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16" w:rsidRPr="0016070F" w:rsidRDefault="005C6EC6" w:rsidP="005C6EC6">
      <w:pPr>
        <w:jc w:val="center"/>
        <w:rPr>
          <w:b/>
          <w:sz w:val="24"/>
        </w:rPr>
      </w:pPr>
      <w:r w:rsidRPr="0016070F">
        <w:rPr>
          <w:b/>
          <w:sz w:val="24"/>
        </w:rPr>
        <w:t>Important information not permitted to be added by the on-line RIS</w:t>
      </w:r>
    </w:p>
    <w:p w:rsidR="005C6EC6" w:rsidRDefault="005C6EC6" w:rsidP="007B4816"/>
    <w:p w:rsidR="005C6EC6" w:rsidRDefault="005C6EC6" w:rsidP="007B4816"/>
    <w:p w:rsidR="00FB4AA2" w:rsidRDefault="00FB4AA2" w:rsidP="00FB4AA2">
      <w:pPr>
        <w:rPr>
          <w:b/>
        </w:rPr>
      </w:pPr>
      <w:r w:rsidRPr="00FB4AA2">
        <w:rPr>
          <w:b/>
        </w:rPr>
        <w:t>Section 4.3.</w:t>
      </w:r>
      <w:r w:rsidR="00EA64F1">
        <w:rPr>
          <w:b/>
        </w:rPr>
        <w:t>1</w:t>
      </w:r>
    </w:p>
    <w:p w:rsidR="00EA64F1" w:rsidRDefault="00EA64F1" w:rsidP="00FB4AA2">
      <w:pPr>
        <w:rPr>
          <w:b/>
        </w:rPr>
      </w:pPr>
    </w:p>
    <w:p w:rsidR="00FB4AA2" w:rsidRPr="00FB4AA2" w:rsidRDefault="00EA64F1" w:rsidP="00FB4AA2">
      <w:pPr>
        <w:rPr>
          <w:b/>
        </w:rPr>
      </w:pPr>
      <w:r w:rsidRPr="00EA64F1">
        <w:rPr>
          <w:b/>
        </w:rPr>
        <w:t>Other noteworthy plant species</w:t>
      </w:r>
    </w:p>
    <w:tbl>
      <w:tblPr>
        <w:tblW w:w="9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693"/>
        <w:gridCol w:w="3662"/>
      </w:tblGrid>
      <w:tr w:rsidR="00FB4AA2" w:rsidRPr="00D905B6" w:rsidTr="00EA64F1">
        <w:trPr>
          <w:trHeight w:val="760"/>
          <w:tblHeader/>
        </w:trPr>
        <w:tc>
          <w:tcPr>
            <w:tcW w:w="5495" w:type="dxa"/>
            <w:gridSpan w:val="2"/>
            <w:tcBorders>
              <w:bottom w:val="dotted" w:sz="4" w:space="0" w:color="000000"/>
            </w:tcBorders>
            <w:shd w:val="clear" w:color="auto" w:fill="EEECE1"/>
          </w:tcPr>
          <w:p w:rsidR="00FB4AA2" w:rsidRPr="00D905B6" w:rsidRDefault="00FB4AA2" w:rsidP="00FB4AA2">
            <w:pPr>
              <w:keepNext/>
              <w:tabs>
                <w:tab w:val="left" w:pos="4428"/>
                <w:tab w:val="left" w:pos="11628"/>
              </w:tabs>
              <w:spacing w:after="120"/>
              <w:jc w:val="center"/>
              <w:rPr>
                <w:rFonts w:ascii="Garamond" w:hAnsi="Garamond" w:cs="Lucida Bright"/>
                <w:b/>
                <w:bCs/>
                <w:szCs w:val="22"/>
              </w:rPr>
            </w:pPr>
            <w:r>
              <w:rPr>
                <w:rFonts w:ascii="Garamond" w:hAnsi="Garamond" w:cs="Lucida Bright"/>
                <w:b/>
                <w:bCs/>
                <w:szCs w:val="22"/>
              </w:rPr>
              <w:t>Species n</w:t>
            </w:r>
            <w:r w:rsidRPr="00D905B6">
              <w:rPr>
                <w:rFonts w:ascii="Garamond" w:hAnsi="Garamond" w:cs="Lucida Bright"/>
                <w:b/>
                <w:bCs/>
                <w:szCs w:val="22"/>
              </w:rPr>
              <w:t>ame</w:t>
            </w:r>
          </w:p>
        </w:tc>
        <w:tc>
          <w:tcPr>
            <w:tcW w:w="3662" w:type="dxa"/>
            <w:tcBorders>
              <w:bottom w:val="nil"/>
            </w:tcBorders>
            <w:shd w:val="clear" w:color="auto" w:fill="EEECE1"/>
          </w:tcPr>
          <w:p w:rsidR="00FB4AA2" w:rsidRPr="00D905B6" w:rsidRDefault="00FB4AA2" w:rsidP="00FB4AA2">
            <w:pPr>
              <w:keepNext/>
              <w:tabs>
                <w:tab w:val="left" w:pos="4428"/>
                <w:tab w:val="left" w:pos="11628"/>
              </w:tabs>
              <w:spacing w:after="120"/>
              <w:rPr>
                <w:rFonts w:ascii="Garamond" w:hAnsi="Garamond" w:cs="Lucida Bright"/>
                <w:b/>
                <w:bCs/>
                <w:szCs w:val="22"/>
              </w:rPr>
            </w:pPr>
            <w:r w:rsidRPr="00D905B6">
              <w:rPr>
                <w:rFonts w:ascii="Garamond" w:hAnsi="Garamond" w:cs="Lucida Bright"/>
                <w:b/>
                <w:bCs/>
                <w:szCs w:val="22"/>
              </w:rPr>
              <w:t>Position in range/ endemism</w:t>
            </w:r>
            <w:r>
              <w:rPr>
                <w:rFonts w:ascii="Garamond" w:hAnsi="Garamond" w:cs="Lucida Bright"/>
                <w:b/>
                <w:bCs/>
                <w:szCs w:val="22"/>
              </w:rPr>
              <w:t>/ other</w:t>
            </w:r>
          </w:p>
        </w:tc>
      </w:tr>
      <w:tr w:rsidR="00FB4AA2" w:rsidRPr="005369F2" w:rsidTr="00EA64F1">
        <w:tc>
          <w:tcPr>
            <w:tcW w:w="2802" w:type="dxa"/>
            <w:tcBorders>
              <w:top w:val="dotted" w:sz="4" w:space="0" w:color="000000"/>
            </w:tcBorders>
            <w:shd w:val="clear" w:color="auto" w:fill="EEECE1"/>
          </w:tcPr>
          <w:p w:rsidR="00FB4AA2" w:rsidRPr="00DA3B7C" w:rsidRDefault="00FB4AA2" w:rsidP="00FB4AA2">
            <w:pPr>
              <w:keepNext/>
              <w:tabs>
                <w:tab w:val="left" w:pos="4428"/>
                <w:tab w:val="left" w:pos="11628"/>
              </w:tabs>
              <w:spacing w:after="120"/>
              <w:jc w:val="center"/>
              <w:rPr>
                <w:rFonts w:ascii="Garamond" w:hAnsi="Garamond" w:cs="Lucida Bright"/>
                <w:b/>
                <w:bCs/>
                <w:szCs w:val="22"/>
              </w:rPr>
            </w:pPr>
            <w:r w:rsidRPr="00DA3B7C">
              <w:rPr>
                <w:rFonts w:ascii="Garamond" w:hAnsi="Garamond" w:cs="Lucida Bright"/>
                <w:b/>
                <w:bCs/>
                <w:szCs w:val="22"/>
              </w:rPr>
              <w:t>scientific name</w:t>
            </w:r>
          </w:p>
        </w:tc>
        <w:tc>
          <w:tcPr>
            <w:tcW w:w="2693" w:type="dxa"/>
            <w:tcBorders>
              <w:top w:val="dotted" w:sz="4" w:space="0" w:color="000000"/>
            </w:tcBorders>
            <w:shd w:val="clear" w:color="auto" w:fill="EEECE1"/>
          </w:tcPr>
          <w:p w:rsidR="00FB4AA2" w:rsidRPr="005369F2" w:rsidRDefault="00FB4AA2" w:rsidP="00FB4AA2">
            <w:pPr>
              <w:keepNext/>
              <w:tabs>
                <w:tab w:val="left" w:pos="4428"/>
                <w:tab w:val="left" w:pos="11628"/>
              </w:tabs>
              <w:spacing w:after="120"/>
              <w:jc w:val="center"/>
              <w:rPr>
                <w:rFonts w:ascii="Garamond" w:hAnsi="Garamond" w:cs="Lucida Bright"/>
                <w:b/>
                <w:bCs/>
                <w:szCs w:val="22"/>
              </w:rPr>
            </w:pPr>
            <w:r>
              <w:rPr>
                <w:rFonts w:ascii="Garamond" w:hAnsi="Garamond" w:cs="Lucida Bright"/>
                <w:b/>
                <w:bCs/>
                <w:szCs w:val="22"/>
              </w:rPr>
              <w:t>common name</w:t>
            </w:r>
          </w:p>
        </w:tc>
        <w:tc>
          <w:tcPr>
            <w:tcW w:w="3662" w:type="dxa"/>
            <w:tcBorders>
              <w:top w:val="nil"/>
            </w:tcBorders>
            <w:shd w:val="clear" w:color="auto" w:fill="EEECE1"/>
          </w:tcPr>
          <w:p w:rsidR="00FB4AA2" w:rsidRPr="005369F2" w:rsidRDefault="00FB4AA2" w:rsidP="00FB4AA2">
            <w:pPr>
              <w:keepNext/>
              <w:tabs>
                <w:tab w:val="left" w:pos="4428"/>
                <w:tab w:val="left" w:pos="11628"/>
              </w:tabs>
              <w:spacing w:after="120"/>
              <w:rPr>
                <w:rFonts w:ascii="Garamond" w:hAnsi="Garamond" w:cs="Lucida Bright"/>
                <w:b/>
                <w:bCs/>
                <w:szCs w:val="22"/>
              </w:rPr>
            </w:pPr>
          </w:p>
        </w:tc>
      </w:tr>
      <w:tr w:rsidR="00FB4AA2" w:rsidRPr="00D905B6" w:rsidTr="00EA64F1">
        <w:tc>
          <w:tcPr>
            <w:tcW w:w="2802" w:type="dxa"/>
          </w:tcPr>
          <w:p w:rsidR="00FB4AA2" w:rsidRPr="008B0E0C" w:rsidRDefault="00FB4AA2" w:rsidP="00FB4AA2">
            <w:pPr>
              <w:tabs>
                <w:tab w:val="left" w:pos="432"/>
                <w:tab w:val="left" w:pos="11628"/>
              </w:tabs>
              <w:spacing w:after="120"/>
              <w:rPr>
                <w:rFonts w:ascii="Calibri" w:hAnsi="Calibri" w:cs="Lucida Bright"/>
                <w:bCs/>
                <w:i/>
              </w:rPr>
            </w:pPr>
            <w:proofErr w:type="spellStart"/>
            <w:r w:rsidRPr="008B0E0C">
              <w:rPr>
                <w:rFonts w:ascii="Calibri" w:hAnsi="Calibri" w:cs="Lucida Bright"/>
                <w:bCs/>
                <w:i/>
              </w:rPr>
              <w:t>Fulge</w:t>
            </w:r>
            <w:r>
              <w:rPr>
                <w:rFonts w:ascii="Calibri" w:hAnsi="Calibri" w:cs="Lucida Bright"/>
                <w:bCs/>
                <w:i/>
              </w:rPr>
              <w:t>nsia</w:t>
            </w:r>
            <w:proofErr w:type="spellEnd"/>
            <w:r w:rsidRPr="008B0E0C">
              <w:rPr>
                <w:rFonts w:ascii="Calibri" w:hAnsi="Calibri" w:cs="Lucida Bright"/>
                <w:bCs/>
                <w:i/>
              </w:rPr>
              <w:t xml:space="preserve"> </w:t>
            </w:r>
            <w:proofErr w:type="spellStart"/>
            <w:r w:rsidRPr="008B0E0C">
              <w:rPr>
                <w:rFonts w:ascii="Calibri" w:hAnsi="Calibri" w:cs="Lucida Bright"/>
                <w:bCs/>
                <w:i/>
              </w:rPr>
              <w:t>fulgens</w:t>
            </w:r>
            <w:proofErr w:type="spellEnd"/>
          </w:p>
        </w:tc>
        <w:tc>
          <w:tcPr>
            <w:tcW w:w="2693" w:type="dxa"/>
          </w:tcPr>
          <w:p w:rsidR="00FB4AA2" w:rsidRPr="008B0E0C" w:rsidRDefault="00FB4AA2" w:rsidP="00FB4AA2">
            <w:pPr>
              <w:tabs>
                <w:tab w:val="left" w:pos="432"/>
                <w:tab w:val="left" w:pos="11628"/>
              </w:tabs>
              <w:spacing w:after="120"/>
              <w:rPr>
                <w:rFonts w:ascii="Calibri" w:hAnsi="Calibri" w:cs="Lucida Bright"/>
                <w:bCs/>
              </w:rPr>
            </w:pPr>
            <w:r w:rsidRPr="008B0E0C">
              <w:rPr>
                <w:rFonts w:ascii="Calibri" w:hAnsi="Calibri" w:cs="Lucida Bright"/>
                <w:bCs/>
              </w:rPr>
              <w:t>Scrambled egg Lichen</w:t>
            </w:r>
          </w:p>
        </w:tc>
        <w:tc>
          <w:tcPr>
            <w:tcW w:w="3662" w:type="dxa"/>
          </w:tcPr>
          <w:p w:rsidR="00FB4AA2" w:rsidRPr="00EB2A8D" w:rsidRDefault="00FB4AA2" w:rsidP="00FB4AA2">
            <w:pPr>
              <w:tabs>
                <w:tab w:val="left" w:pos="4428"/>
                <w:tab w:val="left" w:pos="11628"/>
              </w:tabs>
              <w:spacing w:after="120"/>
              <w:rPr>
                <w:rFonts w:ascii="Calibri" w:hAnsi="Calibri" w:cs="Lucida Bright"/>
                <w:bCs/>
              </w:rPr>
            </w:pPr>
            <w:r w:rsidRPr="00EB2A8D">
              <w:rPr>
                <w:rFonts w:ascii="Calibri" w:hAnsi="Calibri" w:cs="Lucida Bright"/>
                <w:bCs/>
              </w:rPr>
              <w:t>Rare in Channel Islands</w:t>
            </w:r>
          </w:p>
        </w:tc>
      </w:tr>
      <w:tr w:rsidR="00FB4AA2" w:rsidRPr="00D905B6" w:rsidTr="00EA64F1">
        <w:tc>
          <w:tcPr>
            <w:tcW w:w="2802" w:type="dxa"/>
          </w:tcPr>
          <w:p w:rsidR="00FB4AA2" w:rsidRPr="008B0E0C" w:rsidRDefault="00FB4AA2" w:rsidP="00FB4AA2">
            <w:pPr>
              <w:tabs>
                <w:tab w:val="left" w:pos="432"/>
                <w:tab w:val="left" w:pos="11628"/>
              </w:tabs>
              <w:spacing w:after="120"/>
              <w:rPr>
                <w:rFonts w:ascii="Calibri" w:hAnsi="Calibri" w:cs="Lucida Bright"/>
                <w:bCs/>
                <w:i/>
              </w:rPr>
            </w:pPr>
            <w:r w:rsidRPr="008B0E0C">
              <w:rPr>
                <w:rFonts w:ascii="Calibri" w:hAnsi="Calibri" w:cs="Lucida Bright"/>
                <w:bCs/>
                <w:i/>
              </w:rPr>
              <w:t xml:space="preserve">Rosa </w:t>
            </w:r>
            <w:proofErr w:type="spellStart"/>
            <w:r w:rsidRPr="008B0E0C">
              <w:rPr>
                <w:rFonts w:ascii="Calibri" w:hAnsi="Calibri" w:cs="Lucida Bright"/>
                <w:bCs/>
                <w:i/>
              </w:rPr>
              <w:t>lubiginosa</w:t>
            </w:r>
            <w:proofErr w:type="spellEnd"/>
          </w:p>
        </w:tc>
        <w:tc>
          <w:tcPr>
            <w:tcW w:w="2693" w:type="dxa"/>
          </w:tcPr>
          <w:p w:rsidR="00FB4AA2" w:rsidRPr="008B0E0C" w:rsidRDefault="00FB4AA2" w:rsidP="00FB4AA2">
            <w:pPr>
              <w:tabs>
                <w:tab w:val="left" w:pos="432"/>
                <w:tab w:val="left" w:pos="11628"/>
              </w:tabs>
              <w:spacing w:after="120"/>
              <w:rPr>
                <w:rFonts w:ascii="Calibri" w:hAnsi="Calibri" w:cs="Lucida Bright"/>
                <w:bCs/>
              </w:rPr>
            </w:pPr>
            <w:r w:rsidRPr="008B0E0C">
              <w:rPr>
                <w:rFonts w:ascii="Calibri" w:hAnsi="Calibri" w:cs="Lucida Bright"/>
                <w:bCs/>
              </w:rPr>
              <w:t>Sweet Briar</w:t>
            </w:r>
          </w:p>
        </w:tc>
        <w:tc>
          <w:tcPr>
            <w:tcW w:w="3662" w:type="dxa"/>
          </w:tcPr>
          <w:p w:rsidR="00FB4AA2" w:rsidRPr="00FD50DE" w:rsidRDefault="00FB4AA2" w:rsidP="00FB4AA2">
            <w:pPr>
              <w:tabs>
                <w:tab w:val="left" w:pos="4428"/>
                <w:tab w:val="left" w:pos="11628"/>
              </w:tabs>
              <w:spacing w:after="120"/>
              <w:rPr>
                <w:rFonts w:ascii="Arial Narrow" w:hAnsi="Arial Narrow" w:cs="Lucida Bright"/>
                <w:bCs/>
                <w:sz w:val="18"/>
                <w:szCs w:val="18"/>
                <w:highlight w:val="yellow"/>
              </w:rPr>
            </w:pPr>
            <w:r w:rsidRPr="00EB2A8D">
              <w:rPr>
                <w:rFonts w:ascii="Calibri" w:hAnsi="Calibri" w:cs="Lucida Bright"/>
                <w:bCs/>
              </w:rPr>
              <w:t>Rare in Channel Islands</w:t>
            </w:r>
          </w:p>
        </w:tc>
      </w:tr>
      <w:tr w:rsidR="00FB4AA2" w:rsidRPr="00D905B6" w:rsidTr="00EA64F1">
        <w:tc>
          <w:tcPr>
            <w:tcW w:w="2802" w:type="dxa"/>
          </w:tcPr>
          <w:p w:rsidR="00FB4AA2" w:rsidRPr="008B0E0C" w:rsidRDefault="00FB4AA2" w:rsidP="00FB4AA2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i/>
                <w:color w:val="000000"/>
                <w:highlight w:val="yellow"/>
              </w:rPr>
            </w:pP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Inula</w:t>
            </w:r>
            <w:proofErr w:type="spellEnd"/>
            <w:r w:rsidRPr="008B0E0C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conyza</w:t>
            </w:r>
            <w:proofErr w:type="spellEnd"/>
          </w:p>
        </w:tc>
        <w:tc>
          <w:tcPr>
            <w:tcW w:w="2693" w:type="dxa"/>
          </w:tcPr>
          <w:p w:rsidR="00FB4AA2" w:rsidRPr="008B0E0C" w:rsidRDefault="00FB4AA2" w:rsidP="00FB4AA2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color w:val="000000"/>
                <w:highlight w:val="yellow"/>
              </w:rPr>
            </w:pPr>
            <w:r w:rsidRPr="008B0E0C">
              <w:rPr>
                <w:rFonts w:ascii="Calibri" w:hAnsi="Calibri"/>
                <w:color w:val="000000"/>
              </w:rPr>
              <w:t>Ploughman’s Spikenard</w:t>
            </w:r>
          </w:p>
        </w:tc>
        <w:tc>
          <w:tcPr>
            <w:tcW w:w="3662" w:type="dxa"/>
          </w:tcPr>
          <w:p w:rsidR="00FB4AA2" w:rsidRPr="00FD50DE" w:rsidRDefault="00FB4AA2" w:rsidP="00FB4AA2">
            <w:pPr>
              <w:tabs>
                <w:tab w:val="left" w:pos="4428"/>
                <w:tab w:val="left" w:pos="11628"/>
              </w:tabs>
              <w:spacing w:after="120"/>
              <w:rPr>
                <w:rFonts w:ascii="Arial Narrow" w:hAnsi="Arial Narrow" w:cs="Lucida Bright"/>
                <w:bCs/>
                <w:sz w:val="18"/>
                <w:szCs w:val="18"/>
                <w:highlight w:val="yellow"/>
              </w:rPr>
            </w:pPr>
            <w:r w:rsidRPr="00EB2A8D">
              <w:rPr>
                <w:rFonts w:ascii="Calibri" w:hAnsi="Calibri" w:cs="Lucida Bright"/>
                <w:bCs/>
              </w:rPr>
              <w:t>Rare in Channel Islands</w:t>
            </w:r>
          </w:p>
        </w:tc>
      </w:tr>
    </w:tbl>
    <w:p w:rsidR="00A06464" w:rsidRDefault="00A06464" w:rsidP="007B4816"/>
    <w:p w:rsidR="00A06464" w:rsidRPr="00EA64F1" w:rsidRDefault="00EA64F1" w:rsidP="007B4816">
      <w:pPr>
        <w:rPr>
          <w:b/>
        </w:rPr>
      </w:pPr>
      <w:r w:rsidRPr="00EA64F1">
        <w:rPr>
          <w:b/>
        </w:rPr>
        <w:t>Invasive alien plant species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693"/>
        <w:gridCol w:w="1191"/>
        <w:gridCol w:w="1191"/>
        <w:gridCol w:w="1162"/>
      </w:tblGrid>
      <w:tr w:rsidR="00EA64F1" w:rsidRPr="00D905B6" w:rsidTr="00EA64F1">
        <w:trPr>
          <w:trHeight w:val="562"/>
          <w:tblHeader/>
        </w:trPr>
        <w:tc>
          <w:tcPr>
            <w:tcW w:w="5495" w:type="dxa"/>
            <w:gridSpan w:val="2"/>
            <w:tcBorders>
              <w:bottom w:val="dotted" w:sz="4" w:space="0" w:color="000000"/>
            </w:tcBorders>
            <w:shd w:val="clear" w:color="auto" w:fill="EEECE1"/>
          </w:tcPr>
          <w:p w:rsidR="00EA64F1" w:rsidRPr="00D905B6" w:rsidRDefault="00EA64F1" w:rsidP="00EA64F1">
            <w:pPr>
              <w:tabs>
                <w:tab w:val="left" w:pos="4428"/>
                <w:tab w:val="left" w:pos="11628"/>
              </w:tabs>
              <w:spacing w:after="120"/>
              <w:jc w:val="center"/>
              <w:rPr>
                <w:rFonts w:ascii="Garamond" w:hAnsi="Garamond" w:cs="Lucida Bright"/>
                <w:b/>
                <w:bCs/>
                <w:szCs w:val="22"/>
              </w:rPr>
            </w:pPr>
            <w:r>
              <w:rPr>
                <w:rFonts w:ascii="Garamond" w:hAnsi="Garamond" w:cs="Lucida Bright"/>
                <w:b/>
                <w:bCs/>
                <w:szCs w:val="22"/>
              </w:rPr>
              <w:t>Species n</w:t>
            </w:r>
            <w:r w:rsidRPr="00D905B6">
              <w:rPr>
                <w:rFonts w:ascii="Garamond" w:hAnsi="Garamond" w:cs="Lucida Bright"/>
                <w:b/>
                <w:bCs/>
                <w:szCs w:val="22"/>
              </w:rPr>
              <w:t>ame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shd w:val="clear" w:color="auto" w:fill="EEECE1"/>
          </w:tcPr>
          <w:p w:rsidR="00EA64F1" w:rsidRPr="00D905B6" w:rsidRDefault="00EA64F1" w:rsidP="00EA64F1">
            <w:pPr>
              <w:tabs>
                <w:tab w:val="left" w:pos="4428"/>
                <w:tab w:val="left" w:pos="11628"/>
              </w:tabs>
              <w:spacing w:after="120"/>
              <w:jc w:val="center"/>
              <w:rPr>
                <w:rFonts w:ascii="Garamond" w:hAnsi="Garamond" w:cs="Lucida Bright"/>
                <w:b/>
                <w:bCs/>
                <w:szCs w:val="22"/>
              </w:rPr>
            </w:pPr>
            <w:r>
              <w:rPr>
                <w:rFonts w:ascii="Garamond" w:hAnsi="Garamond" w:cs="Lucida Bright"/>
                <w:b/>
                <w:bCs/>
                <w:szCs w:val="22"/>
              </w:rPr>
              <w:t>Species actually or potentially influencing the ecological character of the site?</w:t>
            </w:r>
          </w:p>
        </w:tc>
      </w:tr>
      <w:tr w:rsidR="00EA64F1" w:rsidRPr="00A320FC" w:rsidTr="00EA64F1">
        <w:tc>
          <w:tcPr>
            <w:tcW w:w="2802" w:type="dxa"/>
            <w:tcBorders>
              <w:top w:val="dotted" w:sz="4" w:space="0" w:color="000000"/>
            </w:tcBorders>
            <w:shd w:val="clear" w:color="auto" w:fill="EEECE1"/>
          </w:tcPr>
          <w:p w:rsidR="00EA64F1" w:rsidRPr="00A52DDB" w:rsidRDefault="00EA64F1" w:rsidP="00EA64F1">
            <w:pPr>
              <w:keepNext/>
              <w:tabs>
                <w:tab w:val="left" w:pos="4420"/>
                <w:tab w:val="left" w:pos="11628"/>
              </w:tabs>
              <w:spacing w:after="120"/>
              <w:jc w:val="center"/>
              <w:rPr>
                <w:rFonts w:ascii="Calibri" w:hAnsi="Calibri" w:cs="Lucida Bright"/>
                <w:b/>
                <w:bCs/>
                <w:i/>
              </w:rPr>
            </w:pPr>
            <w:r w:rsidRPr="00A52DDB">
              <w:rPr>
                <w:rFonts w:ascii="Calibri" w:hAnsi="Calibri" w:cs="Lucida Bright"/>
                <w:b/>
                <w:bCs/>
                <w:i/>
              </w:rPr>
              <w:t>scientific name</w:t>
            </w:r>
          </w:p>
        </w:tc>
        <w:tc>
          <w:tcPr>
            <w:tcW w:w="2693" w:type="dxa"/>
            <w:tcBorders>
              <w:top w:val="dotted" w:sz="4" w:space="0" w:color="000000"/>
            </w:tcBorders>
            <w:shd w:val="clear" w:color="auto" w:fill="EEECE1"/>
          </w:tcPr>
          <w:p w:rsidR="00EA64F1" w:rsidRPr="00DA3B7C" w:rsidRDefault="00EA64F1" w:rsidP="00EA64F1">
            <w:pPr>
              <w:keepNext/>
              <w:tabs>
                <w:tab w:val="left" w:pos="4420"/>
                <w:tab w:val="left" w:pos="11628"/>
              </w:tabs>
              <w:spacing w:after="120"/>
              <w:jc w:val="center"/>
              <w:rPr>
                <w:rFonts w:ascii="Garamond" w:hAnsi="Garamond" w:cs="Lucida Bright"/>
                <w:b/>
                <w:bCs/>
                <w:szCs w:val="22"/>
              </w:rPr>
            </w:pPr>
            <w:r>
              <w:rPr>
                <w:rFonts w:ascii="Garamond" w:hAnsi="Garamond" w:cs="Lucida Bright"/>
                <w:b/>
                <w:bCs/>
                <w:szCs w:val="22"/>
              </w:rPr>
              <w:t>c</w:t>
            </w:r>
            <w:r w:rsidRPr="00DA3B7C">
              <w:rPr>
                <w:rFonts w:ascii="Garamond" w:hAnsi="Garamond" w:cs="Lucida Bright"/>
                <w:b/>
                <w:bCs/>
                <w:szCs w:val="22"/>
              </w:rPr>
              <w:t>ommon name</w:t>
            </w: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Actually (major impacts)</w:t>
            </w: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Actually (minor impacts)</w:t>
            </w:r>
          </w:p>
        </w:tc>
        <w:tc>
          <w:tcPr>
            <w:tcW w:w="1162" w:type="dxa"/>
            <w:tcBorders>
              <w:top w:val="single" w:sz="4" w:space="0" w:color="000000"/>
            </w:tcBorders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Potentially</w:t>
            </w:r>
          </w:p>
        </w:tc>
      </w:tr>
      <w:tr w:rsidR="00EA64F1" w:rsidRPr="00A320FC" w:rsidTr="00EA64F1">
        <w:tc>
          <w:tcPr>
            <w:tcW w:w="2802" w:type="dxa"/>
            <w:shd w:val="clear" w:color="auto" w:fill="auto"/>
          </w:tcPr>
          <w:p w:rsidR="00EA64F1" w:rsidRPr="00E30F6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 w:cs="Lucida Bright"/>
                <w:bCs/>
                <w:i/>
              </w:rPr>
            </w:pPr>
            <w:proofErr w:type="spellStart"/>
            <w:r w:rsidRPr="00E30F6C">
              <w:rPr>
                <w:rFonts w:ascii="Calibri" w:hAnsi="Calibri" w:cs="Lucida Bright"/>
                <w:bCs/>
                <w:i/>
              </w:rPr>
              <w:t>Carpobrotus</w:t>
            </w:r>
            <w:proofErr w:type="spellEnd"/>
            <w:r w:rsidRPr="00E30F6C">
              <w:rPr>
                <w:rFonts w:ascii="Calibri" w:hAnsi="Calibri" w:cs="Lucida Bright"/>
                <w:bCs/>
                <w:i/>
              </w:rPr>
              <w:t xml:space="preserve"> </w:t>
            </w:r>
            <w:proofErr w:type="spellStart"/>
            <w:r w:rsidRPr="00E30F6C">
              <w:rPr>
                <w:rFonts w:ascii="Calibri" w:hAnsi="Calibri" w:cs="Lucida Bright"/>
                <w:bCs/>
                <w:i/>
              </w:rPr>
              <w:t>edulis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A64F1" w:rsidRP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color w:val="000000"/>
              </w:rPr>
            </w:pPr>
            <w:proofErr w:type="spellStart"/>
            <w:r w:rsidRPr="00EA64F1">
              <w:rPr>
                <w:rFonts w:ascii="Calibri" w:hAnsi="Calibri"/>
                <w:color w:val="000000"/>
              </w:rPr>
              <w:t>Hottentot</w:t>
            </w:r>
            <w:proofErr w:type="spellEnd"/>
            <w:r w:rsidRPr="00EA64F1">
              <w:rPr>
                <w:rFonts w:ascii="Calibri" w:hAnsi="Calibri"/>
                <w:color w:val="000000"/>
              </w:rPr>
              <w:t xml:space="preserve"> Fig</w:t>
            </w:r>
          </w:p>
        </w:tc>
        <w:tc>
          <w:tcPr>
            <w:tcW w:w="1191" w:type="dxa"/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91" w:type="dxa"/>
            <w:shd w:val="clear" w:color="auto" w:fill="EEECE1"/>
          </w:tcPr>
          <w:p w:rsidR="00EA64F1" w:rsidRP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A64F1">
              <w:rPr>
                <w:sz w:val="32"/>
                <w:szCs w:val="32"/>
              </w:rPr>
              <w:sym w:font="Wingdings" w:char="F0FE"/>
            </w:r>
          </w:p>
        </w:tc>
        <w:tc>
          <w:tcPr>
            <w:tcW w:w="1162" w:type="dxa"/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A64F1" w:rsidRPr="00A320FC" w:rsidTr="00EA64F1">
        <w:tc>
          <w:tcPr>
            <w:tcW w:w="2802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i/>
                <w:color w:val="000000"/>
              </w:rPr>
            </w:pP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Phormium</w:t>
            </w:r>
            <w:proofErr w:type="spellEnd"/>
            <w:r w:rsidRPr="008B0E0C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tenax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color w:val="000000"/>
              </w:rPr>
            </w:pPr>
            <w:r w:rsidRPr="008B0E0C">
              <w:rPr>
                <w:rFonts w:ascii="Calibri" w:hAnsi="Calibri"/>
                <w:color w:val="000000"/>
              </w:rPr>
              <w:t>New Zealand Flax</w:t>
            </w:r>
          </w:p>
        </w:tc>
        <w:tc>
          <w:tcPr>
            <w:tcW w:w="1191" w:type="dxa"/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91" w:type="dxa"/>
            <w:shd w:val="clear" w:color="auto" w:fill="EEECE1"/>
          </w:tcPr>
          <w:p w:rsidR="00EA64F1" w:rsidRP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A64F1">
              <w:rPr>
                <w:sz w:val="32"/>
                <w:szCs w:val="32"/>
              </w:rPr>
              <w:sym w:font="Wingdings" w:char="F0FE"/>
            </w:r>
          </w:p>
        </w:tc>
        <w:tc>
          <w:tcPr>
            <w:tcW w:w="1162" w:type="dxa"/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A64F1" w:rsidRPr="00A320FC" w:rsidTr="00EA64F1">
        <w:tc>
          <w:tcPr>
            <w:tcW w:w="2802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i/>
                <w:color w:val="000000"/>
              </w:rPr>
            </w:pP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Sargassum</w:t>
            </w:r>
            <w:proofErr w:type="spellEnd"/>
            <w:r w:rsidRPr="008B0E0C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muticum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color w:val="000000"/>
              </w:rPr>
            </w:pPr>
            <w:proofErr w:type="spellStart"/>
            <w:r w:rsidRPr="008B0E0C">
              <w:rPr>
                <w:rFonts w:ascii="Calibri" w:hAnsi="Calibri"/>
                <w:color w:val="000000"/>
              </w:rPr>
              <w:t>Japweed</w:t>
            </w:r>
            <w:proofErr w:type="spellEnd"/>
          </w:p>
        </w:tc>
        <w:tc>
          <w:tcPr>
            <w:tcW w:w="1191" w:type="dxa"/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91" w:type="dxa"/>
            <w:shd w:val="clear" w:color="auto" w:fill="EEECE1"/>
          </w:tcPr>
          <w:p w:rsidR="00EA64F1" w:rsidRP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A64F1">
              <w:rPr>
                <w:sz w:val="32"/>
                <w:szCs w:val="32"/>
              </w:rPr>
              <w:sym w:font="Wingdings" w:char="F0FE"/>
            </w:r>
          </w:p>
        </w:tc>
        <w:tc>
          <w:tcPr>
            <w:tcW w:w="1162" w:type="dxa"/>
            <w:shd w:val="clear" w:color="auto" w:fill="EEECE1"/>
          </w:tcPr>
          <w:p w:rsidR="00EA64F1" w:rsidRPr="00A320F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A64F1" w:rsidTr="00EA64F1">
        <w:tc>
          <w:tcPr>
            <w:tcW w:w="2802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i/>
                <w:color w:val="000000"/>
              </w:rPr>
            </w:pP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Codium</w:t>
            </w:r>
            <w:proofErr w:type="spellEnd"/>
            <w:r w:rsidRPr="008B0E0C">
              <w:rPr>
                <w:rFonts w:ascii="Calibri" w:hAnsi="Calibri"/>
                <w:i/>
                <w:color w:val="000000"/>
              </w:rPr>
              <w:t xml:space="preserve"> fragile </w:t>
            </w:r>
            <w:proofErr w:type="spellStart"/>
            <w:r w:rsidRPr="008B0E0C">
              <w:rPr>
                <w:rFonts w:ascii="Calibri" w:hAnsi="Calibri"/>
                <w:color w:val="000000"/>
              </w:rPr>
              <w:t>ssp</w:t>
            </w:r>
            <w:proofErr w:type="spellEnd"/>
            <w:r w:rsidRPr="008B0E0C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tomentosoides</w:t>
            </w:r>
            <w:proofErr w:type="spellEnd"/>
            <w:r w:rsidRPr="008B0E0C">
              <w:rPr>
                <w:rFonts w:ascii="Calibri" w:hAnsi="Calibri"/>
                <w:i/>
                <w:color w:val="000000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color w:val="000000"/>
              </w:rPr>
            </w:pPr>
            <w:r w:rsidRPr="008B0E0C">
              <w:rPr>
                <w:rFonts w:ascii="Calibri" w:hAnsi="Calibri"/>
                <w:color w:val="000000"/>
              </w:rPr>
              <w:t>Green Sea Fingers</w:t>
            </w:r>
          </w:p>
        </w:tc>
        <w:tc>
          <w:tcPr>
            <w:tcW w:w="1191" w:type="dxa"/>
            <w:shd w:val="clear" w:color="auto" w:fill="EEECE1"/>
          </w:tcPr>
          <w:p w:rsid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</w:pPr>
          </w:p>
        </w:tc>
        <w:tc>
          <w:tcPr>
            <w:tcW w:w="1191" w:type="dxa"/>
            <w:shd w:val="clear" w:color="auto" w:fill="EEECE1"/>
          </w:tcPr>
          <w:p w:rsidR="00EA64F1" w:rsidRP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A64F1">
              <w:rPr>
                <w:sz w:val="32"/>
                <w:szCs w:val="32"/>
              </w:rPr>
              <w:sym w:font="Wingdings" w:char="F0FE"/>
            </w:r>
          </w:p>
        </w:tc>
        <w:tc>
          <w:tcPr>
            <w:tcW w:w="1162" w:type="dxa"/>
            <w:shd w:val="clear" w:color="auto" w:fill="EEECE1"/>
          </w:tcPr>
          <w:p w:rsid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</w:pPr>
          </w:p>
        </w:tc>
      </w:tr>
      <w:tr w:rsidR="00EA64F1" w:rsidTr="00EA64F1">
        <w:tc>
          <w:tcPr>
            <w:tcW w:w="2802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i/>
                <w:color w:val="000000"/>
              </w:rPr>
            </w:pP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Carpobrotus</w:t>
            </w:r>
            <w:proofErr w:type="spellEnd"/>
            <w:r w:rsidRPr="008B0E0C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8B0E0C">
              <w:rPr>
                <w:rFonts w:ascii="Calibri" w:hAnsi="Calibri"/>
                <w:i/>
                <w:color w:val="000000"/>
              </w:rPr>
              <w:t>glaucescens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A64F1" w:rsidRPr="008B0E0C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Calibri" w:hAnsi="Calibri"/>
                <w:color w:val="000000"/>
              </w:rPr>
            </w:pPr>
            <w:r w:rsidRPr="008B0E0C">
              <w:rPr>
                <w:rFonts w:ascii="Calibri" w:hAnsi="Calibri"/>
                <w:color w:val="000000"/>
              </w:rPr>
              <w:t>Angular Sea-fig</w:t>
            </w:r>
          </w:p>
        </w:tc>
        <w:tc>
          <w:tcPr>
            <w:tcW w:w="1191" w:type="dxa"/>
            <w:shd w:val="clear" w:color="auto" w:fill="EEECE1"/>
          </w:tcPr>
          <w:p w:rsid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</w:pPr>
          </w:p>
        </w:tc>
        <w:tc>
          <w:tcPr>
            <w:tcW w:w="1191" w:type="dxa"/>
            <w:shd w:val="clear" w:color="auto" w:fill="EEECE1"/>
          </w:tcPr>
          <w:p w:rsidR="00EA64F1" w:rsidRP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  <w:rPr>
                <w:rFonts w:ascii="Garamond" w:hAnsi="Garamond"/>
                <w:color w:val="000000"/>
                <w:sz w:val="32"/>
                <w:szCs w:val="32"/>
              </w:rPr>
            </w:pPr>
            <w:r w:rsidRPr="00EA64F1">
              <w:rPr>
                <w:sz w:val="32"/>
                <w:szCs w:val="32"/>
              </w:rPr>
              <w:sym w:font="Wingdings" w:char="F0FE"/>
            </w:r>
          </w:p>
        </w:tc>
        <w:tc>
          <w:tcPr>
            <w:tcW w:w="1162" w:type="dxa"/>
            <w:shd w:val="clear" w:color="auto" w:fill="EEECE1"/>
          </w:tcPr>
          <w:p w:rsidR="00EA64F1" w:rsidRDefault="00EA64F1" w:rsidP="00EA64F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jc w:val="center"/>
            </w:pPr>
          </w:p>
        </w:tc>
      </w:tr>
    </w:tbl>
    <w:p w:rsidR="00FB4AA2" w:rsidRDefault="00FB4AA2" w:rsidP="007B4816"/>
    <w:p w:rsidR="00FB4AA2" w:rsidRDefault="00FB4AA2" w:rsidP="007B4816"/>
    <w:p w:rsidR="0016070F" w:rsidRPr="0016070F" w:rsidRDefault="0016070F" w:rsidP="0016070F">
      <w:pPr>
        <w:rPr>
          <w:b/>
        </w:rPr>
      </w:pPr>
      <w:r w:rsidRPr="0016070F">
        <w:rPr>
          <w:b/>
        </w:rPr>
        <w:t>Section 3.4</w:t>
      </w:r>
      <w:r w:rsidRPr="0016070F">
        <w:rPr>
          <w:b/>
        </w:rPr>
        <w:tab/>
        <w:t>Description of nest seabird assemblage</w:t>
      </w:r>
    </w:p>
    <w:p w:rsidR="0016070F" w:rsidRDefault="0016070F" w:rsidP="0016070F"/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 xml:space="preserve">The assemblage is representative of the biogeographical region and contributes significantly to the Normand-Breton assemblage of </w:t>
      </w:r>
      <w:r w:rsidRPr="002A642C">
        <w:rPr>
          <w:rStyle w:val="ListParagraphChar"/>
          <w:rFonts w:ascii="Calibri" w:hAnsi="Calibri"/>
          <w:sz w:val="24"/>
        </w:rPr>
        <w:t>seabird species</w:t>
      </w:r>
      <w:r>
        <w:rPr>
          <w:rStyle w:val="ListParagraphChar"/>
          <w:rFonts w:ascii="Calibri" w:hAnsi="Calibri"/>
          <w:sz w:val="24"/>
        </w:rPr>
        <w:t>.</w:t>
      </w:r>
      <w:r w:rsidRPr="00A17F46">
        <w:rPr>
          <w:rStyle w:val="ListParagraphChar"/>
          <w:rFonts w:ascii="Calibri" w:hAnsi="Calibri"/>
          <w:sz w:val="24"/>
        </w:rPr>
        <w:t xml:space="preserve"> </w:t>
      </w:r>
      <w:r>
        <w:rPr>
          <w:rStyle w:val="ListParagraphChar"/>
          <w:rFonts w:ascii="Calibri" w:hAnsi="Calibri"/>
          <w:sz w:val="24"/>
        </w:rPr>
        <w:t xml:space="preserve"> 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 w:rsidRPr="00A17F46">
        <w:rPr>
          <w:rStyle w:val="ListParagraphChar"/>
          <w:rFonts w:ascii="Calibri" w:hAnsi="Calibri"/>
          <w:sz w:val="24"/>
        </w:rPr>
        <w:t xml:space="preserve">The Normand-Breton Gulf, comprising St </w:t>
      </w:r>
      <w:proofErr w:type="spellStart"/>
      <w:r w:rsidRPr="00A17F46">
        <w:rPr>
          <w:rStyle w:val="ListParagraphChar"/>
          <w:rFonts w:ascii="Calibri" w:hAnsi="Calibri"/>
          <w:sz w:val="24"/>
        </w:rPr>
        <w:t>Malo</w:t>
      </w:r>
      <w:proofErr w:type="spellEnd"/>
      <w:r w:rsidRPr="00A17F46">
        <w:rPr>
          <w:rStyle w:val="ListParagraphChar"/>
          <w:rFonts w:ascii="Calibri" w:hAnsi="Calibri"/>
          <w:sz w:val="24"/>
        </w:rPr>
        <w:t xml:space="preserve"> Bay and The Channel Islands archipelago is itself intern</w:t>
      </w:r>
      <w:r>
        <w:rPr>
          <w:rStyle w:val="ListParagraphChar"/>
          <w:rFonts w:ascii="Calibri" w:hAnsi="Calibri"/>
          <w:sz w:val="24"/>
        </w:rPr>
        <w:t>ationally important for Lesser Black-backed Gull and Great B</w:t>
      </w:r>
      <w:r w:rsidRPr="00A17F46">
        <w:rPr>
          <w:rStyle w:val="ListParagraphChar"/>
          <w:rFonts w:ascii="Calibri" w:hAnsi="Calibri"/>
          <w:sz w:val="24"/>
        </w:rPr>
        <w:t xml:space="preserve">lack-backed Gull.  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 w:rsidRPr="0092367B">
        <w:rPr>
          <w:rStyle w:val="ListParagraphChar"/>
          <w:rFonts w:ascii="Calibri" w:hAnsi="Calibri"/>
          <w:sz w:val="24"/>
        </w:rPr>
        <w:t>The Ramsar site population as a percentage of the Gulf + Channel Islands assemblage for each seabird species:</w:t>
      </w:r>
      <w:r>
        <w:rPr>
          <w:rStyle w:val="ListParagraphChar"/>
          <w:rFonts w:ascii="Calibri" w:hAnsi="Calibri"/>
          <w:sz w:val="24"/>
        </w:rPr>
        <w:t xml:space="preserve"> 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 xml:space="preserve">Lesser Black-backed Gull </w:t>
      </w:r>
      <w:r>
        <w:rPr>
          <w:rStyle w:val="ListParagraphChar"/>
          <w:rFonts w:ascii="Calibri" w:hAnsi="Calibri"/>
          <w:sz w:val="24"/>
        </w:rPr>
        <w:tab/>
        <w:t xml:space="preserve">  6.6%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>Great black-backed G</w:t>
      </w:r>
      <w:r w:rsidRPr="0092367B">
        <w:rPr>
          <w:rStyle w:val="ListParagraphChar"/>
          <w:rFonts w:ascii="Calibri" w:hAnsi="Calibri"/>
          <w:sz w:val="24"/>
        </w:rPr>
        <w:t xml:space="preserve">ull </w:t>
      </w:r>
      <w:r>
        <w:rPr>
          <w:rStyle w:val="ListParagraphChar"/>
          <w:rFonts w:ascii="Calibri" w:hAnsi="Calibri"/>
          <w:sz w:val="24"/>
        </w:rPr>
        <w:tab/>
        <w:t xml:space="preserve">  </w:t>
      </w:r>
      <w:r w:rsidRPr="0092367B">
        <w:rPr>
          <w:rStyle w:val="ListParagraphChar"/>
          <w:rFonts w:ascii="Calibri" w:hAnsi="Calibri"/>
          <w:sz w:val="24"/>
        </w:rPr>
        <w:t>4.5%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 xml:space="preserve">European </w:t>
      </w:r>
      <w:r w:rsidRPr="0092367B">
        <w:rPr>
          <w:rStyle w:val="ListParagraphChar"/>
          <w:rFonts w:ascii="Calibri" w:hAnsi="Calibri"/>
          <w:sz w:val="24"/>
        </w:rPr>
        <w:t xml:space="preserve">Shag </w:t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  <w:t xml:space="preserve">  </w:t>
      </w:r>
      <w:r w:rsidRPr="0092367B">
        <w:rPr>
          <w:rStyle w:val="ListParagraphChar"/>
          <w:rFonts w:ascii="Calibri" w:hAnsi="Calibri"/>
          <w:sz w:val="24"/>
        </w:rPr>
        <w:t>8.9 %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 w:rsidRPr="0092367B">
        <w:rPr>
          <w:rStyle w:val="ListParagraphChar"/>
          <w:rFonts w:ascii="Calibri" w:hAnsi="Calibri"/>
          <w:sz w:val="24"/>
        </w:rPr>
        <w:t xml:space="preserve">Great Cormorant </w:t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  <w:t xml:space="preserve">  </w:t>
      </w:r>
      <w:r w:rsidRPr="0092367B">
        <w:rPr>
          <w:rStyle w:val="ListParagraphChar"/>
          <w:rFonts w:ascii="Calibri" w:hAnsi="Calibri"/>
          <w:sz w:val="24"/>
        </w:rPr>
        <w:t>2.5%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 w:rsidRPr="0092367B">
        <w:rPr>
          <w:rStyle w:val="ListParagraphChar"/>
          <w:rFonts w:ascii="Calibri" w:hAnsi="Calibri"/>
          <w:sz w:val="24"/>
        </w:rPr>
        <w:t>Razorbill</w:t>
      </w:r>
      <w:r>
        <w:rPr>
          <w:rStyle w:val="ListParagraphChar"/>
          <w:rFonts w:ascii="Calibri" w:hAnsi="Calibri"/>
          <w:sz w:val="24"/>
        </w:rPr>
        <w:t xml:space="preserve"> </w:t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  <w:t>38.</w:t>
      </w:r>
      <w:r w:rsidRPr="0092367B">
        <w:rPr>
          <w:rStyle w:val="ListParagraphChar"/>
          <w:rFonts w:ascii="Calibri" w:hAnsi="Calibri"/>
          <w:sz w:val="24"/>
        </w:rPr>
        <w:t>8%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>Common Guillemot</w:t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  <w:t xml:space="preserve">  8.5%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 w:rsidRPr="0092367B">
        <w:rPr>
          <w:rStyle w:val="ListParagraphChar"/>
          <w:rFonts w:ascii="Calibri" w:hAnsi="Calibri"/>
          <w:sz w:val="24"/>
        </w:rPr>
        <w:lastRenderedPageBreak/>
        <w:t>Common Tern</w:t>
      </w:r>
      <w:r w:rsidRPr="00A17F46">
        <w:rPr>
          <w:rStyle w:val="ListParagraphChar"/>
          <w:rFonts w:ascii="Calibri" w:hAnsi="Calibri"/>
          <w:sz w:val="24"/>
        </w:rPr>
        <w:t xml:space="preserve"> </w:t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  <w:t>16.4%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 w:rsidRPr="00A17F46">
        <w:rPr>
          <w:rStyle w:val="ListParagraphChar"/>
          <w:rFonts w:ascii="Calibri" w:hAnsi="Calibri"/>
          <w:sz w:val="24"/>
        </w:rPr>
        <w:t xml:space="preserve">Atlantic Puffin </w:t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  <w:t>22.5%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 xml:space="preserve">Northern Fulmar </w:t>
      </w:r>
      <w:r>
        <w:rPr>
          <w:rStyle w:val="ListParagraphChar"/>
          <w:rFonts w:ascii="Calibri" w:hAnsi="Calibri"/>
          <w:sz w:val="24"/>
        </w:rPr>
        <w:tab/>
      </w:r>
      <w:r>
        <w:rPr>
          <w:rStyle w:val="ListParagraphChar"/>
          <w:rFonts w:ascii="Calibri" w:hAnsi="Calibri"/>
          <w:sz w:val="24"/>
        </w:rPr>
        <w:tab/>
        <w:t xml:space="preserve">  8.4%</w:t>
      </w:r>
      <w:r w:rsidRPr="00A17F46">
        <w:rPr>
          <w:rStyle w:val="ListParagraphChar"/>
          <w:rFonts w:ascii="Calibri" w:hAnsi="Calibri"/>
          <w:sz w:val="24"/>
        </w:rPr>
        <w:t xml:space="preserve"> 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  <w:r w:rsidRPr="00A17F46">
        <w:rPr>
          <w:rStyle w:val="ListParagraphChar"/>
          <w:rFonts w:ascii="Calibri" w:hAnsi="Calibri"/>
          <w:sz w:val="24"/>
        </w:rPr>
        <w:t xml:space="preserve">This indicates a high local significance of the nesting seabird assemblage and its contribution to the biogeographical region. </w:t>
      </w:r>
    </w:p>
    <w:p w:rsidR="0016070F" w:rsidRDefault="0016070F" w:rsidP="0016070F">
      <w:pPr>
        <w:rPr>
          <w:rStyle w:val="ListParagraphChar"/>
          <w:rFonts w:ascii="Calibri" w:hAnsi="Calibri"/>
          <w:sz w:val="24"/>
        </w:rPr>
      </w:pPr>
    </w:p>
    <w:p w:rsidR="0016070F" w:rsidRPr="00A17F46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>The total assemblage of nine</w:t>
      </w:r>
      <w:r w:rsidRPr="00A17F46">
        <w:rPr>
          <w:rStyle w:val="ListParagraphChar"/>
          <w:rFonts w:ascii="Calibri" w:hAnsi="Calibri"/>
          <w:sz w:val="24"/>
        </w:rPr>
        <w:t xml:space="preserve"> species is 4.6% of the Gulf and Channel Islands population. </w:t>
      </w:r>
      <w:r>
        <w:rPr>
          <w:rStyle w:val="ListParagraphChar"/>
          <w:rFonts w:ascii="Calibri" w:hAnsi="Calibri"/>
          <w:sz w:val="24"/>
        </w:rPr>
        <w:t xml:space="preserve"> </w:t>
      </w:r>
      <w:r w:rsidRPr="00A17F46">
        <w:rPr>
          <w:rStyle w:val="ListParagraphChar"/>
          <w:rFonts w:ascii="Calibri" w:hAnsi="Calibri"/>
          <w:sz w:val="24"/>
        </w:rPr>
        <w:t>The relative surface area is 0.2%.</w:t>
      </w:r>
    </w:p>
    <w:p w:rsidR="00FB4AA2" w:rsidRDefault="00FB4AA2" w:rsidP="007B4816"/>
    <w:p w:rsidR="0016070F" w:rsidRDefault="0016070F" w:rsidP="007B4816"/>
    <w:p w:rsidR="0016070F" w:rsidRPr="0016070F" w:rsidRDefault="0016070F" w:rsidP="0016070F">
      <w:pPr>
        <w:rPr>
          <w:b/>
        </w:rPr>
      </w:pPr>
      <w:r w:rsidRPr="0016070F">
        <w:rPr>
          <w:b/>
        </w:rPr>
        <w:t>Section 5.1.2</w:t>
      </w:r>
      <w:r w:rsidRPr="0016070F">
        <w:rPr>
          <w:b/>
        </w:rPr>
        <w:tab/>
        <w:t>Management responsibilities for Herm, Jethou and the Humps</w:t>
      </w:r>
    </w:p>
    <w:p w:rsidR="0016070F" w:rsidRDefault="0016070F" w:rsidP="0016070F"/>
    <w:p w:rsidR="0016070F" w:rsidRPr="00656000" w:rsidRDefault="0016070F" w:rsidP="0016070F">
      <w:pPr>
        <w:rPr>
          <w:rStyle w:val="ListParagraphChar"/>
          <w:rFonts w:ascii="Calibri" w:hAnsi="Calibri"/>
          <w:b/>
          <w:sz w:val="24"/>
        </w:rPr>
      </w:pPr>
      <w:r w:rsidRPr="00656000">
        <w:rPr>
          <w:rStyle w:val="ListParagraphChar"/>
          <w:rFonts w:ascii="Calibri" w:hAnsi="Calibri"/>
          <w:b/>
          <w:sz w:val="24"/>
        </w:rPr>
        <w:t>Senior Sea Fisheries Officer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  <w:r w:rsidRPr="00656000">
        <w:rPr>
          <w:rStyle w:val="ListParagraphChar"/>
          <w:rFonts w:ascii="Calibri" w:hAnsi="Calibri"/>
          <w:sz w:val="24"/>
        </w:rPr>
        <w:t>Chris Morris – regulated commercial fishery and code of practice for recreational fishing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</w:p>
    <w:p w:rsidR="0016070F" w:rsidRPr="00656000" w:rsidRDefault="0016070F" w:rsidP="0016070F">
      <w:pPr>
        <w:rPr>
          <w:rStyle w:val="ListParagraphChar"/>
          <w:rFonts w:ascii="Calibri" w:hAnsi="Calibri"/>
          <w:b/>
          <w:sz w:val="24"/>
        </w:rPr>
      </w:pPr>
      <w:r w:rsidRPr="00656000">
        <w:rPr>
          <w:rStyle w:val="ListParagraphChar"/>
          <w:rFonts w:ascii="Calibri" w:hAnsi="Calibri"/>
          <w:b/>
          <w:sz w:val="24"/>
        </w:rPr>
        <w:t>Head of States Property Services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  <w:r>
        <w:rPr>
          <w:rStyle w:val="ListParagraphChar"/>
          <w:rFonts w:ascii="Calibri" w:hAnsi="Calibri"/>
          <w:sz w:val="24"/>
        </w:rPr>
        <w:t xml:space="preserve">Andrew Shilling – property </w:t>
      </w:r>
      <w:r w:rsidRPr="00656000">
        <w:rPr>
          <w:rStyle w:val="ListParagraphChar"/>
          <w:rFonts w:ascii="Calibri" w:hAnsi="Calibri"/>
          <w:sz w:val="24"/>
        </w:rPr>
        <w:t>and leases m</w:t>
      </w:r>
      <w:r>
        <w:rPr>
          <w:rStyle w:val="ListParagraphChar"/>
          <w:rFonts w:ascii="Calibri" w:hAnsi="Calibri"/>
          <w:sz w:val="24"/>
        </w:rPr>
        <w:t>anagement, resources management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</w:p>
    <w:p w:rsidR="0016070F" w:rsidRPr="00656000" w:rsidRDefault="0016070F" w:rsidP="0016070F">
      <w:pPr>
        <w:rPr>
          <w:rStyle w:val="ListParagraphChar"/>
          <w:rFonts w:ascii="Calibri" w:hAnsi="Calibri"/>
          <w:b/>
          <w:sz w:val="24"/>
        </w:rPr>
      </w:pPr>
      <w:r w:rsidRPr="00656000">
        <w:rPr>
          <w:rStyle w:val="ListParagraphChar"/>
          <w:rFonts w:ascii="Calibri" w:hAnsi="Calibri"/>
          <w:b/>
          <w:sz w:val="24"/>
        </w:rPr>
        <w:t>Principal Environment Services Manager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  <w:r w:rsidRPr="00656000">
        <w:rPr>
          <w:rStyle w:val="ListParagraphChar"/>
          <w:rFonts w:ascii="Calibri" w:hAnsi="Calibri"/>
          <w:sz w:val="24"/>
        </w:rPr>
        <w:t xml:space="preserve">Andrew McCutcheon – biodiversity, </w:t>
      </w:r>
      <w:r>
        <w:rPr>
          <w:rStyle w:val="ListParagraphChar"/>
          <w:rFonts w:ascii="Calibri" w:hAnsi="Calibri"/>
          <w:sz w:val="24"/>
        </w:rPr>
        <w:t>coastal defence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</w:p>
    <w:p w:rsidR="0016070F" w:rsidRPr="00656000" w:rsidRDefault="0016070F" w:rsidP="0016070F">
      <w:pPr>
        <w:rPr>
          <w:rStyle w:val="ListParagraphChar"/>
          <w:rFonts w:ascii="Calibri" w:hAnsi="Calibri"/>
          <w:b/>
          <w:sz w:val="24"/>
        </w:rPr>
      </w:pPr>
      <w:r w:rsidRPr="00656000">
        <w:rPr>
          <w:rStyle w:val="ListParagraphChar"/>
          <w:rFonts w:ascii="Calibri" w:hAnsi="Calibri"/>
          <w:b/>
          <w:sz w:val="24"/>
        </w:rPr>
        <w:t>Guernsey Harbour Master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  <w:r w:rsidRPr="00656000">
        <w:rPr>
          <w:rStyle w:val="ListParagraphChar"/>
          <w:rFonts w:ascii="Calibri" w:hAnsi="Calibri"/>
          <w:sz w:val="24"/>
        </w:rPr>
        <w:t>Capt</w:t>
      </w:r>
      <w:r>
        <w:rPr>
          <w:rStyle w:val="ListParagraphChar"/>
          <w:rFonts w:ascii="Calibri" w:hAnsi="Calibri"/>
          <w:sz w:val="24"/>
        </w:rPr>
        <w:t>ain</w:t>
      </w:r>
      <w:r w:rsidRPr="00656000">
        <w:rPr>
          <w:rStyle w:val="ListParagraphChar"/>
          <w:rFonts w:ascii="Calibri" w:hAnsi="Calibri"/>
          <w:sz w:val="24"/>
        </w:rPr>
        <w:t xml:space="preserve"> Chad Murray</w:t>
      </w:r>
      <w:r>
        <w:rPr>
          <w:rStyle w:val="ListParagraphChar"/>
          <w:rFonts w:ascii="Calibri" w:hAnsi="Calibri"/>
          <w:sz w:val="24"/>
        </w:rPr>
        <w:t xml:space="preserve"> – shipping, boating regulation</w:t>
      </w:r>
    </w:p>
    <w:p w:rsidR="0016070F" w:rsidRPr="00656000" w:rsidRDefault="0016070F" w:rsidP="0016070F">
      <w:pPr>
        <w:rPr>
          <w:rStyle w:val="ListParagraphChar"/>
          <w:rFonts w:ascii="Calibri" w:hAnsi="Calibri"/>
          <w:sz w:val="24"/>
        </w:rPr>
      </w:pPr>
    </w:p>
    <w:p w:rsidR="0016070F" w:rsidRPr="00656000" w:rsidRDefault="0016070F" w:rsidP="0016070F">
      <w:pPr>
        <w:rPr>
          <w:rFonts w:ascii="Calibri" w:hAnsi="Calibri"/>
          <w:b/>
          <w:color w:val="000000"/>
          <w:sz w:val="24"/>
        </w:rPr>
      </w:pPr>
      <w:r w:rsidRPr="00656000">
        <w:rPr>
          <w:rFonts w:ascii="Calibri" w:hAnsi="Calibri"/>
          <w:b/>
          <w:color w:val="000000"/>
          <w:sz w:val="24"/>
        </w:rPr>
        <w:t>Address</w:t>
      </w:r>
      <w:r>
        <w:rPr>
          <w:rFonts w:ascii="Calibri" w:hAnsi="Calibri"/>
          <w:b/>
          <w:color w:val="000000"/>
          <w:sz w:val="24"/>
        </w:rPr>
        <w:t xml:space="preserve"> for all of the above</w:t>
      </w:r>
      <w:r w:rsidRPr="00656000">
        <w:rPr>
          <w:rFonts w:ascii="Calibri" w:hAnsi="Calibri"/>
          <w:b/>
          <w:color w:val="000000"/>
          <w:sz w:val="24"/>
        </w:rPr>
        <w:t xml:space="preserve">:  </w:t>
      </w:r>
      <w:r w:rsidRPr="00656000">
        <w:rPr>
          <w:rFonts w:ascii="Calibri" w:hAnsi="Calibri"/>
          <w:color w:val="000000"/>
          <w:sz w:val="24"/>
        </w:rPr>
        <w:t>PO Box 631, St Julian’s Emplacement, St Peter Port, Guernsey, Channel Islands</w:t>
      </w:r>
      <w:r>
        <w:rPr>
          <w:rFonts w:ascii="Calibri" w:hAnsi="Calibri"/>
          <w:color w:val="000000"/>
          <w:sz w:val="24"/>
        </w:rPr>
        <w:t xml:space="preserve">, </w:t>
      </w:r>
      <w:proofErr w:type="gramStart"/>
      <w:r>
        <w:rPr>
          <w:rFonts w:ascii="Calibri" w:hAnsi="Calibri"/>
          <w:color w:val="000000"/>
          <w:sz w:val="24"/>
        </w:rPr>
        <w:t>UK</w:t>
      </w:r>
      <w:proofErr w:type="gramEnd"/>
    </w:p>
    <w:p w:rsidR="0016070F" w:rsidRDefault="0016070F" w:rsidP="007B4816"/>
    <w:p w:rsidR="00FB4AA2" w:rsidRDefault="00FB4AA2" w:rsidP="007B4816"/>
    <w:p w:rsidR="005C6EC6" w:rsidRPr="005C6EC6" w:rsidRDefault="005C6EC6" w:rsidP="007B4816">
      <w:pPr>
        <w:rPr>
          <w:b/>
        </w:rPr>
      </w:pPr>
      <w:r w:rsidRPr="005C6EC6">
        <w:rPr>
          <w:b/>
        </w:rPr>
        <w:t>Section 6.1.3</w:t>
      </w:r>
    </w:p>
    <w:p w:rsidR="005C6EC6" w:rsidRDefault="005C6EC6" w:rsidP="007B4816"/>
    <w:p w:rsidR="005C6EC6" w:rsidRPr="005C6EC6" w:rsidRDefault="005C6EC6" w:rsidP="005C6EC6">
      <w:pPr>
        <w:ind w:left="720" w:hanging="720"/>
      </w:pPr>
      <w:r>
        <w:t xml:space="preserve">Photo 1 of </w:t>
      </w:r>
      <w:r w:rsidRPr="005C6EC6">
        <w:t>Herm and the Humps</w:t>
      </w:r>
      <w:r>
        <w:t xml:space="preserve"> was taken on an unknown date and</w:t>
      </w:r>
      <w:r w:rsidRPr="005C6EC6">
        <w:t xml:space="preserve"> not on 30-09-2015 as specified</w:t>
      </w:r>
    </w:p>
    <w:p w:rsidR="005C6EC6" w:rsidRPr="005C6EC6" w:rsidRDefault="005C6EC6" w:rsidP="005C6EC6">
      <w:pPr>
        <w:ind w:left="720" w:hanging="720"/>
      </w:pPr>
    </w:p>
    <w:p w:rsidR="005C6EC6" w:rsidRPr="007B4816" w:rsidRDefault="005C6EC6" w:rsidP="005C6EC6">
      <w:pPr>
        <w:ind w:left="720" w:hanging="720"/>
      </w:pPr>
      <w:r w:rsidRPr="005C6EC6">
        <w:t>Photo 3</w:t>
      </w:r>
      <w:r>
        <w:t xml:space="preserve"> of </w:t>
      </w:r>
      <w:r w:rsidRPr="005C6EC6">
        <w:t xml:space="preserve">Herm, Jethou and </w:t>
      </w:r>
      <w:r>
        <w:t>t</w:t>
      </w:r>
      <w:r w:rsidRPr="005C6EC6">
        <w:t xml:space="preserve">he Humps </w:t>
      </w:r>
      <w:r>
        <w:t>was taken on an unknown date and</w:t>
      </w:r>
      <w:r w:rsidRPr="005C6EC6">
        <w:t xml:space="preserve"> not on 30-09-2015 as specified.</w:t>
      </w:r>
    </w:p>
    <w:sectPr w:rsidR="005C6EC6" w:rsidRPr="007B4816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C6EC6"/>
    <w:rsid w:val="00020A7C"/>
    <w:rsid w:val="000A3A75"/>
    <w:rsid w:val="000E2B12"/>
    <w:rsid w:val="0016070F"/>
    <w:rsid w:val="001E492C"/>
    <w:rsid w:val="001F52F3"/>
    <w:rsid w:val="002049CC"/>
    <w:rsid w:val="002108A2"/>
    <w:rsid w:val="00215887"/>
    <w:rsid w:val="00251964"/>
    <w:rsid w:val="002D14BA"/>
    <w:rsid w:val="0034271E"/>
    <w:rsid w:val="003A1D42"/>
    <w:rsid w:val="003E2675"/>
    <w:rsid w:val="00435C30"/>
    <w:rsid w:val="00493C7E"/>
    <w:rsid w:val="004A6868"/>
    <w:rsid w:val="004F4F6A"/>
    <w:rsid w:val="00545298"/>
    <w:rsid w:val="00547B69"/>
    <w:rsid w:val="00557701"/>
    <w:rsid w:val="00597FD3"/>
    <w:rsid w:val="005A1324"/>
    <w:rsid w:val="005B3579"/>
    <w:rsid w:val="005C6EC6"/>
    <w:rsid w:val="005C72F6"/>
    <w:rsid w:val="0062293A"/>
    <w:rsid w:val="006432C6"/>
    <w:rsid w:val="00647890"/>
    <w:rsid w:val="006560F2"/>
    <w:rsid w:val="006723D5"/>
    <w:rsid w:val="007505EA"/>
    <w:rsid w:val="00753AC6"/>
    <w:rsid w:val="007677A2"/>
    <w:rsid w:val="007B4816"/>
    <w:rsid w:val="007E132E"/>
    <w:rsid w:val="00837560"/>
    <w:rsid w:val="00871597"/>
    <w:rsid w:val="00893322"/>
    <w:rsid w:val="008B6EDF"/>
    <w:rsid w:val="008E5364"/>
    <w:rsid w:val="009735E3"/>
    <w:rsid w:val="0099488D"/>
    <w:rsid w:val="009B17A6"/>
    <w:rsid w:val="00A06464"/>
    <w:rsid w:val="00AF6487"/>
    <w:rsid w:val="00CB4F6D"/>
    <w:rsid w:val="00CF0BC5"/>
    <w:rsid w:val="00D96FF8"/>
    <w:rsid w:val="00E442ED"/>
    <w:rsid w:val="00E85EF9"/>
    <w:rsid w:val="00EA64F1"/>
    <w:rsid w:val="00EC620F"/>
    <w:rsid w:val="00EF42A5"/>
    <w:rsid w:val="00F00F66"/>
    <w:rsid w:val="00F87C23"/>
    <w:rsid w:val="00FB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24"/>
    <w:pPr>
      <w:spacing w:after="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rmlabel1">
    <w:name w:val="formlabel1"/>
    <w:basedOn w:val="DefaultParagraphFont"/>
    <w:rsid w:val="00FB4AA2"/>
    <w:rPr>
      <w:vanish w:val="0"/>
      <w:webHidden w:val="0"/>
      <w:specVanish w:val="0"/>
    </w:rPr>
  </w:style>
  <w:style w:type="character" w:customStyle="1" w:styleId="ui-helper-hidden-accessible1">
    <w:name w:val="ui-helper-hidden-accessible1"/>
    <w:basedOn w:val="DefaultParagraphFont"/>
    <w:rsid w:val="00FB4AA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6070F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Joint Nature Conservation Committee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Stroud</dc:creator>
  <cp:keywords>Word standard template</cp:keywords>
  <cp:lastModifiedBy>David Stroud</cp:lastModifiedBy>
  <cp:revision>3</cp:revision>
  <dcterms:created xsi:type="dcterms:W3CDTF">2015-09-25T13:51:00Z</dcterms:created>
  <dcterms:modified xsi:type="dcterms:W3CDTF">2015-09-25T16:13:00Z</dcterms:modified>
</cp:coreProperties>
</file>