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22"/>
        <w:gridCol w:w="8616"/>
      </w:tblGrid>
      <w:tr w:rsidR="000D6711" w:rsidRPr="000D6711" w:rsidTr="00817C35">
        <w:tc>
          <w:tcPr>
            <w:tcW w:w="222" w:type="dxa"/>
            <w:shd w:val="clear" w:color="auto" w:fill="FFFFFF"/>
          </w:tcPr>
          <w:p w:rsidR="000D6711" w:rsidRPr="000D6711" w:rsidRDefault="000D6711" w:rsidP="007A7D61">
            <w:pPr>
              <w:spacing w:after="0" w:line="240" w:lineRule="auto"/>
            </w:pPr>
          </w:p>
        </w:tc>
        <w:tc>
          <w:tcPr>
            <w:tcW w:w="8616" w:type="dxa"/>
          </w:tcPr>
          <w:p w:rsidR="00817C35" w:rsidRPr="00817C35" w:rsidRDefault="00817C35" w:rsidP="00817C35">
            <w:pPr>
              <w:spacing w:after="0" w:line="240" w:lineRule="auto"/>
              <w:rPr>
                <w:rFonts w:ascii="Arial Narrow" w:eastAsia="Calibri" w:hAnsi="Arial Narrow" w:cs="Times New Roman"/>
                <w:b/>
                <w:sz w:val="24"/>
                <w:szCs w:val="24"/>
              </w:rPr>
            </w:pPr>
            <w:r w:rsidRPr="00817C35">
              <w:rPr>
                <w:rFonts w:ascii="Arial Narrow" w:eastAsia="Calibri" w:hAnsi="Arial Narrow" w:cs="Times New Roman"/>
                <w:b/>
                <w:sz w:val="24"/>
                <w:szCs w:val="24"/>
              </w:rPr>
              <w:t>RÉGIMEN HÍDRICO</w:t>
            </w:r>
          </w:p>
          <w:p w:rsidR="00817C35" w:rsidRPr="00817C35" w:rsidRDefault="00817C35" w:rsidP="00817C35">
            <w:pPr>
              <w:spacing w:after="0" w:line="240" w:lineRule="auto"/>
              <w:rPr>
                <w:rFonts w:ascii="Arial Narrow" w:eastAsia="Calibri" w:hAnsi="Arial Narrow" w:cs="Times New Roman"/>
                <w:sz w:val="24"/>
                <w:szCs w:val="24"/>
              </w:rPr>
            </w:pPr>
          </w:p>
          <w:p w:rsidR="00817C35" w:rsidRPr="00817C35" w:rsidRDefault="00817C35" w:rsidP="00817C35">
            <w:pPr>
              <w:spacing w:after="0" w:line="240" w:lineRule="auto"/>
              <w:rPr>
                <w:rFonts w:ascii="Arial Narrow" w:eastAsia="Calibri" w:hAnsi="Arial Narrow" w:cs="Times New Roman"/>
                <w:sz w:val="24"/>
                <w:szCs w:val="24"/>
              </w:rPr>
            </w:pPr>
            <w:r w:rsidRPr="00817C35">
              <w:rPr>
                <w:rFonts w:ascii="Arial Narrow" w:eastAsia="Calibri" w:hAnsi="Arial Narrow" w:cs="Times New Roman"/>
                <w:sz w:val="24"/>
                <w:szCs w:val="24"/>
              </w:rPr>
              <w:t>Permanencia del agua</w:t>
            </w:r>
          </w:p>
          <w:p w:rsidR="00817C35" w:rsidRPr="00817C35" w:rsidRDefault="00817C35" w:rsidP="00817C35">
            <w:pPr>
              <w:spacing w:after="0" w:line="240" w:lineRule="auto"/>
              <w:rPr>
                <w:rFonts w:ascii="Arial Narrow" w:eastAsia="Calibri" w:hAnsi="Arial Narrow" w:cs="Times New Roman"/>
                <w:sz w:val="24"/>
                <w:szCs w:val="24"/>
              </w:rPr>
            </w:pPr>
          </w:p>
          <w:p w:rsidR="00817C35" w:rsidRPr="00817C35" w:rsidRDefault="00817C35" w:rsidP="00817C35">
            <w:pPr>
              <w:spacing w:after="0" w:line="240" w:lineRule="auto"/>
              <w:rPr>
                <w:rFonts w:ascii="Arial Narrow" w:eastAsia="Calibri" w:hAnsi="Arial Narrow" w:cs="Times New Roman"/>
                <w:sz w:val="24"/>
                <w:szCs w:val="24"/>
              </w:rPr>
            </w:pPr>
            <w:r w:rsidRPr="00817C35">
              <w:rPr>
                <w:rFonts w:ascii="Arial Narrow" w:eastAsia="Calibri" w:hAnsi="Arial Narrow" w:cs="Times New Roman"/>
                <w:sz w:val="24"/>
                <w:szCs w:val="24"/>
              </w:rPr>
              <w:t>Normalmente suele haber aguas permanentes</w:t>
            </w:r>
            <w:r w:rsidRPr="00817C35">
              <w:rPr>
                <w:rFonts w:ascii="Arial Narrow" w:eastAsia="Calibri" w:hAnsi="Arial Narrow" w:cs="Times New Roman"/>
                <w:sz w:val="24"/>
                <w:szCs w:val="24"/>
              </w:rPr>
              <w:tab/>
            </w:r>
          </w:p>
          <w:p w:rsidR="00817C35" w:rsidRPr="00817C35" w:rsidRDefault="00817C35" w:rsidP="00817C35">
            <w:pPr>
              <w:spacing w:after="0" w:line="240" w:lineRule="auto"/>
              <w:rPr>
                <w:rFonts w:ascii="Arial Narrow" w:eastAsia="Calibri" w:hAnsi="Arial Narrow" w:cs="Times New Roman"/>
                <w:sz w:val="24"/>
                <w:szCs w:val="24"/>
              </w:rPr>
            </w:pPr>
          </w:p>
          <w:p w:rsidR="00817C35" w:rsidRPr="00817C35" w:rsidRDefault="00817C35" w:rsidP="00817C35">
            <w:pPr>
              <w:spacing w:after="0" w:line="240" w:lineRule="auto"/>
              <w:rPr>
                <w:rFonts w:ascii="Arial Narrow" w:eastAsia="Calibri" w:hAnsi="Arial Narrow" w:cs="Times New Roman"/>
                <w:sz w:val="24"/>
                <w:szCs w:val="24"/>
              </w:rPr>
            </w:pPr>
            <w:r w:rsidRPr="00817C35">
              <w:rPr>
                <w:rFonts w:ascii="Arial Narrow" w:eastAsia="Calibri" w:hAnsi="Arial Narrow" w:cs="Times New Roman"/>
                <w:sz w:val="24"/>
                <w:szCs w:val="24"/>
              </w:rPr>
              <w:t>Origen de agua que mantiene las características del sitio</w:t>
            </w:r>
          </w:p>
          <w:p w:rsidR="00817C35" w:rsidRPr="00817C35" w:rsidRDefault="00817C35" w:rsidP="00817C35">
            <w:pPr>
              <w:spacing w:after="0" w:line="240" w:lineRule="auto"/>
              <w:rPr>
                <w:rFonts w:ascii="Arial Narrow" w:eastAsia="Calibri" w:hAnsi="Arial Narrow" w:cs="Times New Roman"/>
                <w:sz w:val="24"/>
                <w:szCs w:val="24"/>
              </w:rPr>
            </w:pPr>
          </w:p>
          <w:p w:rsidR="00817C35" w:rsidRPr="00817C35" w:rsidRDefault="00817C35" w:rsidP="00817C35">
            <w:pPr>
              <w:spacing w:after="0" w:line="240" w:lineRule="auto"/>
              <w:rPr>
                <w:rFonts w:ascii="Arial Narrow" w:eastAsia="Calibri" w:hAnsi="Arial Narrow" w:cs="Times New Roman"/>
                <w:sz w:val="24"/>
                <w:szCs w:val="24"/>
              </w:rPr>
            </w:pPr>
            <w:r w:rsidRPr="00817C35">
              <w:rPr>
                <w:rFonts w:ascii="Arial Narrow" w:eastAsia="Calibri" w:hAnsi="Arial Narrow" w:cs="Times New Roman"/>
                <w:sz w:val="24"/>
                <w:szCs w:val="24"/>
              </w:rPr>
              <w:t>Origen predominante del agua</w:t>
            </w:r>
            <w:r w:rsidRPr="00817C35">
              <w:rPr>
                <w:rFonts w:ascii="Arial Narrow" w:eastAsia="Calibri" w:hAnsi="Arial Narrow" w:cs="Times New Roman"/>
                <w:sz w:val="24"/>
                <w:szCs w:val="24"/>
              </w:rPr>
              <w:tab/>
            </w: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Arial Narrow" w:eastAsia="Calibri" w:hAnsi="Arial Narrow" w:cs="Times New Roman"/>
                <w:sz w:val="24"/>
                <w:szCs w:val="24"/>
              </w:rPr>
              <w:t xml:space="preserve">Aportación de agua de las precipitaciones </w:t>
            </w:r>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Arial Narrow" w:eastAsia="Calibri" w:hAnsi="Arial Narrow" w:cs="Times New Roman"/>
                <w:sz w:val="24"/>
                <w:szCs w:val="24"/>
              </w:rPr>
              <w:t>Aportación de agua de las aguas superficiales y Aportación de agua del acuífero</w:t>
            </w:r>
            <w:r w:rsidRPr="00817C35">
              <w:rPr>
                <w:rFonts w:ascii="Arial Narrow" w:eastAsia="Calibri" w:hAnsi="Arial Narrow" w:cs="Times New Roman"/>
                <w:sz w:val="24"/>
                <w:szCs w:val="24"/>
              </w:rPr>
              <w:tab/>
            </w:r>
            <w:r w:rsidRPr="00817C35">
              <w:rPr>
                <w:rFonts w:ascii="Arial Narrow" w:eastAsia="Calibri" w:hAnsi="Arial Narrow" w:cs="Times New Roman"/>
                <w:sz w:val="24"/>
                <w:szCs w:val="24"/>
              </w:rPr>
              <w:tab/>
            </w: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Arial Narrow" w:eastAsia="Calibri" w:hAnsi="Arial Narrow" w:cs="Times New Roman"/>
                <w:sz w:val="24"/>
                <w:szCs w:val="24"/>
              </w:rPr>
              <w:t>Destino del agua</w:t>
            </w: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Arial Narrow" w:eastAsia="Calibri" w:hAnsi="Arial Narrow" w:cs="Times New Roman"/>
                <w:sz w:val="24"/>
                <w:szCs w:val="24"/>
              </w:rPr>
              <w:t>A la cuenca hidrográfica aguas abajo; Alimenta al acuífero</w:t>
            </w:r>
            <w:r w:rsidRPr="00817C35">
              <w:rPr>
                <w:rFonts w:ascii="Arial Narrow" w:eastAsia="Calibri" w:hAnsi="Arial Narrow" w:cs="Times New Roman"/>
                <w:sz w:val="24"/>
                <w:szCs w:val="24"/>
              </w:rPr>
              <w:tab/>
            </w: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Arial Narrow" w:eastAsia="Calibri" w:hAnsi="Arial Narrow" w:cs="Times New Roman"/>
                <w:sz w:val="24"/>
                <w:szCs w:val="24"/>
              </w:rPr>
              <w:t>Estabilidad del régimen hídrico</w:t>
            </w: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Arial Narrow" w:eastAsia="Calibri" w:hAnsi="Arial Narrow" w:cs="Times New Roman"/>
                <w:sz w:val="24"/>
                <w:szCs w:val="24"/>
              </w:rPr>
              <w:t>Niveles de agua que fluctúan</w:t>
            </w:r>
            <w:r w:rsidRPr="00817C35">
              <w:rPr>
                <w:rFonts w:ascii="Arial Narrow" w:eastAsia="Calibri" w:hAnsi="Arial Narrow" w:cs="Times New Roman"/>
                <w:sz w:val="24"/>
                <w:szCs w:val="24"/>
              </w:rPr>
              <w:tab/>
            </w:r>
          </w:p>
          <w:p w:rsidR="00817C35" w:rsidRPr="00817C35" w:rsidRDefault="00817C35" w:rsidP="00817C35">
            <w:pPr>
              <w:spacing w:after="0" w:line="240" w:lineRule="auto"/>
              <w:jc w:val="both"/>
              <w:rPr>
                <w:rFonts w:ascii="Arial Narrow" w:eastAsia="Calibri" w:hAnsi="Arial Narrow" w:cs="Times New Roman"/>
                <w:sz w:val="24"/>
                <w:szCs w:val="24"/>
              </w:rPr>
            </w:pPr>
            <w:bookmarkStart w:id="0" w:name="_GoBack"/>
            <w:bookmarkEnd w:id="0"/>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Arial Narrow" w:eastAsia="Calibri" w:hAnsi="Arial Narrow" w:cs="Times New Roman"/>
                <w:sz w:val="24"/>
                <w:szCs w:val="24"/>
              </w:rPr>
              <w:t>Según Sandoval (2009), el río Cauca tiene un régimen de caudales bimodal, con dos períodos de caudales bajos (enero-marzo y julio-septiembre) y dos de caudales altos (abril-junio y octubre-diciembre). En la Gráfica 1 se presenta la variación mes a mes de los caudales medios multianuales en 10 de las estaciones hidrométricas localizadas en el río Cauca, la primera en el sitio de Suárez en el departamento del Cauca y la última a 420 km aguas abajo. Se aprecian variaciones significativas de caudal tanto espacial como temporalmente, reflejando el comportamiento bimodal de las lluvias</w:t>
            </w: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FranklinGothic-Book" w:eastAsia="Calibri" w:hAnsi="FranklinGothic-Book" w:cs="FranklinGothic-Book"/>
                <w:noProof/>
                <w:sz w:val="24"/>
                <w:szCs w:val="24"/>
                <w:lang w:eastAsia="es-CO"/>
              </w:rPr>
              <w:lastRenderedPageBreak/>
              <w:drawing>
                <wp:inline distT="0" distB="0" distL="0" distR="0" wp14:anchorId="7B5F8452" wp14:editId="1A643A06">
                  <wp:extent cx="5612130" cy="3769350"/>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769350"/>
                          </a:xfrm>
                          <a:prstGeom prst="rect">
                            <a:avLst/>
                          </a:prstGeom>
                          <a:noFill/>
                          <a:ln>
                            <a:noFill/>
                          </a:ln>
                        </pic:spPr>
                      </pic:pic>
                    </a:graphicData>
                  </a:graphic>
                </wp:inline>
              </w:drawing>
            </w: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Arial Narrow" w:eastAsia="Calibri" w:hAnsi="Arial Narrow" w:cs="Times New Roman"/>
                <w:sz w:val="24"/>
                <w:szCs w:val="24"/>
              </w:rPr>
              <w:t>Los caudales medios multianuales de los principales tributarios son representativos del régimen de aportes de precipitación en un año hidrológico normal, con una distribución bimodal, correspondiente al clima regional, con dos períodos húmedos o lluviosos (abril a junio y octubre a diciembre) y dos períodos secos (enero a marzo y julio a septiembre).</w:t>
            </w: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Arial Narrow" w:eastAsia="Calibri" w:hAnsi="Arial Narrow" w:cs="Times New Roman"/>
                <w:sz w:val="24"/>
                <w:szCs w:val="24"/>
              </w:rPr>
              <w:t xml:space="preserve">Según CVC y </w:t>
            </w:r>
            <w:proofErr w:type="spellStart"/>
            <w:r w:rsidRPr="00817C35">
              <w:rPr>
                <w:rFonts w:ascii="Arial Narrow" w:eastAsia="Calibri" w:hAnsi="Arial Narrow" w:cs="Times New Roman"/>
                <w:sz w:val="24"/>
                <w:szCs w:val="24"/>
              </w:rPr>
              <w:t>Corpocuenca</w:t>
            </w:r>
            <w:proofErr w:type="spellEnd"/>
            <w:r w:rsidRPr="00817C35">
              <w:rPr>
                <w:rFonts w:ascii="Arial Narrow" w:eastAsia="Calibri" w:hAnsi="Arial Narrow" w:cs="Times New Roman"/>
                <w:sz w:val="24"/>
                <w:szCs w:val="24"/>
              </w:rPr>
              <w:t xml:space="preserve"> (2015), en el valle geográfico del río Cauca se encuentra localizado el principal acuífero de la zona sur-occidental de Colombia. Los estudios realizados por la CVC han permitido establecer tres unidades hidrogeológicas con tres clases catalogadas en el área de captación de la Laguna de Sonso de acuerdo con criterios regionales establecidos por la CVC (CVC, 2002).</w:t>
            </w: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proofErr w:type="spellStart"/>
            <w:r w:rsidRPr="00817C35">
              <w:rPr>
                <w:rFonts w:ascii="Arial Narrow" w:eastAsia="Calibri" w:hAnsi="Arial Narrow" w:cs="Times New Roman"/>
                <w:sz w:val="24"/>
                <w:szCs w:val="24"/>
              </w:rPr>
              <w:t>Samarena</w:t>
            </w:r>
            <w:proofErr w:type="spellEnd"/>
            <w:r w:rsidRPr="00817C35">
              <w:rPr>
                <w:rFonts w:ascii="Arial Narrow" w:eastAsia="Calibri" w:hAnsi="Arial Narrow" w:cs="Times New Roman"/>
                <w:sz w:val="24"/>
                <w:szCs w:val="24"/>
              </w:rPr>
              <w:t xml:space="preserve">, (2010), argumenta </w:t>
            </w:r>
            <w:proofErr w:type="gramStart"/>
            <w:r w:rsidRPr="00817C35">
              <w:rPr>
                <w:rFonts w:ascii="Arial Narrow" w:eastAsia="Calibri" w:hAnsi="Arial Narrow" w:cs="Times New Roman"/>
                <w:sz w:val="24"/>
                <w:szCs w:val="24"/>
              </w:rPr>
              <w:t>que  los</w:t>
            </w:r>
            <w:proofErr w:type="gramEnd"/>
            <w:r w:rsidRPr="00817C35">
              <w:rPr>
                <w:rFonts w:ascii="Arial Narrow" w:eastAsia="Calibri" w:hAnsi="Arial Narrow" w:cs="Times New Roman"/>
                <w:sz w:val="24"/>
                <w:szCs w:val="24"/>
              </w:rPr>
              <w:t xml:space="preserve"> aportes de caudal desde el acuífero adyacente hacía el humedal Laguna de Sonso han sido subestimados en algunos de los estudios realizados en la zona. En otros estudios sin embargo se ha abierto la posibilidad de considerar aportes importantes de las aguas subterráneas. Hernández (2005) plantea que de acuerdo al cierre de la ecuación de balance hídrico en la Laguna para el año 2003, los aportes de aguas subterráneas pueden oscilar en un rango de 14 a 28 m3/</w:t>
            </w:r>
            <w:proofErr w:type="spellStart"/>
            <w:r w:rsidRPr="00817C35">
              <w:rPr>
                <w:rFonts w:ascii="Arial Narrow" w:eastAsia="Calibri" w:hAnsi="Arial Narrow" w:cs="Times New Roman"/>
                <w:sz w:val="24"/>
                <w:szCs w:val="24"/>
              </w:rPr>
              <w:t>seg</w:t>
            </w:r>
            <w:proofErr w:type="spellEnd"/>
            <w:r w:rsidRPr="00817C35">
              <w:rPr>
                <w:rFonts w:ascii="Arial Narrow" w:eastAsia="Calibri" w:hAnsi="Arial Narrow" w:cs="Times New Roman"/>
                <w:sz w:val="24"/>
                <w:szCs w:val="24"/>
              </w:rPr>
              <w:t xml:space="preserve">. En ese orden de ideas, el Plan de Manejo Integral de la Laguna de Sonso, estipuló la necesidad de evaluar la dinámica de las aguas subterráneas en relación con el humedal. </w:t>
            </w: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Arial Narrow" w:eastAsia="Calibri" w:hAnsi="Arial Narrow" w:cs="Times New Roman"/>
                <w:sz w:val="24"/>
                <w:szCs w:val="24"/>
              </w:rPr>
              <w:t xml:space="preserve">Los análisis y resultados de </w:t>
            </w:r>
            <w:proofErr w:type="spellStart"/>
            <w:r w:rsidRPr="00817C35">
              <w:rPr>
                <w:rFonts w:ascii="Arial Narrow" w:eastAsia="Calibri" w:hAnsi="Arial Narrow" w:cs="Times New Roman"/>
                <w:sz w:val="24"/>
                <w:szCs w:val="24"/>
              </w:rPr>
              <w:t>Samarena</w:t>
            </w:r>
            <w:proofErr w:type="spellEnd"/>
            <w:r w:rsidRPr="00817C35">
              <w:rPr>
                <w:rFonts w:ascii="Arial Narrow" w:eastAsia="Calibri" w:hAnsi="Arial Narrow" w:cs="Times New Roman"/>
                <w:sz w:val="24"/>
                <w:szCs w:val="24"/>
              </w:rPr>
              <w:t xml:space="preserve"> (2010), permitieron evidenciar las zonas de recarga y descarga de aguas subterráneas en la Laguna de Sonso. La zona preferencial de recarga, y como se ha venido constatando a través de cada uno de los métodos empleados a lo largo de la </w:t>
            </w:r>
            <w:r w:rsidRPr="00817C35">
              <w:rPr>
                <w:rFonts w:ascii="Arial Narrow" w:eastAsia="Calibri" w:hAnsi="Arial Narrow" w:cs="Times New Roman"/>
                <w:sz w:val="24"/>
                <w:szCs w:val="24"/>
              </w:rPr>
              <w:lastRenderedPageBreak/>
              <w:t xml:space="preserve">investigación; es el grupo de fincas en el costado Sur y </w:t>
            </w:r>
            <w:proofErr w:type="spellStart"/>
            <w:r w:rsidRPr="00817C35">
              <w:rPr>
                <w:rFonts w:ascii="Arial Narrow" w:eastAsia="Calibri" w:hAnsi="Arial Narrow" w:cs="Times New Roman"/>
                <w:sz w:val="24"/>
                <w:szCs w:val="24"/>
              </w:rPr>
              <w:t>Nor</w:t>
            </w:r>
            <w:proofErr w:type="spellEnd"/>
            <w:r w:rsidRPr="00817C35">
              <w:rPr>
                <w:rFonts w:ascii="Arial Narrow" w:eastAsia="Calibri" w:hAnsi="Arial Narrow" w:cs="Times New Roman"/>
                <w:sz w:val="24"/>
                <w:szCs w:val="24"/>
              </w:rPr>
              <w:t xml:space="preserve">-Oriental de la Laguna, esto es; las haciendas Los Samanes, Guayabito I, La Gloria, </w:t>
            </w:r>
            <w:proofErr w:type="spellStart"/>
            <w:r w:rsidRPr="00817C35">
              <w:rPr>
                <w:rFonts w:ascii="Arial Narrow" w:eastAsia="Calibri" w:hAnsi="Arial Narrow" w:cs="Times New Roman"/>
                <w:sz w:val="24"/>
                <w:szCs w:val="24"/>
              </w:rPr>
              <w:t>Guaymaral</w:t>
            </w:r>
            <w:proofErr w:type="spellEnd"/>
            <w:r w:rsidRPr="00817C35">
              <w:rPr>
                <w:rFonts w:ascii="Arial Narrow" w:eastAsia="Calibri" w:hAnsi="Arial Narrow" w:cs="Times New Roman"/>
                <w:sz w:val="24"/>
                <w:szCs w:val="24"/>
              </w:rPr>
              <w:t xml:space="preserve">, San Isidro, La Miel, </w:t>
            </w:r>
            <w:proofErr w:type="spellStart"/>
            <w:r w:rsidRPr="00817C35">
              <w:rPr>
                <w:rFonts w:ascii="Arial Narrow" w:eastAsia="Calibri" w:hAnsi="Arial Narrow" w:cs="Times New Roman"/>
                <w:sz w:val="24"/>
                <w:szCs w:val="24"/>
              </w:rPr>
              <w:t>Guabito</w:t>
            </w:r>
            <w:proofErr w:type="spellEnd"/>
            <w:r w:rsidRPr="00817C35">
              <w:rPr>
                <w:rFonts w:ascii="Arial Narrow" w:eastAsia="Calibri" w:hAnsi="Arial Narrow" w:cs="Times New Roman"/>
                <w:sz w:val="24"/>
                <w:szCs w:val="24"/>
              </w:rPr>
              <w:t xml:space="preserve"> y La Rochela. </w:t>
            </w:r>
          </w:p>
          <w:p w:rsidR="00817C35" w:rsidRPr="00817C35" w:rsidRDefault="00817C35" w:rsidP="00817C35">
            <w:pPr>
              <w:spacing w:after="0" w:line="240" w:lineRule="auto"/>
              <w:jc w:val="both"/>
              <w:rPr>
                <w:rFonts w:ascii="Arial Narrow" w:eastAsia="Calibri" w:hAnsi="Arial Narrow" w:cs="Times New Roman"/>
                <w:sz w:val="24"/>
                <w:szCs w:val="24"/>
              </w:rPr>
            </w:pPr>
          </w:p>
          <w:p w:rsidR="00817C35" w:rsidRPr="00817C35" w:rsidRDefault="00817C35" w:rsidP="00817C35">
            <w:pPr>
              <w:spacing w:after="0" w:line="240" w:lineRule="auto"/>
              <w:jc w:val="both"/>
              <w:rPr>
                <w:rFonts w:ascii="Arial Narrow" w:eastAsia="Calibri" w:hAnsi="Arial Narrow" w:cs="Times New Roman"/>
                <w:sz w:val="24"/>
                <w:szCs w:val="24"/>
              </w:rPr>
            </w:pPr>
            <w:r w:rsidRPr="00817C35">
              <w:rPr>
                <w:rFonts w:ascii="Arial Narrow" w:eastAsia="Calibri" w:hAnsi="Arial Narrow" w:cs="Times New Roman"/>
                <w:sz w:val="24"/>
                <w:szCs w:val="24"/>
              </w:rPr>
              <w:t xml:space="preserve">Lo contrario, es decir; la descarga hacía el acuífero sucede en las haciendas Bello Horizonte, La Isabela y probablemente en el sector de Villa </w:t>
            </w:r>
            <w:proofErr w:type="spellStart"/>
            <w:r w:rsidRPr="00817C35">
              <w:rPr>
                <w:rFonts w:ascii="Arial Narrow" w:eastAsia="Calibri" w:hAnsi="Arial Narrow" w:cs="Times New Roman"/>
                <w:sz w:val="24"/>
                <w:szCs w:val="24"/>
              </w:rPr>
              <w:t>Lobín</w:t>
            </w:r>
            <w:proofErr w:type="spellEnd"/>
            <w:r w:rsidRPr="00817C35">
              <w:rPr>
                <w:rFonts w:ascii="Arial Narrow" w:eastAsia="Calibri" w:hAnsi="Arial Narrow" w:cs="Times New Roman"/>
                <w:sz w:val="24"/>
                <w:szCs w:val="24"/>
              </w:rPr>
              <w:t>. El promedio mensual de descarga del acuífero hacía el humedal en el período analizado es de 1.41 m3/</w:t>
            </w:r>
            <w:proofErr w:type="spellStart"/>
            <w:r w:rsidRPr="00817C35">
              <w:rPr>
                <w:rFonts w:ascii="Arial Narrow" w:eastAsia="Calibri" w:hAnsi="Arial Narrow" w:cs="Times New Roman"/>
                <w:sz w:val="24"/>
                <w:szCs w:val="24"/>
              </w:rPr>
              <w:t>seg</w:t>
            </w:r>
            <w:proofErr w:type="spellEnd"/>
            <w:r w:rsidRPr="00817C35">
              <w:rPr>
                <w:rFonts w:ascii="Arial Narrow" w:eastAsia="Calibri" w:hAnsi="Arial Narrow" w:cs="Times New Roman"/>
                <w:sz w:val="24"/>
                <w:szCs w:val="24"/>
              </w:rPr>
              <w:t>. Los trabajos anteriores no consideraron las salidas de aguas subterráneas del sistema hidrológico. En esta investigación se encontró que a través de este mecanismo salen de la Laguna 0.1 m3/</w:t>
            </w:r>
            <w:proofErr w:type="spellStart"/>
            <w:r w:rsidRPr="00817C35">
              <w:rPr>
                <w:rFonts w:ascii="Arial Narrow" w:eastAsia="Calibri" w:hAnsi="Arial Narrow" w:cs="Times New Roman"/>
                <w:sz w:val="24"/>
                <w:szCs w:val="24"/>
              </w:rPr>
              <w:t>seg</w:t>
            </w:r>
            <w:proofErr w:type="spellEnd"/>
            <w:r w:rsidRPr="00817C35">
              <w:rPr>
                <w:rFonts w:ascii="Arial Narrow" w:eastAsia="Calibri" w:hAnsi="Arial Narrow" w:cs="Times New Roman"/>
                <w:sz w:val="24"/>
                <w:szCs w:val="24"/>
              </w:rPr>
              <w:t>.</w:t>
            </w:r>
          </w:p>
          <w:p w:rsidR="000D6711" w:rsidRPr="000D6711" w:rsidRDefault="000D6711" w:rsidP="007A7D61">
            <w:pPr>
              <w:spacing w:after="0" w:line="240" w:lineRule="auto"/>
            </w:pPr>
          </w:p>
        </w:tc>
      </w:tr>
    </w:tbl>
    <w:p w:rsidR="000D6711" w:rsidRPr="000D6711" w:rsidRDefault="000D6711" w:rsidP="007A7D61">
      <w:pPr>
        <w:spacing w:after="0" w:line="240" w:lineRule="auto"/>
        <w:rPr>
          <w:b/>
        </w:rPr>
      </w:pPr>
      <w:r w:rsidRPr="000D6711">
        <w:rPr>
          <w:b/>
        </w:rPr>
        <w:lastRenderedPageBreak/>
        <w:t xml:space="preserve">CONECTIVIDAD DE LAS AGUAS SUPERFICIALES Y LAS AGUAS SUBTERRÁNEAS (ECD) </w:t>
      </w:r>
    </w:p>
    <w:tbl>
      <w:tblPr>
        <w:tblW w:w="0" w:type="auto"/>
        <w:tblLook w:val="04A0" w:firstRow="1" w:lastRow="0" w:firstColumn="1" w:lastColumn="0" w:noHBand="0" w:noVBand="1"/>
      </w:tblPr>
      <w:tblGrid>
        <w:gridCol w:w="222"/>
        <w:gridCol w:w="8616"/>
      </w:tblGrid>
      <w:tr w:rsidR="000D6711" w:rsidRPr="000D6711" w:rsidTr="00973E90">
        <w:tc>
          <w:tcPr>
            <w:tcW w:w="210" w:type="dxa"/>
            <w:shd w:val="clear" w:color="auto" w:fill="FFFFFF"/>
          </w:tcPr>
          <w:p w:rsidR="000D6711" w:rsidRPr="000D6711" w:rsidRDefault="000D6711" w:rsidP="007A7D61">
            <w:pPr>
              <w:spacing w:after="0" w:line="240" w:lineRule="auto"/>
            </w:pPr>
          </w:p>
        </w:tc>
        <w:tc>
          <w:tcPr>
            <w:tcW w:w="9500" w:type="dxa"/>
          </w:tcPr>
          <w:p w:rsidR="007A7D61" w:rsidRDefault="007A7D61" w:rsidP="007A7D61">
            <w:pPr>
              <w:spacing w:after="0" w:line="240" w:lineRule="auto"/>
              <w:jc w:val="both"/>
              <w:rPr>
                <w:lang w:val="es-MX"/>
              </w:rPr>
            </w:pPr>
          </w:p>
          <w:p w:rsidR="000D6711" w:rsidRDefault="000D6711" w:rsidP="007A7D61">
            <w:pPr>
              <w:spacing w:after="0" w:line="240" w:lineRule="auto"/>
              <w:jc w:val="both"/>
              <w:rPr>
                <w:lang w:val="es-MX"/>
              </w:rPr>
            </w:pPr>
            <w:r w:rsidRPr="000D6711">
              <w:rPr>
                <w:lang w:val="es-MX"/>
              </w:rPr>
              <w:t xml:space="preserve">Según CVC y </w:t>
            </w:r>
            <w:proofErr w:type="spellStart"/>
            <w:r w:rsidRPr="000D6711">
              <w:rPr>
                <w:lang w:val="es-MX"/>
              </w:rPr>
              <w:t>Corpocuenca</w:t>
            </w:r>
            <w:proofErr w:type="spellEnd"/>
            <w:r w:rsidRPr="000D6711">
              <w:rPr>
                <w:lang w:val="es-MX"/>
              </w:rPr>
              <w:t xml:space="preserve"> (2015), en el valle geográfico del río Cauca se encuentra localizado el principal acuífero de la zona sur-occidental de Colombia. Los estudios realizados por la CVC han permitido establecer tres unidades hidrogeológicas con tres clases catalogadas en el área de captación de la Laguna de Sonso de acuerdo con criterios regionales establecidos por la CVC (CVC, 2002).</w:t>
            </w:r>
          </w:p>
          <w:p w:rsidR="000D6711" w:rsidRPr="000D6711" w:rsidRDefault="000D6711" w:rsidP="007A7D61">
            <w:pPr>
              <w:spacing w:after="0" w:line="240" w:lineRule="auto"/>
              <w:jc w:val="both"/>
              <w:rPr>
                <w:lang w:val="es-MX"/>
              </w:rPr>
            </w:pPr>
          </w:p>
          <w:p w:rsidR="000D6711" w:rsidRDefault="000D6711" w:rsidP="007A7D61">
            <w:pPr>
              <w:spacing w:after="0" w:line="240" w:lineRule="auto"/>
              <w:jc w:val="both"/>
              <w:rPr>
                <w:lang w:val="es-MX"/>
              </w:rPr>
            </w:pPr>
            <w:proofErr w:type="spellStart"/>
            <w:r w:rsidRPr="000D6711">
              <w:rPr>
                <w:lang w:val="es-MX"/>
              </w:rPr>
              <w:t>Samarena</w:t>
            </w:r>
            <w:proofErr w:type="spellEnd"/>
            <w:r w:rsidRPr="000D6711">
              <w:rPr>
                <w:lang w:val="es-MX"/>
              </w:rPr>
              <w:t xml:space="preserve">, (2010), argumenta </w:t>
            </w:r>
            <w:proofErr w:type="gramStart"/>
            <w:r w:rsidRPr="000D6711">
              <w:rPr>
                <w:lang w:val="es-MX"/>
              </w:rPr>
              <w:t>que  los</w:t>
            </w:r>
            <w:proofErr w:type="gramEnd"/>
            <w:r w:rsidRPr="000D6711">
              <w:rPr>
                <w:lang w:val="es-MX"/>
              </w:rPr>
              <w:t xml:space="preserve"> aportes de caudal desde el acuífero adyacente hacía el humedal Laguna de Sonso han sido subestimados en algunos de los estudios realizados en la zona. En otros estudios sin embargo se ha abierto la posibilidad de considerar aportes importantes de las aguas subterráneas. </w:t>
            </w:r>
          </w:p>
          <w:p w:rsidR="000D6711" w:rsidRDefault="000D6711" w:rsidP="007A7D61">
            <w:pPr>
              <w:spacing w:after="0" w:line="240" w:lineRule="auto"/>
              <w:jc w:val="both"/>
              <w:rPr>
                <w:lang w:val="es-MX"/>
              </w:rPr>
            </w:pPr>
          </w:p>
          <w:p w:rsidR="007A7D61" w:rsidRDefault="000D6711" w:rsidP="007A7D61">
            <w:pPr>
              <w:spacing w:after="0" w:line="240" w:lineRule="auto"/>
              <w:jc w:val="both"/>
              <w:rPr>
                <w:lang w:val="es-MX"/>
              </w:rPr>
            </w:pPr>
            <w:r w:rsidRPr="000D6711">
              <w:rPr>
                <w:lang w:val="es-MX"/>
              </w:rPr>
              <w:t>Hernández (2005) plantea que de acuerdo al cierre de la ecuación de balance hídrico en la Laguna para el año 2003, los aportes de aguas subterráneas pueden oscilar en un rango de 14 a 28 m3/</w:t>
            </w:r>
            <w:proofErr w:type="spellStart"/>
            <w:r w:rsidRPr="000D6711">
              <w:rPr>
                <w:lang w:val="es-MX"/>
              </w:rPr>
              <w:t>seg</w:t>
            </w:r>
            <w:proofErr w:type="spellEnd"/>
            <w:r w:rsidRPr="000D6711">
              <w:rPr>
                <w:lang w:val="es-MX"/>
              </w:rPr>
              <w:t>. En ese orden de ideas, el Plan de Manejo Integral de la Laguna de Sonso, estipuló la necesidad de evaluar la dinámica de las aguas subterráneas en relación con el humedal.</w:t>
            </w:r>
          </w:p>
          <w:p w:rsidR="007A7D61" w:rsidRDefault="007A7D61" w:rsidP="007A7D61">
            <w:pPr>
              <w:spacing w:after="0" w:line="240" w:lineRule="auto"/>
              <w:jc w:val="both"/>
              <w:rPr>
                <w:lang w:val="es-MX"/>
              </w:rPr>
            </w:pPr>
          </w:p>
          <w:p w:rsidR="007A7D61" w:rsidRDefault="000D6711" w:rsidP="007A7D61">
            <w:pPr>
              <w:spacing w:after="0" w:line="240" w:lineRule="auto"/>
              <w:jc w:val="both"/>
              <w:rPr>
                <w:lang w:val="es-MX"/>
              </w:rPr>
            </w:pPr>
            <w:r w:rsidRPr="000D6711">
              <w:rPr>
                <w:lang w:val="es-MX"/>
              </w:rPr>
              <w:t xml:space="preserve">Los análisis y resultados de </w:t>
            </w:r>
            <w:proofErr w:type="spellStart"/>
            <w:r w:rsidRPr="000D6711">
              <w:rPr>
                <w:lang w:val="es-MX"/>
              </w:rPr>
              <w:t>Samarena</w:t>
            </w:r>
            <w:proofErr w:type="spellEnd"/>
            <w:r w:rsidRPr="000D6711">
              <w:rPr>
                <w:lang w:val="es-MX"/>
              </w:rPr>
              <w:t xml:space="preserve"> (2010), permitieron evidenciar las zonas de recarga y descarga de aguas subterráneas en la Laguna de Sonso. La zona preferencial de recarga, y como se ha venido constatando a través de cada uno de los métodos empleados a lo largo de la investigación; es el grupo de fincas en el costado Sur y </w:t>
            </w:r>
            <w:proofErr w:type="spellStart"/>
            <w:r w:rsidRPr="000D6711">
              <w:rPr>
                <w:lang w:val="es-MX"/>
              </w:rPr>
              <w:t>Nor</w:t>
            </w:r>
            <w:proofErr w:type="spellEnd"/>
            <w:r w:rsidRPr="000D6711">
              <w:rPr>
                <w:lang w:val="es-MX"/>
              </w:rPr>
              <w:t xml:space="preserve">-Oriental de la Laguna, esto es; las haciendas Los Samanes, Guayabito I, La Gloria, </w:t>
            </w:r>
            <w:proofErr w:type="spellStart"/>
            <w:r w:rsidRPr="000D6711">
              <w:rPr>
                <w:lang w:val="es-MX"/>
              </w:rPr>
              <w:t>Guaymaral</w:t>
            </w:r>
            <w:proofErr w:type="spellEnd"/>
            <w:r w:rsidRPr="000D6711">
              <w:rPr>
                <w:lang w:val="es-MX"/>
              </w:rPr>
              <w:t xml:space="preserve">, San Isidro, La Miel, </w:t>
            </w:r>
            <w:proofErr w:type="spellStart"/>
            <w:r w:rsidRPr="000D6711">
              <w:rPr>
                <w:lang w:val="es-MX"/>
              </w:rPr>
              <w:t>Guabito</w:t>
            </w:r>
            <w:proofErr w:type="spellEnd"/>
            <w:r w:rsidRPr="000D6711">
              <w:rPr>
                <w:lang w:val="es-MX"/>
              </w:rPr>
              <w:t xml:space="preserve"> y La Rochela. Lo contrario, es decir; la descarga hacía el acuífero sucede en las haciendas Bello Horizonte, La Isabela y probablemente en el sector de Villa </w:t>
            </w:r>
            <w:proofErr w:type="spellStart"/>
            <w:r w:rsidRPr="000D6711">
              <w:rPr>
                <w:lang w:val="es-MX"/>
              </w:rPr>
              <w:t>Lobín</w:t>
            </w:r>
            <w:proofErr w:type="spellEnd"/>
            <w:r w:rsidRPr="000D6711">
              <w:rPr>
                <w:lang w:val="es-MX"/>
              </w:rPr>
              <w:t xml:space="preserve">. </w:t>
            </w:r>
          </w:p>
          <w:p w:rsidR="007A7D61" w:rsidRDefault="007A7D61" w:rsidP="007A7D61">
            <w:pPr>
              <w:spacing w:after="0" w:line="240" w:lineRule="auto"/>
              <w:jc w:val="both"/>
              <w:rPr>
                <w:lang w:val="es-MX"/>
              </w:rPr>
            </w:pPr>
          </w:p>
          <w:p w:rsidR="000D6711" w:rsidRPr="000D6711" w:rsidRDefault="000D6711" w:rsidP="007A7D61">
            <w:pPr>
              <w:spacing w:after="0" w:line="240" w:lineRule="auto"/>
              <w:jc w:val="both"/>
              <w:rPr>
                <w:lang w:val="es-MX"/>
              </w:rPr>
            </w:pPr>
            <w:r w:rsidRPr="000D6711">
              <w:rPr>
                <w:lang w:val="es-MX"/>
              </w:rPr>
              <w:t>El promedio mensual de descarga del acuífero hacía el humedal en el período analizado es de 1.41 m3/</w:t>
            </w:r>
            <w:proofErr w:type="spellStart"/>
            <w:r w:rsidRPr="000D6711">
              <w:rPr>
                <w:lang w:val="es-MX"/>
              </w:rPr>
              <w:t>seg</w:t>
            </w:r>
            <w:proofErr w:type="spellEnd"/>
            <w:r w:rsidRPr="000D6711">
              <w:rPr>
                <w:lang w:val="es-MX"/>
              </w:rPr>
              <w:t>. Los trabajos anteriores no consideraron las salidas de aguas subterráneas del sistema hidrológico. En esta investigación se encontró que a través de este mecanismo salen de la Laguna 0.1 m3/</w:t>
            </w:r>
            <w:proofErr w:type="spellStart"/>
            <w:r w:rsidRPr="000D6711">
              <w:rPr>
                <w:lang w:val="es-MX"/>
              </w:rPr>
              <w:t>seg</w:t>
            </w:r>
            <w:proofErr w:type="spellEnd"/>
            <w:r w:rsidRPr="000D6711">
              <w:rPr>
                <w:lang w:val="es-MX"/>
              </w:rPr>
              <w:t>.</w:t>
            </w:r>
          </w:p>
        </w:tc>
      </w:tr>
    </w:tbl>
    <w:p w:rsidR="000D6711" w:rsidRPr="000D6711" w:rsidRDefault="000D6711" w:rsidP="007A7D61">
      <w:pPr>
        <w:spacing w:after="0" w:line="240" w:lineRule="auto"/>
      </w:pPr>
    </w:p>
    <w:sectPr w:rsidR="000D6711" w:rsidRPr="000D67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Gothic-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11"/>
    <w:rsid w:val="0000706A"/>
    <w:rsid w:val="000D6711"/>
    <w:rsid w:val="004846A8"/>
    <w:rsid w:val="007A7D61"/>
    <w:rsid w:val="00817C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0176"/>
  <w15:chartTrackingRefBased/>
  <w15:docId w15:val="{92EF20FB-F84C-47F8-BDD0-2FAEE656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Ministerio de Ambiente y Desarrollo Sostenible</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Hernan Manrique Betancourt</dc:creator>
  <cp:keywords/>
  <dc:description/>
  <cp:lastModifiedBy>Oscar Hernan Manrique Betancourt</cp:lastModifiedBy>
  <cp:revision>2</cp:revision>
  <dcterms:created xsi:type="dcterms:W3CDTF">2019-01-17T23:16:00Z</dcterms:created>
  <dcterms:modified xsi:type="dcterms:W3CDTF">2019-01-18T16:34:00Z</dcterms:modified>
</cp:coreProperties>
</file>