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B" w:rsidRPr="00512E43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b/>
          <w:color w:val="000000"/>
          <w:sz w:val="18"/>
          <w:szCs w:val="18"/>
          <w:lang w:eastAsia="en-AU"/>
        </w:rPr>
      </w:pPr>
      <w:r w:rsidRPr="00512E43">
        <w:rPr>
          <w:rFonts w:ascii="Arial" w:eastAsia="Arial" w:hAnsi="Arial" w:cs="Arial"/>
          <w:b/>
          <w:color w:val="000000"/>
          <w:sz w:val="18"/>
          <w:szCs w:val="18"/>
          <w:lang w:eastAsia="en-AU"/>
        </w:rPr>
        <w:t>Ramsar Information Sheet – Ord River Floodplain Ramsar site</w:t>
      </w:r>
    </w:p>
    <w:p w:rsid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b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b/>
          <w:color w:val="000000"/>
          <w:sz w:val="18"/>
          <w:szCs w:val="18"/>
          <w:lang w:eastAsia="en-AU"/>
        </w:rPr>
        <w:t>References</w:t>
      </w:r>
    </w:p>
    <w:p w:rsid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Bureau of Meteorology, 2014, Climate Data Online, Wyndham #1013, www.bom.gov.au accessed 18 December 2014.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CB006A" w:rsidRPr="00730CEB" w:rsidRDefault="00CB006A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>
        <w:rPr>
          <w:rFonts w:ascii="Arial" w:eastAsia="Arial" w:hAnsi="Arial" w:cs="Arial"/>
          <w:color w:val="000000"/>
          <w:sz w:val="18"/>
          <w:szCs w:val="18"/>
          <w:lang w:eastAsia="en-AU"/>
        </w:rPr>
        <w:t>Department of Conservation and Land Management, 1998, Lower Ord Ramsar Site Draft Management Report June 1998, Department of Conservation and Land Management, Kununurra.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Department of Conservation and Land Management, 2003, Saltwater Crocodile (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Crocodylus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porosus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) and Freshwater Crocodile (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Crocodylus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johnstoni) Management Plan for Western Australia 2004-2008, CALM, WA.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Department of Environment and Conservation, 2012, Ord River and Parry Lagoons nature reserves management plan 77 2012, Department of Environment and Conservation, Perth.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Gehrke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P, 2009, Ecological Patterns and Processes in the Lower Ord River and Estuary, CSIRO Land and Water.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Hale J, 2008, Ecological Character Description of the Ord River Floodplain Ramsar Site, Report to the Department of Environment and Conservation, Perth, Western Australia.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Jaensch RP and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Vervest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RM, 1990, Waterbirds at remote wetlands in Western Australia, 1986-88, Part Two: Lake MacLeod, Shark Bay, Camballin Floodplain and Parry Floodplain, Royal Australasian Ornithologists Union Report 32.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Johnstone RE, 1990, Mangroves and Mangrove Birds of Western Australia, Records of the Western Australian Museum, Supplement No. 32.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Kenyon RA,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Loneragan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NR, Manson FJ, Vance DJ and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Venables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WN, 2004, Allopatric distribution of juvenile red-legged banana prawns (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Penaeus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indicus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H. Milne Edwards, 1837) and juvenile white banana prawns (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Penaeus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merguiensis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De Man, 1888), and inferred extensive migration, in the Joseph Bonaparte Gulf, northwest Australia, Journal of Experimental Marine Biology and Ecology 309: 79–108.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Morgan DL, Whitty JM, Phillips NM,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Thorburn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DC, Chaplin JA and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McAuley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R, 2011, North-western Australia as a hotspot for endangered elasmobranchs with particular reference to sawfishes and the Northern River Shark, Journal of the Royal Society of Western Australia, 94/2: 345–358.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Morrissy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NM, 2000, Fish species. In: Recommendations for Estimation of Interim Ecological Water Requirements for the Ord River. Water and Rivers Commission Unpublished Report.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Parslow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J,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Margvelashvili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N, Palmer D,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Revill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A, Robson B,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Sakov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P,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Volkman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J, Watson R and Webster I, 2003, The response of the Lower Ord River and estuary to management of catchment flows and sediment and nutrient loads, OBP Project 3.4/4.1/4.2 Final Science Report to Land and Water Australia.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Pedretti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Y and Paling E, 2001, WA Mangrove Assessment Project 1999 – 2000, Murdoch University, Perth, Western Australia.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bookmarkStart w:id="0" w:name="_GoBack"/>
      <w:bookmarkEnd w:id="0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Semeniuk V and Semeniuk C, 2000, Impacts of hydrologic alteration of the Ord River on mangroves in Cambridge Gulf, Lower Ord River Region, In: Recommendations for Estimation of Interim Ecological Water Requirements for the Ord River, Water and Rivers Commission Unpublished Report.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Trayler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K,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Malseed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BE and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Braimbridge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MJ, 2006, Environmental values, flow related issues and objectives for the lower Ord River Western Australia, Department of Water, Government of Western Australia, Environmental Water Report Series, Report No. 1.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Water and Rivers Commission, 2003a, Ord River Irrigation Area Water Quality Report 1998 to 2001.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Water and Rivers Commission, 2003b, Productivity and water flow regulation in the Ord River of North- Western Australia, Environmental Flows Initiative Project Final Report on Sampling, May 2003, Water and Rivers Commission, East Perth.</w:t>
      </w:r>
    </w:p>
    <w:p w:rsidR="00730CEB" w:rsidRP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730CEB" w:rsidRDefault="00730CEB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Wolanski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E, Moore K,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Spagnol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S,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D’Adamo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N and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Pattiaratchi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C, 2001, Rapid, human-induced siltation of the macro-tidal Ord River estuary, Western Australia,  Estuarine, Coastal and Shelf Science 53: 717-732.</w:t>
      </w:r>
    </w:p>
    <w:p w:rsidR="00631524" w:rsidRDefault="00631524" w:rsidP="00730CEB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EC748F" w:rsidRDefault="00631524" w:rsidP="00631524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  <w:lang w:eastAsia="en-AU"/>
        </w:rPr>
        <w:t>Y</w:t>
      </w: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oshikane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M,</w:t>
      </w:r>
      <w:r w:rsidRPr="00631524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</w:t>
      </w:r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Winston K, Shibata Y, Inoue M,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Yanai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T, </w:t>
      </w:r>
      <w:proofErr w:type="spellStart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>Kamata</w:t>
      </w:r>
      <w:proofErr w:type="spellEnd"/>
      <w:r w:rsidRPr="00730CEB">
        <w:rPr>
          <w:rFonts w:ascii="Arial" w:eastAsia="Arial" w:hAnsi="Arial" w:cs="Arial"/>
          <w:color w:val="000000"/>
          <w:sz w:val="18"/>
          <w:szCs w:val="18"/>
          <w:lang w:eastAsia="en-AU"/>
        </w:rPr>
        <w:t xml:space="preserve"> R, Edmonds J and Morita M, 2006, Very high concentrations of DDT and toxaphene residues in crocodiles from the Ord River, Western Australia: an investigation into possible endocrine disruption, Journal of Environmental Monitoring 8: 649 – 661.</w:t>
      </w:r>
    </w:p>
    <w:p w:rsidR="00631524" w:rsidRDefault="00631524" w:rsidP="00631524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p w:rsidR="00631524" w:rsidRPr="00631524" w:rsidRDefault="00631524" w:rsidP="00631524">
      <w:pPr>
        <w:spacing w:before="30" w:after="25" w:line="240" w:lineRule="auto"/>
        <w:ind w:left="57"/>
        <w:rPr>
          <w:rFonts w:ascii="Arial" w:eastAsia="Arial" w:hAnsi="Arial" w:cs="Arial"/>
          <w:color w:val="000000"/>
          <w:sz w:val="18"/>
          <w:szCs w:val="18"/>
          <w:lang w:eastAsia="en-AU"/>
        </w:rPr>
      </w:pPr>
    </w:p>
    <w:sectPr w:rsidR="00631524" w:rsidRPr="00631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EB"/>
    <w:rsid w:val="000D0655"/>
    <w:rsid w:val="00512E43"/>
    <w:rsid w:val="00631524"/>
    <w:rsid w:val="00730CEB"/>
    <w:rsid w:val="00CB006A"/>
    <w:rsid w:val="00E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Higbid, Jennifer</dc:creator>
  <cp:lastModifiedBy>Higbid, Jennifer</cp:lastModifiedBy>
  <cp:revision>4</cp:revision>
  <dcterms:created xsi:type="dcterms:W3CDTF">2015-12-22T02:06:00Z</dcterms:created>
  <dcterms:modified xsi:type="dcterms:W3CDTF">2016-02-01T08:26:00Z</dcterms:modified>
</cp:coreProperties>
</file>