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69"/>
        <w:ind w:left="1064" w:right="106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Annexe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sz w:val="24"/>
        </w:rPr>
        <w:t>:</w:t>
      </w:r>
    </w:p>
    <w:p>
      <w:pPr>
        <w:spacing w:before="0"/>
        <w:ind w:left="1064" w:right="10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Résultats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1"/>
          <w:sz w:val="24"/>
        </w:rPr>
        <w:t> recensements </w:t>
      </w:r>
      <w:r>
        <w:rPr>
          <w:rFonts w:ascii="Times New Roman" w:hAnsi="Times New Roman"/>
          <w:sz w:val="24"/>
        </w:rPr>
        <w:t>internationaux</w:t>
      </w:r>
      <w:r>
        <w:rPr>
          <w:rFonts w:ascii="Times New Roman" w:hAnsi="Times New Roman"/>
          <w:spacing w:val="-1"/>
          <w:sz w:val="24"/>
        </w:rPr>
        <w:t> d'oiseaux d'eau </w:t>
      </w:r>
      <w:r>
        <w:rPr>
          <w:rFonts w:ascii="Times New Roman" w:hAnsi="Times New Roman"/>
          <w:sz w:val="24"/>
        </w:rPr>
        <w:t>(hiver)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:</w:t>
      </w:r>
    </w:p>
    <w:p>
      <w:pPr>
        <w:pStyle w:val="BodyText"/>
        <w:spacing w:line="240" w:lineRule="auto"/>
        <w:ind w:right="1065"/>
        <w:jc w:val="center"/>
        <w:rPr>
          <w:i w:val="0"/>
        </w:rPr>
      </w:pPr>
      <w:r>
        <w:rPr>
          <w:i/>
        </w:rPr>
        <w:t>Oasis du Tafilalet : Barrage Hassan </w:t>
      </w:r>
      <w:r>
        <w:rPr>
          <w:i/>
          <w:spacing w:val="-1"/>
        </w:rPr>
        <w:t>Ad-Dakhil, </w:t>
      </w:r>
      <w:r>
        <w:rPr>
          <w:i/>
        </w:rPr>
        <w:t>radier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l'oued</w:t>
      </w:r>
      <w:r>
        <w:rPr>
          <w:i/>
          <w:spacing w:val="-1"/>
        </w:rPr>
        <w:t> </w:t>
      </w:r>
      <w:r>
        <w:rPr>
          <w:i/>
        </w:rPr>
        <w:t>Ziz</w:t>
      </w:r>
      <w:r>
        <w:rPr>
          <w:i/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Merzouga</w:t>
      </w:r>
      <w:r>
        <w:rPr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1111"/>
        <w:gridCol w:w="750"/>
        <w:gridCol w:w="748"/>
        <w:gridCol w:w="747"/>
        <w:gridCol w:w="749"/>
        <w:gridCol w:w="748"/>
        <w:gridCol w:w="747"/>
        <w:gridCol w:w="747"/>
        <w:gridCol w:w="628"/>
      </w:tblGrid>
      <w:tr>
        <w:trPr>
          <w:trHeight w:val="240" w:hRule="exact"/>
        </w:trPr>
        <w:tc>
          <w:tcPr>
            <w:tcW w:w="2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Années" w:id="1"/>
            <w:bookmarkEnd w:id="1"/>
            <w:r>
              <w:rPr/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Années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7" w:hRule="exact"/>
        </w:trPr>
        <w:tc>
          <w:tcPr>
            <w:tcW w:w="2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ferruginea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250</w:t>
            </w:r>
          </w:p>
        </w:tc>
        <w:tc>
          <w:tcPr>
            <w:tcW w:w="7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215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penelope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Anas </w:t>
            </w:r>
            <w:r>
              <w:rPr>
                <w:rFonts w:ascii="Times New Roman"/>
                <w:i/>
                <w:spacing w:val="-1"/>
                <w:sz w:val="20"/>
              </w:rPr>
              <w:t>strepera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Anas </w:t>
            </w:r>
            <w:r>
              <w:rPr>
                <w:rFonts w:ascii="Times New Roman"/>
                <w:i/>
                <w:spacing w:val="-1"/>
                <w:sz w:val="20"/>
              </w:rPr>
              <w:t>crecca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acuta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Anas </w:t>
            </w:r>
            <w:r>
              <w:rPr>
                <w:rFonts w:ascii="Times New Roman"/>
                <w:i/>
                <w:spacing w:val="-1"/>
                <w:sz w:val="20"/>
              </w:rPr>
              <w:t>clypeata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Aythya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ferina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Tachybaptus ruficollis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Podiceps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cristatus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Podiceps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nigricollis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Phalacrocorax carbo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sinensis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cinerea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 purpurea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ibis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Phoenicopterus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2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165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155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Gallinula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chloropus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Fulica atra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Himantopus himantopus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Recurvirostra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avosetta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Vanellus vanellus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 alexandrinus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erythropus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totanus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ochropus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minuta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Philomachus pugnax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Charadrii spp.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ridibundus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Chlidonias spp.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2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Circus aeruginosus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4378" w:val="left" w:leader="none"/>
          <w:tab w:pos="5127" w:val="left" w:leader="none"/>
          <w:tab w:pos="5775" w:val="left" w:leader="none"/>
          <w:tab w:pos="6522" w:val="left" w:leader="none"/>
          <w:tab w:pos="7271" w:val="left" w:leader="none"/>
          <w:tab w:pos="8118" w:val="left" w:leader="none"/>
          <w:tab w:pos="8865" w:val="left" w:leader="none"/>
          <w:tab w:pos="9812" w:val="right" w:leader="none"/>
        </w:tabs>
        <w:spacing w:line="217" w:lineRule="exact" w:before="0"/>
        <w:ind w:left="25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Effectifs totaux</w:t>
        <w:tab/>
      </w:r>
      <w:r>
        <w:rPr>
          <w:rFonts w:ascii="Times New Roman"/>
          <w:b/>
          <w:sz w:val="20"/>
        </w:rPr>
        <w:t>30</w:t>
        <w:tab/>
        <w:t>34</w:t>
        <w:tab/>
      </w:r>
      <w:r>
        <w:rPr>
          <w:rFonts w:ascii="Times New Roman"/>
          <w:b/>
          <w:spacing w:val="-1"/>
          <w:w w:val="95"/>
          <w:sz w:val="20"/>
        </w:rPr>
        <w:t>165</w:t>
        <w:tab/>
        <w:t>414</w:t>
        <w:tab/>
        <w:t>500</w:t>
        <w:tab/>
      </w:r>
      <w:r>
        <w:rPr>
          <w:rFonts w:ascii="Times New Roman"/>
          <w:b/>
          <w:sz w:val="20"/>
        </w:rPr>
        <w:t>12</w:t>
        <w:tab/>
        <w:t>63</w:t>
        <w:tab/>
      </w:r>
      <w:r>
        <w:rPr>
          <w:rFonts w:ascii="Times New Roman"/>
          <w:b/>
          <w:spacing w:val="-1"/>
          <w:sz w:val="20"/>
        </w:rPr>
        <w:t>199</w:t>
      </w:r>
      <w:r>
        <w:rPr>
          <w:rFonts w:ascii="Times New Roman"/>
          <w:sz w:val="20"/>
        </w:rPr>
      </w:r>
    </w:p>
    <w:p>
      <w:pPr>
        <w:spacing w:line="20" w:lineRule="atLeast"/>
        <w:ind w:left="1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3.25pt;height:.6pt;mso-position-horizontal-relative:char;mso-position-vertical-relative:line" coordorigin="0,0" coordsize="9665,12">
            <v:group style="position:absolute;left:6;top:6;width:9653;height:2" coordorigin="6,6" coordsize="9653,2">
              <v:shape style="position:absolute;left:6;top:6;width:9653;height:2" coordorigin="6,6" coordsize="9653,0" path="m6,6l965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1910" w:h="16840"/>
      <w:pgMar w:top="16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064"/>
    </w:pPr>
    <w:rPr>
      <w:rFonts w:ascii="Times New Roman" w:hAnsi="Times New Roman" w:eastAsia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AGBANI</dc:creator>
  <dc:title>Fiche descriptive sur les zones humides Ramsar (FDR)</dc:title>
  <dcterms:created xsi:type="dcterms:W3CDTF">2016-10-05T17:13:24Z</dcterms:created>
  <dcterms:modified xsi:type="dcterms:W3CDTF">2016-10-05T17:13:24Z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2005-08-09T00:00:00Z</vt:filetime>
  </property>
  <property fmtid="{D5CDD505-2E9C-101B-9397-08002B2CF9AE}" pid="3" name="LastSaved">
    <vt:filetime>2016-10-05T00:00:00Z</vt:filetime>
  </property>
</Properties>
</file>