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75" w:lineRule="exact" w:before="69"/>
        <w:ind w:left="929" w:right="9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Annexe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</w:r>
    </w:p>
    <w:p>
      <w:pPr>
        <w:pStyle w:val="BodyText"/>
        <w:spacing w:line="275" w:lineRule="exact"/>
        <w:ind w:right="909"/>
        <w:jc w:val="center"/>
        <w:rPr>
          <w:rFonts w:ascii="Times New Roman" w:hAnsi="Times New Roman" w:cs="Times New Roman" w:eastAsia="Times New Roman"/>
        </w:rPr>
      </w:pPr>
      <w:r>
        <w:rPr/>
        <w:t>Résultats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recensements </w:t>
      </w:r>
      <w:r>
        <w:rPr/>
        <w:t>internationaux</w:t>
      </w:r>
      <w:r>
        <w:rPr>
          <w:spacing w:val="-1"/>
        </w:rPr>
        <w:t> d'oiseaux d'eau </w:t>
      </w:r>
      <w:r>
        <w:rPr/>
        <w:t>(hiver)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rFonts w:ascii="Times New Roman" w:hAnsi="Times New Roman"/>
          <w:b/>
          <w:i/>
        </w:rPr>
        <w:t>Lacs</w:t>
      </w:r>
      <w:r>
        <w:rPr>
          <w:rFonts w:ascii="Times New Roman" w:hAnsi="Times New Roman"/>
          <w:b/>
          <w:i/>
          <w:spacing w:val="-1"/>
        </w:rPr>
        <w:t> Isly-Tislite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8"/>
        <w:gridCol w:w="1012"/>
        <w:gridCol w:w="1012"/>
        <w:gridCol w:w="1012"/>
        <w:gridCol w:w="1012"/>
        <w:gridCol w:w="1031"/>
        <w:gridCol w:w="726"/>
      </w:tblGrid>
      <w:tr>
        <w:trPr>
          <w:trHeight w:val="265" w:hRule="exact"/>
        </w:trPr>
        <w:tc>
          <w:tcPr>
            <w:tcW w:w="38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Années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5" w:hRule="exact"/>
        </w:trPr>
        <w:tc>
          <w:tcPr>
            <w:tcW w:w="38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ferruginea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Anas </w:t>
            </w:r>
            <w:r>
              <w:rPr>
                <w:rFonts w:ascii="Times New Roman"/>
                <w:i/>
                <w:spacing w:val="-1"/>
                <w:sz w:val="20"/>
              </w:rPr>
              <w:t>crecca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platyrhynchos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Netta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Aythya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162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Aythya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fuligula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Tachybaptus ruficollis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Podiceps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cristatus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Podiceps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nigricollis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124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55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Fulica atra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234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206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180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</w:t>
            </w:r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194</w:t>
            </w:r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</w:t>
            </w:r>
          </w:p>
        </w:tc>
      </w:tr>
      <w:tr>
        <w:trPr>
          <w:trHeight w:val="246" w:hRule="exact"/>
        </w:trPr>
        <w:tc>
          <w:tcPr>
            <w:tcW w:w="38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ochropus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38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Effectifs totaux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472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550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294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269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227</w:t>
            </w:r>
            <w:r>
              <w:rPr>
                <w:rFonts w:ascii="Times New Roman"/>
                <w:sz w:val="20"/>
              </w:rPr>
            </w:r>
          </w:p>
        </w:tc>
      </w:tr>
    </w:tbl>
    <w:sectPr>
      <w:pgSz w:w="11910" w:h="16840"/>
      <w:pgMar w:top="160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3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AGBANI</dc:creator>
  <dc:title>Fiche descriptive sur les zones humides Ramsar (FDR)</dc:title>
  <dcterms:created xsi:type="dcterms:W3CDTF">2016-10-06T11:13:17Z</dcterms:created>
  <dcterms:modified xsi:type="dcterms:W3CDTF">2016-10-06T11:13:17Z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2005-08-09T00:00:00Z</vt:filetime>
  </property>
  <property fmtid="{D5CDD505-2E9C-101B-9397-08002B2CF9AE}" pid="3" name="LastSaved">
    <vt:filetime>2016-10-06T00:00:00Z</vt:filetime>
  </property>
</Properties>
</file>