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4F18" w14:textId="77777777" w:rsidR="00C0744D" w:rsidRDefault="00C0744D"/>
    <w:p w14:paraId="4C29178C" w14:textId="77777777" w:rsidR="00C0744D" w:rsidRPr="00C0744D" w:rsidRDefault="00C0744D" w:rsidP="001F2AC6">
      <w:pPr>
        <w:tabs>
          <w:tab w:val="left" w:pos="1830"/>
        </w:tabs>
      </w:pPr>
    </w:p>
    <w:p w14:paraId="2E867F7D" w14:textId="1C9888DF" w:rsidR="00193096" w:rsidRDefault="003D173A" w:rsidP="000D0137">
      <w:pPr>
        <w:tabs>
          <w:tab w:val="left" w:pos="332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Additional Material</w:t>
      </w:r>
    </w:p>
    <w:p w14:paraId="38D41125" w14:textId="77777777" w:rsidR="00BD4BBB" w:rsidRDefault="00BD4BBB" w:rsidP="000D0137">
      <w:pPr>
        <w:tabs>
          <w:tab w:val="left" w:pos="3320"/>
        </w:tabs>
        <w:jc w:val="center"/>
        <w:rPr>
          <w:rFonts w:ascii="Times New Roman" w:hAnsi="Times New Roman" w:cs="Times New Roman"/>
          <w:b/>
        </w:rPr>
      </w:pPr>
    </w:p>
    <w:p w14:paraId="5C92F194" w14:textId="77777777" w:rsidR="000D0137" w:rsidRPr="00C0744D" w:rsidRDefault="000D0137" w:rsidP="000D0137">
      <w:pPr>
        <w:pBdr>
          <w:top w:val="single" w:sz="4" w:space="1" w:color="auto"/>
        </w:pBdr>
        <w:tabs>
          <w:tab w:val="left" w:pos="33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Ecosystem services</w:t>
      </w:r>
    </w:p>
    <w:p w14:paraId="0C4AB3C7" w14:textId="77777777" w:rsidR="000D0137" w:rsidRDefault="000D0137" w:rsidP="000D0137">
      <w:pPr>
        <w:tabs>
          <w:tab w:val="left" w:pos="3320"/>
        </w:tabs>
        <w:jc w:val="center"/>
        <w:rPr>
          <w:rFonts w:ascii="Times New Roman" w:hAnsi="Times New Roman" w:cs="Times New Roman"/>
          <w:b/>
        </w:rPr>
      </w:pPr>
    </w:p>
    <w:p w14:paraId="38F91891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Current recreation and tourism: </w:t>
      </w:r>
    </w:p>
    <w:p w14:paraId="77B1DB00" w14:textId="3D7455FF" w:rsidR="000D0137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(state if wetland is used for recreation/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tourism;indicate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type and frequency/intensity)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The wetlands of the site are not used for recreation or tourism. One camp site is operating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near </w:t>
      </w:r>
      <w:proofErr w:type="spellStart"/>
      <w:r>
        <w:rPr>
          <w:rFonts w:ascii="Times New Roman" w:hAnsi="Times New Roman" w:cs="Times New Roman"/>
          <w:lang w:val="en-GB"/>
        </w:rPr>
        <w:t>Katafourko</w:t>
      </w:r>
      <w:proofErr w:type="spellEnd"/>
      <w:r>
        <w:rPr>
          <w:rFonts w:ascii="Times New Roman" w:hAnsi="Times New Roman" w:cs="Times New Roman"/>
          <w:lang w:val="en-GB"/>
        </w:rPr>
        <w:t xml:space="preserve"> and another near </w:t>
      </w:r>
      <w:proofErr w:type="spellStart"/>
      <w:r>
        <w:rPr>
          <w:rFonts w:ascii="Times New Roman" w:hAnsi="Times New Roman" w:cs="Times New Roman"/>
          <w:lang w:val="en-GB"/>
        </w:rPr>
        <w:t>Vonitsa</w:t>
      </w:r>
      <w:proofErr w:type="spellEnd"/>
      <w:r>
        <w:rPr>
          <w:rFonts w:ascii="Times New Roman" w:hAnsi="Times New Roman" w:cs="Times New Roman"/>
          <w:lang w:val="en-GB"/>
        </w:rPr>
        <w:t>, at the eastern and southern coasts of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Amvrakikos</w:t>
      </w:r>
      <w:proofErr w:type="spellEnd"/>
      <w:r>
        <w:rPr>
          <w:rFonts w:ascii="Times New Roman" w:hAnsi="Times New Roman" w:cs="Times New Roman"/>
          <w:lang w:val="en-GB"/>
        </w:rPr>
        <w:t xml:space="preserve"> which are generally considered as the best places for swimming at sea and are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visited daily in the summer. In proximity to the site there are villages famous for good fish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restaurants, visited by Greek nationals mostly (e.g. </w:t>
      </w:r>
      <w:proofErr w:type="spellStart"/>
      <w:r>
        <w:rPr>
          <w:rFonts w:ascii="Times New Roman" w:hAnsi="Times New Roman" w:cs="Times New Roman"/>
          <w:lang w:val="en-GB"/>
        </w:rPr>
        <w:t>Koronisia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Menidi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Koprena</w:t>
      </w:r>
      <w:proofErr w:type="spellEnd"/>
      <w:r>
        <w:rPr>
          <w:rFonts w:ascii="Times New Roman" w:hAnsi="Times New Roman" w:cs="Times New Roman"/>
          <w:lang w:val="en-GB"/>
        </w:rPr>
        <w:t>). The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whole of the surrounding area is undeveloped in terms of tourism, with about 2000 beds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available to tourists in 1995. Promotion of bird watching and eco-tourism seems to be an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interesting perspective for the site, as it is situated along a frequently used route along the</w:t>
      </w:r>
      <w:r>
        <w:rPr>
          <w:rFonts w:ascii="Times New Roman" w:hAnsi="Times New Roman" w:cs="Times New Roman"/>
          <w:lang w:val="en-GB"/>
        </w:rPr>
        <w:t xml:space="preserve"> </w:t>
      </w:r>
      <w:r w:rsidRPr="005C31C9">
        <w:rPr>
          <w:rFonts w:ascii="Times New Roman" w:hAnsi="Times New Roman" w:cs="Times New Roman"/>
          <w:lang w:val="en-GB"/>
        </w:rPr>
        <w:t>western coast of Greece.</w:t>
      </w:r>
    </w:p>
    <w:p w14:paraId="3313EC02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F07EC1A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Current conservation education: </w:t>
      </w:r>
    </w:p>
    <w:p w14:paraId="743391A9" w14:textId="3954A122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(e.g. visitors centre, hides, information booklet,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fac</w:t>
      </w:r>
      <w:r>
        <w:rPr>
          <w:rFonts w:ascii="Times New Roman" w:hAnsi="Times New Roman" w:cs="Times New Roman"/>
          <w:lang w:val="en-GB"/>
        </w:rPr>
        <w:t xml:space="preserve">ilities for school visits etc.) </w:t>
      </w:r>
      <w:r>
        <w:rPr>
          <w:rFonts w:ascii="Times New Roman" w:hAnsi="Times New Roman" w:cs="Times New Roman"/>
          <w:lang w:val="en-GB"/>
        </w:rPr>
        <w:t xml:space="preserve">An Information Centre in the old port of </w:t>
      </w:r>
      <w:proofErr w:type="spellStart"/>
      <w:r>
        <w:rPr>
          <w:rFonts w:ascii="Times New Roman" w:hAnsi="Times New Roman" w:cs="Times New Roman"/>
          <w:lang w:val="en-GB"/>
        </w:rPr>
        <w:t>Koprena</w:t>
      </w:r>
      <w:proofErr w:type="spellEnd"/>
      <w:r>
        <w:rPr>
          <w:rFonts w:ascii="Times New Roman" w:hAnsi="Times New Roman" w:cs="Times New Roman"/>
          <w:lang w:val="en-GB"/>
        </w:rPr>
        <w:t xml:space="preserve"> has been put in operation by ETANAM</w:t>
      </w:r>
    </w:p>
    <w:p w14:paraId="1E51D06F" w14:textId="0A246E8F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with the support of the Hellenic Ornithological Society</w:t>
      </w:r>
      <w:r>
        <w:rPr>
          <w:rFonts w:ascii="Times New Roman" w:hAnsi="Times New Roman" w:cs="Times New Roman"/>
          <w:lang w:val="en-GB"/>
        </w:rPr>
        <w:t xml:space="preserve">. Warden houses and observation </w:t>
      </w:r>
      <w:r>
        <w:rPr>
          <w:rFonts w:ascii="Times New Roman" w:hAnsi="Times New Roman" w:cs="Times New Roman"/>
          <w:lang w:val="en-GB"/>
        </w:rPr>
        <w:t xml:space="preserve">towers have been built and another Information Centre at </w:t>
      </w:r>
      <w:proofErr w:type="spellStart"/>
      <w:r>
        <w:rPr>
          <w:rFonts w:ascii="Times New Roman" w:hAnsi="Times New Roman" w:cs="Times New Roman"/>
          <w:lang w:val="en-GB"/>
        </w:rPr>
        <w:t>Salaora</w:t>
      </w:r>
      <w:proofErr w:type="spellEnd"/>
      <w:r>
        <w:rPr>
          <w:rFonts w:ascii="Times New Roman" w:hAnsi="Times New Roman" w:cs="Times New Roman"/>
          <w:lang w:val="en-GB"/>
        </w:rPr>
        <w:t xml:space="preserve"> has been recently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constructed to be operational soon.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Environmental education and public awareness activities are undertaken at a wider scale by</w:t>
      </w:r>
      <w:r>
        <w:rPr>
          <w:rFonts w:ascii="Times New Roman" w:hAnsi="Times New Roman" w:cs="Times New Roman"/>
          <w:lang w:val="en-GB"/>
        </w:rPr>
        <w:t xml:space="preserve"> </w:t>
      </w:r>
      <w:r w:rsidRPr="005C31C9">
        <w:rPr>
          <w:rFonts w:ascii="Times New Roman" w:hAnsi="Times New Roman" w:cs="Times New Roman"/>
          <w:lang w:val="en-GB"/>
        </w:rPr>
        <w:t>ETANAM under the Programme Agreement implemented in the area.</w:t>
      </w:r>
    </w:p>
    <w:p w14:paraId="32B21866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1AD971B4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Social and cultural values: (e.g. fisheries production, forestry, religious importance,</w:t>
      </w:r>
    </w:p>
    <w:p w14:paraId="22EBCABA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archaeological site etc.)</w:t>
      </w:r>
    </w:p>
    <w:p w14:paraId="22DADD7B" w14:textId="5BE26D2F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most important social and cultural value is that of lagoon fisheries, where t</w:t>
      </w:r>
      <w:r>
        <w:rPr>
          <w:rFonts w:ascii="Times New Roman" w:hAnsi="Times New Roman" w:cs="Times New Roman"/>
          <w:lang w:val="en-GB"/>
        </w:rPr>
        <w:t xml:space="preserve">he </w:t>
      </w:r>
      <w:r>
        <w:rPr>
          <w:rFonts w:ascii="Times New Roman" w:hAnsi="Times New Roman" w:cs="Times New Roman"/>
          <w:lang w:val="en-GB"/>
        </w:rPr>
        <w:t>production reached 40% of Greek production during the period 1983-1991. After 1989, a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high value was attributed to the potential of the site for modern aqua-culture both on land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and in marine waters.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Local aspirations for agriculture have been drastically reduced after the large drainage</w:t>
      </w:r>
    </w:p>
    <w:p w14:paraId="416F71AE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works carried out since 1950. Within the site, agricultural land is restricted to small areas.</w:t>
      </w:r>
    </w:p>
    <w:p w14:paraId="6B68EA50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There is a value for grazing in the riparian vegetation and the hills surrounding the</w:t>
      </w:r>
    </w:p>
    <w:p w14:paraId="32F1F18E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wetlands.</w:t>
      </w:r>
    </w:p>
    <w:p w14:paraId="188385B5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CEED160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Another social and cultural value is hunting, as the site</w:t>
      </w:r>
      <w:r>
        <w:rPr>
          <w:rFonts w:ascii="Times New Roman" w:hAnsi="Times New Roman" w:cs="Times New Roman"/>
          <w:lang w:val="en-GB"/>
        </w:rPr>
        <w:t xml:space="preserve"> used to be a main hunting area </w:t>
      </w:r>
      <w:r>
        <w:rPr>
          <w:rFonts w:ascii="Times New Roman" w:hAnsi="Times New Roman" w:cs="Times New Roman"/>
          <w:lang w:val="en-GB"/>
        </w:rPr>
        <w:t>before the completion of drainage works. However, habitat modifications have attributed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to the decrease of game species and combined with the relative hunting restrictions have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had a negative impact on local income from tourism.</w:t>
      </w:r>
    </w:p>
    <w:p w14:paraId="17ACCD2B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1FC42F3" w14:textId="30E33674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Since 1990, the social value of the site as a protected area has increased and has led to the</w:t>
      </w:r>
    </w:p>
    <w:p w14:paraId="3067501E" w14:textId="2291B7D4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development of a value for eco-tourism, environment</w:t>
      </w:r>
      <w:r>
        <w:rPr>
          <w:rFonts w:ascii="Times New Roman" w:hAnsi="Times New Roman" w:cs="Times New Roman"/>
          <w:lang w:val="en-GB"/>
        </w:rPr>
        <w:t xml:space="preserve">al education and bird watching, despite </w:t>
      </w:r>
      <w:r>
        <w:rPr>
          <w:rFonts w:ascii="Times New Roman" w:hAnsi="Times New Roman" w:cs="Times New Roman"/>
          <w:lang w:val="en-GB"/>
        </w:rPr>
        <w:t>the lack of relevant facilities. Moreover, the area is of great scientific value in the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fields of biology, ecology, hydrology and geology and numerous studies have been</w:t>
      </w:r>
      <w:r>
        <w:rPr>
          <w:rFonts w:ascii="Times New Roman" w:hAnsi="Times New Roman" w:cs="Times New Roman"/>
          <w:lang w:val="en-GB"/>
        </w:rPr>
        <w:t xml:space="preserve"> conducted. </w:t>
      </w:r>
      <w:r>
        <w:rPr>
          <w:rFonts w:ascii="Times New Roman" w:hAnsi="Times New Roman" w:cs="Times New Roman"/>
          <w:lang w:val="en-GB"/>
        </w:rPr>
        <w:t xml:space="preserve">Considerable archaeological interest </w:t>
      </w:r>
      <w:proofErr w:type="gramStart"/>
      <w:r>
        <w:rPr>
          <w:rFonts w:ascii="Times New Roman" w:hAnsi="Times New Roman" w:cs="Times New Roman"/>
          <w:lang w:val="en-GB"/>
        </w:rPr>
        <w:t>exist</w:t>
      </w:r>
      <w:proofErr w:type="gramEnd"/>
      <w:r>
        <w:rPr>
          <w:rFonts w:ascii="Times New Roman" w:hAnsi="Times New Roman" w:cs="Times New Roman"/>
          <w:lang w:val="en-GB"/>
        </w:rPr>
        <w:t xml:space="preserve"> in and around the wetland area</w:t>
      </w:r>
      <w:r>
        <w:rPr>
          <w:rFonts w:ascii="Times New Roman" w:hAnsi="Times New Roman" w:cs="Times New Roman"/>
          <w:lang w:val="en-GB"/>
        </w:rPr>
        <w:t xml:space="preserve"> (ancient towns </w:t>
      </w:r>
      <w:proofErr w:type="spellStart"/>
      <w:r>
        <w:rPr>
          <w:rFonts w:ascii="Times New Roman" w:hAnsi="Times New Roman" w:cs="Times New Roman"/>
          <w:lang w:val="en-GB"/>
        </w:rPr>
        <w:t>Amvrakos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Nikopolis</w:t>
      </w:r>
      <w:proofErr w:type="spellEnd"/>
      <w:r>
        <w:rPr>
          <w:rFonts w:ascii="Times New Roman" w:hAnsi="Times New Roman" w:cs="Times New Roman"/>
          <w:lang w:val="en-GB"/>
        </w:rPr>
        <w:t xml:space="preserve"> etc.) and there is a certain local importance of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religious traditions.</w:t>
      </w:r>
    </w:p>
    <w:p w14:paraId="4B460879" w14:textId="77777777" w:rsid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55EE096" w14:textId="196C1676" w:rsidR="005C31C9" w:rsidRPr="005C31C9" w:rsidRDefault="005C31C9" w:rsidP="005C31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Since the first specific conservation measures were taken (</w:t>
      </w:r>
      <w:r>
        <w:rPr>
          <w:rFonts w:ascii="Times New Roman" w:hAnsi="Times New Roman" w:cs="Times New Roman"/>
          <w:lang w:val="en-GB"/>
        </w:rPr>
        <w:t xml:space="preserve">1990), all activities have been </w:t>
      </w:r>
      <w:r>
        <w:rPr>
          <w:rFonts w:ascii="Times New Roman" w:hAnsi="Times New Roman" w:cs="Times New Roman"/>
          <w:lang w:val="en-GB"/>
        </w:rPr>
        <w:t>subject to restrictions -regulations and there is ground in that most of these values today are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consistent with the maintenance of </w:t>
      </w:r>
      <w:bookmarkStart w:id="0" w:name="_GoBack"/>
      <w:bookmarkEnd w:id="0"/>
      <w:r>
        <w:rPr>
          <w:rFonts w:ascii="Times New Roman" w:hAnsi="Times New Roman" w:cs="Times New Roman"/>
          <w:lang w:val="en-GB"/>
        </w:rPr>
        <w:t>natural wetland processes and ecological character.</w:t>
      </w:r>
    </w:p>
    <w:sectPr w:rsidR="005C31C9" w:rsidRPr="005C31C9" w:rsidSect="009B083A">
      <w:headerReference w:type="default" r:id="rId7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EC0E6" w14:textId="77777777" w:rsidR="00BB14A9" w:rsidRDefault="00BB14A9" w:rsidP="001F2AC6">
      <w:r>
        <w:separator/>
      </w:r>
    </w:p>
  </w:endnote>
  <w:endnote w:type="continuationSeparator" w:id="0">
    <w:p w14:paraId="0472B5A8" w14:textId="77777777" w:rsidR="00BB14A9" w:rsidRDefault="00BB14A9" w:rsidP="001F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3E232" w14:textId="77777777" w:rsidR="00BB14A9" w:rsidRDefault="00BB14A9" w:rsidP="001F2AC6">
      <w:r>
        <w:separator/>
      </w:r>
    </w:p>
  </w:footnote>
  <w:footnote w:type="continuationSeparator" w:id="0">
    <w:p w14:paraId="57CB8B88" w14:textId="77777777" w:rsidR="00BB14A9" w:rsidRDefault="00BB14A9" w:rsidP="001F2A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29F62" w14:textId="03DA0E6A" w:rsidR="00804173" w:rsidRPr="005C31C9" w:rsidRDefault="00804173" w:rsidP="005C31C9">
    <w:pPr>
      <w:pStyle w:val="p1"/>
      <w:rPr>
        <w:rFonts w:cs="Times New Roman"/>
        <w:sz w:val="20"/>
        <w:szCs w:val="20"/>
      </w:rPr>
    </w:pPr>
    <w:r w:rsidRPr="005C31C9">
      <w:rPr>
        <w:rFonts w:ascii="Times New Roman" w:eastAsia="Times New Roman" w:hAnsi="Times New Roman" w:cs="Times New Roman"/>
        <w:b/>
        <w:color w:val="000000"/>
        <w:sz w:val="20"/>
        <w:szCs w:val="20"/>
      </w:rPr>
      <w:t>Ramsar Site:</w:t>
    </w:r>
    <w:r w:rsidR="005C31C9" w:rsidRPr="005C31C9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61</w:t>
    </w:r>
    <w:r w:rsidRPr="005C31C9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–</w:t>
    </w:r>
    <w:r w:rsidR="005C31C9" w:rsidRPr="005C31C9">
      <w:rPr>
        <w:rFonts w:cs="Times New Roman"/>
        <w:sz w:val="20"/>
        <w:szCs w:val="20"/>
      </w:rPr>
      <w:t xml:space="preserve"> </w:t>
    </w:r>
    <w:proofErr w:type="spellStart"/>
    <w:r w:rsidR="005C31C9" w:rsidRPr="005C31C9">
      <w:rPr>
        <w:rFonts w:cs="Times New Roman"/>
        <w:b/>
        <w:sz w:val="20"/>
        <w:szCs w:val="20"/>
      </w:rPr>
      <w:t>Amvrakikos</w:t>
    </w:r>
    <w:proofErr w:type="spellEnd"/>
    <w:r w:rsidR="005C31C9" w:rsidRPr="005C31C9">
      <w:rPr>
        <w:rFonts w:cs="Times New Roman"/>
        <w:b/>
        <w:sz w:val="20"/>
        <w:szCs w:val="20"/>
      </w:rPr>
      <w:t xml:space="preserve"> Gulf</w:t>
    </w:r>
    <w:r w:rsidR="005C31C9">
      <w:rPr>
        <w:rFonts w:cs="Times New Roman"/>
        <w:b/>
        <w:sz w:val="20"/>
        <w:szCs w:val="20"/>
      </w:rPr>
      <w:tab/>
    </w:r>
    <w:r w:rsidR="005C31C9">
      <w:rPr>
        <w:rFonts w:cs="Times New Roman"/>
        <w:b/>
        <w:sz w:val="20"/>
        <w:szCs w:val="20"/>
      </w:rPr>
      <w:tab/>
    </w:r>
    <w:r w:rsidR="005C31C9">
      <w:rPr>
        <w:rFonts w:cs="Times New Roman"/>
        <w:b/>
        <w:sz w:val="20"/>
        <w:szCs w:val="20"/>
      </w:rPr>
      <w:tab/>
    </w:r>
    <w:r w:rsidR="005C31C9">
      <w:rPr>
        <w:rFonts w:cs="Times New Roman"/>
        <w:b/>
        <w:sz w:val="20"/>
        <w:szCs w:val="20"/>
      </w:rPr>
      <w:tab/>
    </w:r>
    <w:r w:rsidR="005C31C9">
      <w:rPr>
        <w:rFonts w:cs="Times New Roman"/>
        <w:b/>
        <w:sz w:val="20"/>
        <w:szCs w:val="20"/>
      </w:rPr>
      <w:tab/>
      <w:t xml:space="preserve">    </w:t>
    </w:r>
    <w:r w:rsidRPr="00804173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Ramsar Information Sheet</w:t>
    </w:r>
  </w:p>
  <w:p w14:paraId="58E94146" w14:textId="211E1CD5" w:rsidR="00804173" w:rsidRPr="000D0137" w:rsidRDefault="005C31C9" w:rsidP="00804173">
    <w:pPr>
      <w:jc w:val="right"/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June</w:t>
    </w:r>
    <w:r w:rsidR="00804173" w:rsidRPr="000D0137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1998</w:t>
    </w:r>
  </w:p>
  <w:p w14:paraId="077A0FFF" w14:textId="77777777" w:rsidR="00804173" w:rsidRDefault="00804173" w:rsidP="00804173">
    <w:pPr>
      <w:pStyle w:val="Header"/>
    </w:pPr>
  </w:p>
  <w:p w14:paraId="2409E72A" w14:textId="77777777" w:rsidR="00804173" w:rsidRDefault="0080417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A6072"/>
    <w:multiLevelType w:val="hybridMultilevel"/>
    <w:tmpl w:val="8DFA1DCA"/>
    <w:lvl w:ilvl="0" w:tplc="40F8D2CC">
      <w:start w:val="27"/>
      <w:numFmt w:val="decimal"/>
      <w:lvlText w:val="%1."/>
      <w:lvlJc w:val="left"/>
      <w:pPr>
        <w:ind w:left="1039" w:hanging="320"/>
        <w:jc w:val="left"/>
      </w:pPr>
      <w:rPr>
        <w:rFonts w:ascii="Garamond" w:eastAsia="Garamond" w:hAnsi="Garamond" w:hint="default"/>
        <w:b/>
        <w:bCs/>
        <w:spacing w:val="-1"/>
        <w:sz w:val="22"/>
        <w:szCs w:val="22"/>
      </w:rPr>
    </w:lvl>
    <w:lvl w:ilvl="1" w:tplc="80F80E32">
      <w:start w:val="1"/>
      <w:numFmt w:val="bullet"/>
      <w:lvlText w:val="•"/>
      <w:lvlJc w:val="left"/>
      <w:pPr>
        <w:ind w:left="1981" w:hanging="320"/>
      </w:pPr>
      <w:rPr>
        <w:rFonts w:hint="default"/>
      </w:rPr>
    </w:lvl>
    <w:lvl w:ilvl="2" w:tplc="F1F4CB62">
      <w:start w:val="1"/>
      <w:numFmt w:val="bullet"/>
      <w:lvlText w:val="•"/>
      <w:lvlJc w:val="left"/>
      <w:pPr>
        <w:ind w:left="2923" w:hanging="320"/>
      </w:pPr>
      <w:rPr>
        <w:rFonts w:hint="default"/>
      </w:rPr>
    </w:lvl>
    <w:lvl w:ilvl="3" w:tplc="F0AA40AE">
      <w:start w:val="1"/>
      <w:numFmt w:val="bullet"/>
      <w:lvlText w:val="•"/>
      <w:lvlJc w:val="left"/>
      <w:pPr>
        <w:ind w:left="3865" w:hanging="320"/>
      </w:pPr>
      <w:rPr>
        <w:rFonts w:hint="default"/>
      </w:rPr>
    </w:lvl>
    <w:lvl w:ilvl="4" w:tplc="A2CE477E">
      <w:start w:val="1"/>
      <w:numFmt w:val="bullet"/>
      <w:lvlText w:val="•"/>
      <w:lvlJc w:val="left"/>
      <w:pPr>
        <w:ind w:left="4807" w:hanging="320"/>
      </w:pPr>
      <w:rPr>
        <w:rFonts w:hint="default"/>
      </w:rPr>
    </w:lvl>
    <w:lvl w:ilvl="5" w:tplc="3EC8DC24">
      <w:start w:val="1"/>
      <w:numFmt w:val="bullet"/>
      <w:lvlText w:val="•"/>
      <w:lvlJc w:val="left"/>
      <w:pPr>
        <w:ind w:left="5749" w:hanging="320"/>
      </w:pPr>
      <w:rPr>
        <w:rFonts w:hint="default"/>
      </w:rPr>
    </w:lvl>
    <w:lvl w:ilvl="6" w:tplc="F01E4F3C">
      <w:start w:val="1"/>
      <w:numFmt w:val="bullet"/>
      <w:lvlText w:val="•"/>
      <w:lvlJc w:val="left"/>
      <w:pPr>
        <w:ind w:left="6691" w:hanging="320"/>
      </w:pPr>
      <w:rPr>
        <w:rFonts w:hint="default"/>
      </w:rPr>
    </w:lvl>
    <w:lvl w:ilvl="7" w:tplc="1916DC1E">
      <w:start w:val="1"/>
      <w:numFmt w:val="bullet"/>
      <w:lvlText w:val="•"/>
      <w:lvlJc w:val="left"/>
      <w:pPr>
        <w:ind w:left="7633" w:hanging="320"/>
      </w:pPr>
      <w:rPr>
        <w:rFonts w:hint="default"/>
      </w:rPr>
    </w:lvl>
    <w:lvl w:ilvl="8" w:tplc="02224C48">
      <w:start w:val="1"/>
      <w:numFmt w:val="bullet"/>
      <w:lvlText w:val="•"/>
      <w:lvlJc w:val="left"/>
      <w:pPr>
        <w:ind w:left="8575" w:hanging="320"/>
      </w:pPr>
      <w:rPr>
        <w:rFonts w:hint="default"/>
      </w:rPr>
    </w:lvl>
  </w:abstractNum>
  <w:abstractNum w:abstractNumId="1">
    <w:nsid w:val="267D306E"/>
    <w:multiLevelType w:val="multilevel"/>
    <w:tmpl w:val="720CB492"/>
    <w:lvl w:ilvl="0">
      <w:start w:val="5"/>
      <w:numFmt w:val="lowerLetter"/>
      <w:lvlText w:val="%1"/>
      <w:lvlJc w:val="left"/>
      <w:pPr>
        <w:ind w:left="914" w:hanging="195"/>
        <w:jc w:val="left"/>
      </w:pPr>
      <w:rPr>
        <w:rFonts w:hint="default"/>
      </w:rPr>
    </w:lvl>
    <w:lvl w:ilvl="1">
      <w:start w:val="7"/>
      <w:numFmt w:val="lowerLetter"/>
      <w:lvlText w:val="%1.%2"/>
      <w:lvlJc w:val="left"/>
      <w:pPr>
        <w:ind w:left="914" w:hanging="195"/>
        <w:jc w:val="left"/>
      </w:pPr>
      <w:rPr>
        <w:rFonts w:ascii="Garamond" w:eastAsia="Garamond" w:hAnsi="Garamond" w:hint="default"/>
        <w:spacing w:val="-1"/>
        <w:w w:val="99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60"/>
      </w:pPr>
      <w:rPr>
        <w:rFonts w:hint="default"/>
      </w:rPr>
    </w:lvl>
  </w:abstractNum>
  <w:abstractNum w:abstractNumId="2">
    <w:nsid w:val="35AF4779"/>
    <w:multiLevelType w:val="hybridMultilevel"/>
    <w:tmpl w:val="781677B8"/>
    <w:lvl w:ilvl="0" w:tplc="526EAD7E">
      <w:start w:val="1"/>
      <w:numFmt w:val="bullet"/>
      <w:lvlText w:val=""/>
      <w:lvlJc w:val="left"/>
      <w:pPr>
        <w:ind w:left="119" w:hanging="285"/>
      </w:pPr>
      <w:rPr>
        <w:rFonts w:ascii="Symbol" w:eastAsia="Symbol" w:hAnsi="Symbol" w:hint="default"/>
        <w:w w:val="99"/>
        <w:sz w:val="22"/>
        <w:szCs w:val="22"/>
      </w:rPr>
    </w:lvl>
    <w:lvl w:ilvl="1" w:tplc="5C6C06BE">
      <w:start w:val="1"/>
      <w:numFmt w:val="bullet"/>
      <w:lvlText w:val=""/>
      <w:lvlJc w:val="left"/>
      <w:pPr>
        <w:ind w:left="720" w:hanging="285"/>
      </w:pPr>
      <w:rPr>
        <w:rFonts w:ascii="Symbol" w:eastAsia="Symbol" w:hAnsi="Symbol" w:hint="default"/>
        <w:w w:val="99"/>
        <w:sz w:val="22"/>
        <w:szCs w:val="22"/>
      </w:rPr>
    </w:lvl>
    <w:lvl w:ilvl="2" w:tplc="F8BAB112">
      <w:start w:val="1"/>
      <w:numFmt w:val="bullet"/>
      <w:lvlText w:val="•"/>
      <w:lvlJc w:val="left"/>
      <w:pPr>
        <w:ind w:left="1668" w:hanging="285"/>
      </w:pPr>
      <w:rPr>
        <w:rFonts w:hint="default"/>
      </w:rPr>
    </w:lvl>
    <w:lvl w:ilvl="3" w:tplc="A610324E">
      <w:start w:val="1"/>
      <w:numFmt w:val="bullet"/>
      <w:lvlText w:val="•"/>
      <w:lvlJc w:val="left"/>
      <w:pPr>
        <w:ind w:left="2617" w:hanging="285"/>
      </w:pPr>
      <w:rPr>
        <w:rFonts w:hint="default"/>
      </w:rPr>
    </w:lvl>
    <w:lvl w:ilvl="4" w:tplc="3006D584">
      <w:start w:val="1"/>
      <w:numFmt w:val="bullet"/>
      <w:lvlText w:val="•"/>
      <w:lvlJc w:val="left"/>
      <w:pPr>
        <w:ind w:left="3566" w:hanging="285"/>
      </w:pPr>
      <w:rPr>
        <w:rFonts w:hint="default"/>
      </w:rPr>
    </w:lvl>
    <w:lvl w:ilvl="5" w:tplc="AD0408C0">
      <w:start w:val="1"/>
      <w:numFmt w:val="bullet"/>
      <w:lvlText w:val="•"/>
      <w:lvlJc w:val="left"/>
      <w:pPr>
        <w:ind w:left="4515" w:hanging="285"/>
      </w:pPr>
      <w:rPr>
        <w:rFonts w:hint="default"/>
      </w:rPr>
    </w:lvl>
    <w:lvl w:ilvl="6" w:tplc="1CBE16CA">
      <w:start w:val="1"/>
      <w:numFmt w:val="bullet"/>
      <w:lvlText w:val="•"/>
      <w:lvlJc w:val="left"/>
      <w:pPr>
        <w:ind w:left="5464" w:hanging="285"/>
      </w:pPr>
      <w:rPr>
        <w:rFonts w:hint="default"/>
      </w:rPr>
    </w:lvl>
    <w:lvl w:ilvl="7" w:tplc="923ED7B0">
      <w:start w:val="1"/>
      <w:numFmt w:val="bullet"/>
      <w:lvlText w:val="•"/>
      <w:lvlJc w:val="left"/>
      <w:pPr>
        <w:ind w:left="6413" w:hanging="285"/>
      </w:pPr>
      <w:rPr>
        <w:rFonts w:hint="default"/>
      </w:rPr>
    </w:lvl>
    <w:lvl w:ilvl="8" w:tplc="337698EE">
      <w:start w:val="1"/>
      <w:numFmt w:val="bullet"/>
      <w:lvlText w:val="•"/>
      <w:lvlJc w:val="left"/>
      <w:pPr>
        <w:ind w:left="7362" w:hanging="28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4D"/>
    <w:rsid w:val="000D0137"/>
    <w:rsid w:val="00193096"/>
    <w:rsid w:val="001F2AC6"/>
    <w:rsid w:val="00234DA6"/>
    <w:rsid w:val="00335286"/>
    <w:rsid w:val="003D173A"/>
    <w:rsid w:val="003F1694"/>
    <w:rsid w:val="00456C6F"/>
    <w:rsid w:val="004D06AA"/>
    <w:rsid w:val="005148CB"/>
    <w:rsid w:val="0053591C"/>
    <w:rsid w:val="00572673"/>
    <w:rsid w:val="00593AF8"/>
    <w:rsid w:val="005C31C9"/>
    <w:rsid w:val="005C6735"/>
    <w:rsid w:val="00691885"/>
    <w:rsid w:val="006B4EBB"/>
    <w:rsid w:val="006C5AB1"/>
    <w:rsid w:val="0072560A"/>
    <w:rsid w:val="00733C83"/>
    <w:rsid w:val="007579DC"/>
    <w:rsid w:val="00804173"/>
    <w:rsid w:val="0082726D"/>
    <w:rsid w:val="0091480A"/>
    <w:rsid w:val="009B083A"/>
    <w:rsid w:val="009F4F37"/>
    <w:rsid w:val="00A33A27"/>
    <w:rsid w:val="00BB14A9"/>
    <w:rsid w:val="00BD4BBB"/>
    <w:rsid w:val="00C0744D"/>
    <w:rsid w:val="00CD1776"/>
    <w:rsid w:val="00D227C3"/>
    <w:rsid w:val="00D51355"/>
    <w:rsid w:val="00EA0BA3"/>
    <w:rsid w:val="00ED16D0"/>
    <w:rsid w:val="00F00F2E"/>
    <w:rsid w:val="00F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49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0D0137"/>
    <w:pPr>
      <w:widowControl w:val="0"/>
      <w:ind w:left="1039"/>
      <w:outlineLvl w:val="1"/>
    </w:pPr>
    <w:rPr>
      <w:rFonts w:ascii="Garamond" w:eastAsia="Garamond" w:hAnsi="Garamond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AC6"/>
  </w:style>
  <w:style w:type="paragraph" w:styleId="Footer">
    <w:name w:val="footer"/>
    <w:basedOn w:val="Normal"/>
    <w:link w:val="FooterChar"/>
    <w:uiPriority w:val="99"/>
    <w:unhideWhenUsed/>
    <w:rsid w:val="001F2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AC6"/>
  </w:style>
  <w:style w:type="character" w:styleId="Hyperlink">
    <w:name w:val="Hyperlink"/>
    <w:basedOn w:val="DefaultParagraphFont"/>
    <w:uiPriority w:val="99"/>
    <w:unhideWhenUsed/>
    <w:rsid w:val="007579D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D0137"/>
    <w:pPr>
      <w:widowControl w:val="0"/>
      <w:ind w:left="719"/>
    </w:pPr>
    <w:rPr>
      <w:rFonts w:ascii="Garamond" w:eastAsia="Garamond" w:hAnsi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D0137"/>
    <w:rPr>
      <w:rFonts w:ascii="Garamond" w:eastAsia="Garamond" w:hAnsi="Garamond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0D0137"/>
    <w:rPr>
      <w:rFonts w:ascii="Garamond" w:eastAsia="Garamond" w:hAnsi="Garamond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D0137"/>
    <w:pPr>
      <w:widowControl w:val="0"/>
    </w:pPr>
    <w:rPr>
      <w:sz w:val="22"/>
      <w:szCs w:val="22"/>
    </w:rPr>
  </w:style>
  <w:style w:type="paragraph" w:customStyle="1" w:styleId="p1">
    <w:name w:val="p1"/>
    <w:basedOn w:val="Normal"/>
    <w:rsid w:val="005C31C9"/>
    <w:rPr>
      <w:rFonts w:ascii="Times" w:hAnsi="Times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Current scientific research and facilities:</vt:lpstr>
    </vt:vector>
  </TitlesOfParts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chiffelle</dc:creator>
  <cp:keywords/>
  <dc:description/>
  <cp:lastModifiedBy>damien chiffelle</cp:lastModifiedBy>
  <cp:revision>2</cp:revision>
  <cp:lastPrinted>2016-11-23T08:45:00Z</cp:lastPrinted>
  <dcterms:created xsi:type="dcterms:W3CDTF">2017-01-18T23:32:00Z</dcterms:created>
  <dcterms:modified xsi:type="dcterms:W3CDTF">2017-01-18T23:32:00Z</dcterms:modified>
</cp:coreProperties>
</file>