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9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37361" cy="47148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36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Dénombrements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oiseaux</w:t>
      </w:r>
      <w:r>
        <w:rPr>
          <w:spacing w:val="-7"/>
        </w:rPr>
        <w:t> </w:t>
      </w:r>
      <w:r>
        <w:rPr/>
        <w:t>d’eau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Mare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Lassouri</w:t>
      </w:r>
      <w:r>
        <w:rPr>
          <w:b w:val="0"/>
          <w:bCs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2620"/>
        <w:gridCol w:w="2699"/>
        <w:gridCol w:w="751"/>
        <w:gridCol w:w="833"/>
        <w:gridCol w:w="751"/>
        <w:gridCol w:w="1130"/>
      </w:tblGrid>
      <w:tr>
        <w:trPr>
          <w:trHeight w:val="470" w:hRule="exact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0"/>
                <w:szCs w:val="20"/>
              </w:rPr>
              <w:t>d’ordre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Noms</w:t>
            </w:r>
            <w:r>
              <w:rPr>
                <w:rFonts w:ascii="Arial" w:hAnsi="Arial"/>
                <w:b/>
                <w:spacing w:val="-1"/>
                <w:sz w:val="20"/>
              </w:rPr>
              <w:t> Français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2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Noms</w:t>
            </w:r>
            <w:r>
              <w:rPr>
                <w:rFonts w:ascii="Arial"/>
                <w:b/>
                <w:spacing w:val="-1"/>
                <w:sz w:val="20"/>
              </w:rPr>
              <w:t> scientifiques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1999</w:t>
            </w:r>
            <w:r>
              <w:rPr>
                <w:rFonts w:ascii="Arial"/>
                <w:sz w:val="20"/>
              </w:rPr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2001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2002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600" w:hRule="exact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29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</w:t>
            </w:r>
          </w:p>
          <w:p>
            <w:pPr>
              <w:pStyle w:val="TableParagraph"/>
              <w:spacing w:line="230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32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Grèbe castagneux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Héron</w:t>
            </w:r>
            <w:r>
              <w:rPr>
                <w:rFonts w:ascii="Arial" w:hAnsi="Arial"/>
                <w:spacing w:val="-1"/>
                <w:sz w:val="20"/>
              </w:rPr>
              <w:t> cendré</w:t>
            </w:r>
          </w:p>
          <w:p>
            <w:pPr>
              <w:pStyle w:val="TableParagraph"/>
              <w:spacing w:line="240" w:lineRule="auto"/>
              <w:ind w:left="63" w:right="5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Héron</w:t>
            </w:r>
            <w:r>
              <w:rPr>
                <w:rFonts w:ascii="Arial" w:hAnsi="Arial"/>
                <w:spacing w:val="-1"/>
                <w:sz w:val="20"/>
              </w:rPr>
              <w:t> mélanocéphale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Héron </w:t>
            </w:r>
            <w:r>
              <w:rPr>
                <w:rFonts w:ascii="Arial" w:hAnsi="Arial"/>
                <w:spacing w:val="-2"/>
                <w:sz w:val="20"/>
              </w:rPr>
              <w:t>pourpré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Aigrette garzette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Héron</w:t>
            </w:r>
            <w:r>
              <w:rPr>
                <w:rFonts w:ascii="Arial" w:hAnsi="Arial"/>
                <w:spacing w:val="-1"/>
                <w:sz w:val="20"/>
              </w:rPr>
              <w:t> garde </w:t>
            </w:r>
            <w:r>
              <w:rPr>
                <w:rFonts w:ascii="Arial" w:hAnsi="Arial"/>
                <w:sz w:val="20"/>
              </w:rPr>
              <w:t>bœuf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Crabier chevelu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Cigogne blanche</w:t>
            </w:r>
          </w:p>
          <w:p>
            <w:pPr>
              <w:pStyle w:val="TableParagraph"/>
              <w:spacing w:line="240" w:lineRule="auto"/>
              <w:ind w:left="63" w:right="13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Ibis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sacré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Ibis falcinelle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63" w:right="4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Jacana </w:t>
            </w:r>
            <w:r>
              <w:rPr>
                <w:rFonts w:ascii="Arial" w:hAnsi="Arial"/>
                <w:sz w:val="20"/>
              </w:rPr>
              <w:t>à</w:t>
            </w:r>
            <w:r>
              <w:rPr>
                <w:rFonts w:ascii="Arial" w:hAnsi="Arial"/>
                <w:spacing w:val="-1"/>
                <w:sz w:val="20"/>
              </w:rPr>
              <w:t> poitrine dorée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Dendrocygne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fauve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Dendrocygne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veuf</w:t>
            </w:r>
          </w:p>
          <w:p>
            <w:pPr>
              <w:pStyle w:val="TableParagraph"/>
              <w:spacing w:line="240" w:lineRule="auto"/>
              <w:ind w:left="63" w:right="8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Oie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Gambie</w:t>
            </w:r>
            <w:r>
              <w:rPr>
                <w:rFonts w:ascii="Arial" w:hAnsi="Arial" w:cs="Arial" w:eastAsia="Arial"/>
                <w:spacing w:val="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Canard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casqué</w:t>
            </w:r>
            <w:r>
              <w:rPr>
                <w:rFonts w:ascii="Arial" w:hAnsi="Arial" w:cs="Arial" w:eastAsia="Arial"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Oie d’Egypte</w:t>
            </w:r>
            <w:r>
              <w:rPr>
                <w:rFonts w:ascii="Arial" w:hAnsi="Arial" w:cs="Arial" w:eastAsia="Arial"/>
                <w:spacing w:val="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Sarcelle d’été</w:t>
            </w:r>
            <w:r>
              <w:rPr>
                <w:rFonts w:ascii="Arial" w:hAnsi="Arial" w:cs="Arial" w:eastAsia="Arial"/>
                <w:spacing w:val="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Canard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souchet</w:t>
            </w:r>
            <w:r>
              <w:rPr>
                <w:rFonts w:ascii="Arial" w:hAnsi="Arial" w:cs="Arial" w:eastAsia="Arial"/>
                <w:spacing w:val="2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Poule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d’eau</w:t>
            </w:r>
            <w:r>
              <w:rPr>
                <w:rFonts w:ascii="Arial" w:hAnsi="Arial" w:cs="Arial" w:eastAsia="Arial"/>
                <w:spacing w:val="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Echasse blanche</w:t>
            </w:r>
            <w:r>
              <w:rPr>
                <w:rFonts w:ascii="Arial" w:hAnsi="Arial" w:cs="Arial" w:eastAsia="Arial"/>
                <w:spacing w:val="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Vanneau éperonné</w:t>
            </w:r>
          </w:p>
          <w:p>
            <w:pPr>
              <w:pStyle w:val="TableParagraph"/>
              <w:spacing w:line="240" w:lineRule="auto"/>
              <w:ind w:left="63" w:right="6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Chevalier stagnatile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Chevalier aboyeur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chevalier culblanc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Chevalier sylvain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Chevalier guignette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Chevalier </w:t>
            </w:r>
            <w:r>
              <w:rPr>
                <w:rFonts w:ascii="Arial"/>
                <w:spacing w:val="-2"/>
                <w:sz w:val="20"/>
              </w:rPr>
              <w:t>combattant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Sterne</w:t>
            </w:r>
            <w:r>
              <w:rPr>
                <w:rFonts w:ascii="Arial"/>
                <w:spacing w:val="-1"/>
                <w:sz w:val="20"/>
              </w:rPr>
              <w:t> hansel</w:t>
            </w:r>
          </w:p>
          <w:p>
            <w:pPr>
              <w:pStyle w:val="TableParagraph"/>
              <w:spacing w:line="240" w:lineRule="auto"/>
              <w:ind w:left="63" w:right="7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Sterne</w:t>
            </w:r>
            <w:r>
              <w:rPr>
                <w:rFonts w:ascii="Arial" w:hAnsi="Arial"/>
                <w:spacing w:val="-1"/>
                <w:sz w:val="20"/>
              </w:rPr>
              <w:t> naine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Busard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des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roseaux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Busard pâle</w:t>
            </w:r>
          </w:p>
          <w:p>
            <w:pPr>
              <w:pStyle w:val="TableParagraph"/>
              <w:spacing w:line="229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Milan</w:t>
            </w:r>
            <w:r>
              <w:rPr>
                <w:rFonts w:ascii="Arial"/>
                <w:spacing w:val="-1"/>
                <w:sz w:val="20"/>
              </w:rPr>
              <w:t> noir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4" w:right="6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Tachybaptus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ruficollis</w:t>
            </w:r>
            <w:r>
              <w:rPr>
                <w:rFonts w:ascii="Arial"/>
                <w:i/>
                <w:spacing w:val="2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Ardea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cinerea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4" w:right="6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Ardea</w:t>
            </w:r>
            <w:r>
              <w:rPr>
                <w:rFonts w:ascii="Arial"/>
                <w:i/>
                <w:spacing w:val="-1"/>
                <w:sz w:val="20"/>
              </w:rPr>
              <w:t> melanocephala</w:t>
            </w:r>
            <w:r>
              <w:rPr>
                <w:rFonts w:ascii="Arial"/>
                <w:i/>
                <w:spacing w:val="26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Ardea</w:t>
            </w:r>
            <w:r>
              <w:rPr>
                <w:rFonts w:ascii="Arial"/>
                <w:i/>
                <w:spacing w:val="-1"/>
                <w:sz w:val="20"/>
              </w:rPr>
              <w:t> purpurea</w:t>
            </w:r>
            <w:r>
              <w:rPr>
                <w:rFonts w:ascii="Arial"/>
                <w:i/>
                <w:spacing w:val="24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Egretta garzetta</w:t>
            </w:r>
            <w:r>
              <w:rPr>
                <w:rFonts w:ascii="Arial"/>
                <w:i/>
                <w:spacing w:val="2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Bubulcus</w:t>
            </w:r>
            <w:r>
              <w:rPr>
                <w:rFonts w:ascii="Arial"/>
                <w:i/>
                <w:spacing w:val="-1"/>
                <w:sz w:val="20"/>
              </w:rPr>
              <w:t> ibis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4" w:right="4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Ardeola ralloides</w:t>
            </w:r>
            <w:r>
              <w:rPr>
                <w:rFonts w:ascii="Arial"/>
                <w:i/>
                <w:spacing w:val="2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Ciconia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ciconia</w:t>
            </w:r>
            <w:r>
              <w:rPr>
                <w:rFonts w:ascii="Arial"/>
                <w:i/>
                <w:spacing w:val="24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Threskiornis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aethiopicus</w:t>
            </w:r>
            <w:r>
              <w:rPr>
                <w:rFonts w:ascii="Arial"/>
                <w:i/>
                <w:spacing w:val="35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Plegadis falcinellus</w:t>
            </w:r>
            <w:r>
              <w:rPr>
                <w:rFonts w:ascii="Arial"/>
                <w:i/>
                <w:spacing w:val="27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Actophilornis africana</w:t>
            </w:r>
            <w:r>
              <w:rPr>
                <w:rFonts w:ascii="Arial"/>
                <w:i/>
                <w:spacing w:val="31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Dendrocygna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bicolor</w:t>
            </w:r>
            <w:r>
              <w:rPr>
                <w:rFonts w:ascii="Arial"/>
                <w:i/>
                <w:spacing w:val="2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Dendrocygna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viduata</w:t>
            </w:r>
            <w:r>
              <w:rPr>
                <w:rFonts w:ascii="Arial"/>
                <w:i/>
                <w:spacing w:val="26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Plectropterus gambensis</w:t>
            </w:r>
            <w:r>
              <w:rPr>
                <w:rFonts w:ascii="Arial"/>
                <w:i/>
                <w:spacing w:val="2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Sarkidiornis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melanotos</w:t>
            </w:r>
            <w:r>
              <w:rPr>
                <w:rFonts w:ascii="Arial"/>
                <w:i/>
                <w:spacing w:val="3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Alopochen</w:t>
            </w:r>
            <w:r>
              <w:rPr>
                <w:rFonts w:ascii="Arial"/>
                <w:i/>
                <w:spacing w:val="-1"/>
                <w:sz w:val="20"/>
              </w:rPr>
              <w:t> aegyptiacus</w:t>
            </w:r>
            <w:r>
              <w:rPr>
                <w:rFonts w:ascii="Arial"/>
                <w:i/>
                <w:spacing w:val="2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Anas</w:t>
            </w:r>
            <w:r>
              <w:rPr>
                <w:rFonts w:ascii="Arial"/>
                <w:i/>
                <w:spacing w:val="-1"/>
                <w:sz w:val="20"/>
              </w:rPr>
              <w:t> querquedula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4" w:right="9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Anas</w:t>
            </w:r>
            <w:r>
              <w:rPr>
                <w:rFonts w:ascii="Arial"/>
                <w:i/>
                <w:spacing w:val="-1"/>
                <w:sz w:val="20"/>
              </w:rPr>
              <w:t> clypeata</w:t>
            </w:r>
            <w:r>
              <w:rPr>
                <w:rFonts w:ascii="Arial"/>
                <w:i/>
                <w:spacing w:val="2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Gallinula chloropus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4" w:right="4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Himantopus himantopus</w:t>
            </w:r>
            <w:r>
              <w:rPr>
                <w:rFonts w:ascii="Arial"/>
                <w:i/>
                <w:spacing w:val="2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Vanellus spinosus</w:t>
            </w:r>
            <w:r>
              <w:rPr>
                <w:rFonts w:ascii="Arial"/>
                <w:i/>
                <w:spacing w:val="2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Tringa stagnatilis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64" w:right="7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Tringa nebularia</w:t>
            </w:r>
            <w:r>
              <w:rPr>
                <w:rFonts w:ascii="Arial"/>
                <w:i/>
                <w:spacing w:val="30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Tringa ochropus</w:t>
            </w:r>
            <w:r>
              <w:rPr>
                <w:rFonts w:ascii="Arial"/>
                <w:i/>
                <w:spacing w:val="21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Tringa glareola</w:t>
            </w:r>
            <w:r>
              <w:rPr>
                <w:rFonts w:ascii="Arial"/>
                <w:i/>
                <w:spacing w:val="21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Tringa hypoleucos</w:t>
            </w:r>
            <w:r>
              <w:rPr>
                <w:rFonts w:ascii="Arial"/>
                <w:i/>
                <w:spacing w:val="21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Philomachus pugnax</w:t>
            </w:r>
            <w:r>
              <w:rPr>
                <w:rFonts w:ascii="Arial"/>
                <w:i/>
                <w:spacing w:val="2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Gelochelidon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nilotica</w:t>
            </w:r>
            <w:r>
              <w:rPr>
                <w:rFonts w:ascii="Arial"/>
                <w:i/>
                <w:spacing w:val="2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Sterna</w:t>
            </w:r>
            <w:r>
              <w:rPr>
                <w:rFonts w:ascii="Arial"/>
                <w:i/>
                <w:spacing w:val="-1"/>
                <w:sz w:val="20"/>
              </w:rPr>
              <w:t> albifrons</w:t>
            </w:r>
            <w:r>
              <w:rPr>
                <w:rFonts w:ascii="Arial"/>
                <w:i/>
                <w:spacing w:val="27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Circus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aeruginosus</w:t>
            </w:r>
            <w:r>
              <w:rPr>
                <w:rFonts w:ascii="Arial"/>
                <w:i/>
                <w:spacing w:val="2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Circus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macrourus</w:t>
            </w:r>
            <w:r>
              <w:rPr>
                <w:rFonts w:ascii="Arial"/>
                <w:i/>
                <w:spacing w:val="2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Milvus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migrans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</w:p>
          <w:p>
            <w:pPr>
              <w:pStyle w:val="TableParagraph"/>
              <w:spacing w:line="240" w:lineRule="auto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6000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</w:p>
          <w:p>
            <w:pPr>
              <w:pStyle w:val="TableParagraph"/>
              <w:spacing w:line="230" w:lineRule="exact"/>
              <w:ind w:right="6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right="6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13000</w:t>
            </w: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600</w:t>
            </w:r>
          </w:p>
          <w:p>
            <w:pPr>
              <w:pStyle w:val="TableParagraph"/>
              <w:spacing w:line="230" w:lineRule="exact"/>
              <w:ind w:right="6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</w:t>
            </w: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150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71</w:t>
            </w:r>
          </w:p>
          <w:p>
            <w:pPr>
              <w:pStyle w:val="TableParagraph"/>
              <w:spacing w:line="240" w:lineRule="auto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</w:p>
          <w:p>
            <w:pPr>
              <w:pStyle w:val="TableParagraph"/>
              <w:spacing w:line="240" w:lineRule="auto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108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</w:t>
            </w:r>
          </w:p>
          <w:p>
            <w:pPr>
              <w:pStyle w:val="TableParagraph"/>
              <w:spacing w:line="230" w:lineRule="exact"/>
              <w:ind w:left="47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</w:t>
            </w:r>
          </w:p>
          <w:p>
            <w:pPr>
              <w:pStyle w:val="TableParagraph"/>
              <w:spacing w:line="230" w:lineRule="exact"/>
              <w:ind w:left="35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205</w:t>
            </w:r>
          </w:p>
          <w:p>
            <w:pPr>
              <w:pStyle w:val="TableParagraph"/>
              <w:spacing w:line="240" w:lineRule="auto"/>
              <w:ind w:left="35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38</w:t>
            </w:r>
          </w:p>
          <w:p>
            <w:pPr>
              <w:pStyle w:val="TableParagraph"/>
              <w:spacing w:line="240" w:lineRule="auto"/>
              <w:ind w:left="47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234</w:t>
            </w:r>
          </w:p>
          <w:p>
            <w:pPr>
              <w:pStyle w:val="TableParagraph"/>
              <w:spacing w:line="240" w:lineRule="auto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42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38</w:t>
            </w:r>
          </w:p>
          <w:p>
            <w:pPr>
              <w:pStyle w:val="TableParagraph"/>
              <w:spacing w:line="230" w:lineRule="exact"/>
              <w:ind w:left="16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1277</w:t>
            </w: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220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612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13825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1039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6781</w:t>
            </w: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837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  <w:p>
            <w:pPr>
              <w:pStyle w:val="TableParagraph"/>
              <w:spacing w:line="230" w:lineRule="exact"/>
              <w:ind w:left="16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2717</w:t>
            </w: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328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1320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178</w:t>
            </w: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  <w:p>
            <w:pPr>
              <w:pStyle w:val="TableParagraph"/>
              <w:spacing w:line="230" w:lineRule="exact"/>
              <w:ind w:left="388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53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211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29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</w:t>
            </w: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1517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187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41</w:t>
            </w: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62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512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412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101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879</w:t>
            </w: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411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678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1988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328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203</w:t>
            </w: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1012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128</w:t>
            </w:r>
          </w:p>
          <w:p>
            <w:pPr>
              <w:pStyle w:val="TableParagraph"/>
              <w:spacing w:line="240" w:lineRule="auto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  <w:p>
            <w:pPr>
              <w:pStyle w:val="TableParagraph"/>
              <w:spacing w:line="230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</w:tr>
      <w:tr>
        <w:trPr>
          <w:trHeight w:val="240" w:hRule="exact"/>
        </w:trPr>
        <w:tc>
          <w:tcPr>
            <w:tcW w:w="6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20593</w:t>
            </w:r>
            <w:r>
              <w:rPr>
                <w:rFonts w:ascii="Arial"/>
                <w:sz w:val="20"/>
              </w:rPr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1271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29839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43852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1900" w:h="16840"/>
      <w:pgMar w:top="1560" w:bottom="280" w:left="11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0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Fiche descriptive sur les zones humides Ramsar (FDR)</dc:title>
  <dcterms:created xsi:type="dcterms:W3CDTF">2016-10-13T11:48:54Z</dcterms:created>
  <dcterms:modified xsi:type="dcterms:W3CDTF">2016-10-13T11:48:54Z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2005-11-02T00:00:00Z</vt:filetime>
  </property>
  <property fmtid="{D5CDD505-2E9C-101B-9397-08002B2CF9AE}" pid="3" name="LastSaved">
    <vt:filetime>2016-10-13T00:00:00Z</vt:filetime>
  </property>
</Properties>
</file>