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EC" w:rsidRDefault="000755EC" w:rsidP="000755EC">
      <w:pPr>
        <w:pStyle w:val="pstyleSection"/>
      </w:pPr>
      <w:r>
        <w:rPr>
          <w:rStyle w:val="styleL2"/>
        </w:rPr>
        <w:t>6.1.1 Références bibliographiques</w:t>
      </w:r>
    </w:p>
    <w:p w:rsidR="000755EC" w:rsidRDefault="000755EC" w:rsidP="000755EC">
      <w:pPr>
        <w:pStyle w:val="pstyleLabels"/>
      </w:pPr>
      <w:r>
        <w:rPr>
          <w:rStyle w:val="styleHint1txt"/>
        </w:rPr>
        <w:t xml:space="preserve"> (Ce champ est limité à 2500 caractères) </w:t>
      </w:r>
    </w:p>
    <w:tbl>
      <w:tblPr>
        <w:tblStyle w:val="myField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8"/>
        <w:gridCol w:w="9069"/>
      </w:tblGrid>
      <w:tr w:rsidR="000755EC" w:rsidTr="00B11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</w:tcPr>
          <w:p w:rsidR="000755EC" w:rsidRDefault="000755EC" w:rsidP="00B11242"/>
        </w:tc>
        <w:tc>
          <w:tcPr>
            <w:tcW w:w="9500" w:type="dxa"/>
          </w:tcPr>
          <w:p w:rsidR="000755EC" w:rsidRPr="00F344EB" w:rsidRDefault="000755EC" w:rsidP="00B11242">
            <w:pPr>
              <w:spacing w:before="240" w:after="0" w:line="240" w:lineRule="auto"/>
              <w:ind w:left="567" w:hanging="567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Bazaïri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H.,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Salvati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E.,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Benhissoune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B.,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Tunesi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L., Rais C.,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Agnesi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S.,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Benhamza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A.,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Franzosini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C.,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Limam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A., Mo G.,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Molinari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A.,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Nachite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D. &amp; </w:t>
            </w:r>
            <w:proofErr w:type="spellStart"/>
            <w:r w:rsidRPr="00F344EB">
              <w:rPr>
                <w:color w:val="000000"/>
                <w:sz w:val="24"/>
                <w:szCs w:val="24"/>
                <w:lang w:val="fr-FR"/>
              </w:rPr>
              <w:t>Sadki</w:t>
            </w:r>
            <w:proofErr w:type="spellEnd"/>
            <w:r w:rsidRPr="00F344EB">
              <w:rPr>
                <w:color w:val="000000"/>
                <w:sz w:val="24"/>
                <w:szCs w:val="24"/>
                <w:lang w:val="fr-FR"/>
              </w:rPr>
              <w:t xml:space="preserve"> I. 2004. </w:t>
            </w:r>
            <w:r w:rsidRPr="00F344EB">
              <w:rPr>
                <w:color w:val="000000"/>
                <w:sz w:val="24"/>
                <w:szCs w:val="24"/>
                <w:lang w:val="en-US"/>
              </w:rPr>
              <w:t xml:space="preserve">Considerations on a population of the endangered marine </w:t>
            </w:r>
            <w:proofErr w:type="spellStart"/>
            <w:r w:rsidRPr="00F344EB">
              <w:rPr>
                <w:color w:val="000000"/>
                <w:sz w:val="24"/>
                <w:szCs w:val="24"/>
                <w:lang w:val="en-US"/>
              </w:rPr>
              <w:t>mollusc</w:t>
            </w:r>
            <w:proofErr w:type="spellEnd"/>
            <w:r w:rsidRPr="00F344E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344EB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Patella </w:t>
            </w:r>
            <w:proofErr w:type="spellStart"/>
            <w:r w:rsidRPr="00F344EB">
              <w:rPr>
                <w:i/>
                <w:iCs/>
                <w:color w:val="000000"/>
                <w:sz w:val="24"/>
                <w:szCs w:val="24"/>
                <w:lang w:val="en-US"/>
              </w:rPr>
              <w:t>ferruginea</w:t>
            </w:r>
            <w:proofErr w:type="spellEnd"/>
            <w:r w:rsidRPr="00F344EB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4EB">
              <w:rPr>
                <w:color w:val="000000"/>
                <w:sz w:val="24"/>
                <w:szCs w:val="24"/>
                <w:lang w:val="en-US"/>
              </w:rPr>
              <w:t>Gmelin</w:t>
            </w:r>
            <w:proofErr w:type="spellEnd"/>
            <w:r w:rsidRPr="00F344EB">
              <w:rPr>
                <w:color w:val="000000"/>
                <w:sz w:val="24"/>
                <w:szCs w:val="24"/>
                <w:lang w:val="en-US"/>
              </w:rPr>
              <w:t>, 1791 (</w:t>
            </w:r>
            <w:proofErr w:type="spellStart"/>
            <w:r w:rsidRPr="00F344EB">
              <w:rPr>
                <w:color w:val="000000"/>
                <w:sz w:val="24"/>
                <w:szCs w:val="24"/>
                <w:lang w:val="en-US"/>
              </w:rPr>
              <w:t>Gastropoda</w:t>
            </w:r>
            <w:proofErr w:type="spellEnd"/>
            <w:r w:rsidRPr="00F344E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en-US"/>
              </w:rPr>
              <w:t>Patellidae</w:t>
            </w:r>
            <w:proofErr w:type="spellEnd"/>
            <w:r w:rsidRPr="00F344EB">
              <w:rPr>
                <w:color w:val="000000"/>
                <w:sz w:val="24"/>
                <w:szCs w:val="24"/>
                <w:lang w:val="en-US"/>
              </w:rPr>
              <w:t xml:space="preserve">) in the </w:t>
            </w:r>
            <w:proofErr w:type="spellStart"/>
            <w:r w:rsidRPr="00F344EB">
              <w:rPr>
                <w:color w:val="000000"/>
                <w:sz w:val="24"/>
                <w:szCs w:val="24"/>
                <w:lang w:val="en-US"/>
              </w:rPr>
              <w:t>Cala</w:t>
            </w:r>
            <w:proofErr w:type="spellEnd"/>
            <w:r w:rsidRPr="00F344EB">
              <w:rPr>
                <w:color w:val="000000"/>
                <w:sz w:val="24"/>
                <w:szCs w:val="24"/>
                <w:lang w:val="en-US"/>
              </w:rPr>
              <w:t xml:space="preserve"> Iris islet (National Park of Al </w:t>
            </w:r>
            <w:proofErr w:type="spellStart"/>
            <w:r w:rsidRPr="00F344EB">
              <w:rPr>
                <w:color w:val="000000"/>
                <w:sz w:val="24"/>
                <w:szCs w:val="24"/>
                <w:lang w:val="en-US"/>
              </w:rPr>
              <w:t>Hoceima</w:t>
            </w:r>
            <w:proofErr w:type="spellEnd"/>
            <w:r w:rsidRPr="00F344EB">
              <w:rPr>
                <w:color w:val="000000"/>
                <w:sz w:val="24"/>
                <w:szCs w:val="24"/>
                <w:lang w:val="en-US"/>
              </w:rPr>
              <w:t xml:space="preserve"> - Morocco, </w:t>
            </w:r>
            <w:proofErr w:type="spellStart"/>
            <w:r w:rsidRPr="00F344EB">
              <w:rPr>
                <w:color w:val="000000"/>
                <w:sz w:val="24"/>
                <w:szCs w:val="24"/>
                <w:lang w:val="en-US"/>
              </w:rPr>
              <w:t>Alboran</w:t>
            </w:r>
            <w:proofErr w:type="spellEnd"/>
            <w:r w:rsidRPr="00F344EB">
              <w:rPr>
                <w:color w:val="000000"/>
                <w:sz w:val="24"/>
                <w:szCs w:val="24"/>
                <w:lang w:val="en-US"/>
              </w:rPr>
              <w:t xml:space="preserve"> sea)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F344EB">
              <w:rPr>
                <w:i/>
                <w:color w:val="000000"/>
                <w:sz w:val="24"/>
                <w:szCs w:val="24"/>
                <w:lang w:val="en-US"/>
              </w:rPr>
              <w:t xml:space="preserve">Boll. </w:t>
            </w:r>
            <w:proofErr w:type="spellStart"/>
            <w:proofErr w:type="gramStart"/>
            <w:r w:rsidRPr="00F344EB">
              <w:rPr>
                <w:i/>
                <w:color w:val="000000"/>
                <w:sz w:val="24"/>
                <w:szCs w:val="24"/>
                <w:lang w:val="en-US"/>
              </w:rPr>
              <w:t>Malacol</w:t>
            </w:r>
            <w:proofErr w:type="spellEnd"/>
            <w:r w:rsidRPr="00F344EB">
              <w:rPr>
                <w:color w:val="000000"/>
                <w:sz w:val="24"/>
                <w:szCs w:val="24"/>
                <w:lang w:val="en-US"/>
              </w:rPr>
              <w:t>.,</w:t>
            </w:r>
            <w:proofErr w:type="gramEnd"/>
            <w:r w:rsidRPr="00F344E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344EB">
              <w:rPr>
                <w:bCs/>
                <w:color w:val="000000"/>
                <w:sz w:val="24"/>
                <w:szCs w:val="24"/>
                <w:lang w:val="en-US"/>
              </w:rPr>
              <w:t xml:space="preserve">40 </w:t>
            </w:r>
            <w:r w:rsidRPr="00DE5730">
              <w:rPr>
                <w:color w:val="000000"/>
                <w:sz w:val="24"/>
                <w:szCs w:val="24"/>
                <w:lang w:val="en-US"/>
              </w:rPr>
              <w:t>(9-12): 95-100.</w:t>
            </w:r>
          </w:p>
          <w:p w:rsidR="000755EC" w:rsidRPr="00DE5730" w:rsidRDefault="000755EC" w:rsidP="00B11242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Benhissoune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Rais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Tunesi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Bazairi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, H., </w:t>
            </w: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Haddi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Benzakour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Sadki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Franzosini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 C. &amp; </w:t>
            </w:r>
            <w:proofErr w:type="spellStart"/>
            <w:r w:rsidRPr="00DE5730">
              <w:rPr>
                <w:bCs/>
                <w:sz w:val="24"/>
                <w:szCs w:val="24"/>
                <w:lang w:val="en-US"/>
              </w:rPr>
              <w:t>Nachite</w:t>
            </w:r>
            <w:proofErr w:type="spellEnd"/>
            <w:r w:rsidRPr="00DE5730">
              <w:rPr>
                <w:bCs/>
                <w:sz w:val="24"/>
                <w:szCs w:val="24"/>
                <w:lang w:val="en-US"/>
              </w:rPr>
              <w:t xml:space="preserve"> D. 2009. </w:t>
            </w:r>
            <w:r w:rsidRPr="002D7AF0">
              <w:rPr>
                <w:bCs/>
                <w:sz w:val="24"/>
                <w:szCs w:val="24"/>
                <w:lang w:val="fr-FR"/>
              </w:rPr>
              <w:t>C</w:t>
            </w:r>
            <w:proofErr w:type="spellStart"/>
            <w:r w:rsidRPr="002D7AF0">
              <w:rPr>
                <w:bCs/>
                <w:sz w:val="24"/>
                <w:szCs w:val="24"/>
              </w:rPr>
              <w:t>ommunaités</w:t>
            </w:r>
            <w:proofErr w:type="spellEnd"/>
            <w:r w:rsidRPr="002D7AF0">
              <w:rPr>
                <w:bCs/>
                <w:sz w:val="24"/>
                <w:szCs w:val="24"/>
              </w:rPr>
              <w:t xml:space="preserve"> benthiques remarquables du coralligène du Parc National d'Al Hoceima (Méditerranée-Maroc). </w:t>
            </w:r>
            <w:r w:rsidRPr="002D7AF0">
              <w:rPr>
                <w:sz w:val="24"/>
                <w:szCs w:val="24"/>
                <w:lang w:val="en-US"/>
              </w:rPr>
              <w:t xml:space="preserve">Proceedings of the 1st Mediterranean Symposium on the </w:t>
            </w:r>
            <w:proofErr w:type="spellStart"/>
            <w:r w:rsidRPr="002D7AF0">
              <w:rPr>
                <w:sz w:val="24"/>
                <w:szCs w:val="24"/>
                <w:lang w:val="en-US"/>
              </w:rPr>
              <w:t>Coralligenous</w:t>
            </w:r>
            <w:proofErr w:type="spellEnd"/>
            <w:r w:rsidRPr="002D7AF0">
              <w:rPr>
                <w:sz w:val="24"/>
                <w:szCs w:val="24"/>
                <w:lang w:val="en-US"/>
              </w:rPr>
              <w:t xml:space="preserve"> and other calcareous bio-concretions of the Mediterranean Sea. </w:t>
            </w:r>
            <w:r w:rsidRPr="00DE5730">
              <w:rPr>
                <w:sz w:val="24"/>
                <w:szCs w:val="24"/>
                <w:lang w:val="fr-FR"/>
              </w:rPr>
              <w:t xml:space="preserve">(Tabarka, 15-16 </w:t>
            </w:r>
            <w:proofErr w:type="spellStart"/>
            <w:r w:rsidRPr="00DE5730">
              <w:rPr>
                <w:sz w:val="24"/>
                <w:szCs w:val="24"/>
                <w:lang w:val="fr-FR"/>
              </w:rPr>
              <w:t>January</w:t>
            </w:r>
            <w:proofErr w:type="spellEnd"/>
            <w:r w:rsidRPr="00DE5730">
              <w:rPr>
                <w:sz w:val="24"/>
                <w:szCs w:val="24"/>
                <w:lang w:val="fr-FR"/>
              </w:rPr>
              <w:t xml:space="preserve"> 2009).</w:t>
            </w:r>
          </w:p>
          <w:p w:rsidR="000755EC" w:rsidRPr="00D0158A" w:rsidRDefault="000755EC" w:rsidP="00B11242">
            <w:pPr>
              <w:autoSpaceDE w:val="0"/>
              <w:autoSpaceDN w:val="0"/>
              <w:adjustRightInd w:val="0"/>
              <w:spacing w:before="240"/>
              <w:ind w:left="567" w:hanging="567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Benhissoune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 S., Rais C., </w:t>
            </w: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Franzosini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 C., </w:t>
            </w: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Bazairi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, H., </w:t>
            </w: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Haddi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 S., </w:t>
            </w: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Lemraoui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 S., </w:t>
            </w: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Benhamza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 A., </w:t>
            </w: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Sadki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 I., </w:t>
            </w: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Tunesi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 L., &amp; </w:t>
            </w:r>
            <w:proofErr w:type="spellStart"/>
            <w:r w:rsidRPr="00D0158A">
              <w:rPr>
                <w:bCs/>
                <w:sz w:val="24"/>
                <w:szCs w:val="24"/>
                <w:lang w:val="fr-FR"/>
              </w:rPr>
              <w:t>Nachite</w:t>
            </w:r>
            <w:proofErr w:type="spellEnd"/>
            <w:r w:rsidRPr="00D0158A">
              <w:rPr>
                <w:bCs/>
                <w:sz w:val="24"/>
                <w:szCs w:val="24"/>
                <w:lang w:val="fr-FR"/>
              </w:rPr>
              <w:t xml:space="preserve"> D. 2005 Résultats préliminaires de la cartographie des peuplements benthiques du Parc National d'Al Hoceima, Maroc. .</w:t>
            </w:r>
            <w:r w:rsidRPr="00C14E08">
              <w:rPr>
                <w:bCs/>
                <w:i/>
                <w:sz w:val="24"/>
                <w:szCs w:val="24"/>
              </w:rPr>
              <w:t xml:space="preserve">XV Aula </w:t>
            </w:r>
            <w:proofErr w:type="gramStart"/>
            <w:r w:rsidRPr="00C14E08">
              <w:rPr>
                <w:bCs/>
                <w:i/>
                <w:sz w:val="24"/>
                <w:szCs w:val="24"/>
              </w:rPr>
              <w:t xml:space="preserve">de </w:t>
            </w:r>
            <w:proofErr w:type="spellStart"/>
            <w:r w:rsidRPr="00C14E08">
              <w:rPr>
                <w:bCs/>
                <w:i/>
                <w:sz w:val="24"/>
                <w:szCs w:val="24"/>
              </w:rPr>
              <w:t>Ecologia</w:t>
            </w:r>
            <w:proofErr w:type="spellEnd"/>
            <w:proofErr w:type="gramEnd"/>
            <w:r w:rsidRPr="00C14E08">
              <w:rPr>
                <w:bCs/>
                <w:i/>
                <w:sz w:val="24"/>
                <w:szCs w:val="24"/>
              </w:rPr>
              <w:t xml:space="preserve"> : </w:t>
            </w:r>
            <w:proofErr w:type="spellStart"/>
            <w:r w:rsidRPr="00C14E08">
              <w:rPr>
                <w:bCs/>
                <w:i/>
                <w:sz w:val="24"/>
                <w:szCs w:val="24"/>
              </w:rPr>
              <w:t>Ambientes</w:t>
            </w:r>
            <w:proofErr w:type="spellEnd"/>
            <w:r w:rsidRPr="00C14E08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14E08">
              <w:rPr>
                <w:bCs/>
                <w:i/>
                <w:sz w:val="24"/>
                <w:szCs w:val="24"/>
              </w:rPr>
              <w:t>Mediterraneos</w:t>
            </w:r>
            <w:proofErr w:type="spellEnd"/>
            <w:r w:rsidRPr="00C14E08">
              <w:rPr>
                <w:bCs/>
                <w:i/>
                <w:sz w:val="24"/>
                <w:szCs w:val="24"/>
              </w:rPr>
              <w:t xml:space="preserve">. 22-26 de </w:t>
            </w:r>
            <w:proofErr w:type="spellStart"/>
            <w:r w:rsidRPr="00C14E08">
              <w:rPr>
                <w:bCs/>
                <w:i/>
                <w:sz w:val="24"/>
                <w:szCs w:val="24"/>
              </w:rPr>
              <w:t>noviembre</w:t>
            </w:r>
            <w:proofErr w:type="spellEnd"/>
            <w:r w:rsidRPr="00C14E08">
              <w:rPr>
                <w:bCs/>
                <w:i/>
                <w:sz w:val="24"/>
                <w:szCs w:val="24"/>
              </w:rPr>
              <w:t xml:space="preserve"> de 2005. Almeria. </w:t>
            </w:r>
            <w:proofErr w:type="spellStart"/>
            <w:r w:rsidRPr="00C14E08">
              <w:rPr>
                <w:bCs/>
                <w:i/>
                <w:sz w:val="24"/>
                <w:szCs w:val="24"/>
              </w:rPr>
              <w:t>Resumenes</w:t>
            </w:r>
            <w:proofErr w:type="spellEnd"/>
            <w:r w:rsidRPr="00C14E08">
              <w:rPr>
                <w:bCs/>
                <w:i/>
                <w:sz w:val="24"/>
                <w:szCs w:val="24"/>
              </w:rPr>
              <w:t xml:space="preserve"> de las </w:t>
            </w:r>
            <w:proofErr w:type="spellStart"/>
            <w:r w:rsidRPr="00C14E08">
              <w:rPr>
                <w:bCs/>
                <w:i/>
                <w:sz w:val="24"/>
                <w:szCs w:val="24"/>
              </w:rPr>
              <w:t>ponencias</w:t>
            </w:r>
            <w:proofErr w:type="spellEnd"/>
            <w:r w:rsidRPr="00C14E08">
              <w:rPr>
                <w:bCs/>
                <w:i/>
                <w:sz w:val="24"/>
                <w:szCs w:val="24"/>
              </w:rPr>
              <w:t xml:space="preserve"> y </w:t>
            </w:r>
            <w:proofErr w:type="spellStart"/>
            <w:r w:rsidRPr="00C14E08">
              <w:rPr>
                <w:bCs/>
                <w:i/>
                <w:sz w:val="24"/>
                <w:szCs w:val="24"/>
              </w:rPr>
              <w:t>cominicaciones</w:t>
            </w:r>
            <w:proofErr w:type="spellEnd"/>
            <w:r w:rsidRPr="00C14E08">
              <w:rPr>
                <w:bCs/>
                <w:i/>
                <w:sz w:val="24"/>
                <w:szCs w:val="24"/>
              </w:rPr>
              <w:t>.</w:t>
            </w:r>
          </w:p>
          <w:p w:rsidR="00A35B45" w:rsidRDefault="00A35B45" w:rsidP="00B11242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A35B45">
              <w:rPr>
                <w:sz w:val="24"/>
                <w:szCs w:val="24"/>
                <w:lang w:val="fr-FR"/>
              </w:rPr>
              <w:t>Dakki</w:t>
            </w:r>
            <w:proofErr w:type="spellEnd"/>
            <w:r w:rsidRPr="00A35B45">
              <w:rPr>
                <w:sz w:val="24"/>
                <w:szCs w:val="24"/>
                <w:lang w:val="fr-FR"/>
              </w:rPr>
              <w:t xml:space="preserve"> M. (2003). Programme d'Aménagement côtier en Méditerranée marocaine : étude de faisabilité. Rapport, PAM/</w:t>
            </w:r>
            <w:proofErr w:type="spellStart"/>
            <w:r w:rsidRPr="00A35B45">
              <w:rPr>
                <w:sz w:val="24"/>
                <w:szCs w:val="24"/>
                <w:lang w:val="fr-FR"/>
              </w:rPr>
              <w:t>Déptt</w:t>
            </w:r>
            <w:proofErr w:type="spellEnd"/>
            <w:r w:rsidRPr="00A35B45"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A35B45">
              <w:rPr>
                <w:sz w:val="24"/>
                <w:szCs w:val="24"/>
                <w:lang w:val="fr-FR"/>
              </w:rPr>
              <w:t>Envir</w:t>
            </w:r>
            <w:proofErr w:type="spellEnd"/>
            <w:r w:rsidRPr="00A35B45">
              <w:rPr>
                <w:sz w:val="24"/>
                <w:szCs w:val="24"/>
                <w:lang w:val="fr-FR"/>
              </w:rPr>
              <w:t>., Maroc, 113 pp. https://www.google.com/url?sa=t&amp;rct=j&amp;q=&amp;esrc=s&amp;source=web&amp;cd=4&amp;cad=rja&amp;uact=8&amp;ved=2ahUKEwij_8K_w9TfAhXG3SwKHQRvCAIQFjADegQIBhAC&amp;url=http%3A%2F%2Fwww.rac-spa.org%2Fsites%2Fdefault%2Ffiles%2Fdoc_pac%2Fpac_maroc.pdf&amp;usg=AOvVaw3GuBgay1B-QkJzg1k1BnEA</w:t>
            </w:r>
          </w:p>
          <w:p w:rsidR="000755EC" w:rsidRDefault="000755EC" w:rsidP="00B11242">
            <w:pPr>
              <w:autoSpaceDE w:val="0"/>
              <w:autoSpaceDN w:val="0"/>
              <w:adjustRightInd w:val="0"/>
              <w:ind w:left="567" w:hanging="567"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D03EF">
              <w:rPr>
                <w:sz w:val="24"/>
                <w:szCs w:val="24"/>
                <w:lang w:val="fr-FR"/>
              </w:rPr>
              <w:t>Franzosini</w:t>
            </w:r>
            <w:proofErr w:type="spellEnd"/>
            <w:r w:rsidRPr="000D03EF">
              <w:rPr>
                <w:sz w:val="24"/>
                <w:szCs w:val="24"/>
                <w:lang w:val="fr-FR"/>
              </w:rPr>
              <w:t xml:space="preserve"> C. &amp; </w:t>
            </w:r>
            <w:proofErr w:type="spellStart"/>
            <w:r w:rsidRPr="000D03EF">
              <w:rPr>
                <w:sz w:val="24"/>
                <w:szCs w:val="24"/>
                <w:lang w:val="fr-FR"/>
              </w:rPr>
              <w:t>Limam</w:t>
            </w:r>
            <w:proofErr w:type="spellEnd"/>
            <w:r w:rsidRPr="000D03EF">
              <w:rPr>
                <w:sz w:val="24"/>
                <w:szCs w:val="24"/>
                <w:lang w:val="fr-FR"/>
              </w:rPr>
              <w:t xml:space="preserve"> A.</w:t>
            </w:r>
            <w:r w:rsidRPr="000D03EF">
              <w:rPr>
                <w:sz w:val="24"/>
                <w:szCs w:val="24"/>
              </w:rPr>
              <w:t xml:space="preserve"> 2004. Plan de gestion de la composante marine du Park National d'Al Hoceima. </w:t>
            </w:r>
            <w:r w:rsidRPr="000D03EF">
              <w:rPr>
                <w:bCs/>
                <w:sz w:val="24"/>
                <w:szCs w:val="24"/>
              </w:rPr>
              <w:t>Projet Régional pour le Développement d’Aires Protégées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03EF">
              <w:rPr>
                <w:bCs/>
                <w:sz w:val="24"/>
                <w:szCs w:val="24"/>
              </w:rPr>
              <w:t>Marines et Côtières dans la Région Méditerranéenne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03EF">
              <w:rPr>
                <w:bCs/>
                <w:sz w:val="24"/>
                <w:szCs w:val="24"/>
              </w:rPr>
              <w:t xml:space="preserve">(Projet </w:t>
            </w:r>
            <w:proofErr w:type="spellStart"/>
            <w:r w:rsidRPr="000D03EF">
              <w:rPr>
                <w:bCs/>
                <w:sz w:val="24"/>
                <w:szCs w:val="24"/>
              </w:rPr>
              <w:t>MedMPA</w:t>
            </w:r>
            <w:proofErr w:type="spellEnd"/>
            <w:r w:rsidRPr="000D03EF">
              <w:rPr>
                <w:bCs/>
                <w:sz w:val="24"/>
                <w:szCs w:val="24"/>
              </w:rPr>
              <w:t>). HCEFLCD &amp; Car/ASP.</w:t>
            </w:r>
          </w:p>
          <w:p w:rsidR="000755EC" w:rsidRDefault="000755EC" w:rsidP="00B112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HCEFLCD 2012. Faune et Flore du Parc National d'Al Hoceima. UICN &amp; SEO.</w:t>
            </w:r>
          </w:p>
          <w:p w:rsidR="000755EC" w:rsidRPr="00162DE2" w:rsidRDefault="000755EC" w:rsidP="00B11242">
            <w:pPr>
              <w:autoSpaceDE w:val="0"/>
              <w:autoSpaceDN w:val="0"/>
              <w:adjustRightInd w:val="0"/>
              <w:spacing w:before="240"/>
              <w:ind w:left="567" w:right="425" w:hanging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62DE2">
              <w:rPr>
                <w:color w:val="000000"/>
                <w:sz w:val="24"/>
                <w:szCs w:val="24"/>
              </w:rPr>
              <w:t>Malouli</w:t>
            </w:r>
            <w:proofErr w:type="spellEnd"/>
            <w:r w:rsidRPr="00162D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DE2">
              <w:rPr>
                <w:color w:val="000000"/>
                <w:sz w:val="24"/>
                <w:szCs w:val="24"/>
              </w:rPr>
              <w:t>Idrissi</w:t>
            </w:r>
            <w:proofErr w:type="spellEnd"/>
            <w:r w:rsidRPr="00162DE2">
              <w:rPr>
                <w:color w:val="000000"/>
                <w:sz w:val="24"/>
                <w:szCs w:val="24"/>
              </w:rPr>
              <w:t xml:space="preserve"> M. 2004. </w:t>
            </w:r>
            <w:r>
              <w:rPr>
                <w:color w:val="000000"/>
                <w:sz w:val="24"/>
                <w:szCs w:val="24"/>
              </w:rPr>
              <w:t xml:space="preserve">Etude de l'environnement socio-économique de la zone côtière du Parc National d'Al Hoceima. Projet régional pour le développement d'aires protégées marines et côtières dans la région méditerranéenne </w:t>
            </w:r>
            <w:r w:rsidRPr="000D03E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0D03EF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ojet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3EF">
              <w:rPr>
                <w:color w:val="000000"/>
                <w:sz w:val="24"/>
                <w:szCs w:val="24"/>
              </w:rPr>
              <w:t>MedMPA</w:t>
            </w:r>
            <w:proofErr w:type="spellEnd"/>
            <w:r w:rsidRPr="000D03EF">
              <w:rPr>
                <w:color w:val="000000"/>
                <w:sz w:val="24"/>
                <w:szCs w:val="24"/>
              </w:rPr>
              <w:t>)</w:t>
            </w:r>
            <w:r w:rsidRPr="00162DE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Activité </w:t>
            </w:r>
            <w:r w:rsidRPr="000D03EF">
              <w:rPr>
                <w:bCs/>
                <w:color w:val="000000"/>
                <w:sz w:val="24"/>
                <w:szCs w:val="24"/>
              </w:rPr>
              <w:t xml:space="preserve">MP1: </w:t>
            </w:r>
            <w:r>
              <w:rPr>
                <w:bCs/>
                <w:color w:val="000000"/>
                <w:sz w:val="24"/>
                <w:szCs w:val="24"/>
              </w:rPr>
              <w:t xml:space="preserve">Elaboration du Plan de gestion de la partie marine du Parc National d'Al Hoceima. </w:t>
            </w:r>
            <w:r w:rsidRPr="00162DE2">
              <w:rPr>
                <w:bCs/>
                <w:color w:val="000000"/>
                <w:sz w:val="24"/>
                <w:szCs w:val="24"/>
              </w:rPr>
              <w:t>HCEFLCD, INRH &amp; Car/ASP.</w:t>
            </w:r>
            <w:r w:rsidRPr="000D03E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755EC" w:rsidRPr="00F344EB" w:rsidRDefault="000755EC" w:rsidP="00B11242">
            <w:pPr>
              <w:pStyle w:val="Default"/>
              <w:spacing w:before="240"/>
              <w:ind w:left="567" w:hanging="567"/>
              <w:jc w:val="both"/>
              <w:rPr>
                <w:lang w:val="en-US"/>
              </w:rPr>
            </w:pPr>
            <w:r w:rsidRPr="00D0158A">
              <w:rPr>
                <w:bCs/>
              </w:rPr>
              <w:t>Mo</w:t>
            </w:r>
            <w:r w:rsidRPr="00D0158A">
              <w:t xml:space="preserve"> G., </w:t>
            </w:r>
            <w:proofErr w:type="spellStart"/>
            <w:r w:rsidRPr="00D0158A">
              <w:rPr>
                <w:bCs/>
              </w:rPr>
              <w:t>Bazairi</w:t>
            </w:r>
            <w:proofErr w:type="spellEnd"/>
            <w:r w:rsidRPr="00D0158A">
              <w:rPr>
                <w:bCs/>
              </w:rPr>
              <w:t xml:space="preserve"> H., </w:t>
            </w:r>
            <w:proofErr w:type="spellStart"/>
            <w:r w:rsidRPr="00D0158A">
              <w:rPr>
                <w:bCs/>
              </w:rPr>
              <w:t>Tunesi</w:t>
            </w:r>
            <w:proofErr w:type="spellEnd"/>
            <w:r w:rsidRPr="00D0158A">
              <w:rPr>
                <w:bCs/>
              </w:rPr>
              <w:t xml:space="preserve"> L., </w:t>
            </w:r>
            <w:proofErr w:type="spellStart"/>
            <w:r w:rsidRPr="00D0158A">
              <w:rPr>
                <w:bCs/>
              </w:rPr>
              <w:t>Nachite</w:t>
            </w:r>
            <w:proofErr w:type="spellEnd"/>
            <w:r w:rsidRPr="00D0158A">
              <w:rPr>
                <w:bCs/>
              </w:rPr>
              <w:t xml:space="preserve"> D. &amp; </w:t>
            </w:r>
            <w:proofErr w:type="spellStart"/>
            <w:r w:rsidRPr="00D0158A">
              <w:rPr>
                <w:bCs/>
              </w:rPr>
              <w:t>Sadki</w:t>
            </w:r>
            <w:proofErr w:type="spellEnd"/>
            <w:r w:rsidRPr="00D0158A">
              <w:rPr>
                <w:bCs/>
              </w:rPr>
              <w:t xml:space="preserve"> I. 2003. </w:t>
            </w:r>
            <w:r w:rsidRPr="00D0158A">
              <w:t xml:space="preserve"> </w:t>
            </w:r>
            <w:r w:rsidRPr="00DE5730">
              <w:rPr>
                <w:bCs/>
                <w:lang w:val="en-US"/>
              </w:rPr>
              <w:t>Results of a first field mission in t</w:t>
            </w:r>
            <w:r w:rsidRPr="00F344EB">
              <w:rPr>
                <w:bCs/>
                <w:lang w:val="en-US"/>
              </w:rPr>
              <w:t xml:space="preserve">he National Park of Al </w:t>
            </w:r>
            <w:proofErr w:type="spellStart"/>
            <w:r w:rsidRPr="00F344EB">
              <w:rPr>
                <w:bCs/>
                <w:lang w:val="en-US"/>
              </w:rPr>
              <w:t>Hoceima</w:t>
            </w:r>
            <w:proofErr w:type="spellEnd"/>
            <w:r w:rsidRPr="00F344EB">
              <w:rPr>
                <w:bCs/>
                <w:lang w:val="en-US"/>
              </w:rPr>
              <w:t xml:space="preserve">, </w:t>
            </w:r>
            <w:proofErr w:type="gramStart"/>
            <w:r w:rsidRPr="00F344EB">
              <w:rPr>
                <w:bCs/>
                <w:lang w:val="en-US"/>
              </w:rPr>
              <w:t>Morocco :</w:t>
            </w:r>
            <w:proofErr w:type="gramEnd"/>
            <w:r w:rsidRPr="00F344EB">
              <w:rPr>
                <w:bCs/>
                <w:lang w:val="en-US"/>
              </w:rPr>
              <w:t xml:space="preserve"> Monk Seal habitat suitability and presence. </w:t>
            </w:r>
            <w:r w:rsidRPr="00F344EB">
              <w:rPr>
                <w:i/>
                <w:lang w:val="en-US"/>
              </w:rPr>
              <w:t xml:space="preserve">The </w:t>
            </w:r>
            <w:proofErr w:type="spellStart"/>
            <w:r w:rsidRPr="00F344EB">
              <w:rPr>
                <w:i/>
                <w:lang w:val="en-US"/>
              </w:rPr>
              <w:t>Monachus</w:t>
            </w:r>
            <w:proofErr w:type="spellEnd"/>
            <w:r w:rsidRPr="00F344EB">
              <w:rPr>
                <w:i/>
                <w:lang w:val="en-US"/>
              </w:rPr>
              <w:t xml:space="preserve"> Guardian</w:t>
            </w:r>
            <w:r w:rsidRPr="00F344EB">
              <w:rPr>
                <w:lang w:val="en-US"/>
              </w:rPr>
              <w:t>, Vol. 6 (1).</w:t>
            </w:r>
          </w:p>
          <w:p w:rsidR="000755EC" w:rsidRPr="005806EE" w:rsidRDefault="000755EC" w:rsidP="00B11242">
            <w:pPr>
              <w:ind w:left="567" w:hanging="567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DE5730">
              <w:rPr>
                <w:sz w:val="24"/>
                <w:szCs w:val="24"/>
                <w:lang w:val="en-US"/>
              </w:rPr>
              <w:lastRenderedPageBreak/>
              <w:t xml:space="preserve">Mo G.,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Bazairi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Salvati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Agnesi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Limam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Nachite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D.,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Rais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Sadki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Tunesi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L. &amp; Zine N. 2004. </w:t>
            </w:r>
            <w:r w:rsidRPr="002D7AF0">
              <w:rPr>
                <w:bCs/>
                <w:sz w:val="24"/>
                <w:szCs w:val="24"/>
                <w:lang w:val="en-US"/>
              </w:rPr>
              <w:t xml:space="preserve">Habitat suitability and sightings of the </w:t>
            </w:r>
            <w:proofErr w:type="spellStart"/>
            <w:r w:rsidRPr="002D7AF0">
              <w:rPr>
                <w:bCs/>
                <w:sz w:val="24"/>
                <w:szCs w:val="24"/>
                <w:lang w:val="en-US"/>
              </w:rPr>
              <w:t>Méditerranean</w:t>
            </w:r>
            <w:proofErr w:type="spellEnd"/>
            <w:r w:rsidRPr="002D7AF0">
              <w:rPr>
                <w:bCs/>
                <w:sz w:val="24"/>
                <w:szCs w:val="24"/>
                <w:lang w:val="en-US"/>
              </w:rPr>
              <w:t xml:space="preserve"> Monk Seal in the National Park of Al </w:t>
            </w:r>
            <w:proofErr w:type="spellStart"/>
            <w:r w:rsidRPr="002D7AF0">
              <w:rPr>
                <w:bCs/>
                <w:sz w:val="24"/>
                <w:szCs w:val="24"/>
                <w:lang w:val="en-US"/>
              </w:rPr>
              <w:t>Hoceima</w:t>
            </w:r>
            <w:proofErr w:type="spellEnd"/>
            <w:r w:rsidRPr="002D7AF0">
              <w:rPr>
                <w:bCs/>
                <w:sz w:val="24"/>
                <w:szCs w:val="24"/>
                <w:lang w:val="en-US"/>
              </w:rPr>
              <w:t xml:space="preserve"> (Morocco). </w:t>
            </w:r>
            <w:r w:rsidRPr="002D7AF0">
              <w:rPr>
                <w:i/>
                <w:iCs/>
                <w:sz w:val="24"/>
                <w:szCs w:val="24"/>
              </w:rPr>
              <w:t xml:space="preserve">Rapp. </w:t>
            </w:r>
            <w:proofErr w:type="spellStart"/>
            <w:r w:rsidRPr="002D7AF0">
              <w:rPr>
                <w:i/>
                <w:iCs/>
                <w:sz w:val="24"/>
                <w:szCs w:val="24"/>
              </w:rPr>
              <w:t>Comm</w:t>
            </w:r>
            <w:proofErr w:type="spellEnd"/>
            <w:r w:rsidRPr="002D7AF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2D7AF0">
              <w:rPr>
                <w:i/>
                <w:iCs/>
                <w:sz w:val="24"/>
                <w:szCs w:val="24"/>
              </w:rPr>
              <w:t>int</w:t>
            </w:r>
            <w:proofErr w:type="spellEnd"/>
            <w:r w:rsidRPr="002D7AF0">
              <w:rPr>
                <w:i/>
                <w:iCs/>
                <w:sz w:val="24"/>
                <w:szCs w:val="24"/>
              </w:rPr>
              <w:t>. Mer Médit., 37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:rsidR="000755EC" w:rsidRPr="005806EE" w:rsidRDefault="000755EC" w:rsidP="00B11242">
            <w:pPr>
              <w:spacing w:before="240"/>
              <w:ind w:left="567" w:hanging="567"/>
              <w:jc w:val="both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5806EE">
              <w:rPr>
                <w:sz w:val="24"/>
                <w:szCs w:val="24"/>
                <w:lang w:val="fr-FR"/>
              </w:rPr>
              <w:t>Molinari</w:t>
            </w:r>
            <w:proofErr w:type="spellEnd"/>
            <w:r w:rsidRPr="005806EE">
              <w:rPr>
                <w:sz w:val="24"/>
                <w:szCs w:val="24"/>
                <w:lang w:val="fr-FR"/>
              </w:rPr>
              <w:t xml:space="preserve"> A., </w:t>
            </w:r>
            <w:proofErr w:type="spellStart"/>
            <w:r w:rsidRPr="005806EE">
              <w:rPr>
                <w:sz w:val="24"/>
                <w:szCs w:val="24"/>
                <w:lang w:val="fr-FR"/>
              </w:rPr>
              <w:t>Salvati</w:t>
            </w:r>
            <w:proofErr w:type="spellEnd"/>
            <w:r w:rsidRPr="005806EE">
              <w:rPr>
                <w:sz w:val="24"/>
                <w:szCs w:val="24"/>
                <w:lang w:val="fr-FR"/>
              </w:rPr>
              <w:t xml:space="preserve"> E. &amp; </w:t>
            </w:r>
            <w:proofErr w:type="spellStart"/>
            <w:r w:rsidRPr="005806EE">
              <w:rPr>
                <w:sz w:val="24"/>
                <w:szCs w:val="24"/>
                <w:lang w:val="fr-FR"/>
              </w:rPr>
              <w:t>Tunesi</w:t>
            </w:r>
            <w:proofErr w:type="spellEnd"/>
            <w:r w:rsidRPr="005806EE">
              <w:rPr>
                <w:sz w:val="24"/>
                <w:szCs w:val="24"/>
                <w:lang w:val="fr-FR"/>
              </w:rPr>
              <w:t xml:space="preserve"> L. 2004. </w:t>
            </w:r>
            <w:r w:rsidRPr="002D7AF0">
              <w:rPr>
                <w:bCs/>
                <w:sz w:val="24"/>
                <w:szCs w:val="24"/>
                <w:lang w:val="en-US"/>
              </w:rPr>
              <w:t>F</w:t>
            </w:r>
            <w:r>
              <w:rPr>
                <w:bCs/>
                <w:sz w:val="24"/>
                <w:szCs w:val="24"/>
                <w:lang w:val="en-US"/>
              </w:rPr>
              <w:t xml:space="preserve">ish assemblages of the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moroccan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coastal area of Al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Hoceima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(Mediterranean Sea). </w:t>
            </w:r>
            <w:r w:rsidRPr="005806EE">
              <w:rPr>
                <w:i/>
                <w:iCs/>
                <w:sz w:val="24"/>
                <w:szCs w:val="24"/>
                <w:lang w:val="en-US"/>
              </w:rPr>
              <w:t xml:space="preserve">Rapp. Comm. int. </w:t>
            </w:r>
            <w:proofErr w:type="spellStart"/>
            <w:r w:rsidRPr="005806EE">
              <w:rPr>
                <w:i/>
                <w:iCs/>
                <w:sz w:val="24"/>
                <w:szCs w:val="24"/>
                <w:lang w:val="en-US"/>
              </w:rPr>
              <w:t>Mer</w:t>
            </w:r>
            <w:proofErr w:type="spellEnd"/>
            <w:r w:rsidRPr="005806EE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6EE">
              <w:rPr>
                <w:i/>
                <w:iCs/>
                <w:sz w:val="24"/>
                <w:szCs w:val="24"/>
                <w:lang w:val="en-US"/>
              </w:rPr>
              <w:t>Médit</w:t>
            </w:r>
            <w:proofErr w:type="spellEnd"/>
            <w:r w:rsidRPr="005806EE">
              <w:rPr>
                <w:i/>
                <w:iCs/>
                <w:sz w:val="24"/>
                <w:szCs w:val="24"/>
                <w:lang w:val="en-US"/>
              </w:rPr>
              <w:t>., 37.</w:t>
            </w:r>
          </w:p>
          <w:p w:rsidR="000755EC" w:rsidRPr="005806EE" w:rsidRDefault="000755EC" w:rsidP="00B11242">
            <w:pPr>
              <w:autoSpaceDE w:val="0"/>
              <w:autoSpaceDN w:val="0"/>
              <w:adjustRightInd w:val="0"/>
              <w:spacing w:before="240"/>
              <w:ind w:left="567" w:hanging="567"/>
              <w:jc w:val="both"/>
              <w:rPr>
                <w:color w:val="FFFFFF"/>
                <w:sz w:val="24"/>
                <w:szCs w:val="24"/>
                <w:lang w:val="en-US"/>
              </w:rPr>
            </w:pPr>
            <w:r w:rsidRPr="005806EE">
              <w:rPr>
                <w:sz w:val="24"/>
                <w:szCs w:val="24"/>
                <w:lang w:val="en-US"/>
              </w:rPr>
              <w:t xml:space="preserve">Monti F., 2012, The Osprey, Pandion </w:t>
            </w:r>
            <w:proofErr w:type="spellStart"/>
            <w:r w:rsidRPr="005806EE">
              <w:rPr>
                <w:sz w:val="24"/>
                <w:szCs w:val="24"/>
                <w:lang w:val="en-US"/>
              </w:rPr>
              <w:t>haliaetus</w:t>
            </w:r>
            <w:proofErr w:type="spellEnd"/>
            <w:r w:rsidRPr="005806EE">
              <w:rPr>
                <w:sz w:val="24"/>
                <w:szCs w:val="24"/>
                <w:lang w:val="en-US"/>
              </w:rPr>
              <w:t>, State of knowledge and conservation of the breeding population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806EE">
              <w:rPr>
                <w:sz w:val="24"/>
                <w:szCs w:val="24"/>
                <w:lang w:val="en-US"/>
              </w:rPr>
              <w:t>of the Mediterranean basin. Initiative PIM. 26p</w:t>
            </w:r>
            <w:r w:rsidRPr="005806EE">
              <w:rPr>
                <w:color w:val="FFFFFF"/>
                <w:sz w:val="24"/>
                <w:szCs w:val="24"/>
                <w:lang w:val="en-US"/>
              </w:rPr>
              <w:t>MONOGRAPH</w:t>
            </w:r>
          </w:p>
          <w:p w:rsidR="000755EC" w:rsidRPr="00B45DA0" w:rsidRDefault="000755EC" w:rsidP="00B11242">
            <w:pPr>
              <w:autoSpaceDE w:val="0"/>
              <w:autoSpaceDN w:val="0"/>
              <w:adjustRightInd w:val="0"/>
              <w:spacing w:before="240"/>
              <w:ind w:left="567" w:hanging="567"/>
              <w:rPr>
                <w:bCs/>
                <w:color w:val="000000"/>
                <w:sz w:val="24"/>
                <w:szCs w:val="24"/>
                <w:lang w:val="fr-FR"/>
              </w:rPr>
            </w:pPr>
            <w:r w:rsidRPr="00B45DA0">
              <w:rPr>
                <w:bCs/>
                <w:color w:val="000000"/>
                <w:sz w:val="24"/>
                <w:szCs w:val="24"/>
                <w:lang w:val="en-US"/>
              </w:rPr>
              <w:t xml:space="preserve">Monti F. 2015. Scale-dependent approaches in conservation biogeography of a cosmopolitan raptor: the Osprey. </w:t>
            </w:r>
            <w:r w:rsidRPr="00B45DA0">
              <w:rPr>
                <w:bCs/>
                <w:color w:val="000000"/>
                <w:sz w:val="24"/>
                <w:szCs w:val="24"/>
                <w:lang w:val="fr-FR"/>
              </w:rPr>
              <w:t xml:space="preserve">Thèse Doctorat en </w:t>
            </w:r>
            <w:proofErr w:type="spellStart"/>
            <w:r w:rsidRPr="00B45DA0">
              <w:rPr>
                <w:bCs/>
                <w:color w:val="000000"/>
                <w:sz w:val="24"/>
                <w:szCs w:val="24"/>
                <w:lang w:val="fr-FR"/>
              </w:rPr>
              <w:t>co-tutelle</w:t>
            </w:r>
            <w:proofErr w:type="spellEnd"/>
            <w:r w:rsidRPr="00B45DA0">
              <w:rPr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45DA0">
              <w:rPr>
                <w:sz w:val="24"/>
                <w:szCs w:val="24"/>
              </w:rPr>
              <w:t>Università</w:t>
            </w:r>
            <w:proofErr w:type="spellEnd"/>
            <w:r w:rsidRPr="00B45DA0">
              <w:rPr>
                <w:sz w:val="24"/>
                <w:szCs w:val="24"/>
              </w:rPr>
              <w:t xml:space="preserve"> </w:t>
            </w:r>
            <w:proofErr w:type="spellStart"/>
            <w:r w:rsidRPr="00B45DA0">
              <w:rPr>
                <w:sz w:val="24"/>
                <w:szCs w:val="24"/>
              </w:rPr>
              <w:t>degli</w:t>
            </w:r>
            <w:proofErr w:type="spellEnd"/>
            <w:r w:rsidRPr="00B45DA0">
              <w:rPr>
                <w:sz w:val="24"/>
                <w:szCs w:val="24"/>
              </w:rPr>
              <w:t xml:space="preserve"> </w:t>
            </w:r>
            <w:proofErr w:type="spellStart"/>
            <w:r w:rsidRPr="00B45DA0">
              <w:rPr>
                <w:sz w:val="24"/>
                <w:szCs w:val="24"/>
              </w:rPr>
              <w:t>Studi</w:t>
            </w:r>
            <w:proofErr w:type="spellEnd"/>
            <w:r w:rsidRPr="00B45DA0">
              <w:rPr>
                <w:sz w:val="24"/>
                <w:szCs w:val="24"/>
              </w:rPr>
              <w:t xml:space="preserve"> di Ferrara et Université de Montpellier</w:t>
            </w:r>
          </w:p>
          <w:p w:rsidR="000755EC" w:rsidRPr="000D72A8" w:rsidRDefault="000755EC" w:rsidP="00B11242">
            <w:pPr>
              <w:autoSpaceDE w:val="0"/>
              <w:autoSpaceDN w:val="0"/>
              <w:adjustRightInd w:val="0"/>
              <w:spacing w:before="240"/>
              <w:ind w:left="567" w:hanging="567"/>
              <w:jc w:val="both"/>
              <w:rPr>
                <w:sz w:val="24"/>
                <w:szCs w:val="24"/>
              </w:rPr>
            </w:pPr>
            <w:r w:rsidRPr="000D72A8">
              <w:rPr>
                <w:sz w:val="24"/>
                <w:szCs w:val="24"/>
              </w:rPr>
              <w:t>Monti F., D</w:t>
            </w:r>
            <w:r>
              <w:rPr>
                <w:sz w:val="24"/>
                <w:szCs w:val="24"/>
              </w:rPr>
              <w:t xml:space="preserve">ominici </w:t>
            </w:r>
            <w:r w:rsidRPr="000D72A8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>-</w:t>
            </w:r>
            <w:r w:rsidRPr="000D72A8">
              <w:rPr>
                <w:sz w:val="24"/>
                <w:szCs w:val="24"/>
              </w:rPr>
              <w:t xml:space="preserve">M., </w:t>
            </w:r>
            <w:proofErr w:type="spellStart"/>
            <w:r w:rsidRPr="000D72A8">
              <w:rPr>
                <w:sz w:val="24"/>
                <w:szCs w:val="24"/>
              </w:rPr>
              <w:t>Rguibi</w:t>
            </w:r>
            <w:proofErr w:type="spellEnd"/>
            <w:r w:rsidRPr="000D72A8">
              <w:rPr>
                <w:sz w:val="24"/>
                <w:szCs w:val="24"/>
              </w:rPr>
              <w:t xml:space="preserve"> H., </w:t>
            </w:r>
            <w:proofErr w:type="spellStart"/>
            <w:r>
              <w:rPr>
                <w:sz w:val="24"/>
                <w:szCs w:val="24"/>
              </w:rPr>
              <w:t>Nibani</w:t>
            </w:r>
            <w:proofErr w:type="spellEnd"/>
            <w:r>
              <w:rPr>
                <w:sz w:val="24"/>
                <w:szCs w:val="24"/>
              </w:rPr>
              <w:t xml:space="preserve"> H., Thévenet M., 2012. Mission au Parc National d'Al Hoceima. </w:t>
            </w:r>
            <w:r w:rsidRPr="000D72A8">
              <w:rPr>
                <w:sz w:val="24"/>
                <w:szCs w:val="24"/>
              </w:rPr>
              <w:t xml:space="preserve">Recensement, </w:t>
            </w:r>
            <w:proofErr w:type="spellStart"/>
            <w:r w:rsidRPr="000D72A8">
              <w:rPr>
                <w:sz w:val="24"/>
                <w:szCs w:val="24"/>
              </w:rPr>
              <w:t>biosampling</w:t>
            </w:r>
            <w:proofErr w:type="spellEnd"/>
            <w:r w:rsidRPr="000D72A8">
              <w:rPr>
                <w:sz w:val="24"/>
                <w:szCs w:val="24"/>
              </w:rPr>
              <w:t xml:space="preserve"> et baguage de la population de Balbuzard pêcheur Pandion </w:t>
            </w:r>
            <w:proofErr w:type="spellStart"/>
            <w:r w:rsidRPr="000D72A8">
              <w:rPr>
                <w:sz w:val="24"/>
                <w:szCs w:val="24"/>
              </w:rPr>
              <w:t>haliaetus</w:t>
            </w:r>
            <w:proofErr w:type="spellEnd"/>
            <w:r w:rsidRPr="000D72A8">
              <w:rPr>
                <w:sz w:val="24"/>
                <w:szCs w:val="24"/>
              </w:rPr>
              <w:t>. PIM</w:t>
            </w:r>
            <w:r>
              <w:rPr>
                <w:sz w:val="24"/>
                <w:szCs w:val="24"/>
              </w:rPr>
              <w:t xml:space="preserve"> </w:t>
            </w:r>
            <w:r w:rsidRPr="000D72A8">
              <w:rPr>
                <w:sz w:val="24"/>
                <w:szCs w:val="24"/>
              </w:rPr>
              <w:t>Initiative.10p</w:t>
            </w:r>
            <w:r>
              <w:rPr>
                <w:sz w:val="24"/>
                <w:szCs w:val="24"/>
              </w:rPr>
              <w:t>.</w:t>
            </w:r>
          </w:p>
          <w:p w:rsidR="000755EC" w:rsidRPr="00DE5730" w:rsidRDefault="000755EC" w:rsidP="00B11242">
            <w:pPr>
              <w:autoSpaceDE w:val="0"/>
              <w:autoSpaceDN w:val="0"/>
              <w:adjustRightInd w:val="0"/>
              <w:ind w:left="567" w:hanging="567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7C2C8C">
              <w:rPr>
                <w:bCs/>
                <w:sz w:val="24"/>
                <w:szCs w:val="24"/>
              </w:rPr>
              <w:t xml:space="preserve">Monti F., </w:t>
            </w:r>
            <w:proofErr w:type="spellStart"/>
            <w:r w:rsidRPr="007C2C8C">
              <w:rPr>
                <w:bCs/>
                <w:sz w:val="24"/>
                <w:szCs w:val="24"/>
              </w:rPr>
              <w:t>Nibani</w:t>
            </w:r>
            <w:proofErr w:type="spellEnd"/>
            <w:r w:rsidRPr="007C2C8C">
              <w:rPr>
                <w:bCs/>
                <w:sz w:val="24"/>
                <w:szCs w:val="24"/>
              </w:rPr>
              <w:t xml:space="preserve"> H., Dominici J.-M., </w:t>
            </w:r>
            <w:proofErr w:type="spellStart"/>
            <w:r w:rsidRPr="007C2C8C">
              <w:rPr>
                <w:bCs/>
                <w:sz w:val="24"/>
                <w:szCs w:val="24"/>
              </w:rPr>
              <w:t>Rguibi</w:t>
            </w:r>
            <w:proofErr w:type="spellEnd"/>
            <w:r w:rsidRPr="007C2C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C2C8C">
              <w:rPr>
                <w:bCs/>
                <w:sz w:val="24"/>
                <w:szCs w:val="24"/>
              </w:rPr>
              <w:t>Idrissi</w:t>
            </w:r>
            <w:proofErr w:type="spellEnd"/>
            <w:r w:rsidRPr="007C2C8C">
              <w:rPr>
                <w:bCs/>
                <w:sz w:val="24"/>
                <w:szCs w:val="24"/>
              </w:rPr>
              <w:t xml:space="preserve"> H., Thévenet M. &amp; 6, </w:t>
            </w:r>
            <w:proofErr w:type="spellStart"/>
            <w:r w:rsidRPr="007C2C8C">
              <w:rPr>
                <w:bCs/>
                <w:sz w:val="24"/>
                <w:szCs w:val="24"/>
              </w:rPr>
              <w:t>Beaubrun</w:t>
            </w:r>
            <w:proofErr w:type="spellEnd"/>
            <w:r>
              <w:rPr>
                <w:bCs/>
                <w:sz w:val="24"/>
                <w:szCs w:val="24"/>
              </w:rPr>
              <w:t xml:space="preserve"> P.-</w:t>
            </w:r>
            <w:r w:rsidRPr="007C2C8C">
              <w:rPr>
                <w:bCs/>
                <w:sz w:val="24"/>
                <w:szCs w:val="24"/>
              </w:rPr>
              <w:t xml:space="preserve">C. &amp; Duriez O. 2013. </w:t>
            </w:r>
            <w:r w:rsidRPr="007C2C8C">
              <w:rPr>
                <w:bCs/>
                <w:sz w:val="24"/>
                <w:szCs w:val="24"/>
                <w:lang w:val="en-US"/>
              </w:rPr>
              <w:t xml:space="preserve">The vulnerable Osprey breeding population of the Al </w:t>
            </w:r>
            <w:proofErr w:type="spellStart"/>
            <w:r w:rsidRPr="007C2C8C">
              <w:rPr>
                <w:bCs/>
                <w:sz w:val="24"/>
                <w:szCs w:val="24"/>
                <w:lang w:val="en-US"/>
              </w:rPr>
              <w:t>Hoceima</w:t>
            </w:r>
            <w:proofErr w:type="spellEnd"/>
            <w:r w:rsidRPr="007C2C8C">
              <w:rPr>
                <w:bCs/>
                <w:sz w:val="24"/>
                <w:szCs w:val="24"/>
                <w:lang w:val="en-US"/>
              </w:rPr>
              <w:t xml:space="preserve"> National Park, Morocco: present status and threats. </w:t>
            </w:r>
            <w:proofErr w:type="spellStart"/>
            <w:r w:rsidRPr="00DE5730">
              <w:rPr>
                <w:i/>
                <w:iCs/>
                <w:sz w:val="24"/>
                <w:szCs w:val="24"/>
                <w:lang w:val="fr-FR"/>
              </w:rPr>
              <w:t>Ostrich</w:t>
            </w:r>
            <w:proofErr w:type="spellEnd"/>
            <w:r w:rsidRPr="00DE5730">
              <w:rPr>
                <w:i/>
                <w:iCs/>
                <w:sz w:val="24"/>
                <w:szCs w:val="24"/>
                <w:lang w:val="fr-FR"/>
              </w:rPr>
              <w:t>, 84(3): 199–204.</w:t>
            </w:r>
          </w:p>
          <w:p w:rsidR="000755EC" w:rsidRPr="00671718" w:rsidRDefault="000755EC" w:rsidP="00B11242">
            <w:pPr>
              <w:autoSpaceDE w:val="0"/>
              <w:autoSpaceDN w:val="0"/>
              <w:adjustRightInd w:val="0"/>
              <w:ind w:left="567" w:hanging="567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65A62">
              <w:rPr>
                <w:color w:val="000000"/>
                <w:sz w:val="24"/>
                <w:szCs w:val="24"/>
                <w:lang w:val="fr-FR"/>
              </w:rPr>
              <w:t>Orueta</w:t>
            </w:r>
            <w:proofErr w:type="spellEnd"/>
            <w:r w:rsidRPr="00C65A62">
              <w:rPr>
                <w:color w:val="000000"/>
                <w:sz w:val="24"/>
                <w:szCs w:val="24"/>
                <w:lang w:val="fr-FR"/>
              </w:rPr>
              <w:t xml:space="preserve"> J.F. &amp; </w:t>
            </w:r>
            <w:proofErr w:type="spellStart"/>
            <w:r w:rsidRPr="00C65A62">
              <w:rPr>
                <w:color w:val="000000"/>
                <w:sz w:val="24"/>
                <w:szCs w:val="24"/>
              </w:rPr>
              <w:t>Cherkaoui</w:t>
            </w:r>
            <w:proofErr w:type="spellEnd"/>
            <w:r w:rsidRPr="00C65A62">
              <w:rPr>
                <w:color w:val="000000"/>
                <w:sz w:val="24"/>
                <w:szCs w:val="24"/>
              </w:rPr>
              <w:t xml:space="preserve"> I. 2010. </w:t>
            </w:r>
            <w:r w:rsidRPr="00C65A62">
              <w:rPr>
                <w:bCs/>
                <w:color w:val="000000"/>
                <w:sz w:val="24"/>
                <w:szCs w:val="24"/>
              </w:rPr>
              <w:t xml:space="preserve">Plan de Conservation du Balbuzard pêcheur </w:t>
            </w:r>
            <w:r w:rsidRPr="00C65A62">
              <w:rPr>
                <w:bCs/>
                <w:i/>
                <w:iCs/>
                <w:color w:val="000000"/>
                <w:sz w:val="24"/>
                <w:szCs w:val="24"/>
              </w:rPr>
              <w:t xml:space="preserve">Pandion </w:t>
            </w:r>
            <w:proofErr w:type="spellStart"/>
            <w:r w:rsidRPr="00C65A62">
              <w:rPr>
                <w:bCs/>
                <w:i/>
                <w:iCs/>
                <w:color w:val="000000"/>
                <w:sz w:val="24"/>
                <w:szCs w:val="24"/>
              </w:rPr>
              <w:t>haliaetus</w:t>
            </w:r>
            <w:proofErr w:type="spellEnd"/>
            <w:r w:rsidRPr="00C65A62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65A62">
              <w:rPr>
                <w:bCs/>
                <w:color w:val="000000"/>
                <w:sz w:val="24"/>
                <w:szCs w:val="24"/>
              </w:rPr>
              <w:t xml:space="preserve">au Parc National d’Al </w:t>
            </w:r>
            <w:r w:rsidRPr="00C65A62">
              <w:rPr>
                <w:bCs/>
                <w:color w:val="000000"/>
                <w:sz w:val="24"/>
                <w:szCs w:val="24"/>
                <w:lang w:val="fr-FR"/>
              </w:rPr>
              <w:t>Hoceima, Maroc</w:t>
            </w:r>
            <w:r w:rsidRPr="00C65A62">
              <w:rPr>
                <w:bCs/>
                <w:color w:val="000000"/>
                <w:sz w:val="24"/>
                <w:szCs w:val="24"/>
              </w:rPr>
              <w:t xml:space="preserve"> -</w:t>
            </w:r>
            <w:r w:rsidRPr="00C65A62">
              <w:rPr>
                <w:color w:val="000000"/>
                <w:sz w:val="24"/>
                <w:szCs w:val="24"/>
              </w:rPr>
              <w:t xml:space="preserve"> Ebauche. </w:t>
            </w:r>
            <w:r w:rsidRPr="00671718">
              <w:rPr>
                <w:color w:val="000000"/>
                <w:sz w:val="24"/>
                <w:szCs w:val="24"/>
                <w:lang w:val="en-US"/>
              </w:rPr>
              <w:t>HCEFLCD - SEO.</w:t>
            </w:r>
          </w:p>
          <w:p w:rsidR="000755EC" w:rsidRPr="00671718" w:rsidRDefault="000755EC" w:rsidP="00B11242">
            <w:pPr>
              <w:autoSpaceDE w:val="0"/>
              <w:autoSpaceDN w:val="0"/>
              <w:adjustRightInd w:val="0"/>
              <w:spacing w:before="240"/>
              <w:ind w:left="567" w:hanging="567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E5730">
              <w:rPr>
                <w:sz w:val="24"/>
                <w:szCs w:val="24"/>
                <w:lang w:val="en-US"/>
              </w:rPr>
              <w:t>Salvati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DE5730">
              <w:rPr>
                <w:sz w:val="24"/>
                <w:szCs w:val="24"/>
                <w:lang w:val="en-US"/>
              </w:rPr>
              <w:t>Tunesi</w:t>
            </w:r>
            <w:proofErr w:type="spellEnd"/>
            <w:r w:rsidRPr="00DE5730">
              <w:rPr>
                <w:sz w:val="24"/>
                <w:szCs w:val="24"/>
                <w:lang w:val="en-US"/>
              </w:rPr>
              <w:t xml:space="preserve"> L. &amp; Molinari A. 2004. </w:t>
            </w:r>
            <w:r w:rsidRPr="00671718">
              <w:rPr>
                <w:bCs/>
                <w:sz w:val="24"/>
                <w:szCs w:val="24"/>
                <w:lang w:val="en-US"/>
              </w:rPr>
              <w:t xml:space="preserve">Presence of the </w:t>
            </w:r>
            <w:proofErr w:type="spellStart"/>
            <w:r w:rsidRPr="00671718">
              <w:rPr>
                <w:bCs/>
                <w:sz w:val="24"/>
                <w:szCs w:val="24"/>
                <w:lang w:val="en-US"/>
              </w:rPr>
              <w:t>scleractinian</w:t>
            </w:r>
            <w:proofErr w:type="spellEnd"/>
            <w:r w:rsidRPr="0067171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718">
              <w:rPr>
                <w:bCs/>
                <w:sz w:val="24"/>
                <w:szCs w:val="24"/>
                <w:lang w:val="en-US"/>
              </w:rPr>
              <w:t>Dendrophyllia</w:t>
            </w:r>
            <w:proofErr w:type="spellEnd"/>
            <w:r w:rsidRPr="0067171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718">
              <w:rPr>
                <w:bCs/>
                <w:sz w:val="24"/>
                <w:szCs w:val="24"/>
                <w:lang w:val="en-US"/>
              </w:rPr>
              <w:t>ramea</w:t>
            </w:r>
            <w:proofErr w:type="spellEnd"/>
            <w:r w:rsidRPr="00671718">
              <w:rPr>
                <w:bCs/>
                <w:sz w:val="24"/>
                <w:szCs w:val="24"/>
                <w:lang w:val="en-US"/>
              </w:rPr>
              <w:t xml:space="preserve"> in the shallow waters of Mediterranean Morocco (Al </w:t>
            </w:r>
            <w:proofErr w:type="spellStart"/>
            <w:r w:rsidRPr="00671718">
              <w:rPr>
                <w:bCs/>
                <w:sz w:val="24"/>
                <w:szCs w:val="24"/>
                <w:lang w:val="en-US"/>
              </w:rPr>
              <w:t>Hoceima</w:t>
            </w:r>
            <w:proofErr w:type="spellEnd"/>
            <w:r w:rsidRPr="00671718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718">
              <w:rPr>
                <w:bCs/>
                <w:sz w:val="24"/>
                <w:szCs w:val="24"/>
                <w:lang w:val="en-US"/>
              </w:rPr>
              <w:t>Alboran</w:t>
            </w:r>
            <w:proofErr w:type="spellEnd"/>
            <w:r w:rsidRPr="00671718">
              <w:rPr>
                <w:bCs/>
                <w:sz w:val="24"/>
                <w:szCs w:val="24"/>
                <w:lang w:val="en-US"/>
              </w:rPr>
              <w:t xml:space="preserve"> Sea). </w:t>
            </w:r>
            <w:r w:rsidRPr="00671718">
              <w:rPr>
                <w:i/>
                <w:iCs/>
                <w:sz w:val="24"/>
                <w:szCs w:val="24"/>
                <w:lang w:val="en-US"/>
              </w:rPr>
              <w:t xml:space="preserve">Rapp. Comm. int. </w:t>
            </w:r>
            <w:proofErr w:type="spellStart"/>
            <w:r w:rsidRPr="00671718">
              <w:rPr>
                <w:i/>
                <w:iCs/>
                <w:sz w:val="24"/>
                <w:szCs w:val="24"/>
                <w:lang w:val="en-US"/>
              </w:rPr>
              <w:t>Mer</w:t>
            </w:r>
            <w:proofErr w:type="spellEnd"/>
            <w:r w:rsidRPr="0067171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718">
              <w:rPr>
                <w:i/>
                <w:iCs/>
                <w:sz w:val="24"/>
                <w:szCs w:val="24"/>
                <w:lang w:val="en-US"/>
              </w:rPr>
              <w:t>Médit</w:t>
            </w:r>
            <w:proofErr w:type="spellEnd"/>
            <w:r w:rsidRPr="00671718">
              <w:rPr>
                <w:i/>
                <w:iCs/>
                <w:sz w:val="24"/>
                <w:szCs w:val="24"/>
                <w:lang w:val="en-US"/>
              </w:rPr>
              <w:t>., 37.</w:t>
            </w:r>
          </w:p>
          <w:p w:rsidR="000755EC" w:rsidRPr="00B97873" w:rsidRDefault="000755EC" w:rsidP="00B11242">
            <w:pPr>
              <w:ind w:left="567" w:hanging="5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97873">
              <w:rPr>
                <w:sz w:val="24"/>
                <w:szCs w:val="24"/>
                <w:lang w:val="en-US"/>
              </w:rPr>
              <w:t>Tunesi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L.,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Rais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Benhissoune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Agnesi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Bazairi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H.,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Benhamza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A., Di Nora T.,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Franzosini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Limam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Ma</w:t>
            </w:r>
            <w:r>
              <w:rPr>
                <w:sz w:val="24"/>
                <w:szCs w:val="24"/>
                <w:lang w:val="en-US"/>
              </w:rPr>
              <w:t>nca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Zeichen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M., </w:t>
            </w:r>
            <w:r w:rsidRPr="00B97873">
              <w:rPr>
                <w:sz w:val="24"/>
                <w:szCs w:val="24"/>
                <w:lang w:val="en-US"/>
              </w:rPr>
              <w:t xml:space="preserve">Mo G., </w:t>
            </w:r>
            <w:r>
              <w:rPr>
                <w:sz w:val="24"/>
                <w:szCs w:val="24"/>
                <w:lang w:val="en-US"/>
              </w:rPr>
              <w:t xml:space="preserve">Molinari A.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Nachite</w:t>
            </w:r>
            <w:proofErr w:type="spellEnd"/>
            <w:r w:rsidRPr="00B97873">
              <w:rPr>
                <w:sz w:val="24"/>
                <w:szCs w:val="24"/>
                <w:lang w:val="en-US"/>
              </w:rPr>
              <w:t xml:space="preserve"> D.,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Piccioe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M.E.,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Sadki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I.</w:t>
            </w:r>
            <w:r w:rsidRPr="00B97873">
              <w:rPr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B97873">
              <w:rPr>
                <w:sz w:val="24"/>
                <w:szCs w:val="24"/>
                <w:lang w:val="en-US"/>
              </w:rPr>
              <w:t>Salvati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B97873">
              <w:rPr>
                <w:sz w:val="24"/>
                <w:szCs w:val="24"/>
                <w:lang w:val="en-US"/>
              </w:rPr>
              <w:t>2004.</w:t>
            </w:r>
            <w:r>
              <w:rPr>
                <w:sz w:val="24"/>
                <w:szCs w:val="24"/>
                <w:lang w:val="en-US"/>
              </w:rPr>
              <w:t xml:space="preserve"> First results of the study of the marine component of the National Park of Al </w:t>
            </w:r>
            <w:proofErr w:type="spellStart"/>
            <w:r>
              <w:rPr>
                <w:sz w:val="24"/>
                <w:szCs w:val="24"/>
                <w:lang w:val="en-US"/>
              </w:rPr>
              <w:t>Hoceima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(Mediterranean Morocco). Biol. Mar. Medit., 11(2): 539-542.</w:t>
            </w:r>
          </w:p>
          <w:p w:rsidR="000755EC" w:rsidRDefault="000755EC" w:rsidP="00B11242">
            <w:pPr>
              <w:spacing w:before="30" w:after="25" w:line="240" w:lineRule="auto"/>
              <w:ind w:left="57"/>
            </w:pPr>
          </w:p>
        </w:tc>
      </w:tr>
    </w:tbl>
    <w:p w:rsidR="00372449" w:rsidRDefault="00372449"/>
    <w:sectPr w:rsidR="0037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EC"/>
    <w:rsid w:val="000755EC"/>
    <w:rsid w:val="00372449"/>
    <w:rsid w:val="00A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5EC"/>
    <w:pPr>
      <w:spacing w:after="200" w:line="276" w:lineRule="auto"/>
    </w:pPr>
    <w:rPr>
      <w:rFonts w:ascii="Arial" w:eastAsia="Arial" w:hAnsi="Arial" w:cs="Arial"/>
      <w:sz w:val="20"/>
      <w:szCs w:val="20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L2">
    <w:name w:val="styleL2"/>
    <w:rsid w:val="000755EC"/>
    <w:rPr>
      <w:rFonts w:ascii="Arial" w:eastAsia="Arial" w:hAnsi="Arial" w:cs="Arial"/>
      <w:b/>
      <w:color w:val="355A9F"/>
      <w:sz w:val="20"/>
      <w:szCs w:val="20"/>
    </w:rPr>
  </w:style>
  <w:style w:type="character" w:customStyle="1" w:styleId="styleHint1txt">
    <w:name w:val="styleHint1_txt"/>
    <w:rsid w:val="000755EC"/>
    <w:rPr>
      <w:rFonts w:ascii="Arial" w:eastAsia="Arial" w:hAnsi="Arial" w:cs="Arial"/>
      <w:i/>
      <w:iCs/>
      <w:color w:val="000000"/>
      <w:sz w:val="16"/>
      <w:szCs w:val="16"/>
    </w:rPr>
  </w:style>
  <w:style w:type="paragraph" w:customStyle="1" w:styleId="pstyleSection">
    <w:name w:val="pstyleSection"/>
    <w:basedOn w:val="Normal"/>
    <w:rsid w:val="000755EC"/>
    <w:pPr>
      <w:spacing w:before="150" w:after="0"/>
      <w:ind w:left="216"/>
    </w:pPr>
  </w:style>
  <w:style w:type="paragraph" w:customStyle="1" w:styleId="pstyleLabels">
    <w:name w:val="pstyleLabels"/>
    <w:basedOn w:val="Normal"/>
    <w:rsid w:val="000755EC"/>
    <w:pPr>
      <w:spacing w:before="80" w:after="20" w:line="244" w:lineRule="auto"/>
      <w:ind w:left="216"/>
    </w:pPr>
  </w:style>
  <w:style w:type="table" w:customStyle="1" w:styleId="myFieldTableStyle">
    <w:name w:val="myFieldTableStyle"/>
    <w:uiPriority w:val="99"/>
    <w:rsid w:val="000755EC"/>
    <w:pPr>
      <w:spacing w:after="200" w:line="276" w:lineRule="auto"/>
    </w:pPr>
    <w:rPr>
      <w:rFonts w:ascii="Arial" w:eastAsia="Arial" w:hAnsi="Arial" w:cs="Arial"/>
      <w:sz w:val="20"/>
      <w:szCs w:val="20"/>
      <w:lang w:val="fr-CH" w:eastAsia="fr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" w:type="dxa"/>
        <w:left w:w="0" w:type="dxa"/>
        <w:bottom w:w="10" w:type="dxa"/>
        <w:right w:w="0" w:type="dxa"/>
      </w:tblCellMar>
    </w:tblPr>
    <w:tblStylePr w:type="firstRow">
      <w:tblPr/>
      <w:tcPr>
        <w:shd w:val="clear" w:color="auto" w:fill="FDFFD9"/>
      </w:tcPr>
    </w:tblStylePr>
  </w:style>
  <w:style w:type="paragraph" w:customStyle="1" w:styleId="Default">
    <w:name w:val="Default"/>
    <w:rsid w:val="00075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5EC"/>
    <w:pPr>
      <w:spacing w:after="200" w:line="276" w:lineRule="auto"/>
    </w:pPr>
    <w:rPr>
      <w:rFonts w:ascii="Arial" w:eastAsia="Arial" w:hAnsi="Arial" w:cs="Arial"/>
      <w:sz w:val="20"/>
      <w:szCs w:val="20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L2">
    <w:name w:val="styleL2"/>
    <w:rsid w:val="000755EC"/>
    <w:rPr>
      <w:rFonts w:ascii="Arial" w:eastAsia="Arial" w:hAnsi="Arial" w:cs="Arial"/>
      <w:b/>
      <w:color w:val="355A9F"/>
      <w:sz w:val="20"/>
      <w:szCs w:val="20"/>
    </w:rPr>
  </w:style>
  <w:style w:type="character" w:customStyle="1" w:styleId="styleHint1txt">
    <w:name w:val="styleHint1_txt"/>
    <w:rsid w:val="000755EC"/>
    <w:rPr>
      <w:rFonts w:ascii="Arial" w:eastAsia="Arial" w:hAnsi="Arial" w:cs="Arial"/>
      <w:i/>
      <w:iCs/>
      <w:color w:val="000000"/>
      <w:sz w:val="16"/>
      <w:szCs w:val="16"/>
    </w:rPr>
  </w:style>
  <w:style w:type="paragraph" w:customStyle="1" w:styleId="pstyleSection">
    <w:name w:val="pstyleSection"/>
    <w:basedOn w:val="Normal"/>
    <w:rsid w:val="000755EC"/>
    <w:pPr>
      <w:spacing w:before="150" w:after="0"/>
      <w:ind w:left="216"/>
    </w:pPr>
  </w:style>
  <w:style w:type="paragraph" w:customStyle="1" w:styleId="pstyleLabels">
    <w:name w:val="pstyleLabels"/>
    <w:basedOn w:val="Normal"/>
    <w:rsid w:val="000755EC"/>
    <w:pPr>
      <w:spacing w:before="80" w:after="20" w:line="244" w:lineRule="auto"/>
      <w:ind w:left="216"/>
    </w:pPr>
  </w:style>
  <w:style w:type="table" w:customStyle="1" w:styleId="myFieldTableStyle">
    <w:name w:val="myFieldTableStyle"/>
    <w:uiPriority w:val="99"/>
    <w:rsid w:val="000755EC"/>
    <w:pPr>
      <w:spacing w:after="200" w:line="276" w:lineRule="auto"/>
    </w:pPr>
    <w:rPr>
      <w:rFonts w:ascii="Arial" w:eastAsia="Arial" w:hAnsi="Arial" w:cs="Arial"/>
      <w:sz w:val="20"/>
      <w:szCs w:val="20"/>
      <w:lang w:val="fr-CH" w:eastAsia="fr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" w:type="dxa"/>
        <w:left w:w="0" w:type="dxa"/>
        <w:bottom w:w="10" w:type="dxa"/>
        <w:right w:w="0" w:type="dxa"/>
      </w:tblCellMar>
    </w:tblPr>
    <w:tblStylePr w:type="firstRow">
      <w:tblPr/>
      <w:tcPr>
        <w:shd w:val="clear" w:color="auto" w:fill="FDFFD9"/>
      </w:tcPr>
    </w:tblStylePr>
  </w:style>
  <w:style w:type="paragraph" w:customStyle="1" w:styleId="Default">
    <w:name w:val="Default"/>
    <w:rsid w:val="00075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Yousra M</cp:lastModifiedBy>
  <cp:revision>2</cp:revision>
  <dcterms:created xsi:type="dcterms:W3CDTF">2018-08-15T11:32:00Z</dcterms:created>
  <dcterms:modified xsi:type="dcterms:W3CDTF">2019-01-05T12:04:00Z</dcterms:modified>
</cp:coreProperties>
</file>