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B167" w14:textId="311A3B9A" w:rsidR="00EC64C9" w:rsidRPr="00B56ADE" w:rsidRDefault="004A250C" w:rsidP="00EC64C9">
      <w:pPr>
        <w:rPr>
          <w:rFonts w:cstheme="minorHAnsi"/>
          <w:b/>
          <w:bCs/>
        </w:rPr>
      </w:pPr>
      <w:r w:rsidRPr="00B56ADE">
        <w:rPr>
          <w:rFonts w:cstheme="minorHAnsi"/>
          <w:b/>
          <w:bCs/>
        </w:rPr>
        <w:t>Jocks Lagoon</w:t>
      </w:r>
      <w:r w:rsidR="00EC64C9" w:rsidRPr="00B56ADE">
        <w:rPr>
          <w:rFonts w:cstheme="minorHAnsi"/>
          <w:b/>
          <w:bCs/>
        </w:rPr>
        <w:t xml:space="preserve"> Ramsar Site – Bibliographic References</w:t>
      </w:r>
    </w:p>
    <w:p w14:paraId="42B0E650" w14:textId="77777777" w:rsidR="00B56ADE" w:rsidRPr="00B56ADE" w:rsidRDefault="00B56ADE" w:rsidP="00B56ADE">
      <w:pPr>
        <w:spacing w:before="30" w:after="25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 xml:space="preserve">Blackhall, S. McEntee, A. and Rollins, E. </w:t>
      </w:r>
      <w:r>
        <w:rPr>
          <w:rFonts w:cstheme="minorHAnsi"/>
          <w:color w:val="000000"/>
        </w:rPr>
        <w:t>(</w:t>
      </w:r>
      <w:r w:rsidRPr="00B56ADE">
        <w:rPr>
          <w:rFonts w:cstheme="minorHAnsi"/>
          <w:color w:val="000000"/>
        </w:rPr>
        <w:t>2003</w:t>
      </w:r>
      <w:r>
        <w:rPr>
          <w:rFonts w:cstheme="minorHAnsi"/>
          <w:color w:val="000000"/>
        </w:rPr>
        <w:t>)</w:t>
      </w:r>
      <w:r w:rsidRPr="00B56ADE">
        <w:rPr>
          <w:rFonts w:cstheme="minorHAnsi"/>
          <w:color w:val="000000"/>
        </w:rPr>
        <w:t>. Information Sheet on Ramsar Wetlands</w:t>
      </w:r>
    </w:p>
    <w:p w14:paraId="178069B3" w14:textId="08A970C5" w:rsidR="00B56ADE" w:rsidRDefault="00B56ADE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>(RIS): Jocks Lagoon. Department of Primary Industries, Water and Environment, Hobart.</w:t>
      </w:r>
    </w:p>
    <w:p w14:paraId="7115CA3F" w14:textId="77777777" w:rsidR="00B56ADE" w:rsidRPr="00B56ADE" w:rsidRDefault="00B56ADE" w:rsidP="00B56ADE">
      <w:pPr>
        <w:spacing w:before="30" w:after="25" w:line="240" w:lineRule="auto"/>
        <w:rPr>
          <w:rFonts w:cstheme="minorHAnsi"/>
          <w:i/>
          <w:iCs/>
          <w:color w:val="000000"/>
        </w:rPr>
      </w:pPr>
      <w:r w:rsidRPr="00B56ADE">
        <w:rPr>
          <w:rFonts w:cstheme="minorHAnsi"/>
          <w:color w:val="000000"/>
        </w:rPr>
        <w:t xml:space="preserve">Bowling, L.C. Banks, M.R. </w:t>
      </w:r>
      <w:proofErr w:type="spellStart"/>
      <w:r w:rsidRPr="00B56ADE">
        <w:rPr>
          <w:rFonts w:cstheme="minorHAnsi"/>
          <w:color w:val="000000"/>
        </w:rPr>
        <w:t>Croome</w:t>
      </w:r>
      <w:proofErr w:type="spellEnd"/>
      <w:r w:rsidRPr="00B56ADE">
        <w:rPr>
          <w:rFonts w:cstheme="minorHAnsi"/>
          <w:color w:val="000000"/>
        </w:rPr>
        <w:t xml:space="preserve">, R.L. and Tyler, P.A. </w:t>
      </w:r>
      <w:r>
        <w:rPr>
          <w:rFonts w:cstheme="minorHAnsi"/>
          <w:color w:val="000000"/>
        </w:rPr>
        <w:t>(</w:t>
      </w:r>
      <w:r w:rsidRPr="00B56ADE">
        <w:rPr>
          <w:rFonts w:cstheme="minorHAnsi"/>
          <w:color w:val="000000"/>
        </w:rPr>
        <w:t>1993</w:t>
      </w:r>
      <w:r>
        <w:rPr>
          <w:rFonts w:cstheme="minorHAnsi"/>
          <w:color w:val="000000"/>
        </w:rPr>
        <w:t>)</w:t>
      </w:r>
      <w:r w:rsidRPr="00B56ADE">
        <w:rPr>
          <w:rFonts w:cstheme="minorHAnsi"/>
          <w:color w:val="000000"/>
        </w:rPr>
        <w:t xml:space="preserve">. </w:t>
      </w:r>
      <w:r w:rsidRPr="00B56ADE">
        <w:rPr>
          <w:rFonts w:cstheme="minorHAnsi"/>
          <w:i/>
          <w:iCs/>
          <w:color w:val="000000"/>
        </w:rPr>
        <w:t>Reconnaissance Limnology of</w:t>
      </w:r>
    </w:p>
    <w:p w14:paraId="6BFCB916" w14:textId="77777777" w:rsidR="00B56ADE" w:rsidRPr="00B56ADE" w:rsidRDefault="00B56ADE" w:rsidP="00B56ADE">
      <w:pPr>
        <w:spacing w:before="30" w:after="25" w:line="240" w:lineRule="auto"/>
        <w:rPr>
          <w:rFonts w:cstheme="minorHAnsi"/>
          <w:color w:val="000000"/>
        </w:rPr>
      </w:pPr>
      <w:r w:rsidRPr="00B56ADE">
        <w:rPr>
          <w:rFonts w:cstheme="minorHAnsi"/>
          <w:i/>
          <w:iCs/>
          <w:color w:val="000000"/>
        </w:rPr>
        <w:t>Tasmania II. Limnological features of Tasmanian freshwater coastal lagoons</w:t>
      </w:r>
      <w:r w:rsidRPr="00B56ADE">
        <w:rPr>
          <w:rFonts w:cstheme="minorHAnsi"/>
          <w:color w:val="000000"/>
        </w:rPr>
        <w:t>. Arch.</w:t>
      </w:r>
    </w:p>
    <w:p w14:paraId="595577E7" w14:textId="77777777" w:rsidR="00B56ADE" w:rsidRPr="00B56ADE" w:rsidRDefault="00B56ADE" w:rsidP="00B56ADE">
      <w:pPr>
        <w:spacing w:before="30" w:after="240" w:line="240" w:lineRule="auto"/>
        <w:rPr>
          <w:rFonts w:cstheme="minorHAnsi"/>
          <w:color w:val="000000"/>
        </w:rPr>
      </w:pPr>
      <w:proofErr w:type="spellStart"/>
      <w:r w:rsidRPr="00B56ADE">
        <w:rPr>
          <w:rFonts w:cstheme="minorHAnsi"/>
          <w:color w:val="000000"/>
        </w:rPr>
        <w:t>Hydrobiol</w:t>
      </w:r>
      <w:proofErr w:type="spellEnd"/>
      <w:r w:rsidRPr="00B56ADE">
        <w:rPr>
          <w:rFonts w:cstheme="minorHAnsi"/>
          <w:color w:val="000000"/>
        </w:rPr>
        <w:t>. 126(4): 385-403.</w:t>
      </w:r>
    </w:p>
    <w:p w14:paraId="48C83EF2" w14:textId="4A54C50C" w:rsidR="00B56ADE" w:rsidRPr="00B56ADE" w:rsidRDefault="00B56ADE" w:rsidP="00B56ADE">
      <w:pPr>
        <w:spacing w:before="30" w:after="25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 xml:space="preserve">Bureau of Meteorology </w:t>
      </w:r>
      <w:r w:rsidRPr="00B56ADE">
        <w:rPr>
          <w:rFonts w:cstheme="minorHAnsi"/>
        </w:rPr>
        <w:t xml:space="preserve">(BoM) </w:t>
      </w:r>
      <w:r>
        <w:rPr>
          <w:rFonts w:cstheme="minorHAnsi"/>
          <w:color w:val="000000"/>
        </w:rPr>
        <w:t>(</w:t>
      </w:r>
      <w:r w:rsidRPr="00B56ADE">
        <w:rPr>
          <w:rFonts w:cstheme="minorHAnsi"/>
          <w:color w:val="000000"/>
        </w:rPr>
        <w:t>2009</w:t>
      </w:r>
      <w:r>
        <w:rPr>
          <w:rFonts w:cstheme="minorHAnsi"/>
          <w:color w:val="000000"/>
        </w:rPr>
        <w:t>)</w:t>
      </w:r>
      <w:r w:rsidRPr="00B56ADE">
        <w:rPr>
          <w:rFonts w:cstheme="minorHAnsi"/>
          <w:color w:val="000000"/>
        </w:rPr>
        <w:t xml:space="preserve">. </w:t>
      </w:r>
      <w:hyperlink r:id="rId10" w:history="1">
        <w:r w:rsidRPr="00802F1C">
          <w:rPr>
            <w:rStyle w:val="Hyperlink"/>
            <w:rFonts w:cstheme="minorHAnsi"/>
          </w:rPr>
          <w:t>http://www.bom.gov.au/climate/averages/tables/cw_092033_All.shtml</w:t>
        </w:r>
      </w:hyperlink>
      <w:r>
        <w:rPr>
          <w:rFonts w:cstheme="minorHAnsi"/>
          <w:color w:val="000000"/>
        </w:rPr>
        <w:t xml:space="preserve"> </w:t>
      </w:r>
      <w:r w:rsidRPr="00B56ADE">
        <w:rPr>
          <w:rFonts w:cstheme="minorHAnsi"/>
          <w:color w:val="000000"/>
        </w:rPr>
        <w:t xml:space="preserve"> Date accessed: 23</w:t>
      </w:r>
    </w:p>
    <w:p w14:paraId="45239392" w14:textId="77777777" w:rsidR="00B56ADE" w:rsidRDefault="00B56ADE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>July 2009.</w:t>
      </w:r>
    </w:p>
    <w:p w14:paraId="4BEC4446" w14:textId="437D8A93" w:rsidR="003C26DC" w:rsidRPr="00B56ADE" w:rsidRDefault="003C26DC" w:rsidP="00B56ADE">
      <w:pPr>
        <w:spacing w:before="30" w:after="240" w:line="240" w:lineRule="auto"/>
        <w:rPr>
          <w:rFonts w:cstheme="minorHAnsi"/>
        </w:rPr>
      </w:pPr>
      <w:r w:rsidRPr="00B56ADE">
        <w:rPr>
          <w:rFonts w:cstheme="minorHAnsi"/>
        </w:rPr>
        <w:t>Bureau of Meteorology</w:t>
      </w:r>
      <w:r w:rsidR="00023672" w:rsidRPr="00B56ADE">
        <w:rPr>
          <w:rFonts w:cstheme="minorHAnsi"/>
        </w:rPr>
        <w:t xml:space="preserve"> (BoM)</w:t>
      </w:r>
      <w:r w:rsidRPr="00B56ADE">
        <w:rPr>
          <w:rFonts w:cstheme="minorHAnsi"/>
        </w:rPr>
        <w:t xml:space="preserve"> (2012)</w:t>
      </w:r>
      <w:r w:rsidR="002E716B" w:rsidRPr="00B56ADE">
        <w:rPr>
          <w:rFonts w:cstheme="minorHAnsi"/>
        </w:rPr>
        <w:t>.</w:t>
      </w:r>
      <w:r w:rsidRPr="00B56ADE">
        <w:rPr>
          <w:rFonts w:cstheme="minorHAnsi"/>
        </w:rPr>
        <w:t xml:space="preserve"> Australian Hydrological Geospatial Fabric (Geofabric). </w:t>
      </w:r>
      <w:r w:rsidRPr="00B56ADE">
        <w:rPr>
          <w:rFonts w:cstheme="minorHAnsi"/>
          <w:i/>
          <w:iCs/>
        </w:rPr>
        <w:t>Topographic Drainage Divisions and River Regions</w:t>
      </w:r>
      <w:r w:rsidRPr="00B56ADE">
        <w:rPr>
          <w:rFonts w:cstheme="minorHAnsi"/>
        </w:rPr>
        <w:t xml:space="preserve">, </w:t>
      </w:r>
      <w:hyperlink r:id="rId11" w:history="1">
        <w:r w:rsidRPr="00B56ADE">
          <w:rPr>
            <w:rStyle w:val="Hyperlink"/>
            <w:rFonts w:cstheme="minorHAnsi"/>
          </w:rPr>
          <w:t>http://www.bom.gov.au/water/geofabric/</w:t>
        </w:r>
      </w:hyperlink>
      <w:r w:rsidRPr="00B56ADE">
        <w:rPr>
          <w:rFonts w:cstheme="minorHAnsi"/>
        </w:rPr>
        <w:t xml:space="preserve"> </w:t>
      </w:r>
    </w:p>
    <w:p w14:paraId="5F25A613" w14:textId="607D57AB" w:rsidR="00C25600" w:rsidRPr="00B56ADE" w:rsidRDefault="00C25600" w:rsidP="00B56ADE">
      <w:pPr>
        <w:spacing w:before="30" w:after="240" w:line="240" w:lineRule="auto"/>
        <w:rPr>
          <w:rStyle w:val="Hyperlink"/>
          <w:rFonts w:cstheme="minorHAnsi"/>
        </w:rPr>
      </w:pPr>
      <w:r w:rsidRPr="00B56ADE">
        <w:rPr>
          <w:rFonts w:cstheme="minorHAnsi"/>
        </w:rPr>
        <w:t>Bureau of Meteorology</w:t>
      </w:r>
      <w:r w:rsidR="000E1DEA" w:rsidRPr="00B56ADE">
        <w:rPr>
          <w:rFonts w:cstheme="minorHAnsi"/>
        </w:rPr>
        <w:t xml:space="preserve"> (BoM)</w:t>
      </w:r>
      <w:r w:rsidRPr="00B56ADE">
        <w:rPr>
          <w:rFonts w:cstheme="minorHAnsi"/>
        </w:rPr>
        <w:t xml:space="preserve"> (2018). </w:t>
      </w:r>
      <w:r w:rsidRPr="00B56ADE">
        <w:rPr>
          <w:rFonts w:cstheme="minorHAnsi"/>
          <w:i/>
          <w:iCs/>
        </w:rPr>
        <w:t>State of the climate 2018</w:t>
      </w:r>
      <w:r w:rsidR="00381A59" w:rsidRPr="00B56ADE">
        <w:rPr>
          <w:rFonts w:cstheme="minorHAnsi"/>
        </w:rPr>
        <w:t>.</w:t>
      </w:r>
      <w:r w:rsidR="003D7A54" w:rsidRPr="00B56ADE">
        <w:rPr>
          <w:rFonts w:cstheme="minorHAnsi"/>
        </w:rPr>
        <w:t xml:space="preserve"> </w:t>
      </w:r>
      <w:r w:rsidRPr="00B56ADE">
        <w:rPr>
          <w:rStyle w:val="Hyperlink"/>
          <w:rFonts w:cstheme="minorHAnsi"/>
        </w:rPr>
        <w:t>http://www.bom.gov.au/state-of-the-climate</w:t>
      </w:r>
      <w:r w:rsidRPr="00B56ADE" w:rsidDel="00366551">
        <w:rPr>
          <w:rStyle w:val="Hyperlink"/>
          <w:rFonts w:cstheme="minorHAnsi"/>
        </w:rPr>
        <w:t xml:space="preserve"> </w:t>
      </w:r>
    </w:p>
    <w:p w14:paraId="43991C4E" w14:textId="47F2D7FC" w:rsidR="00E43C2B" w:rsidRPr="00B56ADE" w:rsidRDefault="00E43C2B" w:rsidP="00B56ADE">
      <w:pPr>
        <w:spacing w:before="30" w:after="240" w:line="240" w:lineRule="auto"/>
        <w:rPr>
          <w:rStyle w:val="Hyperlink"/>
          <w:rFonts w:cstheme="minorHAnsi"/>
        </w:rPr>
      </w:pPr>
      <w:r w:rsidRPr="00B56ADE">
        <w:rPr>
          <w:rFonts w:cstheme="minorHAnsi"/>
        </w:rPr>
        <w:t>Bureau of Meteorology</w:t>
      </w:r>
      <w:r w:rsidRPr="00B56ADE">
        <w:rPr>
          <w:rStyle w:val="styleDatatxt"/>
          <w:rFonts w:asciiTheme="minorHAnsi" w:hAnsiTheme="minorHAnsi" w:cstheme="minorHAnsi"/>
          <w:sz w:val="22"/>
          <w:szCs w:val="22"/>
        </w:rPr>
        <w:t xml:space="preserve"> </w:t>
      </w:r>
      <w:r w:rsidR="00B56ADE" w:rsidRPr="00B56ADE">
        <w:rPr>
          <w:rFonts w:cstheme="minorHAnsi"/>
        </w:rPr>
        <w:t xml:space="preserve">(BoM) </w:t>
      </w:r>
      <w:r w:rsidRPr="00B56ADE">
        <w:rPr>
          <w:rStyle w:val="styleDatatxt"/>
          <w:rFonts w:asciiTheme="minorHAnsi" w:hAnsiTheme="minorHAnsi" w:cstheme="minorHAnsi"/>
          <w:sz w:val="22"/>
          <w:szCs w:val="22"/>
        </w:rPr>
        <w:t xml:space="preserve">(2019). Regional Weather and Climate Guide  </w:t>
      </w:r>
      <w:hyperlink r:id="rId12" w:history="1">
        <w:r w:rsidR="008B2752" w:rsidRPr="00B56ADE">
          <w:rPr>
            <w:rStyle w:val="Hyperlink"/>
            <w:rFonts w:eastAsia="Arial" w:cstheme="minorHAnsi"/>
          </w:rPr>
          <w:t>http://www.bom.gov.au/climate/climate-guides/guides/054-South-TAS-Climate-Guide.pdf</w:t>
        </w:r>
      </w:hyperlink>
      <w:r w:rsidR="008B2752" w:rsidRPr="00B56ADE">
        <w:rPr>
          <w:rStyle w:val="styleDatatxt"/>
          <w:rFonts w:asciiTheme="minorHAnsi" w:hAnsiTheme="minorHAnsi" w:cstheme="minorHAnsi"/>
          <w:sz w:val="22"/>
          <w:szCs w:val="22"/>
        </w:rPr>
        <w:t xml:space="preserve"> </w:t>
      </w:r>
    </w:p>
    <w:p w14:paraId="6EF86FF7" w14:textId="57C17783" w:rsidR="003C26DC" w:rsidRPr="00B56ADE" w:rsidRDefault="003C26DC" w:rsidP="00B56ADE">
      <w:pPr>
        <w:spacing w:before="30" w:after="240" w:line="240" w:lineRule="auto"/>
        <w:rPr>
          <w:rStyle w:val="Hyperlink"/>
          <w:rFonts w:cstheme="minorHAnsi"/>
        </w:rPr>
      </w:pPr>
      <w:r w:rsidRPr="00B56ADE">
        <w:rPr>
          <w:rFonts w:cstheme="minorHAnsi"/>
        </w:rPr>
        <w:t xml:space="preserve">Bureau of Meteorology </w:t>
      </w:r>
      <w:r w:rsidR="000E1DEA" w:rsidRPr="00B56ADE">
        <w:rPr>
          <w:rFonts w:cstheme="minorHAnsi"/>
        </w:rPr>
        <w:t xml:space="preserve">(BoM) </w:t>
      </w:r>
      <w:r w:rsidRPr="00B56ADE">
        <w:rPr>
          <w:rFonts w:cstheme="minorHAnsi"/>
        </w:rPr>
        <w:t xml:space="preserve">and </w:t>
      </w:r>
      <w:r w:rsidR="00777F05" w:rsidRPr="00B56ADE">
        <w:rPr>
          <w:rFonts w:cstheme="minorHAnsi"/>
        </w:rPr>
        <w:t>Commonwealth Scientific and Industrial Research Organisation</w:t>
      </w:r>
      <w:r w:rsidR="00777F05" w:rsidRPr="00B56ADE">
        <w:rPr>
          <w:rFonts w:cstheme="minorHAnsi"/>
          <w:color w:val="4D5156"/>
          <w:shd w:val="clear" w:color="auto" w:fill="FFFFFF"/>
        </w:rPr>
        <w:t xml:space="preserve"> (</w:t>
      </w:r>
      <w:r w:rsidR="00777F05" w:rsidRPr="00B56ADE">
        <w:rPr>
          <w:rFonts w:cstheme="minorHAnsi"/>
        </w:rPr>
        <w:t xml:space="preserve">CSIRO) </w:t>
      </w:r>
      <w:r w:rsidR="00AF0640" w:rsidRPr="00B56ADE">
        <w:rPr>
          <w:rFonts w:cstheme="minorHAnsi"/>
        </w:rPr>
        <w:t xml:space="preserve">(2020). </w:t>
      </w:r>
      <w:r w:rsidRPr="00B56ADE">
        <w:rPr>
          <w:rFonts w:cstheme="minorHAnsi"/>
          <w:i/>
          <w:iCs/>
        </w:rPr>
        <w:t xml:space="preserve">State of the Climate 2020. </w:t>
      </w:r>
      <w:hyperlink r:id="rId13" w:history="1">
        <w:r w:rsidRPr="00B56ADE">
          <w:rPr>
            <w:rStyle w:val="Hyperlink"/>
            <w:rFonts w:cstheme="minorHAnsi"/>
          </w:rPr>
          <w:t>http://www.bom.gov.au/state-of-the-climate/</w:t>
        </w:r>
      </w:hyperlink>
    </w:p>
    <w:p w14:paraId="50E41DFB" w14:textId="44352A96" w:rsidR="00AF0640" w:rsidRPr="00B56ADE" w:rsidRDefault="00AF0640" w:rsidP="00B56ADE">
      <w:pPr>
        <w:spacing w:before="30" w:after="240" w:line="240" w:lineRule="auto"/>
        <w:rPr>
          <w:rFonts w:cstheme="minorHAnsi"/>
        </w:rPr>
      </w:pPr>
      <w:r w:rsidRPr="00B56ADE">
        <w:rPr>
          <w:rFonts w:cstheme="minorHAnsi"/>
        </w:rPr>
        <w:t>Bureau of Meteorology (BoM) and Commonwealth Scientific and Industrial Research Organisation</w:t>
      </w:r>
      <w:r w:rsidRPr="00B56ADE">
        <w:rPr>
          <w:rFonts w:cstheme="minorHAnsi"/>
          <w:color w:val="4D5156"/>
          <w:shd w:val="clear" w:color="auto" w:fill="FFFFFF"/>
        </w:rPr>
        <w:t xml:space="preserve"> (</w:t>
      </w:r>
      <w:r w:rsidRPr="00B56ADE">
        <w:rPr>
          <w:rFonts w:cstheme="minorHAnsi"/>
        </w:rPr>
        <w:t>CSIRO) (2020</w:t>
      </w:r>
      <w:r w:rsidR="00977852" w:rsidRPr="00B56ADE">
        <w:rPr>
          <w:rFonts w:cstheme="minorHAnsi"/>
        </w:rPr>
        <w:t>a</w:t>
      </w:r>
      <w:r w:rsidRPr="00B56ADE">
        <w:rPr>
          <w:rFonts w:cstheme="minorHAnsi"/>
        </w:rPr>
        <w:t xml:space="preserve">). </w:t>
      </w:r>
      <w:r w:rsidRPr="00B56ADE">
        <w:rPr>
          <w:rFonts w:cstheme="minorHAnsi"/>
          <w:i/>
          <w:iCs/>
        </w:rPr>
        <w:t>Climate Change in Australia: Projections for Australia’s NRM Regions.</w:t>
      </w:r>
      <w:r w:rsidRPr="00B56ADE">
        <w:rPr>
          <w:rFonts w:cstheme="minorHAnsi"/>
        </w:rPr>
        <w:t xml:space="preserve"> </w:t>
      </w:r>
      <w:hyperlink r:id="rId14" w:history="1">
        <w:r w:rsidRPr="00B56ADE">
          <w:rPr>
            <w:rStyle w:val="Hyperlink"/>
            <w:rFonts w:cstheme="minorHAnsi"/>
          </w:rPr>
          <w:t>https://www.climatechangeinaustralia.gov.au/en/climate-projections/future-climate/regional-climate-change-explorer/super-clusters/</w:t>
        </w:r>
      </w:hyperlink>
      <w:r w:rsidRPr="00B56ADE">
        <w:rPr>
          <w:rFonts w:cstheme="minorHAnsi"/>
        </w:rPr>
        <w:t xml:space="preserve"> </w:t>
      </w:r>
    </w:p>
    <w:p w14:paraId="350FFBD0" w14:textId="77777777" w:rsidR="00B56ADE" w:rsidRPr="00B56ADE" w:rsidRDefault="00B56ADE" w:rsidP="00B56ADE">
      <w:pPr>
        <w:spacing w:before="30" w:after="240" w:line="240" w:lineRule="auto"/>
        <w:rPr>
          <w:rStyle w:val="Hyperlink"/>
          <w:rFonts w:cstheme="minorHAnsi"/>
        </w:rPr>
      </w:pPr>
      <w:r w:rsidRPr="00B56ADE">
        <w:rPr>
          <w:rFonts w:cstheme="minorHAnsi"/>
        </w:rPr>
        <w:t xml:space="preserve">Commonwealth of Australia (2006). </w:t>
      </w:r>
      <w:r w:rsidRPr="00B56ADE">
        <w:rPr>
          <w:rFonts w:cstheme="minorHAnsi"/>
          <w:i/>
          <w:iCs/>
        </w:rPr>
        <w:t>Integrated Marine and Coastal Regionalisation of Australia (IMCRA) Version 4</w:t>
      </w:r>
      <w:r w:rsidRPr="00B56ADE">
        <w:rPr>
          <w:rFonts w:cstheme="minorHAnsi"/>
        </w:rPr>
        <w:t xml:space="preserve">, Commonwealth of Australia. </w:t>
      </w:r>
      <w:hyperlink r:id="rId15" w:history="1">
        <w:r w:rsidRPr="00B56ADE">
          <w:rPr>
            <w:rStyle w:val="Hyperlink"/>
            <w:rFonts w:cstheme="minorHAnsi"/>
          </w:rPr>
          <w:t>https://parksaustralia.gov.au/marine/management/resources/scientific-publications/guide-integrated-marine-and-coastal-regionalisation-australia-version-40-june-2006-imcra/</w:t>
        </w:r>
      </w:hyperlink>
    </w:p>
    <w:p w14:paraId="3F4957C0" w14:textId="4F510B01" w:rsidR="00EA1678" w:rsidRPr="00B56ADE" w:rsidRDefault="00EA1678" w:rsidP="00EA1678">
      <w:pPr>
        <w:spacing w:before="30" w:after="25" w:line="240" w:lineRule="auto"/>
        <w:rPr>
          <w:rFonts w:cstheme="minorHAnsi"/>
          <w:i/>
          <w:iCs/>
          <w:color w:val="000000"/>
        </w:rPr>
      </w:pPr>
      <w:proofErr w:type="spellStart"/>
      <w:r w:rsidRPr="00B56ADE">
        <w:rPr>
          <w:rFonts w:cstheme="minorHAnsi"/>
          <w:color w:val="000000"/>
        </w:rPr>
        <w:t>Croome</w:t>
      </w:r>
      <w:proofErr w:type="spellEnd"/>
      <w:r w:rsidRPr="00B56ADE">
        <w:rPr>
          <w:rFonts w:cstheme="minorHAnsi"/>
          <w:color w:val="000000"/>
        </w:rPr>
        <w:t xml:space="preserve">, R.L. and Tyler, P.A. </w:t>
      </w:r>
      <w:r w:rsidR="00B56ADE">
        <w:rPr>
          <w:rFonts w:cstheme="minorHAnsi"/>
          <w:color w:val="000000"/>
        </w:rPr>
        <w:t>(</w:t>
      </w:r>
      <w:r w:rsidRPr="00B56ADE">
        <w:rPr>
          <w:rFonts w:cstheme="minorHAnsi"/>
          <w:color w:val="000000"/>
        </w:rPr>
        <w:t>1987</w:t>
      </w:r>
      <w:r w:rsidR="00B56ADE">
        <w:rPr>
          <w:rFonts w:cstheme="minorHAnsi"/>
          <w:color w:val="000000"/>
        </w:rPr>
        <w:t>)</w:t>
      </w:r>
      <w:r w:rsidRPr="00B56ADE">
        <w:rPr>
          <w:rFonts w:cstheme="minorHAnsi"/>
          <w:color w:val="000000"/>
        </w:rPr>
        <w:t xml:space="preserve">. </w:t>
      </w:r>
      <w:proofErr w:type="spellStart"/>
      <w:r w:rsidRPr="00B56ADE">
        <w:rPr>
          <w:rFonts w:cstheme="minorHAnsi"/>
          <w:i/>
          <w:iCs/>
          <w:color w:val="000000"/>
        </w:rPr>
        <w:t>Prorocentrum</w:t>
      </w:r>
      <w:proofErr w:type="spellEnd"/>
      <w:r w:rsidRPr="00B56ADE">
        <w:rPr>
          <w:rFonts w:cstheme="minorHAnsi"/>
          <w:i/>
          <w:iCs/>
          <w:color w:val="000000"/>
        </w:rPr>
        <w:t xml:space="preserve"> </w:t>
      </w:r>
      <w:proofErr w:type="spellStart"/>
      <w:r w:rsidRPr="00B56ADE">
        <w:rPr>
          <w:rFonts w:cstheme="minorHAnsi"/>
          <w:i/>
          <w:iCs/>
          <w:color w:val="000000"/>
        </w:rPr>
        <w:t>playfairi</w:t>
      </w:r>
      <w:proofErr w:type="spellEnd"/>
      <w:r w:rsidRPr="00B56ADE">
        <w:rPr>
          <w:rFonts w:cstheme="minorHAnsi"/>
          <w:i/>
          <w:iCs/>
          <w:color w:val="000000"/>
        </w:rPr>
        <w:t xml:space="preserve"> and </w:t>
      </w:r>
      <w:proofErr w:type="spellStart"/>
      <w:r w:rsidRPr="00B56ADE">
        <w:rPr>
          <w:rFonts w:cstheme="minorHAnsi"/>
          <w:i/>
          <w:iCs/>
          <w:color w:val="000000"/>
        </w:rPr>
        <w:t>Prorocentrum</w:t>
      </w:r>
      <w:proofErr w:type="spellEnd"/>
      <w:r w:rsidRPr="00B56ADE">
        <w:rPr>
          <w:rFonts w:cstheme="minorHAnsi"/>
          <w:i/>
          <w:iCs/>
          <w:color w:val="000000"/>
        </w:rPr>
        <w:t xml:space="preserve"> </w:t>
      </w:r>
      <w:proofErr w:type="spellStart"/>
      <w:r w:rsidRPr="00B56ADE">
        <w:rPr>
          <w:rFonts w:cstheme="minorHAnsi"/>
          <w:i/>
          <w:iCs/>
          <w:color w:val="000000"/>
        </w:rPr>
        <w:t>foveolata</w:t>
      </w:r>
      <w:proofErr w:type="spellEnd"/>
      <w:r w:rsidRPr="00B56ADE">
        <w:rPr>
          <w:rFonts w:cstheme="minorHAnsi"/>
          <w:i/>
          <w:iCs/>
          <w:color w:val="000000"/>
        </w:rPr>
        <w:t>, two</w:t>
      </w:r>
    </w:p>
    <w:p w14:paraId="23798983" w14:textId="6311A287" w:rsidR="00EA1678" w:rsidRPr="00B56ADE" w:rsidRDefault="00EA1678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i/>
          <w:iCs/>
          <w:color w:val="000000"/>
        </w:rPr>
        <w:t>new dinoflagellates from Australian freshwaters</w:t>
      </w:r>
      <w:r w:rsidRPr="00B56ADE">
        <w:rPr>
          <w:rFonts w:cstheme="minorHAnsi"/>
          <w:color w:val="000000"/>
        </w:rPr>
        <w:t>. European Journal of Phycology 22: 67-75.</w:t>
      </w:r>
    </w:p>
    <w:p w14:paraId="5F9F61F2" w14:textId="53B83BD5" w:rsidR="00A71494" w:rsidRPr="00B56ADE" w:rsidRDefault="00C72B6A" w:rsidP="00A71494">
      <w:pPr>
        <w:spacing w:before="30" w:after="25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 xml:space="preserve">Department of Primary Industries and Water </w:t>
      </w:r>
      <w:r>
        <w:rPr>
          <w:rFonts w:cstheme="minorHAnsi"/>
          <w:color w:val="000000"/>
        </w:rPr>
        <w:t>(</w:t>
      </w:r>
      <w:r w:rsidR="00A71494" w:rsidRPr="00B56ADE">
        <w:rPr>
          <w:rFonts w:cstheme="minorHAnsi"/>
          <w:color w:val="000000"/>
        </w:rPr>
        <w:t>DPIW</w:t>
      </w:r>
      <w:r>
        <w:rPr>
          <w:rFonts w:cstheme="minorHAnsi"/>
          <w:color w:val="000000"/>
        </w:rPr>
        <w:t>)</w:t>
      </w:r>
      <w:r w:rsidR="00A71494" w:rsidRPr="00B56AD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(</w:t>
      </w:r>
      <w:r w:rsidR="00A71494" w:rsidRPr="00B56ADE">
        <w:rPr>
          <w:rFonts w:cstheme="minorHAnsi"/>
          <w:color w:val="000000"/>
        </w:rPr>
        <w:t>2009a)</w:t>
      </w:r>
      <w:r>
        <w:rPr>
          <w:rFonts w:cstheme="minorHAnsi"/>
          <w:color w:val="000000"/>
        </w:rPr>
        <w:t>.</w:t>
      </w:r>
      <w:r w:rsidR="00A71494" w:rsidRPr="00B56ADE">
        <w:rPr>
          <w:rFonts w:cstheme="minorHAnsi"/>
          <w:color w:val="000000"/>
        </w:rPr>
        <w:t xml:space="preserve"> On-line list of threatened species</w:t>
      </w:r>
    </w:p>
    <w:p w14:paraId="007D6399" w14:textId="77777777" w:rsidR="00A71494" w:rsidRPr="00C72B6A" w:rsidRDefault="00A71494" w:rsidP="00A71494">
      <w:pPr>
        <w:spacing w:before="30" w:after="25" w:line="240" w:lineRule="auto"/>
        <w:rPr>
          <w:rStyle w:val="Hyperlink"/>
        </w:rPr>
      </w:pPr>
      <w:r w:rsidRPr="00B56ADE">
        <w:rPr>
          <w:rFonts w:cstheme="minorHAnsi"/>
          <w:color w:val="000000"/>
        </w:rPr>
        <w:t>(</w:t>
      </w:r>
      <w:proofErr w:type="gramStart"/>
      <w:r w:rsidRPr="00B56ADE">
        <w:rPr>
          <w:rFonts w:cstheme="minorHAnsi"/>
          <w:color w:val="000000"/>
        </w:rPr>
        <w:t>last</w:t>
      </w:r>
      <w:proofErr w:type="gramEnd"/>
      <w:r w:rsidRPr="00B56ADE">
        <w:rPr>
          <w:rFonts w:cstheme="minorHAnsi"/>
          <w:color w:val="000000"/>
        </w:rPr>
        <w:t xml:space="preserve"> updated April 2009) </w:t>
      </w:r>
      <w:r w:rsidRPr="00C72B6A">
        <w:rPr>
          <w:rStyle w:val="Hyperlink"/>
        </w:rPr>
        <w:t>http://www.dpiw.tas.gov.au/inter.nsf/WebPages/SJON-</w:t>
      </w:r>
    </w:p>
    <w:p w14:paraId="32032B7B" w14:textId="7CAF28F3" w:rsidR="004037EF" w:rsidRPr="00C72B6A" w:rsidRDefault="00A71494" w:rsidP="00B56ADE">
      <w:pPr>
        <w:spacing w:before="30" w:after="240" w:line="240" w:lineRule="auto"/>
        <w:rPr>
          <w:rStyle w:val="Hyperlink"/>
        </w:rPr>
      </w:pPr>
      <w:r w:rsidRPr="00C72B6A">
        <w:rPr>
          <w:rStyle w:val="Hyperlink"/>
        </w:rPr>
        <w:t>58E2</w:t>
      </w:r>
      <w:proofErr w:type="gramStart"/>
      <w:r w:rsidRPr="00C72B6A">
        <w:rPr>
          <w:rStyle w:val="Hyperlink"/>
        </w:rPr>
        <w:t>VD?open</w:t>
      </w:r>
      <w:proofErr w:type="gramEnd"/>
      <w:r w:rsidR="00C72B6A" w:rsidRPr="00C72B6A">
        <w:rPr>
          <w:rStyle w:val="Hyperlink"/>
        </w:rPr>
        <w:t xml:space="preserve"> </w:t>
      </w:r>
    </w:p>
    <w:p w14:paraId="42669ABD" w14:textId="1F7398CB" w:rsidR="00A71494" w:rsidRPr="00B56ADE" w:rsidRDefault="00C72B6A" w:rsidP="00A71494">
      <w:pPr>
        <w:spacing w:before="30" w:after="25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 xml:space="preserve">Department of Primary Industries and Water </w:t>
      </w:r>
      <w:r>
        <w:rPr>
          <w:rFonts w:cstheme="minorHAnsi"/>
          <w:color w:val="000000"/>
        </w:rPr>
        <w:t>(</w:t>
      </w:r>
      <w:r w:rsidRPr="00B56ADE">
        <w:rPr>
          <w:rFonts w:cstheme="minorHAnsi"/>
          <w:color w:val="000000"/>
        </w:rPr>
        <w:t>DPIW</w:t>
      </w:r>
      <w:r>
        <w:rPr>
          <w:rFonts w:cstheme="minorHAnsi"/>
          <w:color w:val="000000"/>
        </w:rPr>
        <w:t>)</w:t>
      </w:r>
      <w:r w:rsidRPr="00B56AD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(</w:t>
      </w:r>
      <w:r w:rsidR="00A71494" w:rsidRPr="00B56ADE">
        <w:rPr>
          <w:rFonts w:cstheme="minorHAnsi"/>
          <w:color w:val="000000"/>
        </w:rPr>
        <w:t>2009b</w:t>
      </w:r>
      <w:r>
        <w:rPr>
          <w:rFonts w:cstheme="minorHAnsi"/>
          <w:color w:val="000000"/>
        </w:rPr>
        <w:t>).</w:t>
      </w:r>
      <w:r w:rsidR="00A71494" w:rsidRPr="00B56ADE">
        <w:rPr>
          <w:rFonts w:cstheme="minorHAnsi"/>
          <w:color w:val="000000"/>
        </w:rPr>
        <w:t xml:space="preserve"> On-line information on TASVEG Vegetation Community Benchmarks (last</w:t>
      </w:r>
    </w:p>
    <w:p w14:paraId="754B0C83" w14:textId="77777777" w:rsidR="00A71494" w:rsidRPr="00C72B6A" w:rsidRDefault="00A71494" w:rsidP="00A71494">
      <w:pPr>
        <w:spacing w:before="30" w:after="25" w:line="240" w:lineRule="auto"/>
        <w:rPr>
          <w:rStyle w:val="Hyperlink"/>
        </w:rPr>
      </w:pPr>
      <w:r w:rsidRPr="00B56ADE">
        <w:rPr>
          <w:rFonts w:cstheme="minorHAnsi"/>
          <w:color w:val="000000"/>
        </w:rPr>
        <w:t xml:space="preserve">updated September 2009) </w:t>
      </w:r>
      <w:r w:rsidRPr="00C72B6A">
        <w:rPr>
          <w:rStyle w:val="Hyperlink"/>
        </w:rPr>
        <w:t>http://www.dpiw.tas.gov.au/inter-nsf/ThemeNodes/LJEM-</w:t>
      </w:r>
    </w:p>
    <w:p w14:paraId="0007185E" w14:textId="40809226" w:rsidR="00A71494" w:rsidRPr="00B56ADE" w:rsidRDefault="00A71494" w:rsidP="00C72B6A">
      <w:pPr>
        <w:spacing w:before="30" w:after="240" w:line="240" w:lineRule="auto"/>
        <w:rPr>
          <w:rFonts w:cstheme="minorHAnsi"/>
          <w:color w:val="000000"/>
        </w:rPr>
      </w:pPr>
      <w:r w:rsidRPr="00C72B6A">
        <w:rPr>
          <w:rStyle w:val="Hyperlink"/>
        </w:rPr>
        <w:t>6RF4Q</w:t>
      </w:r>
      <w:proofErr w:type="gramStart"/>
      <w:r w:rsidRPr="00C72B6A">
        <w:rPr>
          <w:rStyle w:val="Hyperlink"/>
        </w:rPr>
        <w:t>8?open</w:t>
      </w:r>
      <w:proofErr w:type="gramEnd"/>
      <w:r w:rsidR="0040520B" w:rsidRPr="00C72B6A">
        <w:rPr>
          <w:rStyle w:val="Hyperlink"/>
        </w:rPr>
        <w:t xml:space="preserve"> </w:t>
      </w:r>
      <w:r w:rsidR="0099543F" w:rsidRPr="00B56ADE">
        <w:rPr>
          <w:rFonts w:cstheme="minorHAnsi"/>
          <w:color w:val="000000"/>
        </w:rPr>
        <w:br/>
      </w:r>
      <w:r w:rsidR="0099543F" w:rsidRPr="00B56ADE">
        <w:rPr>
          <w:rFonts w:cstheme="minorHAnsi"/>
          <w:color w:val="000000"/>
        </w:rPr>
        <w:br/>
      </w:r>
      <w:r w:rsidR="00C72B6A" w:rsidRPr="00B56ADE">
        <w:rPr>
          <w:rFonts w:cstheme="minorHAnsi"/>
          <w:color w:val="000000"/>
        </w:rPr>
        <w:t xml:space="preserve">Department of Primary Industries and Water </w:t>
      </w:r>
      <w:r w:rsidR="00C72B6A">
        <w:rPr>
          <w:rFonts w:cstheme="minorHAnsi"/>
          <w:color w:val="000000"/>
        </w:rPr>
        <w:t>(</w:t>
      </w:r>
      <w:r w:rsidR="00C72B6A" w:rsidRPr="00B56ADE">
        <w:rPr>
          <w:rFonts w:cstheme="minorHAnsi"/>
          <w:color w:val="000000"/>
        </w:rPr>
        <w:t>DPIW</w:t>
      </w:r>
      <w:r w:rsidR="00C72B6A">
        <w:rPr>
          <w:rFonts w:cstheme="minorHAnsi"/>
          <w:color w:val="000000"/>
        </w:rPr>
        <w:t>)</w:t>
      </w:r>
      <w:r w:rsidR="00C72B6A" w:rsidRPr="00B56ADE">
        <w:rPr>
          <w:rFonts w:cstheme="minorHAnsi"/>
          <w:color w:val="000000"/>
        </w:rPr>
        <w:t xml:space="preserve"> </w:t>
      </w:r>
      <w:r w:rsidR="00C72B6A">
        <w:rPr>
          <w:rFonts w:cstheme="minorHAnsi"/>
          <w:color w:val="000000"/>
        </w:rPr>
        <w:t>(</w:t>
      </w:r>
      <w:r w:rsidRPr="00B56ADE">
        <w:rPr>
          <w:rFonts w:cstheme="minorHAnsi"/>
          <w:color w:val="000000"/>
        </w:rPr>
        <w:t>2009c</w:t>
      </w:r>
      <w:r w:rsidR="00C72B6A">
        <w:rPr>
          <w:rFonts w:cstheme="minorHAnsi"/>
          <w:color w:val="000000"/>
        </w:rPr>
        <w:t>)</w:t>
      </w:r>
      <w:r w:rsidRPr="00B56ADE">
        <w:rPr>
          <w:rFonts w:cstheme="minorHAnsi"/>
          <w:color w:val="000000"/>
        </w:rPr>
        <w:t>. Weeds Pests and Diseases: Frog Disease - Chytrid Fungu</w:t>
      </w:r>
      <w:r w:rsidR="00B56ADE">
        <w:rPr>
          <w:rFonts w:cstheme="minorHAnsi"/>
          <w:color w:val="000000"/>
        </w:rPr>
        <w:t xml:space="preserve">s </w:t>
      </w:r>
      <w:hyperlink r:id="rId16" w:anchor="WhereischytridinTasm" w:history="1">
        <w:r w:rsidR="00B56ADE" w:rsidRPr="00802F1C">
          <w:rPr>
            <w:rStyle w:val="Hyperlink"/>
            <w:rFonts w:cstheme="minorHAnsi"/>
          </w:rPr>
          <w:t>http://www.dpiw.tas.gov.au/inter.nsf/webpages/ljem-673v89?open#WhereischytridinTasm</w:t>
        </w:r>
      </w:hyperlink>
    </w:p>
    <w:p w14:paraId="43A641F7" w14:textId="77777777" w:rsidR="00B56ADE" w:rsidRPr="00B56ADE" w:rsidRDefault="00B56ADE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lastRenderedPageBreak/>
        <w:t xml:space="preserve">Department of Primary Industries, Parks, Water and Environment (2008). </w:t>
      </w:r>
      <w:hyperlink r:id="rId17" w:history="1">
        <w:r w:rsidRPr="00B56ADE">
          <w:rPr>
            <w:rStyle w:val="Hyperlink"/>
            <w:rFonts w:cstheme="minorHAnsi"/>
          </w:rPr>
          <w:t>http://www.parks.tas.gov.au/index.aspx?base=5730</w:t>
        </w:r>
      </w:hyperlink>
      <w:r w:rsidRPr="00B56ADE">
        <w:rPr>
          <w:rFonts w:cstheme="minorHAnsi"/>
          <w:color w:val="000000"/>
        </w:rPr>
        <w:t xml:space="preserve"> Date accessed: 13 August 2009.</w:t>
      </w:r>
    </w:p>
    <w:p w14:paraId="3AB425D2" w14:textId="77777777" w:rsidR="00B56ADE" w:rsidRPr="00B56ADE" w:rsidRDefault="00B56ADE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 xml:space="preserve">Department of Primary Industries, Parks, Water and Environment (2009). http://www.dpiwe.tas.gov.au/inter.nsf/WebPages/LJEM-673V89?open Date accessed: 13 August 2009. </w:t>
      </w:r>
    </w:p>
    <w:p w14:paraId="0591923B" w14:textId="77777777" w:rsidR="005E72F7" w:rsidRPr="00B56ADE" w:rsidRDefault="005E72F7" w:rsidP="005E72F7">
      <w:pPr>
        <w:spacing w:before="30" w:after="25" w:line="240" w:lineRule="auto"/>
        <w:rPr>
          <w:rFonts w:cstheme="minorHAnsi"/>
          <w:i/>
          <w:iCs/>
          <w:color w:val="000000"/>
        </w:rPr>
      </w:pPr>
      <w:r w:rsidRPr="00B56ADE">
        <w:rPr>
          <w:rFonts w:cstheme="minorHAnsi"/>
          <w:color w:val="000000"/>
        </w:rPr>
        <w:t xml:space="preserve">Dudley, </w:t>
      </w:r>
      <w:proofErr w:type="spellStart"/>
      <w:proofErr w:type="gramStart"/>
      <w:r w:rsidRPr="00B56ADE">
        <w:rPr>
          <w:rFonts w:cstheme="minorHAnsi"/>
          <w:color w:val="000000"/>
        </w:rPr>
        <w:t>T.W.,undated</w:t>
      </w:r>
      <w:proofErr w:type="spellEnd"/>
      <w:proofErr w:type="gramEnd"/>
      <w:r w:rsidRPr="00B56ADE">
        <w:rPr>
          <w:rFonts w:cstheme="minorHAnsi"/>
          <w:color w:val="000000"/>
        </w:rPr>
        <w:t xml:space="preserve">. </w:t>
      </w:r>
      <w:r w:rsidRPr="00B56ADE">
        <w:rPr>
          <w:rFonts w:cstheme="minorHAnsi"/>
          <w:i/>
          <w:iCs/>
          <w:color w:val="000000"/>
        </w:rPr>
        <w:t>Protection of Natural Values in the Coastal Zone between Scamander</w:t>
      </w:r>
    </w:p>
    <w:p w14:paraId="0D4989B0" w14:textId="6C326DB1" w:rsidR="00A71494" w:rsidRPr="00B56ADE" w:rsidRDefault="005E72F7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i/>
          <w:iCs/>
          <w:color w:val="000000"/>
        </w:rPr>
        <w:t>and St. Helens Point</w:t>
      </w:r>
      <w:r w:rsidRPr="00B56ADE">
        <w:rPr>
          <w:rFonts w:cstheme="minorHAnsi"/>
          <w:color w:val="000000"/>
        </w:rPr>
        <w:t>.</w:t>
      </w:r>
    </w:p>
    <w:p w14:paraId="0F3888C2" w14:textId="5648E209" w:rsidR="005E72F7" w:rsidRPr="00B56ADE" w:rsidRDefault="005E72F7" w:rsidP="005E72F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B56ADE">
        <w:rPr>
          <w:rFonts w:cstheme="minorHAnsi"/>
        </w:rPr>
        <w:t xml:space="preserve">Dunn, H. </w:t>
      </w:r>
      <w:r w:rsidR="00C72B6A">
        <w:rPr>
          <w:rFonts w:cstheme="minorHAnsi"/>
        </w:rPr>
        <w:t>(</w:t>
      </w:r>
      <w:r w:rsidRPr="00B56ADE">
        <w:rPr>
          <w:rFonts w:cstheme="minorHAnsi"/>
        </w:rPr>
        <w:t>2005</w:t>
      </w:r>
      <w:r w:rsidR="00C72B6A">
        <w:rPr>
          <w:rFonts w:cstheme="minorHAnsi"/>
        </w:rPr>
        <w:t>)</w:t>
      </w:r>
      <w:r w:rsidRPr="00B56ADE">
        <w:rPr>
          <w:rFonts w:cstheme="minorHAnsi"/>
        </w:rPr>
        <w:t xml:space="preserve">. </w:t>
      </w:r>
      <w:r w:rsidRPr="00B56ADE">
        <w:rPr>
          <w:rFonts w:cstheme="minorHAnsi"/>
          <w:i/>
          <w:iCs/>
        </w:rPr>
        <w:t>Assessing the Condition and Status of Tasmania’s Wetlands and Riparian</w:t>
      </w:r>
    </w:p>
    <w:p w14:paraId="06E32710" w14:textId="77777777" w:rsidR="005E72F7" w:rsidRPr="00B56ADE" w:rsidRDefault="005E72F7" w:rsidP="005E72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6ADE">
        <w:rPr>
          <w:rFonts w:cstheme="minorHAnsi"/>
          <w:i/>
          <w:iCs/>
        </w:rPr>
        <w:t>Vegetation</w:t>
      </w:r>
      <w:r w:rsidRPr="00B56ADE">
        <w:rPr>
          <w:rFonts w:cstheme="minorHAnsi"/>
        </w:rPr>
        <w:t>. Nature Conservation Branch, Department of Primary Industries, Water and</w:t>
      </w:r>
    </w:p>
    <w:p w14:paraId="16E6A4EE" w14:textId="535E4736" w:rsidR="005E72F7" w:rsidRPr="00B56ADE" w:rsidRDefault="005E72F7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</w:rPr>
        <w:t>Environment, Hobart.</w:t>
      </w:r>
    </w:p>
    <w:p w14:paraId="66EAF6B4" w14:textId="65A1A3B5" w:rsidR="009E4738" w:rsidRPr="00B56ADE" w:rsidRDefault="009E4738" w:rsidP="009E47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6ADE">
        <w:rPr>
          <w:rFonts w:cstheme="minorHAnsi"/>
        </w:rPr>
        <w:t xml:space="preserve">Dunne, T. and Leopold, L. </w:t>
      </w:r>
      <w:r w:rsidR="00C72B6A">
        <w:rPr>
          <w:rFonts w:cstheme="minorHAnsi"/>
        </w:rPr>
        <w:t>(</w:t>
      </w:r>
      <w:r w:rsidRPr="00B56ADE">
        <w:rPr>
          <w:rFonts w:cstheme="minorHAnsi"/>
        </w:rPr>
        <w:t>1978</w:t>
      </w:r>
      <w:r w:rsidR="00C72B6A">
        <w:rPr>
          <w:rFonts w:cstheme="minorHAnsi"/>
        </w:rPr>
        <w:t>)</w:t>
      </w:r>
      <w:r w:rsidRPr="00B56ADE">
        <w:rPr>
          <w:rFonts w:cstheme="minorHAnsi"/>
        </w:rPr>
        <w:t>. Water in Environmental Planning. W.H. Freeman and</w:t>
      </w:r>
    </w:p>
    <w:p w14:paraId="53E9D33B" w14:textId="50034FB7" w:rsidR="005E72F7" w:rsidRPr="00B56ADE" w:rsidRDefault="009E4738" w:rsidP="00B56ADE">
      <w:pPr>
        <w:spacing w:before="30" w:after="240" w:line="240" w:lineRule="auto"/>
        <w:rPr>
          <w:rFonts w:cstheme="minorHAnsi"/>
        </w:rPr>
      </w:pPr>
      <w:r w:rsidRPr="00B56ADE">
        <w:rPr>
          <w:rFonts w:cstheme="minorHAnsi"/>
        </w:rPr>
        <w:t>Company.</w:t>
      </w:r>
    </w:p>
    <w:p w14:paraId="29119A39" w14:textId="29D2DB5F" w:rsidR="009E4738" w:rsidRPr="00B56ADE" w:rsidRDefault="009E4738" w:rsidP="009E4738">
      <w:pPr>
        <w:spacing w:before="30" w:after="25" w:line="240" w:lineRule="auto"/>
        <w:rPr>
          <w:rFonts w:cstheme="minorHAnsi"/>
        </w:rPr>
      </w:pPr>
      <w:r w:rsidRPr="00B56ADE">
        <w:rPr>
          <w:rFonts w:cstheme="minorHAnsi"/>
        </w:rPr>
        <w:t xml:space="preserve">Environment Australia </w:t>
      </w:r>
      <w:r w:rsidR="00C72B6A">
        <w:rPr>
          <w:rFonts w:cstheme="minorHAnsi"/>
        </w:rPr>
        <w:t>(</w:t>
      </w:r>
      <w:r w:rsidRPr="00B56ADE">
        <w:rPr>
          <w:rFonts w:cstheme="minorHAnsi"/>
        </w:rPr>
        <w:t>2001</w:t>
      </w:r>
      <w:r w:rsidR="00C72B6A">
        <w:rPr>
          <w:rFonts w:cstheme="minorHAnsi"/>
        </w:rPr>
        <w:t>)</w:t>
      </w:r>
      <w:r w:rsidRPr="00B56ADE">
        <w:rPr>
          <w:rFonts w:cstheme="minorHAnsi"/>
        </w:rPr>
        <w:t xml:space="preserve">. </w:t>
      </w:r>
      <w:r w:rsidRPr="00B56ADE">
        <w:rPr>
          <w:rFonts w:cstheme="minorHAnsi"/>
          <w:i/>
          <w:iCs/>
        </w:rPr>
        <w:t>A Directory of Important Wetlands in Australia</w:t>
      </w:r>
      <w:r w:rsidRPr="00B56ADE">
        <w:rPr>
          <w:rFonts w:cstheme="minorHAnsi"/>
        </w:rPr>
        <w:t>. Third Edition,</w:t>
      </w:r>
    </w:p>
    <w:p w14:paraId="33CC617D" w14:textId="2356356E" w:rsidR="009E4738" w:rsidRPr="00B56ADE" w:rsidRDefault="009E4738" w:rsidP="00B56ADE">
      <w:pPr>
        <w:spacing w:before="30" w:after="240" w:line="240" w:lineRule="auto"/>
        <w:rPr>
          <w:rFonts w:cstheme="minorHAnsi"/>
        </w:rPr>
      </w:pPr>
      <w:r w:rsidRPr="00B56ADE">
        <w:rPr>
          <w:rFonts w:cstheme="minorHAnsi"/>
        </w:rPr>
        <w:t>Environment Australia, Canberra</w:t>
      </w:r>
    </w:p>
    <w:p w14:paraId="20AFDD3D" w14:textId="77777777" w:rsidR="00B56ADE" w:rsidRPr="00B56ADE" w:rsidRDefault="00B56ADE" w:rsidP="00B56ADE">
      <w:pPr>
        <w:spacing w:before="30" w:after="240" w:line="240" w:lineRule="auto"/>
        <w:rPr>
          <w:rFonts w:cstheme="minorHAnsi"/>
        </w:rPr>
      </w:pPr>
      <w:r w:rsidRPr="00B56ADE">
        <w:rPr>
          <w:rFonts w:cstheme="minorHAnsi"/>
        </w:rPr>
        <w:t xml:space="preserve">EPBC Act (1999). </w:t>
      </w:r>
      <w:r w:rsidRPr="00B56ADE">
        <w:rPr>
          <w:rFonts w:cstheme="minorHAnsi"/>
          <w:i/>
          <w:iCs/>
        </w:rPr>
        <w:t xml:space="preserve">Environment Protection and Biodiversity Conservation Act 1999. </w:t>
      </w:r>
      <w:hyperlink r:id="rId18" w:history="1">
        <w:r w:rsidRPr="00B56ADE">
          <w:rPr>
            <w:rStyle w:val="Hyperlink"/>
            <w:rFonts w:cstheme="minorHAnsi"/>
          </w:rPr>
          <w:t>https://www.legislation.gov.au/Details/C2021C00081</w:t>
        </w:r>
      </w:hyperlink>
      <w:r w:rsidRPr="00B56ADE">
        <w:rPr>
          <w:rFonts w:cstheme="minorHAnsi"/>
        </w:rPr>
        <w:t xml:space="preserve"> </w:t>
      </w:r>
    </w:p>
    <w:p w14:paraId="7C7F84A7" w14:textId="15C72403" w:rsidR="002E17AE" w:rsidRPr="00B56ADE" w:rsidRDefault="002E17AE" w:rsidP="002E17AE">
      <w:pPr>
        <w:spacing w:before="30" w:after="25" w:line="240" w:lineRule="auto"/>
        <w:rPr>
          <w:rFonts w:cstheme="minorHAnsi"/>
          <w:color w:val="000000"/>
        </w:rPr>
      </w:pPr>
      <w:proofErr w:type="spellStart"/>
      <w:r w:rsidRPr="00B56ADE">
        <w:rPr>
          <w:rFonts w:cstheme="minorHAnsi"/>
          <w:color w:val="000000"/>
        </w:rPr>
        <w:t>Glazik</w:t>
      </w:r>
      <w:proofErr w:type="spellEnd"/>
      <w:r w:rsidRPr="00B56ADE">
        <w:rPr>
          <w:rFonts w:cstheme="minorHAnsi"/>
          <w:color w:val="000000"/>
        </w:rPr>
        <w:t xml:space="preserve">, R. 1999. </w:t>
      </w:r>
      <w:r w:rsidRPr="00B56ADE">
        <w:rPr>
          <w:rFonts w:cstheme="minorHAnsi"/>
          <w:i/>
          <w:iCs/>
          <w:color w:val="000000"/>
        </w:rPr>
        <w:t>Botanical survey for crown land parcel UPI 0581376</w:t>
      </w:r>
      <w:r w:rsidRPr="00B56ADE">
        <w:rPr>
          <w:rFonts w:cstheme="minorHAnsi"/>
          <w:color w:val="000000"/>
        </w:rPr>
        <w:t>, St Helens, Tasmania.</w:t>
      </w:r>
    </w:p>
    <w:p w14:paraId="7C6F71E5" w14:textId="7CB47758" w:rsidR="009E4738" w:rsidRPr="00B56ADE" w:rsidRDefault="002E17AE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>Report prepared for St Helens Landcare Group, Tasmania.</w:t>
      </w:r>
    </w:p>
    <w:p w14:paraId="2B908F26" w14:textId="13702981" w:rsidR="00186D71" w:rsidRPr="00B56ADE" w:rsidRDefault="00186D71" w:rsidP="00186D71">
      <w:pPr>
        <w:spacing w:before="30" w:after="25" w:line="240" w:lineRule="auto"/>
        <w:rPr>
          <w:rFonts w:cstheme="minorHAnsi"/>
          <w:i/>
          <w:iCs/>
          <w:color w:val="000000"/>
        </w:rPr>
      </w:pPr>
      <w:r w:rsidRPr="00B56ADE">
        <w:rPr>
          <w:rFonts w:cstheme="minorHAnsi"/>
          <w:color w:val="000000"/>
        </w:rPr>
        <w:t xml:space="preserve">Harris, T. </w:t>
      </w:r>
      <w:r w:rsidR="00CC00B7">
        <w:rPr>
          <w:rFonts w:cstheme="minorHAnsi"/>
          <w:color w:val="000000"/>
        </w:rPr>
        <w:t>(</w:t>
      </w:r>
      <w:r w:rsidRPr="00B56ADE">
        <w:rPr>
          <w:rFonts w:cstheme="minorHAnsi"/>
          <w:color w:val="000000"/>
        </w:rPr>
        <w:t>1999</w:t>
      </w:r>
      <w:r w:rsidR="00CC00B7">
        <w:rPr>
          <w:rFonts w:cstheme="minorHAnsi"/>
          <w:color w:val="000000"/>
        </w:rPr>
        <w:t>)</w:t>
      </w:r>
      <w:r w:rsidRPr="00B56ADE">
        <w:rPr>
          <w:rFonts w:cstheme="minorHAnsi"/>
          <w:color w:val="000000"/>
        </w:rPr>
        <w:t xml:space="preserve">. </w:t>
      </w:r>
      <w:r w:rsidRPr="00B56ADE">
        <w:rPr>
          <w:rFonts w:cstheme="minorHAnsi"/>
          <w:i/>
          <w:iCs/>
          <w:color w:val="000000"/>
        </w:rPr>
        <w:t>Register of National Estate Database Place Report- St Helens Point Lagoons</w:t>
      </w:r>
    </w:p>
    <w:p w14:paraId="3B650920" w14:textId="7E89D74E" w:rsidR="009E4738" w:rsidRDefault="00186D71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i/>
          <w:iCs/>
          <w:color w:val="000000"/>
        </w:rPr>
        <w:t>Area</w:t>
      </w:r>
      <w:r w:rsidRPr="00B56ADE">
        <w:rPr>
          <w:rFonts w:cstheme="minorHAnsi"/>
          <w:color w:val="000000"/>
        </w:rPr>
        <w:t>.</w:t>
      </w:r>
    </w:p>
    <w:p w14:paraId="4A7F9ED9" w14:textId="61CDD984" w:rsidR="00186D71" w:rsidRPr="00B56ADE" w:rsidRDefault="00EF2A2C" w:rsidP="00B56ADE">
      <w:pPr>
        <w:spacing w:before="30" w:after="240" w:line="240" w:lineRule="auto"/>
        <w:rPr>
          <w:rFonts w:cstheme="minorHAnsi"/>
        </w:rPr>
      </w:pPr>
      <w:r w:rsidRPr="00B56ADE">
        <w:rPr>
          <w:rFonts w:cstheme="minorHAnsi"/>
        </w:rPr>
        <w:t xml:space="preserve">Harris, S. and Kitchener, A. (2005). </w:t>
      </w:r>
      <w:r w:rsidRPr="00B56ADE">
        <w:rPr>
          <w:rFonts w:cstheme="minorHAnsi"/>
          <w:i/>
          <w:iCs/>
        </w:rPr>
        <w:t xml:space="preserve">From forest to </w:t>
      </w:r>
      <w:proofErr w:type="spellStart"/>
      <w:r w:rsidRPr="00B56ADE">
        <w:rPr>
          <w:rFonts w:cstheme="minorHAnsi"/>
          <w:i/>
          <w:iCs/>
        </w:rPr>
        <w:t>fjaeldmark</w:t>
      </w:r>
      <w:proofErr w:type="spellEnd"/>
      <w:r w:rsidRPr="00B56ADE">
        <w:rPr>
          <w:rFonts w:cstheme="minorHAnsi"/>
          <w:i/>
          <w:iCs/>
        </w:rPr>
        <w:t>: Descriptions of Tasmania’s vegetation</w:t>
      </w:r>
      <w:r w:rsidRPr="00B56ADE">
        <w:rPr>
          <w:rFonts w:cstheme="minorHAnsi"/>
        </w:rPr>
        <w:t>. Department of Primary Industries, Water and Environment, Printing Authority of Tasmania, Hobart.</w:t>
      </w:r>
    </w:p>
    <w:p w14:paraId="7917552F" w14:textId="03E0B2D5" w:rsidR="00D13435" w:rsidRPr="00B56ADE" w:rsidRDefault="00D13435" w:rsidP="00D13435">
      <w:pPr>
        <w:spacing w:before="30" w:after="25" w:line="240" w:lineRule="auto"/>
        <w:rPr>
          <w:rFonts w:cstheme="minorHAnsi"/>
          <w:i/>
          <w:iCs/>
          <w:color w:val="000000"/>
        </w:rPr>
      </w:pPr>
      <w:r w:rsidRPr="00B56ADE">
        <w:rPr>
          <w:rFonts w:cstheme="minorHAnsi"/>
          <w:color w:val="000000"/>
        </w:rPr>
        <w:t xml:space="preserve">Horwitz, P. </w:t>
      </w:r>
      <w:r w:rsidR="00A07146">
        <w:rPr>
          <w:rFonts w:cstheme="minorHAnsi"/>
          <w:color w:val="000000"/>
        </w:rPr>
        <w:t>(</w:t>
      </w:r>
      <w:r w:rsidRPr="00B56ADE">
        <w:rPr>
          <w:rFonts w:cstheme="minorHAnsi"/>
          <w:color w:val="000000"/>
        </w:rPr>
        <w:t>1992</w:t>
      </w:r>
      <w:r w:rsidR="00A07146">
        <w:rPr>
          <w:rFonts w:cstheme="minorHAnsi"/>
          <w:color w:val="000000"/>
        </w:rPr>
        <w:t>)</w:t>
      </w:r>
      <w:r w:rsidRPr="00B56ADE">
        <w:rPr>
          <w:rFonts w:cstheme="minorHAnsi"/>
          <w:color w:val="000000"/>
        </w:rPr>
        <w:t xml:space="preserve">. </w:t>
      </w:r>
      <w:proofErr w:type="spellStart"/>
      <w:r w:rsidRPr="00B56ADE">
        <w:rPr>
          <w:rFonts w:cstheme="minorHAnsi"/>
          <w:i/>
          <w:iCs/>
          <w:color w:val="000000"/>
        </w:rPr>
        <w:t>Macrocrustaceans</w:t>
      </w:r>
      <w:proofErr w:type="spellEnd"/>
      <w:r w:rsidRPr="00B56ADE">
        <w:rPr>
          <w:rFonts w:cstheme="minorHAnsi"/>
          <w:i/>
          <w:iCs/>
          <w:color w:val="000000"/>
        </w:rPr>
        <w:t>, physicochemical properties and estimated trophic</w:t>
      </w:r>
    </w:p>
    <w:p w14:paraId="0F2BD773" w14:textId="77777777" w:rsidR="00D13435" w:rsidRPr="00B56ADE" w:rsidRDefault="00D13435" w:rsidP="00D13435">
      <w:pPr>
        <w:spacing w:before="30" w:after="25" w:line="240" w:lineRule="auto"/>
        <w:rPr>
          <w:rFonts w:cstheme="minorHAnsi"/>
          <w:color w:val="000000"/>
        </w:rPr>
      </w:pPr>
      <w:r w:rsidRPr="00B56ADE">
        <w:rPr>
          <w:rFonts w:cstheme="minorHAnsi"/>
          <w:i/>
          <w:iCs/>
          <w:color w:val="000000"/>
        </w:rPr>
        <w:t xml:space="preserve">status of some coastal wetlands in </w:t>
      </w:r>
      <w:proofErr w:type="spellStart"/>
      <w:r w:rsidRPr="00B56ADE">
        <w:rPr>
          <w:rFonts w:cstheme="minorHAnsi"/>
          <w:i/>
          <w:iCs/>
          <w:color w:val="000000"/>
        </w:rPr>
        <w:t>northeastern</w:t>
      </w:r>
      <w:proofErr w:type="spellEnd"/>
      <w:r w:rsidRPr="00B56ADE">
        <w:rPr>
          <w:rFonts w:cstheme="minorHAnsi"/>
          <w:i/>
          <w:iCs/>
          <w:color w:val="000000"/>
        </w:rPr>
        <w:t xml:space="preserve"> Tasmania</w:t>
      </w:r>
      <w:r w:rsidRPr="00B56ADE">
        <w:rPr>
          <w:rFonts w:cstheme="minorHAnsi"/>
          <w:color w:val="000000"/>
        </w:rPr>
        <w:t xml:space="preserve">. Report to the </w:t>
      </w:r>
      <w:proofErr w:type="spellStart"/>
      <w:r w:rsidRPr="00B56ADE">
        <w:rPr>
          <w:rFonts w:cstheme="minorHAnsi"/>
          <w:color w:val="000000"/>
        </w:rPr>
        <w:t>Plomley</w:t>
      </w:r>
      <w:proofErr w:type="spellEnd"/>
      <w:r w:rsidRPr="00B56ADE">
        <w:rPr>
          <w:rFonts w:cstheme="minorHAnsi"/>
          <w:color w:val="000000"/>
        </w:rPr>
        <w:t xml:space="preserve"> Foundation</w:t>
      </w:r>
    </w:p>
    <w:p w14:paraId="293CDFE1" w14:textId="18465DE4" w:rsidR="00D13435" w:rsidRPr="00B56ADE" w:rsidRDefault="00D13435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>and the Queen Victoria Museum and Art Gallery, Hobart.</w:t>
      </w:r>
    </w:p>
    <w:p w14:paraId="0B017F36" w14:textId="57AF7F97" w:rsidR="008E6E08" w:rsidRPr="00B56ADE" w:rsidRDefault="008E6E08" w:rsidP="008E6E08">
      <w:pPr>
        <w:spacing w:before="30" w:after="25" w:line="240" w:lineRule="auto"/>
        <w:rPr>
          <w:rFonts w:cstheme="minorHAnsi"/>
          <w:i/>
          <w:iCs/>
          <w:color w:val="000000"/>
        </w:rPr>
      </w:pPr>
      <w:r w:rsidRPr="00B56ADE">
        <w:rPr>
          <w:rFonts w:cstheme="minorHAnsi"/>
          <w:color w:val="000000"/>
        </w:rPr>
        <w:t xml:space="preserve">Kirkpatrick, J. B. &amp; Harwood, C. E. </w:t>
      </w:r>
      <w:r w:rsidR="00A07146">
        <w:rPr>
          <w:rFonts w:cstheme="minorHAnsi"/>
          <w:color w:val="000000"/>
        </w:rPr>
        <w:t>(</w:t>
      </w:r>
      <w:r w:rsidRPr="00B56ADE">
        <w:rPr>
          <w:rFonts w:cstheme="minorHAnsi"/>
          <w:color w:val="000000"/>
        </w:rPr>
        <w:t>1981</w:t>
      </w:r>
      <w:r w:rsidR="00A07146">
        <w:rPr>
          <w:rFonts w:cstheme="minorHAnsi"/>
          <w:color w:val="000000"/>
        </w:rPr>
        <w:t>)</w:t>
      </w:r>
      <w:r w:rsidRPr="00B56ADE">
        <w:rPr>
          <w:rFonts w:cstheme="minorHAnsi"/>
          <w:color w:val="000000"/>
        </w:rPr>
        <w:t>. T</w:t>
      </w:r>
      <w:r w:rsidRPr="00B56ADE">
        <w:rPr>
          <w:rFonts w:cstheme="minorHAnsi"/>
          <w:i/>
          <w:iCs/>
          <w:color w:val="000000"/>
        </w:rPr>
        <w:t>he conservation of Tasmanian wetland</w:t>
      </w:r>
    </w:p>
    <w:p w14:paraId="5379F117" w14:textId="77777777" w:rsidR="008E6E08" w:rsidRPr="00B56ADE" w:rsidRDefault="008E6E08" w:rsidP="008E6E08">
      <w:pPr>
        <w:spacing w:before="30" w:after="25" w:line="240" w:lineRule="auto"/>
        <w:rPr>
          <w:rFonts w:cstheme="minorHAnsi"/>
          <w:color w:val="000000"/>
        </w:rPr>
      </w:pPr>
      <w:proofErr w:type="spellStart"/>
      <w:r w:rsidRPr="00B56ADE">
        <w:rPr>
          <w:rFonts w:cstheme="minorHAnsi"/>
          <w:i/>
          <w:iCs/>
          <w:color w:val="000000"/>
        </w:rPr>
        <w:t>macrophytic</w:t>
      </w:r>
      <w:proofErr w:type="spellEnd"/>
      <w:r w:rsidRPr="00B56ADE">
        <w:rPr>
          <w:rFonts w:cstheme="minorHAnsi"/>
          <w:i/>
          <w:iCs/>
          <w:color w:val="000000"/>
        </w:rPr>
        <w:t xml:space="preserve"> species and communities</w:t>
      </w:r>
      <w:r w:rsidRPr="00B56ADE">
        <w:rPr>
          <w:rFonts w:cstheme="minorHAnsi"/>
          <w:color w:val="000000"/>
        </w:rPr>
        <w:t>. A report to the Australian Heritage Commission from</w:t>
      </w:r>
    </w:p>
    <w:p w14:paraId="3160061D" w14:textId="34D4E068" w:rsidR="00D13435" w:rsidRPr="00B56ADE" w:rsidRDefault="008E6E08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>the Tasmanian Conservation Trust Inc.</w:t>
      </w:r>
    </w:p>
    <w:p w14:paraId="40848789" w14:textId="5220C019" w:rsidR="00DC37B1" w:rsidRPr="00B56ADE" w:rsidRDefault="00DC37B1" w:rsidP="00B56ADE">
      <w:pPr>
        <w:spacing w:before="30" w:after="240" w:line="240" w:lineRule="auto"/>
        <w:rPr>
          <w:rFonts w:cstheme="minorHAnsi"/>
        </w:rPr>
      </w:pPr>
      <w:r w:rsidRPr="00B56ADE">
        <w:rPr>
          <w:rFonts w:cstheme="minorHAnsi"/>
        </w:rPr>
        <w:t>Kirkpatrick, J.B., and Harwood, C.E. (1983a)</w:t>
      </w:r>
      <w:r w:rsidR="00B21121">
        <w:rPr>
          <w:rFonts w:cstheme="minorHAnsi"/>
        </w:rPr>
        <w:t>.</w:t>
      </w:r>
      <w:r w:rsidRPr="00B56ADE">
        <w:rPr>
          <w:rFonts w:cstheme="minorHAnsi"/>
        </w:rPr>
        <w:t xml:space="preserve"> Conservation of Tasmanian wetland </w:t>
      </w:r>
      <w:proofErr w:type="spellStart"/>
      <w:r w:rsidRPr="00B56ADE">
        <w:rPr>
          <w:rFonts w:cstheme="minorHAnsi"/>
        </w:rPr>
        <w:t>macrophytic</w:t>
      </w:r>
      <w:proofErr w:type="spellEnd"/>
      <w:r w:rsidRPr="00B56ADE">
        <w:rPr>
          <w:rFonts w:cstheme="minorHAnsi"/>
        </w:rPr>
        <w:t xml:space="preserve"> vegetation. </w:t>
      </w:r>
      <w:r w:rsidRPr="00B56ADE">
        <w:rPr>
          <w:rFonts w:cstheme="minorHAnsi"/>
          <w:i/>
          <w:iCs/>
        </w:rPr>
        <w:t>Papers and Proceedings of the Royal Society of Tasmania</w:t>
      </w:r>
      <w:r w:rsidRPr="00B56ADE">
        <w:rPr>
          <w:rFonts w:cstheme="minorHAnsi"/>
        </w:rPr>
        <w:t>. 117:5-19.</w:t>
      </w:r>
    </w:p>
    <w:p w14:paraId="6A7B0DE5" w14:textId="649563C1" w:rsidR="005E66F8" w:rsidRPr="00B56ADE" w:rsidRDefault="005E66F8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</w:rPr>
        <w:t>Kirkpatrick, J.B. and Harwood, C.E. (1983b)</w:t>
      </w:r>
      <w:r w:rsidR="00B21121">
        <w:rPr>
          <w:rFonts w:cstheme="minorHAnsi"/>
        </w:rPr>
        <w:t>.</w:t>
      </w:r>
      <w:r w:rsidRPr="00B56ADE">
        <w:rPr>
          <w:rFonts w:cstheme="minorHAnsi"/>
        </w:rPr>
        <w:t xml:space="preserve"> Plant communities of Tasmanian wetlands. </w:t>
      </w:r>
      <w:r w:rsidRPr="00B56ADE">
        <w:rPr>
          <w:rFonts w:cstheme="minorHAnsi"/>
          <w:i/>
          <w:iCs/>
        </w:rPr>
        <w:t>Australian Journal of Botany</w:t>
      </w:r>
      <w:r w:rsidRPr="00B56ADE">
        <w:rPr>
          <w:rFonts w:cstheme="minorHAnsi"/>
        </w:rPr>
        <w:t>. 31:437-451.</w:t>
      </w:r>
    </w:p>
    <w:p w14:paraId="5BADC150" w14:textId="5B25BD78" w:rsidR="00616107" w:rsidRPr="00B56ADE" w:rsidRDefault="00616107" w:rsidP="00027483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 xml:space="preserve">National Herbarium of NSW </w:t>
      </w:r>
      <w:r w:rsidR="00027483">
        <w:rPr>
          <w:rFonts w:cstheme="minorHAnsi"/>
          <w:color w:val="000000"/>
        </w:rPr>
        <w:t>(</w:t>
      </w:r>
      <w:r w:rsidRPr="00B56ADE">
        <w:rPr>
          <w:rFonts w:cstheme="minorHAnsi"/>
          <w:color w:val="000000"/>
        </w:rPr>
        <w:t>2010</w:t>
      </w:r>
      <w:r w:rsidR="00027483">
        <w:rPr>
          <w:rFonts w:cstheme="minorHAnsi"/>
          <w:color w:val="000000"/>
        </w:rPr>
        <w:t>)</w:t>
      </w:r>
      <w:r w:rsidRPr="00B56ADE">
        <w:rPr>
          <w:rFonts w:cstheme="minorHAnsi"/>
          <w:color w:val="000000"/>
        </w:rPr>
        <w:t xml:space="preserve">. </w:t>
      </w:r>
      <w:proofErr w:type="spellStart"/>
      <w:r w:rsidRPr="00B56ADE">
        <w:rPr>
          <w:rFonts w:cstheme="minorHAnsi"/>
          <w:color w:val="000000"/>
        </w:rPr>
        <w:t>PlantNET</w:t>
      </w:r>
      <w:proofErr w:type="spellEnd"/>
      <w:r w:rsidRPr="00B56ADE">
        <w:rPr>
          <w:rFonts w:cstheme="minorHAnsi"/>
          <w:color w:val="000000"/>
        </w:rPr>
        <w:t>: Flora online</w:t>
      </w:r>
      <w:r w:rsidR="00027483">
        <w:rPr>
          <w:rFonts w:cstheme="minorHAnsi"/>
          <w:color w:val="000000"/>
        </w:rPr>
        <w:t xml:space="preserve"> </w:t>
      </w:r>
      <w:hyperlink r:id="rId19" w:history="1">
        <w:r w:rsidRPr="00B56ADE">
          <w:rPr>
            <w:rStyle w:val="Hyperlink"/>
            <w:rFonts w:cstheme="minorHAnsi"/>
          </w:rPr>
          <w:t>http://plantnet.rbgsyd.nsw.gov.au/floraonline.htm</w:t>
        </w:r>
      </w:hyperlink>
    </w:p>
    <w:p w14:paraId="5379B743" w14:textId="77777777" w:rsidR="00B56ADE" w:rsidRPr="00B56ADE" w:rsidRDefault="00B56ADE" w:rsidP="00B56ADE">
      <w:pPr>
        <w:spacing w:before="30" w:after="240" w:line="240" w:lineRule="auto"/>
        <w:rPr>
          <w:rFonts w:cstheme="minorHAnsi"/>
        </w:rPr>
      </w:pPr>
      <w:proofErr w:type="spellStart"/>
      <w:proofErr w:type="gramStart"/>
      <w:r w:rsidRPr="00B56ADE">
        <w:rPr>
          <w:rFonts w:cstheme="minorHAnsi"/>
        </w:rPr>
        <w:t>Newall,P.R</w:t>
      </w:r>
      <w:proofErr w:type="spellEnd"/>
      <w:r w:rsidRPr="00B56ADE">
        <w:rPr>
          <w:rFonts w:cstheme="minorHAnsi"/>
        </w:rPr>
        <w:t>.</w:t>
      </w:r>
      <w:proofErr w:type="gramEnd"/>
      <w:r w:rsidRPr="00B56ADE">
        <w:rPr>
          <w:rFonts w:cstheme="minorHAnsi"/>
        </w:rPr>
        <w:t xml:space="preserve">, Lloyd, L.N. and Atchison, E.E., (2011). </w:t>
      </w:r>
      <w:r w:rsidRPr="00B56ADE">
        <w:rPr>
          <w:rFonts w:cstheme="minorHAnsi"/>
          <w:i/>
          <w:iCs/>
        </w:rPr>
        <w:t>Ecological character description of the Jocks Lagoon Ramsar Site</w:t>
      </w:r>
      <w:r w:rsidRPr="00B56ADE">
        <w:rPr>
          <w:rFonts w:cstheme="minorHAnsi"/>
        </w:rPr>
        <w:t xml:space="preserve">. Report to the Department of Sustainability, Environment, Water, Population and Communities, Australia. </w:t>
      </w:r>
    </w:p>
    <w:p w14:paraId="4F0258E2" w14:textId="24104A22" w:rsidR="00DE7B3E" w:rsidRPr="00B56ADE" w:rsidRDefault="00DE7B3E" w:rsidP="00DE7B3E">
      <w:pPr>
        <w:spacing w:before="30" w:after="25" w:line="240" w:lineRule="auto"/>
        <w:rPr>
          <w:rFonts w:cstheme="minorHAnsi"/>
          <w:color w:val="000000"/>
        </w:rPr>
      </w:pPr>
      <w:proofErr w:type="spellStart"/>
      <w:r w:rsidRPr="00B56ADE">
        <w:rPr>
          <w:rFonts w:cstheme="minorHAnsi"/>
          <w:color w:val="000000"/>
        </w:rPr>
        <w:lastRenderedPageBreak/>
        <w:t>Qiu</w:t>
      </w:r>
      <w:proofErr w:type="spellEnd"/>
      <w:r w:rsidRPr="00B56ADE">
        <w:rPr>
          <w:rFonts w:cstheme="minorHAnsi"/>
          <w:color w:val="000000"/>
        </w:rPr>
        <w:t xml:space="preserve">, S. and </w:t>
      </w:r>
      <w:proofErr w:type="spellStart"/>
      <w:r w:rsidRPr="00B56ADE">
        <w:rPr>
          <w:rFonts w:cstheme="minorHAnsi"/>
          <w:color w:val="000000"/>
        </w:rPr>
        <w:t>McComb</w:t>
      </w:r>
      <w:proofErr w:type="spellEnd"/>
      <w:r w:rsidRPr="00B56ADE">
        <w:rPr>
          <w:rFonts w:cstheme="minorHAnsi"/>
          <w:color w:val="000000"/>
        </w:rPr>
        <w:t xml:space="preserve">, A.J. </w:t>
      </w:r>
      <w:r w:rsidR="00534E4D">
        <w:rPr>
          <w:rFonts w:cstheme="minorHAnsi"/>
          <w:color w:val="000000"/>
        </w:rPr>
        <w:t>(</w:t>
      </w:r>
      <w:r w:rsidRPr="00B56ADE">
        <w:rPr>
          <w:rFonts w:cstheme="minorHAnsi"/>
          <w:color w:val="000000"/>
        </w:rPr>
        <w:t>1994</w:t>
      </w:r>
      <w:r w:rsidR="00534E4D">
        <w:rPr>
          <w:rFonts w:cstheme="minorHAnsi"/>
          <w:color w:val="000000"/>
        </w:rPr>
        <w:t>)</w:t>
      </w:r>
      <w:r w:rsidRPr="00B56ADE">
        <w:rPr>
          <w:rFonts w:cstheme="minorHAnsi"/>
          <w:color w:val="000000"/>
        </w:rPr>
        <w:t>. Effects of oxygen concentration on phosphorus release from</w:t>
      </w:r>
    </w:p>
    <w:p w14:paraId="2818BC28" w14:textId="77777777" w:rsidR="00DE7B3E" w:rsidRPr="00B56ADE" w:rsidRDefault="00DE7B3E" w:rsidP="00DE7B3E">
      <w:pPr>
        <w:spacing w:before="30" w:after="25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>reflooded air-dried wetland sediments. Australian Journal of Marine and Freshwater Research</w:t>
      </w:r>
    </w:p>
    <w:p w14:paraId="49BA951D" w14:textId="3BC00A46" w:rsidR="00DE7B3E" w:rsidRPr="00B56ADE" w:rsidRDefault="00DE7B3E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>45(7) 1319 – 1328.</w:t>
      </w:r>
    </w:p>
    <w:p w14:paraId="29D7DB60" w14:textId="0B88BD31" w:rsidR="000D5203" w:rsidRPr="00B56ADE" w:rsidRDefault="000D5203" w:rsidP="000D5203">
      <w:pPr>
        <w:spacing w:before="30" w:after="25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 xml:space="preserve">Register of the National Estate </w:t>
      </w:r>
      <w:r w:rsidR="001249C4">
        <w:rPr>
          <w:rFonts w:cstheme="minorHAnsi"/>
          <w:color w:val="000000"/>
        </w:rPr>
        <w:t>(</w:t>
      </w:r>
      <w:r w:rsidRPr="00B56ADE">
        <w:rPr>
          <w:rFonts w:cstheme="minorHAnsi"/>
          <w:color w:val="000000"/>
        </w:rPr>
        <w:t>1999</w:t>
      </w:r>
      <w:r w:rsidR="001249C4">
        <w:rPr>
          <w:rFonts w:cstheme="minorHAnsi"/>
          <w:color w:val="000000"/>
        </w:rPr>
        <w:t>)</w:t>
      </w:r>
      <w:r w:rsidRPr="00B56ADE">
        <w:rPr>
          <w:rFonts w:cstheme="minorHAnsi"/>
          <w:color w:val="000000"/>
        </w:rPr>
        <w:t xml:space="preserve">. </w:t>
      </w:r>
      <w:r w:rsidRPr="00B56ADE">
        <w:rPr>
          <w:rFonts w:cstheme="minorHAnsi"/>
          <w:i/>
          <w:iCs/>
          <w:color w:val="000000"/>
        </w:rPr>
        <w:t>Database Place Report: St Helens Point Lagoons Area</w:t>
      </w:r>
      <w:r w:rsidRPr="00B56ADE">
        <w:rPr>
          <w:rFonts w:cstheme="minorHAnsi"/>
          <w:color w:val="000000"/>
        </w:rPr>
        <w:t>.</w:t>
      </w:r>
    </w:p>
    <w:p w14:paraId="6D3F447D" w14:textId="1792A606" w:rsidR="000D5203" w:rsidRPr="00B56ADE" w:rsidRDefault="000D5203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>Printed in September 1999.</w:t>
      </w:r>
    </w:p>
    <w:p w14:paraId="74CFF72E" w14:textId="713FC9F1" w:rsidR="00BC0923" w:rsidRPr="00B56ADE" w:rsidRDefault="00BC0923" w:rsidP="00BC0923">
      <w:pPr>
        <w:spacing w:before="30" w:after="25" w:line="240" w:lineRule="auto"/>
        <w:rPr>
          <w:rFonts w:cstheme="minorHAnsi"/>
          <w:i/>
          <w:iCs/>
          <w:color w:val="000000"/>
        </w:rPr>
      </w:pPr>
      <w:proofErr w:type="spellStart"/>
      <w:r w:rsidRPr="00B56ADE">
        <w:rPr>
          <w:rFonts w:cstheme="minorHAnsi"/>
          <w:color w:val="000000"/>
        </w:rPr>
        <w:t>Schahinger</w:t>
      </w:r>
      <w:proofErr w:type="spellEnd"/>
      <w:r w:rsidRPr="00B56ADE">
        <w:rPr>
          <w:rFonts w:cstheme="minorHAnsi"/>
          <w:color w:val="000000"/>
        </w:rPr>
        <w:t xml:space="preserve">, R., Rudman T., and Wardlaw, T. J., </w:t>
      </w:r>
      <w:r w:rsidR="001249C4">
        <w:rPr>
          <w:rFonts w:cstheme="minorHAnsi"/>
          <w:color w:val="000000"/>
        </w:rPr>
        <w:t>(</w:t>
      </w:r>
      <w:r w:rsidRPr="00B56ADE">
        <w:rPr>
          <w:rFonts w:cstheme="minorHAnsi"/>
          <w:color w:val="000000"/>
        </w:rPr>
        <w:t>2003</w:t>
      </w:r>
      <w:r w:rsidR="001249C4">
        <w:rPr>
          <w:rFonts w:cstheme="minorHAnsi"/>
          <w:color w:val="000000"/>
        </w:rPr>
        <w:t>)</w:t>
      </w:r>
      <w:r w:rsidRPr="00B56ADE">
        <w:rPr>
          <w:rFonts w:cstheme="minorHAnsi"/>
          <w:color w:val="000000"/>
        </w:rPr>
        <w:t xml:space="preserve">. </w:t>
      </w:r>
      <w:r w:rsidRPr="00B56ADE">
        <w:rPr>
          <w:rFonts w:cstheme="minorHAnsi"/>
          <w:i/>
          <w:iCs/>
          <w:color w:val="000000"/>
        </w:rPr>
        <w:t>Conservation of Tasmanian Plant</w:t>
      </w:r>
    </w:p>
    <w:p w14:paraId="694A9379" w14:textId="77777777" w:rsidR="00BC0923" w:rsidRPr="00B56ADE" w:rsidRDefault="00BC0923" w:rsidP="00BC0923">
      <w:pPr>
        <w:spacing w:before="30" w:after="25" w:line="240" w:lineRule="auto"/>
        <w:rPr>
          <w:rFonts w:cstheme="minorHAnsi"/>
          <w:i/>
          <w:iCs/>
          <w:color w:val="000000"/>
        </w:rPr>
      </w:pPr>
      <w:r w:rsidRPr="00B56ADE">
        <w:rPr>
          <w:rFonts w:cstheme="minorHAnsi"/>
          <w:i/>
          <w:iCs/>
          <w:color w:val="000000"/>
        </w:rPr>
        <w:t xml:space="preserve">Species &amp; Communities threatened by Phytophthora </w:t>
      </w:r>
      <w:proofErr w:type="spellStart"/>
      <w:r w:rsidRPr="00B56ADE">
        <w:rPr>
          <w:rFonts w:cstheme="minorHAnsi"/>
          <w:i/>
          <w:iCs/>
          <w:color w:val="000000"/>
        </w:rPr>
        <w:t>cinnamomi</w:t>
      </w:r>
      <w:proofErr w:type="spellEnd"/>
      <w:r w:rsidRPr="00B56ADE">
        <w:rPr>
          <w:rFonts w:cstheme="minorHAnsi"/>
          <w:i/>
          <w:iCs/>
          <w:color w:val="000000"/>
        </w:rPr>
        <w:t>. Strategic Regional Plan for</w:t>
      </w:r>
    </w:p>
    <w:p w14:paraId="6D087B38" w14:textId="77777777" w:rsidR="00BC0923" w:rsidRPr="00B56ADE" w:rsidRDefault="00BC0923" w:rsidP="00BC0923">
      <w:pPr>
        <w:spacing w:before="30" w:after="25" w:line="240" w:lineRule="auto"/>
        <w:rPr>
          <w:rFonts w:cstheme="minorHAnsi"/>
          <w:color w:val="000000"/>
        </w:rPr>
      </w:pPr>
      <w:r w:rsidRPr="00B56ADE">
        <w:rPr>
          <w:rFonts w:cstheme="minorHAnsi"/>
          <w:i/>
          <w:iCs/>
          <w:color w:val="000000"/>
        </w:rPr>
        <w:t>Tasmania</w:t>
      </w:r>
      <w:r w:rsidRPr="00B56ADE">
        <w:rPr>
          <w:rFonts w:cstheme="minorHAnsi"/>
          <w:color w:val="000000"/>
        </w:rPr>
        <w:t>. Technical Report 03/03, Nature Conservation Branch, Department of Primary</w:t>
      </w:r>
    </w:p>
    <w:p w14:paraId="3E7E677F" w14:textId="42399367" w:rsidR="000D5203" w:rsidRPr="00B56ADE" w:rsidRDefault="00BC0923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>Industries, Water and Environment, Hobart.</w:t>
      </w:r>
    </w:p>
    <w:p w14:paraId="09D4D942" w14:textId="055F9447" w:rsidR="00BC0923" w:rsidRPr="00B56ADE" w:rsidRDefault="00BC0923" w:rsidP="000048C6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 xml:space="preserve">State of Victoria </w:t>
      </w:r>
      <w:r w:rsidR="000048C6">
        <w:rPr>
          <w:rFonts w:cstheme="minorHAnsi"/>
          <w:color w:val="000000"/>
        </w:rPr>
        <w:t>(</w:t>
      </w:r>
      <w:r w:rsidRPr="00B56ADE">
        <w:rPr>
          <w:rFonts w:cstheme="minorHAnsi"/>
          <w:color w:val="000000"/>
        </w:rPr>
        <w:t>2010</w:t>
      </w:r>
      <w:r w:rsidR="000048C6">
        <w:rPr>
          <w:rFonts w:cstheme="minorHAnsi"/>
          <w:color w:val="000000"/>
        </w:rPr>
        <w:t>)</w:t>
      </w:r>
      <w:r w:rsidRPr="00B56ADE">
        <w:rPr>
          <w:rFonts w:cstheme="minorHAnsi"/>
          <w:color w:val="000000"/>
        </w:rPr>
        <w:t>. Victorian Resources online: West Gippsland</w:t>
      </w:r>
      <w:r w:rsidR="000048C6">
        <w:rPr>
          <w:rFonts w:cstheme="minorHAnsi"/>
          <w:color w:val="000000"/>
        </w:rPr>
        <w:t xml:space="preserve"> </w:t>
      </w:r>
      <w:hyperlink r:id="rId20" w:history="1">
        <w:r w:rsidRPr="00B56ADE">
          <w:rPr>
            <w:rStyle w:val="Hyperlink"/>
            <w:rFonts w:cstheme="minorHAnsi"/>
          </w:rPr>
          <w:t>http://www.dpi.vic.gov.au/dpi/vro/wgregn.nsf/pages/wg_homepage</w:t>
        </w:r>
      </w:hyperlink>
    </w:p>
    <w:p w14:paraId="157FB5EB" w14:textId="77777777" w:rsidR="00813808" w:rsidRPr="00B56ADE" w:rsidRDefault="00813808" w:rsidP="00813808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>TASSI, unpublished. Tasmanian Acid Sulfate Soils Information. Unpublished site data.</w:t>
      </w:r>
    </w:p>
    <w:p w14:paraId="75DFE483" w14:textId="77777777" w:rsidR="00813808" w:rsidRPr="00B56ADE" w:rsidRDefault="00813808" w:rsidP="00813808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</w:rPr>
        <w:t xml:space="preserve">Terry, I. (2001). Peron dunes recreational use project- historic heritage assessment. Report for Tasmanian Recreational Vehicle Association Inc. </w:t>
      </w:r>
      <w:proofErr w:type="spellStart"/>
      <w:r w:rsidRPr="00B56ADE">
        <w:rPr>
          <w:rFonts w:cstheme="minorHAnsi"/>
        </w:rPr>
        <w:t>Coastcare</w:t>
      </w:r>
      <w:proofErr w:type="spellEnd"/>
      <w:r w:rsidRPr="00B56ADE">
        <w:rPr>
          <w:rFonts w:cstheme="minorHAnsi"/>
        </w:rPr>
        <w:t>, Tasmania.</w:t>
      </w:r>
    </w:p>
    <w:p w14:paraId="09231CCA" w14:textId="53328022" w:rsidR="00B56ADE" w:rsidRPr="00B56ADE" w:rsidRDefault="00B56ADE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 xml:space="preserve">Threatened Species Section (2021). </w:t>
      </w:r>
      <w:r w:rsidRPr="00B56ADE">
        <w:rPr>
          <w:rFonts w:cstheme="minorHAnsi"/>
          <w:i/>
          <w:iCs/>
          <w:color w:val="000000"/>
        </w:rPr>
        <w:t xml:space="preserve">Hibbertia virgata (twiggy </w:t>
      </w:r>
      <w:proofErr w:type="spellStart"/>
      <w:r w:rsidRPr="00B56ADE">
        <w:rPr>
          <w:rFonts w:cstheme="minorHAnsi"/>
          <w:i/>
          <w:iCs/>
          <w:color w:val="000000"/>
        </w:rPr>
        <w:t>guineaflower</w:t>
      </w:r>
      <w:proofErr w:type="spellEnd"/>
      <w:r w:rsidRPr="00B56ADE">
        <w:rPr>
          <w:rFonts w:cstheme="minorHAnsi"/>
          <w:i/>
          <w:iCs/>
          <w:color w:val="000000"/>
        </w:rPr>
        <w:t>): Species Management Profile for Tasmania's Threatened Species Link.</w:t>
      </w:r>
      <w:r w:rsidRPr="00B56ADE">
        <w:rPr>
          <w:rFonts w:cstheme="minorHAnsi"/>
          <w:color w:val="000000"/>
        </w:rPr>
        <w:t xml:space="preserve"> </w:t>
      </w:r>
      <w:hyperlink r:id="rId21" w:history="1">
        <w:r w:rsidR="006C4033" w:rsidRPr="00802F1C">
          <w:rPr>
            <w:rStyle w:val="Hyperlink"/>
            <w:rFonts w:cstheme="minorHAnsi"/>
          </w:rPr>
          <w:t>https://www.threatenedspecieslink.tas.gov.au/Pages/Hibbertia-virgata.aspx</w:t>
        </w:r>
      </w:hyperlink>
      <w:r w:rsidRPr="00B56ADE">
        <w:rPr>
          <w:rFonts w:cstheme="minorHAnsi"/>
          <w:color w:val="000000"/>
        </w:rPr>
        <w:t>. Department of Primary Industries, Parks, Water and Environment, Tasmania. Accessed on 4/6/2021.</w:t>
      </w:r>
    </w:p>
    <w:p w14:paraId="60BB306D" w14:textId="7A7A7A05" w:rsidR="003043F8" w:rsidRPr="00B56ADE" w:rsidRDefault="003043F8" w:rsidP="003043F8">
      <w:pPr>
        <w:spacing w:before="30" w:after="25" w:line="240" w:lineRule="auto"/>
        <w:rPr>
          <w:rFonts w:cstheme="minorHAnsi"/>
          <w:i/>
          <w:iCs/>
          <w:color w:val="000000"/>
        </w:rPr>
      </w:pPr>
      <w:r w:rsidRPr="00B56ADE">
        <w:rPr>
          <w:rFonts w:cstheme="minorHAnsi"/>
          <w:color w:val="000000"/>
        </w:rPr>
        <w:t xml:space="preserve">Walsh, R.G.J. Shiel, R.J. and Tyler, P.A. </w:t>
      </w:r>
      <w:r w:rsidR="000667BD">
        <w:rPr>
          <w:rFonts w:cstheme="minorHAnsi"/>
          <w:color w:val="000000"/>
        </w:rPr>
        <w:t>(</w:t>
      </w:r>
      <w:r w:rsidRPr="00B56ADE">
        <w:rPr>
          <w:rFonts w:cstheme="minorHAnsi"/>
          <w:color w:val="000000"/>
        </w:rPr>
        <w:t>2002</w:t>
      </w:r>
      <w:r w:rsidR="000667BD">
        <w:rPr>
          <w:rFonts w:cstheme="minorHAnsi"/>
          <w:color w:val="000000"/>
        </w:rPr>
        <w:t>)</w:t>
      </w:r>
      <w:r w:rsidRPr="00B56ADE">
        <w:rPr>
          <w:rFonts w:cstheme="minorHAnsi"/>
          <w:color w:val="000000"/>
        </w:rPr>
        <w:t xml:space="preserve">. </w:t>
      </w:r>
      <w:r w:rsidRPr="00B56ADE">
        <w:rPr>
          <w:rFonts w:cstheme="minorHAnsi"/>
          <w:i/>
          <w:iCs/>
          <w:color w:val="000000"/>
        </w:rPr>
        <w:t>Reconnaissance Limnology of Tasmania VIII.</w:t>
      </w:r>
    </w:p>
    <w:p w14:paraId="083D9F11" w14:textId="77777777" w:rsidR="003043F8" w:rsidRPr="00B56ADE" w:rsidRDefault="003043F8" w:rsidP="003043F8">
      <w:pPr>
        <w:spacing w:before="30" w:after="25" w:line="240" w:lineRule="auto"/>
        <w:rPr>
          <w:rFonts w:cstheme="minorHAnsi"/>
          <w:color w:val="000000"/>
        </w:rPr>
      </w:pPr>
      <w:r w:rsidRPr="00B56ADE">
        <w:rPr>
          <w:rFonts w:cstheme="minorHAnsi"/>
          <w:i/>
          <w:iCs/>
          <w:color w:val="000000"/>
        </w:rPr>
        <w:t>Tasmanian coastal lagoons- epicentres of endemism in the Australian aquatic microbiota</w:t>
      </w:r>
      <w:r w:rsidRPr="00B56ADE">
        <w:rPr>
          <w:rFonts w:cstheme="minorHAnsi"/>
          <w:color w:val="000000"/>
        </w:rPr>
        <w:t>.</w:t>
      </w:r>
    </w:p>
    <w:p w14:paraId="03F99DC0" w14:textId="77777777" w:rsidR="00B56ADE" w:rsidRDefault="003043F8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>Epicentres Final.</w:t>
      </w:r>
    </w:p>
    <w:p w14:paraId="441BDBC4" w14:textId="3943D9C1" w:rsidR="004229FB" w:rsidRDefault="004229FB" w:rsidP="00B56ADE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 xml:space="preserve">Walsh, RGJ, Shiel, RJ and Tyler, PA </w:t>
      </w:r>
      <w:r w:rsidR="000667BD">
        <w:rPr>
          <w:rFonts w:cstheme="minorHAnsi"/>
          <w:color w:val="000000"/>
        </w:rPr>
        <w:t>(</w:t>
      </w:r>
      <w:r w:rsidRPr="00B56ADE">
        <w:rPr>
          <w:rFonts w:cstheme="minorHAnsi"/>
          <w:color w:val="000000"/>
        </w:rPr>
        <w:t>2004</w:t>
      </w:r>
      <w:proofErr w:type="gramStart"/>
      <w:r w:rsidR="000667BD">
        <w:rPr>
          <w:rFonts w:cstheme="minorHAnsi"/>
          <w:color w:val="000000"/>
        </w:rPr>
        <w:t>)</w:t>
      </w:r>
      <w:r w:rsidRPr="00B56ADE">
        <w:rPr>
          <w:rFonts w:cstheme="minorHAnsi"/>
          <w:i/>
          <w:iCs/>
          <w:color w:val="000000"/>
        </w:rPr>
        <w:t xml:space="preserve"> ,</w:t>
      </w:r>
      <w:proofErr w:type="gramEnd"/>
      <w:r w:rsidRPr="00B56ADE">
        <w:rPr>
          <w:rFonts w:cstheme="minorHAnsi"/>
          <w:i/>
          <w:iCs/>
          <w:color w:val="000000"/>
        </w:rPr>
        <w:t xml:space="preserve"> 'Reconnaissance limnology of Tasmania VIII. Tasmanian coastal lagoons - epicentres of endemism in the Australian aquatic microbiota</w:t>
      </w:r>
      <w:proofErr w:type="gramStart"/>
      <w:r w:rsidRPr="00B56ADE">
        <w:rPr>
          <w:rFonts w:cstheme="minorHAnsi"/>
          <w:i/>
          <w:iCs/>
          <w:color w:val="000000"/>
        </w:rPr>
        <w:t>' ,</w:t>
      </w:r>
      <w:proofErr w:type="gramEnd"/>
      <w:r w:rsidRPr="00B56ADE">
        <w:rPr>
          <w:rFonts w:cstheme="minorHAnsi"/>
          <w:i/>
          <w:iCs/>
          <w:color w:val="000000"/>
        </w:rPr>
        <w:t xml:space="preserve"> Papers and Proceedings of the Royal Society of Tasmania, vol. 138 , pp. 67-76 , </w:t>
      </w:r>
      <w:proofErr w:type="spellStart"/>
      <w:r w:rsidRPr="00B56ADE">
        <w:rPr>
          <w:rFonts w:cstheme="minorHAnsi"/>
          <w:color w:val="000000"/>
        </w:rPr>
        <w:t>doi</w:t>
      </w:r>
      <w:proofErr w:type="spellEnd"/>
      <w:r w:rsidRPr="00B56ADE">
        <w:rPr>
          <w:rFonts w:cstheme="minorHAnsi"/>
          <w:color w:val="000000"/>
        </w:rPr>
        <w:t xml:space="preserve">: 10.26749/rstpp.138.67. </w:t>
      </w:r>
    </w:p>
    <w:p w14:paraId="67E34A50" w14:textId="77777777" w:rsidR="00813808" w:rsidRPr="00B56ADE" w:rsidRDefault="00813808" w:rsidP="00813808">
      <w:pPr>
        <w:spacing w:before="30" w:after="240" w:line="240" w:lineRule="auto"/>
        <w:rPr>
          <w:rFonts w:cstheme="minorHAnsi"/>
          <w:color w:val="000000"/>
        </w:rPr>
      </w:pPr>
      <w:r w:rsidRPr="00B56ADE">
        <w:rPr>
          <w:rFonts w:cstheme="minorHAnsi"/>
          <w:color w:val="000000"/>
        </w:rPr>
        <w:t xml:space="preserve">Watt, E. </w:t>
      </w:r>
      <w:r>
        <w:rPr>
          <w:rFonts w:cstheme="minorHAnsi"/>
          <w:color w:val="000000"/>
        </w:rPr>
        <w:t>(</w:t>
      </w:r>
      <w:r w:rsidRPr="00B56ADE">
        <w:rPr>
          <w:rFonts w:cstheme="minorHAnsi"/>
          <w:color w:val="000000"/>
        </w:rPr>
        <w:t>2001</w:t>
      </w:r>
      <w:r>
        <w:rPr>
          <w:rFonts w:cstheme="minorHAnsi"/>
          <w:color w:val="000000"/>
        </w:rPr>
        <w:t>)</w:t>
      </w:r>
      <w:r w:rsidRPr="00B56ADE">
        <w:rPr>
          <w:rFonts w:cstheme="minorHAnsi"/>
          <w:color w:val="000000"/>
        </w:rPr>
        <w:t xml:space="preserve">. </w:t>
      </w:r>
      <w:r w:rsidRPr="00B56ADE">
        <w:rPr>
          <w:rFonts w:cstheme="minorHAnsi"/>
          <w:i/>
          <w:iCs/>
          <w:color w:val="000000"/>
        </w:rPr>
        <w:t>Peron dunes recreational use and geomorphological assessment project. Report for Tasmanian Recreational Vehicle Association Inc</w:t>
      </w:r>
      <w:r w:rsidRPr="00B56ADE">
        <w:rPr>
          <w:rFonts w:cstheme="minorHAnsi"/>
          <w:color w:val="000000"/>
        </w:rPr>
        <w:t xml:space="preserve">. </w:t>
      </w:r>
      <w:proofErr w:type="spellStart"/>
      <w:r w:rsidRPr="00B56ADE">
        <w:rPr>
          <w:rFonts w:cstheme="minorHAnsi"/>
          <w:color w:val="000000"/>
        </w:rPr>
        <w:t>Coastcare</w:t>
      </w:r>
      <w:proofErr w:type="spellEnd"/>
      <w:r w:rsidRPr="00B56ADE">
        <w:rPr>
          <w:rFonts w:cstheme="minorHAnsi"/>
          <w:color w:val="000000"/>
        </w:rPr>
        <w:t>, Tasmania.</w:t>
      </w:r>
    </w:p>
    <w:p w14:paraId="690E6270" w14:textId="77777777" w:rsidR="00813808" w:rsidRPr="00B56ADE" w:rsidRDefault="00813808" w:rsidP="00B56ADE">
      <w:pPr>
        <w:spacing w:before="30" w:after="240" w:line="240" w:lineRule="auto"/>
        <w:rPr>
          <w:rFonts w:cstheme="minorHAnsi"/>
          <w:i/>
          <w:iCs/>
          <w:color w:val="000000"/>
        </w:rPr>
      </w:pPr>
    </w:p>
    <w:sectPr w:rsidR="00813808" w:rsidRPr="00B56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C9"/>
    <w:rsid w:val="000048C6"/>
    <w:rsid w:val="00023672"/>
    <w:rsid w:val="00027483"/>
    <w:rsid w:val="000628DF"/>
    <w:rsid w:val="000667BD"/>
    <w:rsid w:val="0008384B"/>
    <w:rsid w:val="000C1DD8"/>
    <w:rsid w:val="000C4CB5"/>
    <w:rsid w:val="000D1E57"/>
    <w:rsid w:val="000D5203"/>
    <w:rsid w:val="000E1DEA"/>
    <w:rsid w:val="000F22D5"/>
    <w:rsid w:val="00101057"/>
    <w:rsid w:val="00102C0E"/>
    <w:rsid w:val="0012052F"/>
    <w:rsid w:val="001249C4"/>
    <w:rsid w:val="001253FE"/>
    <w:rsid w:val="001418F4"/>
    <w:rsid w:val="00142AF8"/>
    <w:rsid w:val="001606A1"/>
    <w:rsid w:val="00161745"/>
    <w:rsid w:val="00186D71"/>
    <w:rsid w:val="001B1364"/>
    <w:rsid w:val="001B35B7"/>
    <w:rsid w:val="001B7450"/>
    <w:rsid w:val="001C407A"/>
    <w:rsid w:val="001C439B"/>
    <w:rsid w:val="001D5601"/>
    <w:rsid w:val="001D5623"/>
    <w:rsid w:val="001E7D84"/>
    <w:rsid w:val="002043D6"/>
    <w:rsid w:val="00221E66"/>
    <w:rsid w:val="00230224"/>
    <w:rsid w:val="00233190"/>
    <w:rsid w:val="0027361E"/>
    <w:rsid w:val="00275F29"/>
    <w:rsid w:val="00283718"/>
    <w:rsid w:val="002B6CB0"/>
    <w:rsid w:val="002C4A7E"/>
    <w:rsid w:val="002D2C7E"/>
    <w:rsid w:val="002D4633"/>
    <w:rsid w:val="002E17AE"/>
    <w:rsid w:val="002E1BE2"/>
    <w:rsid w:val="002E716B"/>
    <w:rsid w:val="002F1226"/>
    <w:rsid w:val="003043F8"/>
    <w:rsid w:val="00310F18"/>
    <w:rsid w:val="00311BC0"/>
    <w:rsid w:val="0034134C"/>
    <w:rsid w:val="00341427"/>
    <w:rsid w:val="00347666"/>
    <w:rsid w:val="003521F1"/>
    <w:rsid w:val="00357586"/>
    <w:rsid w:val="00376AA1"/>
    <w:rsid w:val="00381A59"/>
    <w:rsid w:val="00394C41"/>
    <w:rsid w:val="003979BF"/>
    <w:rsid w:val="003B0722"/>
    <w:rsid w:val="003C1452"/>
    <w:rsid w:val="003C26DC"/>
    <w:rsid w:val="003D663D"/>
    <w:rsid w:val="003D7A54"/>
    <w:rsid w:val="003E7ACD"/>
    <w:rsid w:val="003F1DF9"/>
    <w:rsid w:val="003F5113"/>
    <w:rsid w:val="004037EF"/>
    <w:rsid w:val="0040520B"/>
    <w:rsid w:val="00412E8E"/>
    <w:rsid w:val="00414D6B"/>
    <w:rsid w:val="0041587B"/>
    <w:rsid w:val="00421425"/>
    <w:rsid w:val="00421B32"/>
    <w:rsid w:val="004229FB"/>
    <w:rsid w:val="00430B6E"/>
    <w:rsid w:val="00444D4B"/>
    <w:rsid w:val="0046035E"/>
    <w:rsid w:val="00473FA0"/>
    <w:rsid w:val="00493C7B"/>
    <w:rsid w:val="004A250C"/>
    <w:rsid w:val="004A4F10"/>
    <w:rsid w:val="004D0360"/>
    <w:rsid w:val="004F16CC"/>
    <w:rsid w:val="00514EFC"/>
    <w:rsid w:val="00526C5F"/>
    <w:rsid w:val="00534E4D"/>
    <w:rsid w:val="0054231F"/>
    <w:rsid w:val="00550599"/>
    <w:rsid w:val="00557014"/>
    <w:rsid w:val="005655F8"/>
    <w:rsid w:val="005701BA"/>
    <w:rsid w:val="005729E8"/>
    <w:rsid w:val="00597C5D"/>
    <w:rsid w:val="005A16EF"/>
    <w:rsid w:val="005C4695"/>
    <w:rsid w:val="005D5BBB"/>
    <w:rsid w:val="005D60C7"/>
    <w:rsid w:val="005E47EE"/>
    <w:rsid w:val="005E66F8"/>
    <w:rsid w:val="005E72F7"/>
    <w:rsid w:val="00610CDB"/>
    <w:rsid w:val="00616107"/>
    <w:rsid w:val="00644D46"/>
    <w:rsid w:val="00646F0F"/>
    <w:rsid w:val="0068643B"/>
    <w:rsid w:val="006A3C64"/>
    <w:rsid w:val="006B74D2"/>
    <w:rsid w:val="006C4033"/>
    <w:rsid w:val="00715F21"/>
    <w:rsid w:val="00716F3C"/>
    <w:rsid w:val="00731000"/>
    <w:rsid w:val="00736510"/>
    <w:rsid w:val="00737C37"/>
    <w:rsid w:val="007502BF"/>
    <w:rsid w:val="00762FE6"/>
    <w:rsid w:val="0077373A"/>
    <w:rsid w:val="00777F05"/>
    <w:rsid w:val="00780C93"/>
    <w:rsid w:val="007827F5"/>
    <w:rsid w:val="00782BCA"/>
    <w:rsid w:val="00791FEE"/>
    <w:rsid w:val="007926B8"/>
    <w:rsid w:val="007955D6"/>
    <w:rsid w:val="007B2548"/>
    <w:rsid w:val="007B3DC9"/>
    <w:rsid w:val="007B5064"/>
    <w:rsid w:val="007C5834"/>
    <w:rsid w:val="007C76C1"/>
    <w:rsid w:val="007E3B72"/>
    <w:rsid w:val="007F111C"/>
    <w:rsid w:val="00813808"/>
    <w:rsid w:val="00822C67"/>
    <w:rsid w:val="00847F5A"/>
    <w:rsid w:val="00853F52"/>
    <w:rsid w:val="00855EAE"/>
    <w:rsid w:val="00865F11"/>
    <w:rsid w:val="00874A78"/>
    <w:rsid w:val="008803B7"/>
    <w:rsid w:val="00886BF8"/>
    <w:rsid w:val="00895702"/>
    <w:rsid w:val="008A126D"/>
    <w:rsid w:val="008B2752"/>
    <w:rsid w:val="008B29BD"/>
    <w:rsid w:val="008B5CC2"/>
    <w:rsid w:val="008C5936"/>
    <w:rsid w:val="008C5ECF"/>
    <w:rsid w:val="008D2CE4"/>
    <w:rsid w:val="008E3707"/>
    <w:rsid w:val="008E391B"/>
    <w:rsid w:val="008E6E08"/>
    <w:rsid w:val="0090474A"/>
    <w:rsid w:val="00932635"/>
    <w:rsid w:val="0094222D"/>
    <w:rsid w:val="00942C7A"/>
    <w:rsid w:val="00946E19"/>
    <w:rsid w:val="009554B5"/>
    <w:rsid w:val="009576DD"/>
    <w:rsid w:val="00961F3F"/>
    <w:rsid w:val="00966D70"/>
    <w:rsid w:val="00967213"/>
    <w:rsid w:val="00970A63"/>
    <w:rsid w:val="00977852"/>
    <w:rsid w:val="00983A0F"/>
    <w:rsid w:val="0099543F"/>
    <w:rsid w:val="009E4738"/>
    <w:rsid w:val="009E4C37"/>
    <w:rsid w:val="009F2242"/>
    <w:rsid w:val="009F3DDF"/>
    <w:rsid w:val="009F5D04"/>
    <w:rsid w:val="00A01368"/>
    <w:rsid w:val="00A055F2"/>
    <w:rsid w:val="00A07146"/>
    <w:rsid w:val="00A167D0"/>
    <w:rsid w:val="00A22D7C"/>
    <w:rsid w:val="00A51916"/>
    <w:rsid w:val="00A619A8"/>
    <w:rsid w:val="00A67B41"/>
    <w:rsid w:val="00A71494"/>
    <w:rsid w:val="00A75E21"/>
    <w:rsid w:val="00A92BD1"/>
    <w:rsid w:val="00AA7836"/>
    <w:rsid w:val="00AB1028"/>
    <w:rsid w:val="00AC3DFA"/>
    <w:rsid w:val="00AE108A"/>
    <w:rsid w:val="00AF0640"/>
    <w:rsid w:val="00B1455B"/>
    <w:rsid w:val="00B1491B"/>
    <w:rsid w:val="00B21121"/>
    <w:rsid w:val="00B26A28"/>
    <w:rsid w:val="00B56ADE"/>
    <w:rsid w:val="00B60230"/>
    <w:rsid w:val="00B6302D"/>
    <w:rsid w:val="00B8512F"/>
    <w:rsid w:val="00BC0923"/>
    <w:rsid w:val="00BC4418"/>
    <w:rsid w:val="00BD3DBE"/>
    <w:rsid w:val="00BF14CD"/>
    <w:rsid w:val="00BF1CE6"/>
    <w:rsid w:val="00C02BB8"/>
    <w:rsid w:val="00C06F41"/>
    <w:rsid w:val="00C23375"/>
    <w:rsid w:val="00C25600"/>
    <w:rsid w:val="00C26EE0"/>
    <w:rsid w:val="00C30C08"/>
    <w:rsid w:val="00C469BA"/>
    <w:rsid w:val="00C50D66"/>
    <w:rsid w:val="00C51633"/>
    <w:rsid w:val="00C57DF6"/>
    <w:rsid w:val="00C6442C"/>
    <w:rsid w:val="00C72B6A"/>
    <w:rsid w:val="00C871F2"/>
    <w:rsid w:val="00C90068"/>
    <w:rsid w:val="00C96FBA"/>
    <w:rsid w:val="00CA10DA"/>
    <w:rsid w:val="00CC00B7"/>
    <w:rsid w:val="00CE7114"/>
    <w:rsid w:val="00D13295"/>
    <w:rsid w:val="00D13435"/>
    <w:rsid w:val="00D17D5F"/>
    <w:rsid w:val="00D21828"/>
    <w:rsid w:val="00D4758A"/>
    <w:rsid w:val="00D52390"/>
    <w:rsid w:val="00D56FCA"/>
    <w:rsid w:val="00D67AB7"/>
    <w:rsid w:val="00D67C88"/>
    <w:rsid w:val="00D774EA"/>
    <w:rsid w:val="00D8758F"/>
    <w:rsid w:val="00D902CE"/>
    <w:rsid w:val="00D917D4"/>
    <w:rsid w:val="00DA10FD"/>
    <w:rsid w:val="00DB2AFE"/>
    <w:rsid w:val="00DC37B1"/>
    <w:rsid w:val="00DC5BB2"/>
    <w:rsid w:val="00DD35AE"/>
    <w:rsid w:val="00DE7B3E"/>
    <w:rsid w:val="00DF2120"/>
    <w:rsid w:val="00DF3F24"/>
    <w:rsid w:val="00E06F89"/>
    <w:rsid w:val="00E10DD6"/>
    <w:rsid w:val="00E12641"/>
    <w:rsid w:val="00E13918"/>
    <w:rsid w:val="00E14C61"/>
    <w:rsid w:val="00E43C2B"/>
    <w:rsid w:val="00E614BE"/>
    <w:rsid w:val="00E65A85"/>
    <w:rsid w:val="00E664C3"/>
    <w:rsid w:val="00E70879"/>
    <w:rsid w:val="00E87D68"/>
    <w:rsid w:val="00E90E60"/>
    <w:rsid w:val="00E96BDA"/>
    <w:rsid w:val="00E970B0"/>
    <w:rsid w:val="00EA1678"/>
    <w:rsid w:val="00EA76E1"/>
    <w:rsid w:val="00EB2F67"/>
    <w:rsid w:val="00EC64C9"/>
    <w:rsid w:val="00ED1A7B"/>
    <w:rsid w:val="00EE1045"/>
    <w:rsid w:val="00EF2A2C"/>
    <w:rsid w:val="00F45B7E"/>
    <w:rsid w:val="00F45CFB"/>
    <w:rsid w:val="00F8180E"/>
    <w:rsid w:val="00FA7180"/>
    <w:rsid w:val="00FB1370"/>
    <w:rsid w:val="00FC1B40"/>
    <w:rsid w:val="00FD0BA4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A4A1"/>
  <w15:chartTrackingRefBased/>
  <w15:docId w15:val="{F943ADE6-AF82-4562-A665-2990384E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0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6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D7A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50D6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0D66"/>
    <w:pPr>
      <w:spacing w:line="240" w:lineRule="auto"/>
    </w:pPr>
    <w:rPr>
      <w:rFonts w:ascii="Arial" w:eastAsia="Arial" w:hAnsi="Arial" w:cs="Arial"/>
      <w:sz w:val="20"/>
      <w:szCs w:val="20"/>
      <w:lang w:val="en-US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D66"/>
    <w:rPr>
      <w:rFonts w:ascii="Arial" w:eastAsia="Arial" w:hAnsi="Arial" w:cs="Arial"/>
      <w:sz w:val="20"/>
      <w:szCs w:val="20"/>
      <w:lang w:val="en-US" w:eastAsia="en-AU"/>
    </w:rPr>
  </w:style>
  <w:style w:type="character" w:styleId="Emphasis">
    <w:name w:val="Emphasis"/>
    <w:basedOn w:val="DefaultParagraphFont"/>
    <w:uiPriority w:val="20"/>
    <w:qFormat/>
    <w:rsid w:val="001E7D8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26A28"/>
    <w:rPr>
      <w:color w:val="954F72" w:themeColor="followedHyperlink"/>
      <w:u w:val="single"/>
    </w:rPr>
  </w:style>
  <w:style w:type="character" w:customStyle="1" w:styleId="styleDatatxt">
    <w:name w:val="styleData_txt"/>
    <w:rsid w:val="00E43C2B"/>
    <w:rPr>
      <w:rFonts w:ascii="Arial" w:eastAsia="Arial" w:hAnsi="Arial" w:cs="Arial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ADE"/>
    <w:rPr>
      <w:rFonts w:asciiTheme="minorHAnsi" w:eastAsiaTheme="minorHAnsi" w:hAnsiTheme="minorHAnsi" w:cstheme="minorBidi"/>
      <w:b/>
      <w:bCs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ADE"/>
    <w:rPr>
      <w:rFonts w:ascii="Arial" w:eastAsia="Arial" w:hAnsi="Arial" w:cs="Arial"/>
      <w:b/>
      <w:bCs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om.gov.au/state-of-the-climate/" TargetMode="External"/><Relationship Id="rId18" Type="http://schemas.openxmlformats.org/officeDocument/2006/relationships/hyperlink" Target="https://www.legislation.gov.au/Details/C2021C0008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hreatenedspecieslink.tas.gov.au/Pages/Hibbertia-virgata.aspx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bom.gov.au/climate/climate-guides/guides/054-South-TAS-Climate-Guide.pdf" TargetMode="External"/><Relationship Id="rId17" Type="http://schemas.openxmlformats.org/officeDocument/2006/relationships/hyperlink" Target="http://www.parks.tas.gov.au/index.aspx?base=573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piw.tas.gov.au/inter.nsf/webpages/ljem-673v89?open" TargetMode="External"/><Relationship Id="rId20" Type="http://schemas.openxmlformats.org/officeDocument/2006/relationships/hyperlink" Target="http://www.dpi.vic.gov.au/dpi/vro/wgregn.nsf/pages/wg_homepag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www.bom.gov.au/water/geofabric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parksaustralia.gov.au/marine/management/resources/scientific-publications/guide-integrated-marine-and-coastal-regionalisation-australia-version-40-june-2006-imcr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m.gov.au/climate/averages/tables/cw_092033_All.shtml" TargetMode="External"/><Relationship Id="rId19" Type="http://schemas.openxmlformats.org/officeDocument/2006/relationships/hyperlink" Target="http://plantnet.rbgsyd.nsw.gov.au/floraonline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limatechangeinaustralia.gov.au/en/climate-projections/future-climate/regional-climate-change-explorer/super-cluster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DB29C2AB6EB75541991FB3E24043BFB600D86175424B5CE547B990B7681CD18A5E" ma:contentTypeVersion="25" ma:contentTypeDescription="SPIRE Document" ma:contentTypeScope="" ma:versionID="accaaf198562610629e602aa6bd2ebcf">
  <xsd:schema xmlns:xsd="http://www.w3.org/2001/XMLSchema" xmlns:xs="http://www.w3.org/2001/XMLSchema" xmlns:p="http://schemas.microsoft.com/office/2006/metadata/properties" xmlns:ns2="5af92df4-ae3d-4772-abff-92e7cba13994" xmlns:ns3="http://schemas.microsoft.com/sharepoint/v4" targetNamespace="http://schemas.microsoft.com/office/2006/metadata/properties" ma:root="true" ma:fieldsID="4f874396d9ca2e493ddb14ec14d21ed0" ns2:_="" ns3:_="">
    <xsd:import namespace="5af92df4-ae3d-4772-abff-92e7cba139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2:Division" minOccurs="0"/>
                <xsd:element ref="ns2:Branch" minOccurs="0"/>
                <xsd:element ref="ns2:Se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92df4-ae3d-4772-abff-92e7cba1399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  <xsd:element name="Division" ma:index="12" nillable="true" ma:displayName="Division" ma:description="Department Division" ma:hidden="true" ma:SearchPeopleOnly="false" ma:internalName="Divis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ranch" ma:index="13" nillable="true" ma:displayName="Branch" ma:description="Department Branch" ma:hidden="true" ma:SearchPeopleOnly="false" ma:internalName="Branch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tion" ma:index="14" nillable="true" ma:displayName="Section" ma:description="Department Section" ma:hidden="true" ma:SearchPeopleOnly="false" ma:internalName="Sect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5af92df4-ae3d-4772-abff-92e7cba13994" xsi:nil="true"/>
    <Function xmlns="5af92df4-ae3d-4772-abff-92e7cba13994">Program Admin</Function>
    <Section xmlns="5af92df4-ae3d-4772-abff-92e7cba13994">
      <UserInfo>
        <DisplayName/>
        <AccountId xsi:nil="true"/>
        <AccountType/>
      </UserInfo>
    </Section>
    <RecordNumber xmlns="5af92df4-ae3d-4772-abff-92e7cba13994">003857420</RecordNumber>
    <IconOverlay xmlns="http://schemas.microsoft.com/sharepoint/v4" xsi:nil="true"/>
    <Division xmlns="5af92df4-ae3d-4772-abff-92e7cba13994">
      <UserInfo>
        <DisplayName/>
        <AccountId xsi:nil="true"/>
        <AccountType/>
      </UserInfo>
    </Division>
    <DocumentDescription xmlns="5af92df4-ae3d-4772-abff-92e7cba13994" xsi:nil="true"/>
    <Branch xmlns="5af92df4-ae3d-4772-abff-92e7cba13994">
      <UserInfo>
        <DisplayName/>
        <AccountId xsi:nil="true"/>
        <AccountType/>
      </UserInfo>
    </Branch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90FD-6C6E-4FB7-8B1C-BEE2D10D5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92df4-ae3d-4772-abff-92e7cba139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DC977-193B-4A66-BD58-EF0A4665F5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C277A23-9E0C-43A9-94E2-ECF896D6623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0D15000-EE21-49C4-8999-7F55713AA3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6E822C-F2E0-446D-A60E-D041BD48B5DF}">
  <ds:schemaRefs>
    <ds:schemaRef ds:uri="http://schemas.microsoft.com/office/2006/metadata/properties"/>
    <ds:schemaRef ds:uri="http://schemas.microsoft.com/office/infopath/2007/PartnerControls"/>
    <ds:schemaRef ds:uri="5af92df4-ae3d-4772-abff-92e7cba13994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8FF46F6A-20B4-4CA2-8C04-D18EDF09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1218</Words>
  <Characters>6944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- Jocks Lagoon RIS 2021 - bibliography</vt:lpstr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- Jocks Lagoon RIS 2021 - bibliography</dc:title>
  <dc:subject/>
  <dc:creator>Linda Reid</dc:creator>
  <cp:keywords/>
  <dc:description/>
  <cp:lastModifiedBy>Marella Umback</cp:lastModifiedBy>
  <cp:revision>2</cp:revision>
  <dcterms:created xsi:type="dcterms:W3CDTF">2021-07-23T01:54:00Z</dcterms:created>
  <dcterms:modified xsi:type="dcterms:W3CDTF">2021-07-23T01:54:00Z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0x010100DB29C2AB6EB75541991FB3E24043BFB600D86175424B5CE547B990B7681CD18A5E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{a8f0bc9d-7c61-4d87-8154-4194e40ae5d3}</vt:lpwstr>
  </property>
  <property fmtid="{D5CDD505-2E9C-101B-9397-08002B2CF9AE}" pid="5" name="RecordPoint_ActiveItemListId">
    <vt:lpwstr>{ceaa3db8-db16-4553-ba41-61304f0938f4}</vt:lpwstr>
  </property>
  <property fmtid="{D5CDD505-2E9C-101B-9397-08002B2CF9AE}" pid="6" name="RecordPoint_ActiveItemUniqueId">
    <vt:lpwstr>{c9264a2d-256d-4bd0-951f-786af7fe0766}</vt:lpwstr>
  </property>
  <property fmtid="{D5CDD505-2E9C-101B-9397-08002B2CF9AE}" pid="7" name="RecordPoint_ActiveItemWebId">
    <vt:lpwstr>{ce69ccc6-cff4-456b-a994-3619330453a8}</vt:lpwstr>
  </property>
  <property fmtid="{D5CDD505-2E9C-101B-9397-08002B2CF9AE}" pid="8" name="RecordPoint_RecordNumberSubmitted">
    <vt:lpwstr>003857420</vt:lpwstr>
  </property>
  <property fmtid="{D5CDD505-2E9C-101B-9397-08002B2CF9AE}" pid="9" name="RecordPoint_SubmissionCompleted">
    <vt:lpwstr>2021-07-12T10:41:35.7844279+10:00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