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5AD26" w14:textId="77777777" w:rsidR="006216BD" w:rsidRPr="00942BA3" w:rsidRDefault="006216BD" w:rsidP="006216BD">
      <w:pPr>
        <w:rPr>
          <w:rFonts w:asciiTheme="minorHAnsi" w:hAnsiTheme="minorHAnsi" w:cstheme="minorHAnsi"/>
          <w:b/>
          <w:bCs/>
          <w:sz w:val="22"/>
          <w:szCs w:val="22"/>
        </w:rPr>
      </w:pPr>
      <w:proofErr w:type="spellStart"/>
      <w:r w:rsidRPr="00942BA3">
        <w:rPr>
          <w:rFonts w:asciiTheme="minorHAnsi" w:hAnsiTheme="minorHAnsi" w:cstheme="minorHAnsi"/>
          <w:b/>
          <w:bCs/>
          <w:sz w:val="22"/>
          <w:szCs w:val="22"/>
        </w:rPr>
        <w:t>Ginini</w:t>
      </w:r>
      <w:proofErr w:type="spellEnd"/>
      <w:r w:rsidRPr="00942BA3">
        <w:rPr>
          <w:rFonts w:asciiTheme="minorHAnsi" w:hAnsiTheme="minorHAnsi" w:cstheme="minorHAnsi"/>
          <w:b/>
          <w:bCs/>
          <w:sz w:val="22"/>
          <w:szCs w:val="22"/>
        </w:rPr>
        <w:t xml:space="preserve"> Flats </w:t>
      </w:r>
      <w:proofErr w:type="spellStart"/>
      <w:r w:rsidRPr="00942BA3">
        <w:rPr>
          <w:rFonts w:asciiTheme="minorHAnsi" w:hAnsiTheme="minorHAnsi" w:cstheme="minorHAnsi"/>
          <w:b/>
          <w:bCs/>
          <w:sz w:val="22"/>
          <w:szCs w:val="22"/>
        </w:rPr>
        <w:t>Subapline</w:t>
      </w:r>
      <w:proofErr w:type="spellEnd"/>
      <w:r w:rsidRPr="00942BA3">
        <w:rPr>
          <w:rFonts w:asciiTheme="minorHAnsi" w:hAnsiTheme="minorHAnsi" w:cstheme="minorHAnsi"/>
          <w:b/>
          <w:bCs/>
          <w:sz w:val="22"/>
          <w:szCs w:val="22"/>
        </w:rPr>
        <w:t xml:space="preserve"> Bog Complex Ramsar </w:t>
      </w:r>
      <w:r>
        <w:rPr>
          <w:rFonts w:asciiTheme="minorHAnsi" w:hAnsiTheme="minorHAnsi" w:cstheme="minorHAnsi"/>
          <w:b/>
          <w:bCs/>
          <w:sz w:val="22"/>
          <w:szCs w:val="22"/>
        </w:rPr>
        <w:t>s</w:t>
      </w:r>
      <w:r w:rsidRPr="00942BA3">
        <w:rPr>
          <w:rFonts w:asciiTheme="minorHAnsi" w:hAnsiTheme="minorHAnsi" w:cstheme="minorHAnsi"/>
          <w:b/>
          <w:bCs/>
          <w:sz w:val="22"/>
          <w:szCs w:val="22"/>
        </w:rPr>
        <w:t xml:space="preserve">ite – Bibliographic </w:t>
      </w:r>
      <w:r>
        <w:rPr>
          <w:rFonts w:asciiTheme="minorHAnsi" w:hAnsiTheme="minorHAnsi" w:cstheme="minorHAnsi"/>
          <w:b/>
          <w:bCs/>
          <w:sz w:val="22"/>
          <w:szCs w:val="22"/>
        </w:rPr>
        <w:t>R</w:t>
      </w:r>
      <w:r w:rsidRPr="00942BA3">
        <w:rPr>
          <w:rFonts w:asciiTheme="minorHAnsi" w:hAnsiTheme="minorHAnsi" w:cstheme="minorHAnsi"/>
          <w:b/>
          <w:bCs/>
          <w:sz w:val="22"/>
          <w:szCs w:val="22"/>
        </w:rPr>
        <w:t>eferences</w:t>
      </w:r>
    </w:p>
    <w:p w14:paraId="00E05FED" w14:textId="77777777" w:rsidR="006216BD" w:rsidRDefault="006216BD" w:rsidP="006216BD">
      <w:pPr>
        <w:spacing w:after="0" w:line="240" w:lineRule="auto"/>
        <w:ind w:left="57"/>
        <w:rPr>
          <w:rStyle w:val="cf01"/>
        </w:rPr>
      </w:pPr>
      <w:r>
        <w:rPr>
          <w:rStyle w:val="cf01"/>
        </w:rPr>
        <w:t xml:space="preserve">ACT Scientific Committee (2024). </w:t>
      </w:r>
      <w:r w:rsidRPr="006A64FB">
        <w:rPr>
          <w:rStyle w:val="cf01"/>
        </w:rPr>
        <w:t>Nature Conservation (Broad-toothed Rat) Conservation Advice 2024</w:t>
      </w:r>
      <w:r>
        <w:rPr>
          <w:rStyle w:val="cf01"/>
        </w:rPr>
        <w:t xml:space="preserve">. </w:t>
      </w:r>
      <w:r w:rsidRPr="00AC7281">
        <w:rPr>
          <w:rStyle w:val="cf01"/>
        </w:rPr>
        <w:t>Environment, Planning and Sustainable Development Directorate, ACT Government, Canberra, ACT. Accessible at</w:t>
      </w:r>
      <w:r>
        <w:rPr>
          <w:rStyle w:val="cf01"/>
        </w:rPr>
        <w:t xml:space="preserve"> </w:t>
      </w:r>
      <w:hyperlink r:id="rId6" w:history="1">
        <w:r w:rsidRPr="00D7432E">
          <w:rPr>
            <w:rStyle w:val="Hyperlink"/>
            <w:rFonts w:ascii="Segoe UI" w:hAnsi="Segoe UI" w:cs="Segoe UI"/>
            <w:sz w:val="18"/>
            <w:szCs w:val="18"/>
          </w:rPr>
          <w:t>https://www.legislation.act.gov.au/View/ni/2024-249/current/html/2024-249.html</w:t>
        </w:r>
      </w:hyperlink>
      <w:r>
        <w:rPr>
          <w:rStyle w:val="cf01"/>
        </w:rPr>
        <w:t xml:space="preserve"> </w:t>
      </w:r>
    </w:p>
    <w:p w14:paraId="3ACCC7C3" w14:textId="77777777" w:rsidR="006216BD" w:rsidRDefault="006216BD" w:rsidP="006216BD">
      <w:pPr>
        <w:spacing w:after="0" w:line="240" w:lineRule="auto"/>
        <w:ind w:left="57"/>
        <w:rPr>
          <w:rStyle w:val="cf01"/>
        </w:rPr>
      </w:pPr>
    </w:p>
    <w:p w14:paraId="5D185450" w14:textId="77777777" w:rsidR="006216BD" w:rsidRDefault="006216BD" w:rsidP="006216BD">
      <w:pPr>
        <w:spacing w:after="0" w:line="240" w:lineRule="auto"/>
        <w:ind w:left="57"/>
      </w:pPr>
      <w:r w:rsidRPr="00AC7281">
        <w:rPr>
          <w:rStyle w:val="cf01"/>
        </w:rPr>
        <w:t>ACT Scientific Committee (2019). Nature Conservation (High Country Bogs and Associated Fens) Conservation Advice 2019. Environment, Planning and Sustainable Development Directorate, ACT Government, Canberra, ACT. Accessible at</w:t>
      </w:r>
      <w:r>
        <w:rPr>
          <w:b/>
          <w:bCs/>
        </w:rPr>
        <w:t xml:space="preserve"> </w:t>
      </w:r>
      <w:hyperlink r:id="rId7" w:history="1">
        <w:r w:rsidRPr="00FC3B56">
          <w:rPr>
            <w:rStyle w:val="Hyperlink"/>
          </w:rPr>
          <w:t>https://www.legislation.act.gov.au/View/ni/2019-66/current/html/2019-66.html</w:t>
        </w:r>
      </w:hyperlink>
      <w:r>
        <w:t xml:space="preserve"> </w:t>
      </w:r>
    </w:p>
    <w:p w14:paraId="09676984" w14:textId="77777777" w:rsidR="006216BD" w:rsidRDefault="006216BD" w:rsidP="006216BD">
      <w:pPr>
        <w:spacing w:after="0" w:line="240" w:lineRule="auto"/>
        <w:ind w:left="57"/>
        <w:rPr>
          <w:rStyle w:val="cf01"/>
        </w:rPr>
      </w:pPr>
    </w:p>
    <w:p w14:paraId="5F47A85F" w14:textId="77777777" w:rsidR="006216BD" w:rsidRDefault="006216BD" w:rsidP="006216BD">
      <w:pPr>
        <w:spacing w:after="0" w:line="240" w:lineRule="auto"/>
        <w:ind w:left="57"/>
        <w:rPr>
          <w:rStyle w:val="cf01"/>
        </w:rPr>
      </w:pPr>
      <w:r>
        <w:rPr>
          <w:rStyle w:val="cf01"/>
        </w:rPr>
        <w:t xml:space="preserve">ACT Scientific Committee (2019). </w:t>
      </w:r>
      <w:r w:rsidRPr="00B86F76">
        <w:rPr>
          <w:rStyle w:val="cf01"/>
        </w:rPr>
        <w:t>Nature Conservation (Kiandra Greenhood) Conservation Advice 2019</w:t>
      </w:r>
      <w:r>
        <w:rPr>
          <w:rStyle w:val="cf01"/>
        </w:rPr>
        <w:t xml:space="preserve">. </w:t>
      </w:r>
      <w:r w:rsidRPr="00AC7281">
        <w:rPr>
          <w:rStyle w:val="cf01"/>
        </w:rPr>
        <w:t>Environment, Planning and Sustainable Development Directorate, ACT Government, Canberra, ACT. Accessible at</w:t>
      </w:r>
      <w:r>
        <w:rPr>
          <w:rStyle w:val="cf01"/>
        </w:rPr>
        <w:t xml:space="preserve"> </w:t>
      </w:r>
      <w:hyperlink r:id="rId8" w:history="1">
        <w:r w:rsidRPr="00D7432E">
          <w:rPr>
            <w:rStyle w:val="Hyperlink"/>
            <w:rFonts w:ascii="Segoe UI" w:hAnsi="Segoe UI" w:cs="Segoe UI"/>
            <w:sz w:val="18"/>
            <w:szCs w:val="18"/>
          </w:rPr>
          <w:t>https://www.legislation.act.gov.au/View/ni/2019-236/current/html/2019-236.html</w:t>
        </w:r>
      </w:hyperlink>
      <w:r>
        <w:rPr>
          <w:rStyle w:val="cf01"/>
        </w:rPr>
        <w:t xml:space="preserve"> </w:t>
      </w:r>
    </w:p>
    <w:p w14:paraId="5B131FEC" w14:textId="77777777" w:rsidR="006216BD" w:rsidRDefault="006216BD" w:rsidP="006216BD">
      <w:pPr>
        <w:spacing w:after="0" w:line="240" w:lineRule="auto"/>
        <w:ind w:left="57"/>
        <w:rPr>
          <w:rStyle w:val="cf01"/>
        </w:rPr>
      </w:pPr>
    </w:p>
    <w:p w14:paraId="07BC91A8" w14:textId="77777777" w:rsidR="006216BD" w:rsidRDefault="006216BD" w:rsidP="006216BD">
      <w:pPr>
        <w:spacing w:after="0" w:line="240" w:lineRule="auto"/>
        <w:ind w:left="57"/>
        <w:rPr>
          <w:rStyle w:val="cf01"/>
        </w:rPr>
      </w:pPr>
      <w:r>
        <w:rPr>
          <w:rStyle w:val="cf01"/>
        </w:rPr>
        <w:t xml:space="preserve">ACT Scientific Committee (2023). </w:t>
      </w:r>
      <w:r w:rsidRPr="006A64FB">
        <w:rPr>
          <w:rStyle w:val="cf01"/>
        </w:rPr>
        <w:t>Nature Conservation (Mountain Skink) Conservation Advice 2023</w:t>
      </w:r>
      <w:r>
        <w:rPr>
          <w:rStyle w:val="cf01"/>
        </w:rPr>
        <w:t xml:space="preserve">. </w:t>
      </w:r>
      <w:r w:rsidRPr="00AC7281">
        <w:rPr>
          <w:rStyle w:val="cf01"/>
        </w:rPr>
        <w:t>Environment, Planning and Sustainable Development Directorate, ACT Government, Canberra, ACT. Accessible at</w:t>
      </w:r>
      <w:r>
        <w:rPr>
          <w:rStyle w:val="cf01"/>
        </w:rPr>
        <w:t xml:space="preserve"> </w:t>
      </w:r>
      <w:hyperlink r:id="rId9" w:history="1">
        <w:r w:rsidRPr="00D7432E">
          <w:rPr>
            <w:rStyle w:val="Hyperlink"/>
            <w:rFonts w:ascii="Segoe UI" w:hAnsi="Segoe UI" w:cs="Segoe UI"/>
            <w:sz w:val="18"/>
            <w:szCs w:val="18"/>
          </w:rPr>
          <w:t>https://www.legislation.act.gov.au/View/ni/2023-224/current/html/2023-224.html</w:t>
        </w:r>
      </w:hyperlink>
      <w:r>
        <w:rPr>
          <w:rStyle w:val="cf01"/>
        </w:rPr>
        <w:t xml:space="preserve"> </w:t>
      </w:r>
    </w:p>
    <w:p w14:paraId="682C833D" w14:textId="77777777" w:rsidR="006216BD" w:rsidRDefault="006216BD" w:rsidP="006216BD">
      <w:pPr>
        <w:spacing w:after="0" w:line="240" w:lineRule="auto"/>
        <w:ind w:left="57"/>
        <w:rPr>
          <w:rStyle w:val="cf01"/>
        </w:rPr>
      </w:pPr>
    </w:p>
    <w:p w14:paraId="0EB3B79F" w14:textId="77777777" w:rsidR="006216BD" w:rsidRDefault="006216BD" w:rsidP="006216BD">
      <w:pPr>
        <w:spacing w:after="0" w:line="240" w:lineRule="auto"/>
        <w:ind w:left="57"/>
        <w:rPr>
          <w:rStyle w:val="cf01"/>
        </w:rPr>
      </w:pPr>
      <w:r>
        <w:rPr>
          <w:rStyle w:val="cf01"/>
        </w:rPr>
        <w:t xml:space="preserve">ACT Scientific Committee (2019). </w:t>
      </w:r>
      <w:r w:rsidRPr="001E1E21">
        <w:rPr>
          <w:rStyle w:val="cf01"/>
        </w:rPr>
        <w:t>Nature Conservation (Northern Corroboree Frog) Conservation Advice 2019</w:t>
      </w:r>
      <w:r>
        <w:rPr>
          <w:rStyle w:val="cf01"/>
        </w:rPr>
        <w:t xml:space="preserve">. </w:t>
      </w:r>
      <w:r w:rsidRPr="00AC7281">
        <w:rPr>
          <w:rStyle w:val="cf01"/>
        </w:rPr>
        <w:t>Environment, Planning and Sustainable Development Directorate, ACT Government, Canberra, ACT. Accessible at</w:t>
      </w:r>
      <w:r>
        <w:rPr>
          <w:rStyle w:val="cf01"/>
        </w:rPr>
        <w:t xml:space="preserve"> </w:t>
      </w:r>
      <w:hyperlink r:id="rId10" w:history="1">
        <w:r w:rsidRPr="00D7432E">
          <w:rPr>
            <w:rStyle w:val="Hyperlink"/>
            <w:rFonts w:ascii="Segoe UI" w:hAnsi="Segoe UI" w:cs="Segoe UI"/>
            <w:sz w:val="18"/>
            <w:szCs w:val="18"/>
          </w:rPr>
          <w:t>https://www.legislation.act.gov.au/View/ni/2019-240/current/html/2019-240.html</w:t>
        </w:r>
      </w:hyperlink>
      <w:r>
        <w:rPr>
          <w:rStyle w:val="cf01"/>
        </w:rPr>
        <w:t xml:space="preserve">  </w:t>
      </w:r>
    </w:p>
    <w:p w14:paraId="1F97F6ED" w14:textId="77777777" w:rsidR="006216BD" w:rsidRDefault="006216BD" w:rsidP="006216BD">
      <w:pPr>
        <w:spacing w:after="0" w:line="240" w:lineRule="auto"/>
        <w:ind w:left="57"/>
        <w:rPr>
          <w:rStyle w:val="cf01"/>
        </w:rPr>
      </w:pPr>
    </w:p>
    <w:p w14:paraId="23E8A35D" w14:textId="77777777" w:rsidR="006216BD" w:rsidRDefault="006216BD" w:rsidP="006216BD">
      <w:pPr>
        <w:spacing w:after="0" w:line="240" w:lineRule="auto"/>
        <w:ind w:left="57"/>
        <w:rPr>
          <w:rStyle w:val="cf01"/>
        </w:rPr>
      </w:pPr>
      <w:r>
        <w:rPr>
          <w:rStyle w:val="cf01"/>
        </w:rPr>
        <w:t xml:space="preserve">ACT Scientific Committee (2024). </w:t>
      </w:r>
      <w:r w:rsidRPr="006A64FB">
        <w:rPr>
          <w:rStyle w:val="cf01"/>
        </w:rPr>
        <w:t>Nature Conservation (Riek’s Crayfish) Conservation Advice 2024</w:t>
      </w:r>
      <w:r>
        <w:rPr>
          <w:rStyle w:val="cf01"/>
        </w:rPr>
        <w:t xml:space="preserve">. </w:t>
      </w:r>
      <w:r w:rsidRPr="00AC7281">
        <w:rPr>
          <w:rStyle w:val="cf01"/>
        </w:rPr>
        <w:t>Environment, Planning and Sustainable Development Directorate, ACT Government, Canberra, ACT. Accessible at</w:t>
      </w:r>
      <w:r>
        <w:rPr>
          <w:rStyle w:val="cf01"/>
        </w:rPr>
        <w:t xml:space="preserve"> </w:t>
      </w:r>
      <w:hyperlink r:id="rId11" w:history="1">
        <w:r w:rsidRPr="00D7432E">
          <w:rPr>
            <w:rStyle w:val="Hyperlink"/>
            <w:rFonts w:ascii="Segoe UI" w:hAnsi="Segoe UI" w:cs="Segoe UI"/>
            <w:sz w:val="18"/>
            <w:szCs w:val="18"/>
          </w:rPr>
          <w:t>https://www.legislation.act.gov.au/View/ni/2024-256/current/html/2024-256.html</w:t>
        </w:r>
      </w:hyperlink>
      <w:r>
        <w:rPr>
          <w:rStyle w:val="cf01"/>
        </w:rPr>
        <w:t xml:space="preserve"> </w:t>
      </w:r>
    </w:p>
    <w:p w14:paraId="2ECFE248" w14:textId="77777777" w:rsidR="006216BD" w:rsidRDefault="006216BD" w:rsidP="006216BD">
      <w:pPr>
        <w:spacing w:after="0" w:line="240" w:lineRule="auto"/>
        <w:ind w:left="57"/>
        <w:rPr>
          <w:rStyle w:val="cf01"/>
        </w:rPr>
      </w:pPr>
    </w:p>
    <w:p w14:paraId="7828A02C" w14:textId="77777777" w:rsidR="006216BD" w:rsidRDefault="006216BD" w:rsidP="006216BD">
      <w:pPr>
        <w:spacing w:after="0" w:line="240" w:lineRule="auto"/>
        <w:ind w:left="57"/>
        <w:rPr>
          <w:rStyle w:val="cf01"/>
        </w:rPr>
      </w:pPr>
      <w:r>
        <w:rPr>
          <w:rStyle w:val="cf01"/>
        </w:rPr>
        <w:t xml:space="preserve">Atlas of Living Australia (ALA) (2024) </w:t>
      </w:r>
      <w:hyperlink r:id="rId12" w:history="1">
        <w:r w:rsidRPr="00497DA8">
          <w:rPr>
            <w:rStyle w:val="Hyperlink"/>
            <w:rFonts w:ascii="Segoe UI" w:hAnsi="Segoe UI" w:cs="Segoe UI"/>
            <w:sz w:val="18"/>
            <w:szCs w:val="18"/>
          </w:rPr>
          <w:t>https://www.ala.org.au/</w:t>
        </w:r>
      </w:hyperlink>
    </w:p>
    <w:p w14:paraId="4995A4C8" w14:textId="77777777" w:rsidR="006216BD" w:rsidRDefault="006216BD" w:rsidP="006216BD">
      <w:pPr>
        <w:spacing w:after="0" w:line="240" w:lineRule="auto"/>
        <w:ind w:left="57"/>
        <w:rPr>
          <w:rStyle w:val="cf01"/>
        </w:rPr>
      </w:pPr>
    </w:p>
    <w:p w14:paraId="0CDF5C9C" w14:textId="77777777" w:rsidR="006216BD" w:rsidRDefault="006216BD" w:rsidP="006216BD">
      <w:pPr>
        <w:spacing w:after="0" w:line="240" w:lineRule="auto"/>
        <w:ind w:left="57"/>
        <w:rPr>
          <w:rStyle w:val="cf01"/>
        </w:rPr>
      </w:pPr>
      <w:r>
        <w:rPr>
          <w:rStyle w:val="cf01"/>
        </w:rPr>
        <w:t xml:space="preserve">Australian Bureau of Statistics (2024). </w:t>
      </w:r>
      <w:r w:rsidRPr="001E1E21">
        <w:rPr>
          <w:rStyle w:val="cf01"/>
        </w:rPr>
        <w:t xml:space="preserve">National, </w:t>
      </w:r>
      <w:r>
        <w:rPr>
          <w:rStyle w:val="cf01"/>
        </w:rPr>
        <w:t>S</w:t>
      </w:r>
      <w:r w:rsidRPr="001E1E21">
        <w:rPr>
          <w:rStyle w:val="cf01"/>
        </w:rPr>
        <w:t xml:space="preserve">tate and </w:t>
      </w:r>
      <w:r>
        <w:rPr>
          <w:rStyle w:val="cf01"/>
        </w:rPr>
        <w:t>T</w:t>
      </w:r>
      <w:r w:rsidRPr="001E1E21">
        <w:rPr>
          <w:rStyle w:val="cf01"/>
        </w:rPr>
        <w:t xml:space="preserve">erritory </w:t>
      </w:r>
      <w:r>
        <w:rPr>
          <w:rStyle w:val="cf01"/>
        </w:rPr>
        <w:t>P</w:t>
      </w:r>
      <w:r w:rsidRPr="001E1E21">
        <w:rPr>
          <w:rStyle w:val="cf01"/>
        </w:rPr>
        <w:t>opulation</w:t>
      </w:r>
      <w:r>
        <w:rPr>
          <w:rStyle w:val="cf01"/>
        </w:rPr>
        <w:t xml:space="preserve">. Accessible at </w:t>
      </w:r>
      <w:hyperlink r:id="rId13" w:anchor="states-and-territories" w:history="1">
        <w:r w:rsidRPr="00D7432E">
          <w:rPr>
            <w:rStyle w:val="Hyperlink"/>
            <w:rFonts w:ascii="Segoe UI" w:hAnsi="Segoe UI" w:cs="Segoe UI"/>
            <w:sz w:val="18"/>
            <w:szCs w:val="18"/>
          </w:rPr>
          <w:t>https://www.abs.gov.au/statistics/people/population/national-state-and-territory-population/latest-release#states-and-territories</w:t>
        </w:r>
      </w:hyperlink>
      <w:r>
        <w:rPr>
          <w:rStyle w:val="cf01"/>
        </w:rPr>
        <w:t xml:space="preserve"> </w:t>
      </w:r>
    </w:p>
    <w:p w14:paraId="6FF078E1" w14:textId="77777777" w:rsidR="006216BD" w:rsidRDefault="006216BD" w:rsidP="006216BD">
      <w:pPr>
        <w:spacing w:after="0" w:line="240" w:lineRule="auto"/>
        <w:ind w:left="57"/>
        <w:rPr>
          <w:rStyle w:val="cf01"/>
        </w:rPr>
      </w:pPr>
    </w:p>
    <w:p w14:paraId="775A3005" w14:textId="77777777" w:rsidR="006216BD" w:rsidRDefault="006216BD" w:rsidP="006216BD">
      <w:pPr>
        <w:spacing w:after="0" w:line="240" w:lineRule="auto"/>
        <w:ind w:left="57"/>
        <w:rPr>
          <w:rStyle w:val="cf01"/>
        </w:rPr>
      </w:pPr>
      <w:r>
        <w:rPr>
          <w:rStyle w:val="cf01"/>
        </w:rPr>
        <w:t xml:space="preserve">Australian Government Department of Climate Change, Energy, the Environment and Water (2008). </w:t>
      </w:r>
      <w:r w:rsidRPr="00B86F76">
        <w:rPr>
          <w:rStyle w:val="cf01"/>
        </w:rPr>
        <w:t>Approved Conservation Advice for</w:t>
      </w:r>
      <w:r>
        <w:rPr>
          <w:rStyle w:val="cf01"/>
        </w:rPr>
        <w:t xml:space="preserve"> t</w:t>
      </w:r>
      <w:r w:rsidRPr="00010CEE">
        <w:rPr>
          <w:rStyle w:val="cf01"/>
        </w:rPr>
        <w:t xml:space="preserve">he Alpine </w:t>
      </w:r>
      <w:r w:rsidRPr="00DE6829">
        <w:rPr>
          <w:rStyle w:val="cf01"/>
          <w:i/>
          <w:iCs/>
        </w:rPr>
        <w:t>Sphagnum</w:t>
      </w:r>
      <w:r w:rsidRPr="00010CEE">
        <w:rPr>
          <w:rStyle w:val="cf01"/>
        </w:rPr>
        <w:t xml:space="preserve"> Bogs and Associated Fens ecological community</w:t>
      </w:r>
      <w:r>
        <w:rPr>
          <w:rStyle w:val="cf01"/>
        </w:rPr>
        <w:t xml:space="preserve">. Accessible at </w:t>
      </w:r>
      <w:hyperlink r:id="rId14" w:history="1">
        <w:r w:rsidRPr="00D7432E">
          <w:rPr>
            <w:rStyle w:val="Hyperlink"/>
            <w:rFonts w:ascii="Segoe UI" w:hAnsi="Segoe UI" w:cs="Segoe UI"/>
            <w:sz w:val="18"/>
            <w:szCs w:val="18"/>
          </w:rPr>
          <w:t>https://www.dcceew.gov.au/sites/default/files/env/resources/b08acec6-6a27-4e71-8636-498719b253b4/files/29-conservation-advice.pdf</w:t>
        </w:r>
      </w:hyperlink>
      <w:r>
        <w:rPr>
          <w:rStyle w:val="cf01"/>
        </w:rPr>
        <w:t xml:space="preserve">  </w:t>
      </w:r>
    </w:p>
    <w:p w14:paraId="59F11964" w14:textId="77777777" w:rsidR="006216BD" w:rsidRDefault="006216BD" w:rsidP="006216BD">
      <w:pPr>
        <w:spacing w:after="0" w:line="240" w:lineRule="auto"/>
        <w:ind w:left="57"/>
        <w:rPr>
          <w:rStyle w:val="cf01"/>
        </w:rPr>
      </w:pPr>
    </w:p>
    <w:p w14:paraId="1167E89F" w14:textId="77777777" w:rsidR="006216BD" w:rsidRDefault="006216BD" w:rsidP="006216BD">
      <w:pPr>
        <w:spacing w:after="0" w:line="240" w:lineRule="auto"/>
        <w:ind w:left="57"/>
        <w:rPr>
          <w:rStyle w:val="cf01"/>
        </w:rPr>
      </w:pPr>
      <w:r>
        <w:rPr>
          <w:rStyle w:val="cf01"/>
        </w:rPr>
        <w:t xml:space="preserve">Australian Government Department of Climate Change, Energy, the Environment and Water (2014). </w:t>
      </w:r>
      <w:r w:rsidRPr="00B86F76">
        <w:rPr>
          <w:rStyle w:val="cf01"/>
        </w:rPr>
        <w:t>Approved Conservation Advice for</w:t>
      </w:r>
      <w:r>
        <w:rPr>
          <w:rStyle w:val="cf01"/>
        </w:rPr>
        <w:t xml:space="preserve"> </w:t>
      </w:r>
      <w:proofErr w:type="spellStart"/>
      <w:r w:rsidRPr="00010CEE">
        <w:rPr>
          <w:rStyle w:val="cf01"/>
        </w:rPr>
        <w:t>Prasophyllum</w:t>
      </w:r>
      <w:proofErr w:type="spellEnd"/>
      <w:r w:rsidRPr="00010CEE">
        <w:rPr>
          <w:rStyle w:val="cf01"/>
        </w:rPr>
        <w:t xml:space="preserve"> </w:t>
      </w:r>
      <w:proofErr w:type="spellStart"/>
      <w:r w:rsidRPr="00010CEE">
        <w:rPr>
          <w:rStyle w:val="cf01"/>
        </w:rPr>
        <w:t>innubum</w:t>
      </w:r>
      <w:proofErr w:type="spellEnd"/>
      <w:r w:rsidRPr="00010CEE">
        <w:rPr>
          <w:rStyle w:val="cf01"/>
        </w:rPr>
        <w:t xml:space="preserve"> (Brandy Mary’s leek-orchid)</w:t>
      </w:r>
      <w:r>
        <w:rPr>
          <w:rStyle w:val="cf01"/>
        </w:rPr>
        <w:t xml:space="preserve">. Accessible at </w:t>
      </w:r>
      <w:hyperlink r:id="rId15" w:history="1">
        <w:r w:rsidRPr="00D7432E">
          <w:rPr>
            <w:rStyle w:val="Hyperlink"/>
            <w:rFonts w:ascii="Segoe UI" w:hAnsi="Segoe UI" w:cs="Segoe UI"/>
            <w:sz w:val="18"/>
            <w:szCs w:val="18"/>
          </w:rPr>
          <w:t>https://www.environment.gov.au/biodiversity/threatened/species/pubs/83603-conservation-advice.pdf</w:t>
        </w:r>
      </w:hyperlink>
      <w:r>
        <w:rPr>
          <w:rStyle w:val="cf01"/>
        </w:rPr>
        <w:t xml:space="preserve"> </w:t>
      </w:r>
    </w:p>
    <w:p w14:paraId="5A53E6B0" w14:textId="77777777" w:rsidR="006216BD" w:rsidRDefault="006216BD" w:rsidP="006216BD">
      <w:pPr>
        <w:spacing w:after="0" w:line="240" w:lineRule="auto"/>
        <w:ind w:left="57"/>
        <w:rPr>
          <w:rStyle w:val="cf01"/>
        </w:rPr>
      </w:pPr>
    </w:p>
    <w:p w14:paraId="5FC5E05A" w14:textId="77777777" w:rsidR="006216BD" w:rsidRDefault="006216BD" w:rsidP="006216BD">
      <w:pPr>
        <w:spacing w:after="0" w:line="240" w:lineRule="auto"/>
        <w:ind w:left="57"/>
        <w:rPr>
          <w:rStyle w:val="cf01"/>
        </w:rPr>
      </w:pPr>
      <w:r>
        <w:rPr>
          <w:rStyle w:val="cf01"/>
        </w:rPr>
        <w:t xml:space="preserve">Australian Government Department of Climate Change, Energy, the Environment and Water (2012). </w:t>
      </w:r>
      <w:r w:rsidRPr="00B86F76">
        <w:rPr>
          <w:rStyle w:val="cf01"/>
        </w:rPr>
        <w:t xml:space="preserve">Approved Conservation Advice for </w:t>
      </w:r>
      <w:proofErr w:type="spellStart"/>
      <w:r w:rsidRPr="00FE1B01">
        <w:rPr>
          <w:rStyle w:val="cf01"/>
          <w:i/>
          <w:iCs/>
        </w:rPr>
        <w:t>Pterostylis</w:t>
      </w:r>
      <w:proofErr w:type="spellEnd"/>
      <w:r w:rsidRPr="00FE1B01">
        <w:rPr>
          <w:rStyle w:val="cf01"/>
          <w:i/>
          <w:iCs/>
        </w:rPr>
        <w:t xml:space="preserve"> </w:t>
      </w:r>
      <w:proofErr w:type="spellStart"/>
      <w:r w:rsidRPr="00FE1B01">
        <w:rPr>
          <w:rStyle w:val="cf01"/>
          <w:i/>
          <w:iCs/>
        </w:rPr>
        <w:t>oreophila</w:t>
      </w:r>
      <w:proofErr w:type="spellEnd"/>
      <w:r w:rsidRPr="00B86F76">
        <w:rPr>
          <w:rStyle w:val="cf01"/>
        </w:rPr>
        <w:t xml:space="preserve"> (Kiandra greenhood)</w:t>
      </w:r>
      <w:r>
        <w:rPr>
          <w:rStyle w:val="cf01"/>
        </w:rPr>
        <w:t xml:space="preserve">. Accessible at </w:t>
      </w:r>
      <w:hyperlink r:id="rId16" w:history="1">
        <w:r w:rsidRPr="00D7432E">
          <w:rPr>
            <w:rStyle w:val="Hyperlink"/>
            <w:rFonts w:ascii="Segoe UI" w:hAnsi="Segoe UI" w:cs="Segoe UI"/>
            <w:sz w:val="18"/>
            <w:szCs w:val="18"/>
          </w:rPr>
          <w:t>https://www.environment.gov.au/biodiversity/threatened/species/pubs/22903-conservation-advice.pdf</w:t>
        </w:r>
      </w:hyperlink>
    </w:p>
    <w:p w14:paraId="453CC48C" w14:textId="77777777" w:rsidR="006216BD" w:rsidRDefault="006216BD" w:rsidP="006216BD">
      <w:pPr>
        <w:spacing w:after="0" w:line="240" w:lineRule="auto"/>
        <w:ind w:left="57"/>
        <w:rPr>
          <w:rStyle w:val="cf01"/>
        </w:rPr>
      </w:pPr>
    </w:p>
    <w:p w14:paraId="474CFF42" w14:textId="77777777" w:rsidR="006216BD" w:rsidRDefault="006216BD" w:rsidP="006216BD">
      <w:pPr>
        <w:spacing w:after="0" w:line="240" w:lineRule="auto"/>
        <w:ind w:left="57"/>
        <w:rPr>
          <w:rStyle w:val="cf01"/>
        </w:rPr>
      </w:pPr>
      <w:r>
        <w:rPr>
          <w:rStyle w:val="cf01"/>
        </w:rPr>
        <w:t xml:space="preserve">Australian Government Department of Climate Change, Energy, the Environment and Water (2023). </w:t>
      </w:r>
      <w:r w:rsidRPr="00010CEE">
        <w:rPr>
          <w:rStyle w:val="cf01"/>
        </w:rPr>
        <w:t>Conservation Advice for</w:t>
      </w:r>
      <w:r>
        <w:rPr>
          <w:rStyle w:val="cf01"/>
        </w:rPr>
        <w:t xml:space="preserve"> </w:t>
      </w:r>
      <w:proofErr w:type="spellStart"/>
      <w:r w:rsidRPr="004531F8">
        <w:rPr>
          <w:rStyle w:val="cf01"/>
          <w:i/>
          <w:iCs/>
        </w:rPr>
        <w:t>Euastacus</w:t>
      </w:r>
      <w:proofErr w:type="spellEnd"/>
      <w:r w:rsidRPr="004531F8">
        <w:rPr>
          <w:rStyle w:val="cf01"/>
          <w:i/>
          <w:iCs/>
        </w:rPr>
        <w:t xml:space="preserve"> </w:t>
      </w:r>
      <w:proofErr w:type="spellStart"/>
      <w:r w:rsidRPr="004531F8">
        <w:rPr>
          <w:rStyle w:val="cf01"/>
          <w:i/>
          <w:iCs/>
        </w:rPr>
        <w:t>rieki</w:t>
      </w:r>
      <w:proofErr w:type="spellEnd"/>
      <w:r w:rsidRPr="00010CEE">
        <w:rPr>
          <w:rStyle w:val="cf01"/>
        </w:rPr>
        <w:t xml:space="preserve"> (Riek’s crayfish)</w:t>
      </w:r>
      <w:r>
        <w:rPr>
          <w:rStyle w:val="cf01"/>
        </w:rPr>
        <w:t xml:space="preserve">. Accessible at </w:t>
      </w:r>
      <w:hyperlink r:id="rId17" w:history="1">
        <w:r w:rsidRPr="00D7432E">
          <w:rPr>
            <w:rStyle w:val="Hyperlink"/>
            <w:rFonts w:ascii="Segoe UI" w:hAnsi="Segoe UI" w:cs="Segoe UI"/>
            <w:sz w:val="18"/>
            <w:szCs w:val="18"/>
          </w:rPr>
          <w:t>https://www.environment.gov.au/biodiversity/threatened/species/pubs/83155-conservation-advice-07092023.pdf</w:t>
        </w:r>
      </w:hyperlink>
      <w:r>
        <w:rPr>
          <w:rStyle w:val="cf01"/>
        </w:rPr>
        <w:t xml:space="preserve"> </w:t>
      </w:r>
    </w:p>
    <w:p w14:paraId="6FE95CFE" w14:textId="77777777" w:rsidR="006216BD" w:rsidRDefault="006216BD" w:rsidP="006216BD">
      <w:pPr>
        <w:spacing w:after="0" w:line="240" w:lineRule="auto"/>
        <w:ind w:left="57"/>
        <w:rPr>
          <w:rStyle w:val="cf01"/>
        </w:rPr>
      </w:pPr>
    </w:p>
    <w:p w14:paraId="66A16A31" w14:textId="77777777" w:rsidR="006216BD" w:rsidRDefault="006216BD" w:rsidP="006216BD">
      <w:pPr>
        <w:spacing w:after="0"/>
        <w:ind w:left="57"/>
        <w:rPr>
          <w:rStyle w:val="Hyperlink"/>
          <w:rFonts w:ascii="Segoe UI" w:hAnsi="Segoe UI" w:cs="Segoe UI"/>
          <w:sz w:val="18"/>
          <w:szCs w:val="18"/>
        </w:rPr>
      </w:pPr>
      <w:r>
        <w:rPr>
          <w:rStyle w:val="cf01"/>
        </w:rPr>
        <w:t xml:space="preserve">Australian Government Department of Climate Change, Energy, the Environment and Water (2022). </w:t>
      </w:r>
      <w:r w:rsidRPr="00010CEE">
        <w:rPr>
          <w:rStyle w:val="cf01"/>
        </w:rPr>
        <w:t xml:space="preserve">Conservation Advice for </w:t>
      </w:r>
      <w:proofErr w:type="spellStart"/>
      <w:r w:rsidRPr="004531F8">
        <w:rPr>
          <w:rStyle w:val="cf01"/>
          <w:i/>
          <w:iCs/>
        </w:rPr>
        <w:t>Liopholis</w:t>
      </w:r>
      <w:proofErr w:type="spellEnd"/>
      <w:r w:rsidRPr="004531F8">
        <w:rPr>
          <w:rStyle w:val="cf01"/>
          <w:i/>
          <w:iCs/>
        </w:rPr>
        <w:t xml:space="preserve"> </w:t>
      </w:r>
      <w:proofErr w:type="spellStart"/>
      <w:r w:rsidRPr="004531F8">
        <w:rPr>
          <w:rStyle w:val="cf01"/>
          <w:i/>
          <w:iCs/>
        </w:rPr>
        <w:t>montana</w:t>
      </w:r>
      <w:proofErr w:type="spellEnd"/>
      <w:r w:rsidRPr="00010CEE">
        <w:rPr>
          <w:rStyle w:val="cf01"/>
        </w:rPr>
        <w:t xml:space="preserve"> (mountain skink)</w:t>
      </w:r>
      <w:r>
        <w:rPr>
          <w:rStyle w:val="cf01"/>
        </w:rPr>
        <w:t xml:space="preserve">. Accessible at </w:t>
      </w:r>
      <w:hyperlink r:id="rId18" w:history="1">
        <w:r w:rsidRPr="00D7432E">
          <w:rPr>
            <w:rStyle w:val="Hyperlink"/>
            <w:rFonts w:ascii="Segoe UI" w:hAnsi="Segoe UI" w:cs="Segoe UI"/>
            <w:sz w:val="18"/>
            <w:szCs w:val="18"/>
          </w:rPr>
          <w:t>https://www.environment.gov.au/biodiversity/threatened/species/pubs/87162-conservation-advice-10082022.pdf</w:t>
        </w:r>
      </w:hyperlink>
    </w:p>
    <w:p w14:paraId="5973C59F" w14:textId="77777777" w:rsidR="006216BD" w:rsidRDefault="006216BD" w:rsidP="006216BD">
      <w:pPr>
        <w:spacing w:after="0" w:line="240" w:lineRule="auto"/>
        <w:ind w:left="57"/>
        <w:rPr>
          <w:rStyle w:val="cf01"/>
        </w:rPr>
      </w:pPr>
    </w:p>
    <w:p w14:paraId="3D250956" w14:textId="1BB4EDE2" w:rsidR="009E310B" w:rsidRPr="00C11A78" w:rsidRDefault="006216BD" w:rsidP="009E310B">
      <w:pPr>
        <w:spacing w:after="0"/>
        <w:ind w:left="57"/>
        <w:cnfStyle w:val="100000000000" w:firstRow="1" w:lastRow="0" w:firstColumn="0" w:lastColumn="0" w:oddVBand="0" w:evenVBand="0" w:oddHBand="0" w:evenHBand="0" w:firstRowFirstColumn="0" w:firstRowLastColumn="0" w:lastRowFirstColumn="0" w:lastRowLastColumn="0"/>
        <w:rPr>
          <w:rStyle w:val="styleDatatxt"/>
          <w:rFonts w:ascii="Segoe UI" w:hAnsi="Segoe UI" w:cs="Segoe UI"/>
        </w:rPr>
      </w:pPr>
      <w:r>
        <w:rPr>
          <w:rStyle w:val="cf01"/>
        </w:rPr>
        <w:t xml:space="preserve">Australian Government Department of Climate Change, Energy, the Environment and Water (2023). </w:t>
      </w:r>
      <w:r w:rsidRPr="00010CEE">
        <w:rPr>
          <w:rStyle w:val="cf01"/>
        </w:rPr>
        <w:t xml:space="preserve">Conservation Advice for </w:t>
      </w:r>
      <w:proofErr w:type="spellStart"/>
      <w:r w:rsidRPr="00421A94">
        <w:rPr>
          <w:rStyle w:val="cf01"/>
          <w:i/>
          <w:iCs/>
        </w:rPr>
        <w:t>Pseudophryne</w:t>
      </w:r>
      <w:proofErr w:type="spellEnd"/>
      <w:r w:rsidRPr="00421A94">
        <w:rPr>
          <w:rStyle w:val="cf01"/>
          <w:i/>
          <w:iCs/>
        </w:rPr>
        <w:t xml:space="preserve"> corroboree</w:t>
      </w:r>
      <w:r w:rsidRPr="00010CEE">
        <w:rPr>
          <w:rStyle w:val="cf01"/>
        </w:rPr>
        <w:t xml:space="preserve"> (southern Corroboree frog) and </w:t>
      </w:r>
      <w:proofErr w:type="spellStart"/>
      <w:r w:rsidRPr="00421A94">
        <w:rPr>
          <w:rStyle w:val="cf01"/>
          <w:i/>
          <w:iCs/>
        </w:rPr>
        <w:t>Pseudophryne</w:t>
      </w:r>
      <w:proofErr w:type="spellEnd"/>
      <w:r w:rsidRPr="00421A94">
        <w:rPr>
          <w:rStyle w:val="cf01"/>
          <w:i/>
          <w:iCs/>
        </w:rPr>
        <w:t xml:space="preserve"> </w:t>
      </w:r>
      <w:proofErr w:type="spellStart"/>
      <w:r w:rsidRPr="00421A94">
        <w:rPr>
          <w:rStyle w:val="cf01"/>
          <w:i/>
          <w:iCs/>
        </w:rPr>
        <w:t>pengilleyi</w:t>
      </w:r>
      <w:proofErr w:type="spellEnd"/>
      <w:r w:rsidRPr="00010CEE">
        <w:rPr>
          <w:rStyle w:val="cf01"/>
        </w:rPr>
        <w:t xml:space="preserve"> (northern </w:t>
      </w:r>
      <w:r w:rsidR="009E310B" w:rsidRPr="00C11A78">
        <w:rPr>
          <w:rStyle w:val="styleDatatxt"/>
          <w:rFonts w:ascii="Segoe UI" w:hAnsi="Segoe UI" w:cs="Segoe UI"/>
        </w:rPr>
        <w:t xml:space="preserve">Bureau of </w:t>
      </w:r>
      <w:r w:rsidR="009E310B" w:rsidRPr="000B09A0">
        <w:rPr>
          <w:rStyle w:val="styleDatatxt"/>
          <w:rFonts w:ascii="Segoe UI" w:hAnsi="Segoe UI" w:cs="Segoe UI"/>
        </w:rPr>
        <w:lastRenderedPageBreak/>
        <w:t xml:space="preserve">Bureau of </w:t>
      </w:r>
      <w:r w:rsidR="009E310B" w:rsidRPr="000B09A0">
        <w:rPr>
          <w:rStyle w:val="styleDatatxt"/>
          <w:rFonts w:ascii="Segoe UI" w:hAnsi="Segoe UI" w:cs="Segoe UI"/>
        </w:rPr>
        <w:t xml:space="preserve">Meteorology (2012). Australian Hydrological Geospatial Fabric (Geofabric): Topographic Drainage Divisions and River Regions – Murray-Darling Basin, Border Rivers Region. </w:t>
      </w:r>
      <w:hyperlink r:id="rId19" w:history="1">
        <w:r w:rsidR="009E310B" w:rsidRPr="000B09A0">
          <w:rPr>
            <w:rStyle w:val="Hyperlink"/>
            <w:rFonts w:ascii="Segoe UI" w:hAnsi="Segoe UI" w:cs="Segoe UI"/>
            <w:sz w:val="18"/>
            <w:szCs w:val="18"/>
          </w:rPr>
          <w:t>http://www.bom.gov.au/water/geofabric/documents</w:t>
        </w:r>
        <w:r w:rsidR="009E310B" w:rsidRPr="000B09A0">
          <w:rPr>
            <w:rStyle w:val="Hyperlink"/>
            <w:rFonts w:ascii="Segoe UI" w:hAnsi="Segoe UI" w:cs="Segoe UI"/>
            <w:sz w:val="18"/>
            <w:szCs w:val="18"/>
          </w:rPr>
          <w:t>/</w:t>
        </w:r>
        <w:r w:rsidR="009E310B" w:rsidRPr="000B09A0">
          <w:rPr>
            <w:rStyle w:val="Hyperlink"/>
            <w:rFonts w:ascii="Segoe UI" w:hAnsi="Segoe UI" w:cs="Segoe UI"/>
            <w:sz w:val="18"/>
            <w:szCs w:val="18"/>
          </w:rPr>
          <w:t>BOM002_Map_Poster_A3</w:t>
        </w:r>
        <w:r w:rsidR="009E310B" w:rsidRPr="000B09A0">
          <w:rPr>
            <w:rStyle w:val="Hyperlink"/>
            <w:rFonts w:ascii="Segoe UI" w:hAnsi="Segoe UI" w:cs="Segoe UI"/>
            <w:sz w:val="18"/>
            <w:szCs w:val="18"/>
          </w:rPr>
          <w:t>_</w:t>
        </w:r>
        <w:r w:rsidR="009E310B" w:rsidRPr="000B09A0">
          <w:rPr>
            <w:rStyle w:val="Hyperlink"/>
            <w:rFonts w:ascii="Segoe UI" w:hAnsi="Segoe UI" w:cs="Segoe UI"/>
            <w:sz w:val="18"/>
            <w:szCs w:val="18"/>
          </w:rPr>
          <w:t>Web.pdf</w:t>
        </w:r>
      </w:hyperlink>
    </w:p>
    <w:p w14:paraId="57020558" w14:textId="77777777" w:rsidR="009E310B" w:rsidRPr="000B09A0" w:rsidRDefault="009E310B" w:rsidP="000B09A0">
      <w:pPr>
        <w:pStyle w:val="BodyText"/>
        <w:ind w:left="57"/>
        <w:rPr>
          <w:rStyle w:val="cf01"/>
          <w:lang w:val="en-US" w:eastAsia="en-AU"/>
        </w:rPr>
      </w:pPr>
      <w:r w:rsidRPr="000B09A0">
        <w:rPr>
          <w:rStyle w:val="cf01"/>
          <w:lang w:val="en-US" w:eastAsia="en-AU"/>
        </w:rPr>
        <w:t xml:space="preserve">Carey, A., Evans, M., Hann, P., </w:t>
      </w:r>
      <w:proofErr w:type="spellStart"/>
      <w:r w:rsidRPr="000B09A0">
        <w:rPr>
          <w:rStyle w:val="cf01"/>
          <w:lang w:val="en-US" w:eastAsia="en-AU"/>
        </w:rPr>
        <w:t>Lintermans</w:t>
      </w:r>
      <w:proofErr w:type="spellEnd"/>
      <w:r w:rsidRPr="000B09A0">
        <w:rPr>
          <w:rStyle w:val="cf01"/>
          <w:lang w:val="en-US" w:eastAsia="en-AU"/>
        </w:rPr>
        <w:t>, M., Macdonald, T., Ormay, P., Sharp, S., Shorthouse, D. and Webb, N. (2003) Technical Report 17 Wildfires in the ACT 2003: Report on initial impacts on natural ecosystems. Environment ACT, Canberra.</w:t>
      </w:r>
    </w:p>
    <w:p w14:paraId="5F122AD5" w14:textId="77777777" w:rsidR="009E310B" w:rsidRDefault="009E310B" w:rsidP="006216BD">
      <w:pPr>
        <w:spacing w:after="0" w:line="240" w:lineRule="auto"/>
        <w:ind w:left="57"/>
        <w:rPr>
          <w:rStyle w:val="cf01"/>
        </w:rPr>
      </w:pPr>
    </w:p>
    <w:p w14:paraId="49714D36" w14:textId="4302D780" w:rsidR="006216BD" w:rsidRDefault="006216BD" w:rsidP="006216BD">
      <w:pPr>
        <w:spacing w:after="0" w:line="240" w:lineRule="auto"/>
        <w:ind w:left="57"/>
        <w:rPr>
          <w:rStyle w:val="cf01"/>
        </w:rPr>
      </w:pPr>
      <w:r w:rsidRPr="00010CEE">
        <w:rPr>
          <w:rStyle w:val="cf01"/>
        </w:rPr>
        <w:t>Corroboree frog)</w:t>
      </w:r>
      <w:r>
        <w:rPr>
          <w:rStyle w:val="cf01"/>
        </w:rPr>
        <w:t xml:space="preserve">. Accessible at </w:t>
      </w:r>
      <w:hyperlink r:id="rId20" w:history="1">
        <w:r w:rsidRPr="00D7432E">
          <w:rPr>
            <w:rStyle w:val="Hyperlink"/>
            <w:rFonts w:ascii="Segoe UI" w:hAnsi="Segoe UI" w:cs="Segoe UI"/>
            <w:sz w:val="18"/>
            <w:szCs w:val="18"/>
          </w:rPr>
          <w:t>https://www.environment.gov.au/biodiversity/threatened/species/pubs/1915-and-66670-conservation-advice-31082023.pdf</w:t>
        </w:r>
      </w:hyperlink>
    </w:p>
    <w:p w14:paraId="1AABF267" w14:textId="77777777" w:rsidR="006216BD" w:rsidRDefault="006216BD" w:rsidP="006216BD">
      <w:pPr>
        <w:spacing w:after="0" w:line="240" w:lineRule="auto"/>
        <w:rPr>
          <w:rStyle w:val="cf01"/>
        </w:rPr>
      </w:pPr>
    </w:p>
    <w:p w14:paraId="23EBE9F2" w14:textId="426C659B" w:rsidR="009E310B" w:rsidRDefault="009E310B" w:rsidP="006216BD">
      <w:pPr>
        <w:spacing w:after="0" w:line="240" w:lineRule="auto"/>
        <w:ind w:left="57"/>
        <w:rPr>
          <w:rFonts w:ascii="Segoe UI" w:hAnsi="Segoe UI" w:cs="Segoe UI"/>
          <w:sz w:val="18"/>
          <w:szCs w:val="18"/>
        </w:rPr>
      </w:pPr>
      <w:r w:rsidRPr="000B09A0">
        <w:rPr>
          <w:rStyle w:val="styleDatatxt"/>
          <w:rFonts w:ascii="Segoe UI" w:hAnsi="Segoe UI" w:cs="Segoe UI"/>
        </w:rPr>
        <w:t xml:space="preserve">Commonwealth of Australia (2012). Interim Biogeographic </w:t>
      </w:r>
      <w:proofErr w:type="spellStart"/>
      <w:r w:rsidRPr="000B09A0">
        <w:rPr>
          <w:rStyle w:val="styleDatatxt"/>
          <w:rFonts w:ascii="Segoe UI" w:hAnsi="Segoe UI" w:cs="Segoe UI"/>
        </w:rPr>
        <w:t>Regionalisation</w:t>
      </w:r>
      <w:proofErr w:type="spellEnd"/>
      <w:r w:rsidRPr="000B09A0">
        <w:rPr>
          <w:rStyle w:val="styleDatatxt"/>
          <w:rFonts w:ascii="Segoe UI" w:hAnsi="Segoe UI" w:cs="Segoe UI"/>
        </w:rPr>
        <w:t xml:space="preserve"> for Australia, Version 7 – Darling Riverine Plains. </w:t>
      </w:r>
      <w:r w:rsidRPr="000B09A0">
        <w:rPr>
          <w:rFonts w:ascii="Segoe UI" w:hAnsi="Segoe UI" w:cs="Segoe UI"/>
          <w:sz w:val="18"/>
          <w:szCs w:val="18"/>
        </w:rPr>
        <w:t>https://www.dcceew.gov.au/environment/land/nrs/science/ibra</w:t>
      </w:r>
    </w:p>
    <w:p w14:paraId="6FE0ABAD" w14:textId="77777777" w:rsidR="009E310B" w:rsidRDefault="009E310B" w:rsidP="006216BD">
      <w:pPr>
        <w:spacing w:after="0" w:line="240" w:lineRule="auto"/>
        <w:ind w:left="57"/>
        <w:rPr>
          <w:rFonts w:ascii="Segoe UI" w:hAnsi="Segoe UI" w:cs="Segoe UI"/>
          <w:sz w:val="18"/>
          <w:szCs w:val="18"/>
        </w:rPr>
      </w:pPr>
    </w:p>
    <w:p w14:paraId="517F0E77" w14:textId="2F47C86C" w:rsidR="006216BD" w:rsidRDefault="006216BD" w:rsidP="006216BD">
      <w:pPr>
        <w:spacing w:after="0" w:line="240" w:lineRule="auto"/>
        <w:ind w:left="57"/>
        <w:rPr>
          <w:rFonts w:ascii="Segoe UI" w:hAnsi="Segoe UI" w:cs="Segoe UI"/>
          <w:sz w:val="18"/>
          <w:szCs w:val="18"/>
        </w:rPr>
      </w:pPr>
      <w:r w:rsidRPr="007F65C6">
        <w:rPr>
          <w:rFonts w:ascii="Segoe UI" w:hAnsi="Segoe UI" w:cs="Segoe UI"/>
          <w:sz w:val="18"/>
          <w:szCs w:val="18"/>
        </w:rPr>
        <w:t>Costin, A.B. (1954) A study of the ecosystems of the Monaro Region of New South Wales. Soil Conservation Service of NSW, Sydney</w:t>
      </w:r>
    </w:p>
    <w:p w14:paraId="477012A9" w14:textId="77777777" w:rsidR="009E310B" w:rsidRDefault="009E310B" w:rsidP="006216BD">
      <w:pPr>
        <w:spacing w:after="0" w:line="240" w:lineRule="auto"/>
        <w:ind w:left="57"/>
        <w:rPr>
          <w:rFonts w:ascii="Segoe UI" w:hAnsi="Segoe UI" w:cs="Segoe UI"/>
          <w:sz w:val="18"/>
          <w:szCs w:val="18"/>
        </w:rPr>
      </w:pPr>
    </w:p>
    <w:p w14:paraId="125ADC27" w14:textId="77777777" w:rsidR="006216BD" w:rsidRDefault="006216BD" w:rsidP="006216BD">
      <w:pPr>
        <w:spacing w:after="0" w:line="240" w:lineRule="auto"/>
        <w:ind w:left="57"/>
        <w:rPr>
          <w:rStyle w:val="cf01"/>
        </w:rPr>
      </w:pPr>
      <w:r>
        <w:rPr>
          <w:rStyle w:val="cf01"/>
        </w:rPr>
        <w:t xml:space="preserve">Environment, Planning and Sustainable Development Directorate, ACT Government (2013). </w:t>
      </w:r>
      <w:r w:rsidRPr="006A64FB">
        <w:rPr>
          <w:rStyle w:val="cf01"/>
        </w:rPr>
        <w:t>Nature Conservation (Threatened Ecological Communities and Species) Action Plan 2013 (No 1)</w:t>
      </w:r>
      <w:r>
        <w:rPr>
          <w:rStyle w:val="cf01"/>
        </w:rPr>
        <w:t xml:space="preserve">; </w:t>
      </w:r>
      <w:r w:rsidRPr="006A64FB">
        <w:rPr>
          <w:rStyle w:val="cf01"/>
        </w:rPr>
        <w:t>Action Plan No. 6 Northern Corroboree Frog (</w:t>
      </w:r>
      <w:proofErr w:type="spellStart"/>
      <w:r w:rsidRPr="00DE6829">
        <w:rPr>
          <w:rStyle w:val="cf01"/>
          <w:i/>
          <w:iCs/>
        </w:rPr>
        <w:t>Pseudophryne</w:t>
      </w:r>
      <w:proofErr w:type="spellEnd"/>
      <w:r w:rsidRPr="00DE6829">
        <w:rPr>
          <w:rStyle w:val="cf01"/>
          <w:i/>
          <w:iCs/>
        </w:rPr>
        <w:t xml:space="preserve"> </w:t>
      </w:r>
      <w:proofErr w:type="spellStart"/>
      <w:r w:rsidRPr="00DE6829">
        <w:rPr>
          <w:rStyle w:val="cf01"/>
          <w:i/>
          <w:iCs/>
        </w:rPr>
        <w:t>pengilleyi</w:t>
      </w:r>
      <w:proofErr w:type="spellEnd"/>
      <w:r w:rsidRPr="006A64FB">
        <w:rPr>
          <w:rStyle w:val="cf01"/>
        </w:rPr>
        <w:t>)</w:t>
      </w:r>
      <w:r>
        <w:rPr>
          <w:rStyle w:val="cf01"/>
        </w:rPr>
        <w:t xml:space="preserve">. Accessible at </w:t>
      </w:r>
      <w:hyperlink r:id="rId21" w:history="1">
        <w:r w:rsidRPr="00D7432E">
          <w:rPr>
            <w:rStyle w:val="Hyperlink"/>
            <w:rFonts w:ascii="Segoe UI" w:hAnsi="Segoe UI" w:cs="Segoe UI"/>
            <w:sz w:val="18"/>
            <w:szCs w:val="18"/>
          </w:rPr>
          <w:t>https://www.legislation.act.gov.au/View/di/2013-277/current/PDF/2013-277.PDF</w:t>
        </w:r>
      </w:hyperlink>
      <w:r>
        <w:rPr>
          <w:rStyle w:val="cf01"/>
        </w:rPr>
        <w:t xml:space="preserve"> </w:t>
      </w:r>
    </w:p>
    <w:p w14:paraId="42BC6D61" w14:textId="77777777" w:rsidR="006216BD" w:rsidRDefault="006216BD" w:rsidP="006216BD">
      <w:pPr>
        <w:spacing w:after="0" w:line="240" w:lineRule="auto"/>
        <w:ind w:left="57"/>
        <w:rPr>
          <w:rStyle w:val="cf01"/>
        </w:rPr>
      </w:pPr>
    </w:p>
    <w:p w14:paraId="51BCF855" w14:textId="77777777" w:rsidR="006216BD" w:rsidRDefault="006216BD" w:rsidP="006216BD">
      <w:pPr>
        <w:spacing w:after="0" w:line="240" w:lineRule="auto"/>
        <w:ind w:left="57"/>
        <w:rPr>
          <w:rStyle w:val="cf01"/>
        </w:rPr>
      </w:pPr>
      <w:r>
        <w:rPr>
          <w:rStyle w:val="cf01"/>
        </w:rPr>
        <w:t xml:space="preserve">Environment, Planning and Sustainable Development Directorate, ACT Government (2024) </w:t>
      </w:r>
      <w:r w:rsidRPr="00C7048B">
        <w:rPr>
          <w:rStyle w:val="cf01"/>
        </w:rPr>
        <w:t>ACT High Country Bogs and Associated Fens Ecological Community Action Plan</w:t>
      </w:r>
      <w:r>
        <w:rPr>
          <w:rStyle w:val="cf01"/>
        </w:rPr>
        <w:t xml:space="preserve">. Accessible at </w:t>
      </w:r>
      <w:hyperlink r:id="rId22" w:history="1">
        <w:r w:rsidRPr="00D7432E">
          <w:rPr>
            <w:rStyle w:val="Hyperlink"/>
            <w:rFonts w:ascii="Segoe UI" w:hAnsi="Segoe UI" w:cs="Segoe UI"/>
            <w:sz w:val="18"/>
            <w:szCs w:val="18"/>
          </w:rPr>
          <w:t>https://www.environment.act.gov.au/__data/assets/pdf_file/0009/2456388/2024-bogs-and-fens-action-plan.pdf</w:t>
        </w:r>
      </w:hyperlink>
      <w:r>
        <w:rPr>
          <w:rStyle w:val="cf01"/>
        </w:rPr>
        <w:t xml:space="preserve"> </w:t>
      </w:r>
    </w:p>
    <w:p w14:paraId="598FA367" w14:textId="77777777" w:rsidR="006216BD" w:rsidRDefault="006216BD" w:rsidP="006216BD">
      <w:pPr>
        <w:spacing w:after="0" w:line="240" w:lineRule="auto"/>
        <w:ind w:left="57"/>
        <w:rPr>
          <w:rStyle w:val="cf01"/>
        </w:rPr>
      </w:pPr>
    </w:p>
    <w:p w14:paraId="767C8E0A" w14:textId="77777777" w:rsidR="006216BD" w:rsidRDefault="006216BD" w:rsidP="006216BD">
      <w:pPr>
        <w:spacing w:after="0" w:line="240" w:lineRule="auto"/>
        <w:ind w:left="57"/>
        <w:rPr>
          <w:rStyle w:val="cf01"/>
        </w:rPr>
      </w:pPr>
      <w:r>
        <w:rPr>
          <w:rStyle w:val="cf01"/>
        </w:rPr>
        <w:t xml:space="preserve">Environment, Planning and Sustainable Development Directorate, ACT Government (2017). </w:t>
      </w:r>
      <w:proofErr w:type="spellStart"/>
      <w:r w:rsidRPr="00C7048B">
        <w:rPr>
          <w:rStyle w:val="cf01"/>
        </w:rPr>
        <w:t>G</w:t>
      </w:r>
      <w:r>
        <w:rPr>
          <w:rStyle w:val="cf01"/>
        </w:rPr>
        <w:t>inini</w:t>
      </w:r>
      <w:proofErr w:type="spellEnd"/>
      <w:r>
        <w:rPr>
          <w:rStyle w:val="cf01"/>
        </w:rPr>
        <w:t xml:space="preserve"> Flats Wetland Complex Ramsar Site Management Plan. Accessible at </w:t>
      </w:r>
      <w:hyperlink r:id="rId23" w:history="1">
        <w:r w:rsidRPr="00D7432E">
          <w:rPr>
            <w:rStyle w:val="Hyperlink"/>
            <w:rFonts w:ascii="Segoe UI" w:hAnsi="Segoe UI" w:cs="Segoe UI"/>
            <w:sz w:val="18"/>
            <w:szCs w:val="18"/>
          </w:rPr>
          <w:t>https://www.environment.act.gov.au/__data/assets/pdf_file/0018/1060038/Ginini-Flats-Ramsar-Site-Management-Plan-ACCESS.pdf</w:t>
        </w:r>
      </w:hyperlink>
      <w:r>
        <w:rPr>
          <w:rStyle w:val="cf01"/>
        </w:rPr>
        <w:t xml:space="preserve"> </w:t>
      </w:r>
    </w:p>
    <w:p w14:paraId="23621DDB" w14:textId="77777777" w:rsidR="006216BD" w:rsidRDefault="006216BD" w:rsidP="006216BD">
      <w:pPr>
        <w:spacing w:after="0" w:line="240" w:lineRule="auto"/>
        <w:ind w:left="57"/>
        <w:rPr>
          <w:rStyle w:val="cf01"/>
        </w:rPr>
      </w:pPr>
    </w:p>
    <w:p w14:paraId="062016BB" w14:textId="77777777" w:rsidR="006216BD" w:rsidRDefault="006216BD" w:rsidP="006216BD">
      <w:pPr>
        <w:spacing w:after="0" w:line="240" w:lineRule="auto"/>
        <w:ind w:left="57"/>
        <w:rPr>
          <w:rStyle w:val="cf01"/>
        </w:rPr>
      </w:pPr>
      <w:r>
        <w:rPr>
          <w:rStyle w:val="cf01"/>
        </w:rPr>
        <w:t xml:space="preserve">Environment, Planning and Sustainable Development Directorate, ACT Government (2010). Namadgi National Park Plan of Management 2010. Accessible at </w:t>
      </w:r>
      <w:hyperlink r:id="rId24" w:history="1">
        <w:r w:rsidRPr="00DB08E1">
          <w:rPr>
            <w:rStyle w:val="Hyperlink"/>
            <w:rFonts w:ascii="Segoe UI" w:hAnsi="Segoe UI" w:cs="Segoe UI"/>
            <w:sz w:val="18"/>
            <w:szCs w:val="18"/>
          </w:rPr>
          <w:t>https://www.environment.act.gov.au/__data/assets/pdf_file/0003/387930/namadgi-national-park-plan-of-management-2010-with-map.pdf</w:t>
        </w:r>
      </w:hyperlink>
      <w:r>
        <w:rPr>
          <w:rStyle w:val="cf01"/>
        </w:rPr>
        <w:t xml:space="preserve"> </w:t>
      </w:r>
    </w:p>
    <w:p w14:paraId="1814B1F1" w14:textId="77777777" w:rsidR="006216BD" w:rsidRDefault="006216BD" w:rsidP="006216BD">
      <w:pPr>
        <w:spacing w:after="0" w:line="240" w:lineRule="auto"/>
        <w:ind w:left="57"/>
        <w:rPr>
          <w:rStyle w:val="cf01"/>
        </w:rPr>
      </w:pPr>
    </w:p>
    <w:p w14:paraId="6CFB3241" w14:textId="77777777" w:rsidR="006216BD" w:rsidRDefault="006216BD" w:rsidP="006216BD">
      <w:pPr>
        <w:spacing w:after="0" w:line="240" w:lineRule="auto"/>
        <w:ind w:left="57"/>
        <w:rPr>
          <w:rStyle w:val="cf01"/>
        </w:rPr>
      </w:pPr>
      <w:r w:rsidRPr="00C377FA">
        <w:rPr>
          <w:rFonts w:ascii="Segoe UI" w:hAnsi="Segoe UI" w:cs="Segoe UI"/>
          <w:sz w:val="18"/>
          <w:szCs w:val="18"/>
        </w:rPr>
        <w:t xml:space="preserve">Helman, C.E., and Gilmour, P.M. (1985) Treeless vegetation above 100 </w:t>
      </w:r>
      <w:proofErr w:type="spellStart"/>
      <w:r w:rsidRPr="00C377FA">
        <w:rPr>
          <w:rFonts w:ascii="Segoe UI" w:hAnsi="Segoe UI" w:cs="Segoe UI"/>
          <w:sz w:val="18"/>
          <w:szCs w:val="18"/>
        </w:rPr>
        <w:t>metres</w:t>
      </w:r>
      <w:proofErr w:type="spellEnd"/>
      <w:r w:rsidRPr="00C377FA">
        <w:rPr>
          <w:rFonts w:ascii="Segoe UI" w:hAnsi="Segoe UI" w:cs="Segoe UI"/>
          <w:sz w:val="18"/>
          <w:szCs w:val="18"/>
        </w:rPr>
        <w:t xml:space="preserve"> altitude in the ACT. A report to the Conservation Council of the Southeast Region and Canberra. Canberra</w:t>
      </w:r>
    </w:p>
    <w:p w14:paraId="7BC3E14B" w14:textId="77777777" w:rsidR="006216BD" w:rsidRDefault="006216BD" w:rsidP="006216BD">
      <w:pPr>
        <w:spacing w:after="0" w:line="240" w:lineRule="auto"/>
        <w:ind w:left="57"/>
        <w:rPr>
          <w:rStyle w:val="cf01"/>
        </w:rPr>
      </w:pPr>
      <w:r>
        <w:rPr>
          <w:rStyle w:val="cf01"/>
        </w:rPr>
        <w:t xml:space="preserve">B. V. Sneddon (2024) Flora of Australia: </w:t>
      </w:r>
      <w:proofErr w:type="spellStart"/>
      <w:r w:rsidRPr="00DE6829">
        <w:rPr>
          <w:rStyle w:val="cf01"/>
          <w:i/>
          <w:iCs/>
        </w:rPr>
        <w:t>Microseris</w:t>
      </w:r>
      <w:proofErr w:type="spellEnd"/>
      <w:r w:rsidRPr="00DE6829">
        <w:rPr>
          <w:rStyle w:val="cf01"/>
          <w:i/>
          <w:iCs/>
        </w:rPr>
        <w:t xml:space="preserve"> lanceolata</w:t>
      </w:r>
      <w:r>
        <w:rPr>
          <w:rStyle w:val="cf01"/>
        </w:rPr>
        <w:t xml:space="preserve">. Accessible at </w:t>
      </w:r>
      <w:hyperlink r:id="rId25" w:history="1">
        <w:r w:rsidRPr="003A66A8">
          <w:rPr>
            <w:rStyle w:val="Hyperlink"/>
            <w:rFonts w:ascii="Segoe UI" w:hAnsi="Segoe UI" w:cs="Segoe UI"/>
            <w:sz w:val="18"/>
            <w:szCs w:val="18"/>
          </w:rPr>
          <w:t>https://profiles.ala.org.au/opus/foa/profile/Microseris%20lanceolata</w:t>
        </w:r>
      </w:hyperlink>
      <w:r>
        <w:rPr>
          <w:rStyle w:val="cf01"/>
        </w:rPr>
        <w:t xml:space="preserve"> </w:t>
      </w:r>
    </w:p>
    <w:p w14:paraId="24A6F9DA" w14:textId="77777777" w:rsidR="006216BD" w:rsidRDefault="006216BD" w:rsidP="006216BD">
      <w:pPr>
        <w:spacing w:after="0" w:line="240" w:lineRule="auto"/>
        <w:ind w:left="57"/>
        <w:rPr>
          <w:rStyle w:val="cf01"/>
        </w:rPr>
      </w:pPr>
    </w:p>
    <w:p w14:paraId="34CBE08F" w14:textId="77777777" w:rsidR="006216BD" w:rsidRDefault="006216BD" w:rsidP="006216BD">
      <w:pPr>
        <w:spacing w:after="0" w:line="240" w:lineRule="auto"/>
        <w:ind w:left="57"/>
        <w:rPr>
          <w:rStyle w:val="cf01"/>
        </w:rPr>
      </w:pPr>
      <w:r>
        <w:rPr>
          <w:rStyle w:val="cf01"/>
        </w:rPr>
        <w:t xml:space="preserve">Hope G.S., and R. A. Nanson (2015). </w:t>
      </w:r>
      <w:r w:rsidRPr="004B2285">
        <w:rPr>
          <w:rStyle w:val="cf01"/>
        </w:rPr>
        <w:t>Peatland carbon stores and fluxes in the Snowy Mountains, New South Wales, Australia</w:t>
      </w:r>
      <w:r>
        <w:rPr>
          <w:rStyle w:val="cf01"/>
        </w:rPr>
        <w:t xml:space="preserve">. </w:t>
      </w:r>
      <w:r w:rsidRPr="00DE6829">
        <w:rPr>
          <w:rStyle w:val="cf01"/>
          <w:i/>
          <w:iCs/>
        </w:rPr>
        <w:t>Mires and Peat</w:t>
      </w:r>
      <w:r w:rsidRPr="00DB08E1">
        <w:rPr>
          <w:rStyle w:val="cf01"/>
        </w:rPr>
        <w:t xml:space="preserve">, Vol 15, Article 11, </w:t>
      </w:r>
      <w:r>
        <w:rPr>
          <w:rStyle w:val="cf01"/>
        </w:rPr>
        <w:t xml:space="preserve">p. </w:t>
      </w:r>
      <w:r w:rsidRPr="00DB08E1">
        <w:rPr>
          <w:rStyle w:val="cf01"/>
        </w:rPr>
        <w:t>1–23</w:t>
      </w:r>
      <w:r>
        <w:rPr>
          <w:rStyle w:val="cf01"/>
        </w:rPr>
        <w:t xml:space="preserve">. Accessible at </w:t>
      </w:r>
      <w:hyperlink r:id="rId26" w:history="1">
        <w:r w:rsidRPr="001E1E21">
          <w:rPr>
            <w:rStyle w:val="Hyperlink"/>
            <w:rFonts w:ascii="Segoe UI" w:hAnsi="Segoe UI" w:cs="Segoe UI"/>
            <w:sz w:val="18"/>
            <w:szCs w:val="18"/>
          </w:rPr>
          <w:t>http://mires-and-peat.net/media/map15/map_15_11</w:t>
        </w:r>
      </w:hyperlink>
      <w:r>
        <w:rPr>
          <w:rStyle w:val="cf01"/>
        </w:rPr>
        <w:t xml:space="preserve"> </w:t>
      </w:r>
    </w:p>
    <w:p w14:paraId="7B1E85D9" w14:textId="77777777" w:rsidR="009E310B" w:rsidRPr="000B09A0" w:rsidRDefault="009E310B" w:rsidP="000B09A0">
      <w:pPr>
        <w:pStyle w:val="BodyText"/>
        <w:ind w:left="57"/>
        <w:rPr>
          <w:rStyle w:val="cf01"/>
          <w:rFonts w:eastAsia="Arial"/>
          <w:lang w:val="en-US" w:eastAsia="en-AU"/>
        </w:rPr>
      </w:pPr>
      <w:r w:rsidRPr="000B09A0">
        <w:rPr>
          <w:rStyle w:val="cf01"/>
          <w:rFonts w:eastAsia="Arial"/>
          <w:lang w:val="en-US" w:eastAsia="en-AU"/>
        </w:rPr>
        <w:t>Hope, G., Nanson, R. and Flett, I. (2009) Technical Report 19. The peat-forming mires of the Australian Capital Territory. Territory and Municipal Services, Canberra.</w:t>
      </w:r>
    </w:p>
    <w:p w14:paraId="4ACAA30D" w14:textId="77777777" w:rsidR="009E310B" w:rsidRDefault="009E310B" w:rsidP="006216BD">
      <w:pPr>
        <w:spacing w:after="0" w:line="240" w:lineRule="auto"/>
        <w:ind w:left="57"/>
        <w:rPr>
          <w:rStyle w:val="cf01"/>
        </w:rPr>
      </w:pPr>
    </w:p>
    <w:p w14:paraId="25C6E01E" w14:textId="0D2E7852" w:rsidR="006216BD" w:rsidRDefault="006216BD" w:rsidP="006216BD">
      <w:pPr>
        <w:spacing w:after="0" w:line="240" w:lineRule="auto"/>
        <w:ind w:left="57"/>
      </w:pPr>
      <w:proofErr w:type="spellStart"/>
      <w:r>
        <w:rPr>
          <w:rStyle w:val="cf01"/>
        </w:rPr>
        <w:t>Lintermans</w:t>
      </w:r>
      <w:proofErr w:type="spellEnd"/>
      <w:r>
        <w:rPr>
          <w:rStyle w:val="cf01"/>
        </w:rPr>
        <w:t xml:space="preserve"> M (2021) Unpublished post-bushfire survey data for </w:t>
      </w:r>
      <w:proofErr w:type="spellStart"/>
      <w:r w:rsidRPr="004024F1">
        <w:rPr>
          <w:rStyle w:val="cf01"/>
          <w:i/>
          <w:iCs/>
        </w:rPr>
        <w:t>Euastacus</w:t>
      </w:r>
      <w:proofErr w:type="spellEnd"/>
      <w:r w:rsidRPr="004024F1">
        <w:rPr>
          <w:rStyle w:val="cf01"/>
          <w:i/>
          <w:iCs/>
        </w:rPr>
        <w:t xml:space="preserve"> </w:t>
      </w:r>
      <w:proofErr w:type="spellStart"/>
      <w:r w:rsidRPr="004024F1">
        <w:rPr>
          <w:rStyle w:val="cf01"/>
          <w:i/>
          <w:iCs/>
        </w:rPr>
        <w:t>crassus</w:t>
      </w:r>
      <w:proofErr w:type="spellEnd"/>
      <w:r>
        <w:rPr>
          <w:rStyle w:val="cf01"/>
        </w:rPr>
        <w:t xml:space="preserve"> and </w:t>
      </w:r>
      <w:proofErr w:type="spellStart"/>
      <w:r w:rsidRPr="004024F1">
        <w:rPr>
          <w:rStyle w:val="cf01"/>
          <w:i/>
          <w:iCs/>
        </w:rPr>
        <w:t>Euastacus</w:t>
      </w:r>
      <w:proofErr w:type="spellEnd"/>
      <w:r w:rsidRPr="004024F1">
        <w:rPr>
          <w:rStyle w:val="cf01"/>
          <w:i/>
          <w:iCs/>
        </w:rPr>
        <w:t xml:space="preserve"> </w:t>
      </w:r>
      <w:proofErr w:type="spellStart"/>
      <w:r w:rsidRPr="004024F1">
        <w:rPr>
          <w:rStyle w:val="cf01"/>
          <w:i/>
          <w:iCs/>
        </w:rPr>
        <w:t>rieki</w:t>
      </w:r>
      <w:proofErr w:type="spellEnd"/>
      <w:r>
        <w:rPr>
          <w:rStyle w:val="cf01"/>
        </w:rPr>
        <w:t xml:space="preserve"> in the High Country of NSW. Report to </w:t>
      </w:r>
      <w:proofErr w:type="spellStart"/>
      <w:r>
        <w:rPr>
          <w:rStyle w:val="cf01"/>
        </w:rPr>
        <w:t>Aquasave</w:t>
      </w:r>
      <w:proofErr w:type="spellEnd"/>
      <w:r>
        <w:rPr>
          <w:rStyle w:val="cf01"/>
        </w:rPr>
        <w:t xml:space="preserve">–NGT for Project: 100086 Saving the </w:t>
      </w:r>
      <w:proofErr w:type="spellStart"/>
      <w:r>
        <w:rPr>
          <w:rStyle w:val="cf01"/>
        </w:rPr>
        <w:t>spinys</w:t>
      </w:r>
      <w:proofErr w:type="spellEnd"/>
      <w:r>
        <w:rPr>
          <w:rStyle w:val="cf01"/>
        </w:rPr>
        <w:t xml:space="preserve">: urgent actions to conserve the </w:t>
      </w:r>
      <w:proofErr w:type="spellStart"/>
      <w:r w:rsidRPr="004024F1">
        <w:rPr>
          <w:rStyle w:val="cf01"/>
          <w:i/>
          <w:iCs/>
        </w:rPr>
        <w:t>Euastacus</w:t>
      </w:r>
      <w:proofErr w:type="spellEnd"/>
      <w:r>
        <w:rPr>
          <w:rStyle w:val="cf01"/>
        </w:rPr>
        <w:t xml:space="preserve"> freshwater crayfish. Centre for Applied Water Science, University of Canberra. In </w:t>
      </w:r>
      <w:proofErr w:type="spellStart"/>
      <w:r>
        <w:rPr>
          <w:rStyle w:val="cf01"/>
        </w:rPr>
        <w:t>Cwth</w:t>
      </w:r>
      <w:proofErr w:type="spellEnd"/>
      <w:r>
        <w:rPr>
          <w:rStyle w:val="cf01"/>
        </w:rPr>
        <w:t xml:space="preserve"> Conservation Advice</w:t>
      </w:r>
      <w:r w:rsidRPr="000127CF">
        <w:rPr>
          <w:rStyle w:val="cf01"/>
        </w:rPr>
        <w:t xml:space="preserve"> </w:t>
      </w:r>
      <w:hyperlink r:id="rId27" w:history="1">
        <w:r w:rsidRPr="00441971">
          <w:rPr>
            <w:rStyle w:val="Hyperlink"/>
            <w:rFonts w:ascii="Segoe UI" w:hAnsi="Segoe UI" w:cs="Segoe UI"/>
            <w:sz w:val="18"/>
            <w:szCs w:val="18"/>
          </w:rPr>
          <w:t>https://www.environment.gov.au/biodiversity/threatened/species/pubs/83155-conservation-advice-07092023.pdf</w:t>
        </w:r>
      </w:hyperlink>
    </w:p>
    <w:p w14:paraId="5990A0D6" w14:textId="77777777" w:rsidR="006216BD" w:rsidRDefault="006216BD" w:rsidP="006216BD">
      <w:pPr>
        <w:spacing w:after="0" w:line="240" w:lineRule="auto"/>
        <w:ind w:left="57"/>
      </w:pPr>
    </w:p>
    <w:p w14:paraId="1C770597" w14:textId="77777777" w:rsidR="006216BD" w:rsidRDefault="006216BD" w:rsidP="006216BD">
      <w:pPr>
        <w:spacing w:after="0" w:line="240" w:lineRule="auto"/>
        <w:ind w:left="57"/>
      </w:pPr>
      <w:r w:rsidRPr="00DE6829">
        <w:rPr>
          <w:rStyle w:val="cf01"/>
        </w:rPr>
        <w:t xml:space="preserve">McLean N, Malam C, O'Loughlin L and </w:t>
      </w:r>
      <w:proofErr w:type="spellStart"/>
      <w:r w:rsidRPr="00DE6829">
        <w:rPr>
          <w:rStyle w:val="cf01"/>
        </w:rPr>
        <w:t>Brawata</w:t>
      </w:r>
      <w:proofErr w:type="spellEnd"/>
      <w:r w:rsidRPr="00DE6829">
        <w:rPr>
          <w:rStyle w:val="cf01"/>
        </w:rPr>
        <w:t xml:space="preserve"> R (2023). Conservation Effectiveness Monitoring Program: Upland Bogs and Fens Ecosystem Condition Assessment 2021. Environment, Planning and Sustainable Development Directorate, ACT Government, Canberra, ACT. Accessible at</w:t>
      </w:r>
      <w:r w:rsidRPr="00DE6829">
        <w:rPr>
          <w:rStyle w:val="Hyperlink"/>
        </w:rPr>
        <w:t xml:space="preserve"> </w:t>
      </w:r>
      <w:hyperlink r:id="rId28" w:history="1">
        <w:r w:rsidRPr="00DE6829">
          <w:rPr>
            <w:rStyle w:val="Hyperlink"/>
            <w:rFonts w:ascii="Segoe UI" w:hAnsi="Segoe UI" w:cs="Segoe UI"/>
            <w:sz w:val="18"/>
            <w:szCs w:val="18"/>
          </w:rPr>
          <w:t>https://bogs-fens-cemp-actgov.hub.arcgis.com</w:t>
        </w:r>
      </w:hyperlink>
      <w:r w:rsidRPr="00DE6829">
        <w:rPr>
          <w:rStyle w:val="Hyperlink"/>
          <w:rFonts w:ascii="Segoe UI" w:hAnsi="Segoe UI" w:cs="Segoe UI"/>
          <w:sz w:val="18"/>
          <w:szCs w:val="18"/>
        </w:rPr>
        <w:t xml:space="preserve"> </w:t>
      </w:r>
    </w:p>
    <w:p w14:paraId="1D1E2F26" w14:textId="77777777" w:rsidR="006216BD" w:rsidRDefault="006216BD" w:rsidP="006216BD">
      <w:pPr>
        <w:spacing w:after="0" w:line="240" w:lineRule="auto"/>
        <w:ind w:left="57"/>
      </w:pPr>
    </w:p>
    <w:p w14:paraId="1FE1531C" w14:textId="77777777" w:rsidR="009E310B" w:rsidRPr="00C11A78" w:rsidRDefault="009E310B" w:rsidP="009E310B">
      <w:pPr>
        <w:pStyle w:val="BodyText"/>
        <w:rPr>
          <w:rFonts w:ascii="Segoe UI" w:hAnsi="Segoe UI" w:cs="Segoe UI"/>
          <w:sz w:val="18"/>
          <w:szCs w:val="18"/>
        </w:rPr>
      </w:pPr>
      <w:r w:rsidRPr="00C11A78">
        <w:rPr>
          <w:rFonts w:ascii="Segoe UI" w:hAnsi="Segoe UI" w:cs="Segoe UI"/>
          <w:sz w:val="18"/>
          <w:szCs w:val="18"/>
        </w:rPr>
        <w:lastRenderedPageBreak/>
        <w:t xml:space="preserve">Osborne, W.S. (1990) </w:t>
      </w:r>
      <w:r w:rsidRPr="00C11A78">
        <w:rPr>
          <w:rFonts w:ascii="Segoe UI" w:hAnsi="Segoe UI" w:cs="Segoe UI"/>
          <w:i/>
          <w:sz w:val="18"/>
          <w:szCs w:val="18"/>
        </w:rPr>
        <w:t xml:space="preserve">The Conservation Biology of </w:t>
      </w:r>
      <w:proofErr w:type="spellStart"/>
      <w:r w:rsidRPr="00C11A78">
        <w:rPr>
          <w:rFonts w:ascii="Segoe UI" w:hAnsi="Segoe UI" w:cs="Segoe UI"/>
          <w:sz w:val="18"/>
          <w:szCs w:val="18"/>
        </w:rPr>
        <w:t>Pseudophryne</w:t>
      </w:r>
      <w:proofErr w:type="spellEnd"/>
      <w:r w:rsidRPr="00C11A78">
        <w:rPr>
          <w:rFonts w:ascii="Segoe UI" w:hAnsi="Segoe UI" w:cs="Segoe UI"/>
          <w:sz w:val="18"/>
          <w:szCs w:val="18"/>
        </w:rPr>
        <w:t xml:space="preserve"> corroboree</w:t>
      </w:r>
      <w:r w:rsidRPr="00C11A78">
        <w:rPr>
          <w:rFonts w:ascii="Segoe UI" w:hAnsi="Segoe UI" w:cs="Segoe UI"/>
          <w:i/>
          <w:sz w:val="18"/>
          <w:szCs w:val="18"/>
        </w:rPr>
        <w:t xml:space="preserve"> Moore (Anura: </w:t>
      </w:r>
      <w:proofErr w:type="spellStart"/>
      <w:r w:rsidRPr="00C11A78">
        <w:rPr>
          <w:rFonts w:ascii="Segoe UI" w:hAnsi="Segoe UI" w:cs="Segoe UI"/>
          <w:i/>
          <w:sz w:val="18"/>
          <w:szCs w:val="18"/>
        </w:rPr>
        <w:t>Myobatrachidae</w:t>
      </w:r>
      <w:proofErr w:type="spellEnd"/>
      <w:r w:rsidRPr="00C11A78">
        <w:rPr>
          <w:rFonts w:ascii="Segoe UI" w:hAnsi="Segoe UI" w:cs="Segoe UI"/>
          <w:i/>
          <w:sz w:val="18"/>
          <w:szCs w:val="18"/>
        </w:rPr>
        <w:t>): A Study of Insular Populations</w:t>
      </w:r>
      <w:r w:rsidRPr="00C11A78">
        <w:rPr>
          <w:rFonts w:ascii="Segoe UI" w:hAnsi="Segoe UI" w:cs="Segoe UI"/>
          <w:sz w:val="18"/>
          <w:szCs w:val="18"/>
        </w:rPr>
        <w:t>. PhD thesis, Australian National University, Canberra</w:t>
      </w:r>
    </w:p>
    <w:p w14:paraId="3EB4E8BA" w14:textId="77777777" w:rsidR="009E310B" w:rsidRDefault="009E310B" w:rsidP="006216BD">
      <w:pPr>
        <w:spacing w:after="0" w:line="240" w:lineRule="auto"/>
        <w:ind w:left="57"/>
        <w:rPr>
          <w:rStyle w:val="cf01"/>
        </w:rPr>
      </w:pPr>
    </w:p>
    <w:p w14:paraId="2A038E9C" w14:textId="42908E6E" w:rsidR="006216BD" w:rsidRDefault="006216BD" w:rsidP="006216BD">
      <w:pPr>
        <w:spacing w:after="0" w:line="240" w:lineRule="auto"/>
        <w:ind w:left="57"/>
        <w:rPr>
          <w:rStyle w:val="Hyperlink"/>
          <w:rFonts w:ascii="Segoe UI" w:hAnsi="Segoe UI" w:cs="Segoe UI"/>
          <w:sz w:val="18"/>
          <w:szCs w:val="18"/>
        </w:rPr>
      </w:pPr>
      <w:proofErr w:type="spellStart"/>
      <w:r w:rsidRPr="00E2702C">
        <w:rPr>
          <w:rStyle w:val="cf01"/>
        </w:rPr>
        <w:t>PlantNet</w:t>
      </w:r>
      <w:proofErr w:type="spellEnd"/>
      <w:r w:rsidRPr="00E2702C">
        <w:rPr>
          <w:rStyle w:val="cf01"/>
        </w:rPr>
        <w:t xml:space="preserve"> – The Royal Botanic Gardens</w:t>
      </w:r>
      <w:r>
        <w:rPr>
          <w:rStyle w:val="cf01"/>
        </w:rPr>
        <w:t>,</w:t>
      </w:r>
      <w:r w:rsidRPr="00E2702C">
        <w:rPr>
          <w:rStyle w:val="cf01"/>
        </w:rPr>
        <w:t xml:space="preserve"> Sydney (2025) </w:t>
      </w:r>
      <w:hyperlink r:id="rId29" w:history="1">
        <w:r w:rsidRPr="00E2702C">
          <w:rPr>
            <w:rStyle w:val="Hyperlink"/>
            <w:rFonts w:ascii="Segoe UI" w:hAnsi="Segoe UI" w:cs="Segoe UI"/>
            <w:sz w:val="18"/>
            <w:szCs w:val="18"/>
          </w:rPr>
          <w:t>https://plantnet.rbgsyd.nsw.gov.au</w:t>
        </w:r>
      </w:hyperlink>
    </w:p>
    <w:p w14:paraId="69A41450" w14:textId="77777777" w:rsidR="009E310B" w:rsidRPr="00C11A78" w:rsidRDefault="009E310B" w:rsidP="000B09A0">
      <w:pPr>
        <w:pStyle w:val="BodyText"/>
        <w:ind w:left="57"/>
        <w:rPr>
          <w:rFonts w:ascii="Segoe UI" w:hAnsi="Segoe UI" w:cs="Segoe UI"/>
          <w:sz w:val="18"/>
          <w:szCs w:val="18"/>
        </w:rPr>
      </w:pPr>
      <w:r w:rsidRPr="000B09A0">
        <w:rPr>
          <w:rFonts w:ascii="Segoe UI" w:hAnsi="Segoe UI" w:cs="Segoe UI"/>
          <w:sz w:val="18"/>
          <w:szCs w:val="18"/>
        </w:rPr>
        <w:t>Ramsar Convention (2008) Annex B: Ramsar Classification System for Wetland Type. In Strategic Framework and guidelines for the future development of the List of Wetlands of International Importance of the Convention on Wetlands (Ramsar, Iran, 1971). Third edition, as adopted by Resolution VII.11 (COP7, 1999) and amended by Resolutions VII.13 (1999), VIII.11 and VIII.33 (COP8, 2002), IX.1 Annexes A and B (COP9, 2005), and X.20 (COP10, 2008). Available from: http://www.ramsar.org/pdf/key_guide_list2009_e.pdf</w:t>
      </w:r>
      <w:r w:rsidRPr="00C11A78">
        <w:rPr>
          <w:rFonts w:ascii="Segoe UI" w:hAnsi="Segoe UI" w:cs="Segoe UI"/>
          <w:sz w:val="18"/>
          <w:szCs w:val="18"/>
        </w:rPr>
        <w:t xml:space="preserve"> </w:t>
      </w:r>
    </w:p>
    <w:p w14:paraId="6B2C51A4" w14:textId="77777777" w:rsidR="009E310B" w:rsidRDefault="009E310B" w:rsidP="006216BD">
      <w:pPr>
        <w:spacing w:after="0" w:line="240" w:lineRule="auto"/>
        <w:ind w:left="57"/>
        <w:rPr>
          <w:rFonts w:ascii="Segoe UI" w:hAnsi="Segoe UI" w:cs="Segoe UI"/>
          <w:sz w:val="18"/>
          <w:szCs w:val="18"/>
        </w:rPr>
      </w:pPr>
    </w:p>
    <w:p w14:paraId="660A68D2" w14:textId="09891662" w:rsidR="006216BD" w:rsidRPr="00E2702C" w:rsidRDefault="006216BD" w:rsidP="006216BD">
      <w:pPr>
        <w:spacing w:after="0" w:line="240" w:lineRule="auto"/>
        <w:ind w:left="57"/>
        <w:rPr>
          <w:rFonts w:ascii="Segoe UI" w:hAnsi="Segoe UI" w:cs="Segoe UI"/>
          <w:color w:val="0563C1"/>
          <w:sz w:val="18"/>
          <w:szCs w:val="18"/>
          <w:u w:val="single"/>
        </w:rPr>
      </w:pPr>
      <w:proofErr w:type="spellStart"/>
      <w:r w:rsidRPr="00E2702C">
        <w:rPr>
          <w:rFonts w:ascii="Segoe UI" w:hAnsi="Segoe UI" w:cs="Segoe UI"/>
          <w:sz w:val="18"/>
          <w:szCs w:val="18"/>
        </w:rPr>
        <w:t>Vicflora</w:t>
      </w:r>
      <w:proofErr w:type="spellEnd"/>
      <w:r w:rsidRPr="00E2702C">
        <w:rPr>
          <w:rFonts w:ascii="Segoe UI" w:hAnsi="Segoe UI" w:cs="Segoe UI"/>
          <w:sz w:val="18"/>
          <w:szCs w:val="18"/>
        </w:rPr>
        <w:t xml:space="preserve"> – </w:t>
      </w:r>
      <w:r>
        <w:rPr>
          <w:rFonts w:ascii="Segoe UI" w:hAnsi="Segoe UI" w:cs="Segoe UI"/>
          <w:sz w:val="18"/>
          <w:szCs w:val="18"/>
        </w:rPr>
        <w:t>The Royal Botanic Gardens, Victoria (2025)</w:t>
      </w:r>
      <w:r w:rsidRPr="00E2702C">
        <w:rPr>
          <w:rFonts w:ascii="Segoe UI" w:hAnsi="Segoe UI" w:cs="Segoe UI"/>
          <w:sz w:val="18"/>
          <w:szCs w:val="18"/>
        </w:rPr>
        <w:t xml:space="preserve"> </w:t>
      </w:r>
      <w:r w:rsidRPr="00BF376D">
        <w:rPr>
          <w:rFonts w:ascii="Segoe UI" w:hAnsi="Segoe UI" w:cs="Segoe UI"/>
          <w:color w:val="0563C1"/>
          <w:sz w:val="18"/>
          <w:szCs w:val="18"/>
          <w:u w:val="single"/>
        </w:rPr>
        <w:t>https://vicflora.rbg.vic.gov.au/</w:t>
      </w:r>
    </w:p>
    <w:p w14:paraId="39F7F2A7" w14:textId="77777777" w:rsidR="00340955" w:rsidRDefault="00340955"/>
    <w:sectPr w:rsidR="00340955" w:rsidSect="006216BD">
      <w:headerReference w:type="even" r:id="rId30"/>
      <w:headerReference w:type="default" r:id="rId31"/>
      <w:footerReference w:type="even" r:id="rId32"/>
      <w:footerReference w:type="default" r:id="rId33"/>
      <w:headerReference w:type="first" r:id="rId34"/>
      <w:footerReference w:type="first" r:id="rId35"/>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DC27C" w14:textId="77777777" w:rsidR="00360CAE" w:rsidRDefault="00360CAE" w:rsidP="006216BD">
      <w:pPr>
        <w:spacing w:after="0" w:line="240" w:lineRule="auto"/>
      </w:pPr>
      <w:r>
        <w:separator/>
      </w:r>
    </w:p>
  </w:endnote>
  <w:endnote w:type="continuationSeparator" w:id="0">
    <w:p w14:paraId="12B28AE3" w14:textId="77777777" w:rsidR="00360CAE" w:rsidRDefault="00360CAE" w:rsidP="0062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A2C5" w14:textId="005AED02" w:rsidR="005F5C67" w:rsidRDefault="006216BD">
    <w:pPr>
      <w:pStyle w:val="Footer"/>
    </w:pPr>
    <w:r>
      <w:rPr>
        <w:noProof/>
        <w14:ligatures w14:val="standardContextual"/>
      </w:rPr>
      <mc:AlternateContent>
        <mc:Choice Requires="wps">
          <w:drawing>
            <wp:anchor distT="0" distB="0" distL="0" distR="0" simplePos="0" relativeHeight="251669504" behindDoc="0" locked="0" layoutInCell="1" allowOverlap="1" wp14:anchorId="3B431FCC" wp14:editId="24647E37">
              <wp:simplePos x="635" y="635"/>
              <wp:positionH relativeFrom="page">
                <wp:align>center</wp:align>
              </wp:positionH>
              <wp:positionV relativeFrom="page">
                <wp:align>bottom</wp:align>
              </wp:positionV>
              <wp:extent cx="551815" cy="391160"/>
              <wp:effectExtent l="0" t="0" r="635" b="0"/>
              <wp:wrapNone/>
              <wp:docPr id="81269770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11F2F78" w14:textId="446CD2A1"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31FCC" id="_x0000_t202" coordsize="21600,21600" o:spt="202" path="m,l,21600r21600,l21600,xe">
              <v:stroke joinstyle="miter"/>
              <v:path gradientshapeok="t" o:connecttype="rect"/>
            </v:shapetype>
            <v:shape id="Text Box 5" o:spid="_x0000_s1027" type="#_x0000_t202" alt="OFFICIAL" style="position:absolute;margin-left:0;margin-top:0;width:43.45pt;height:30.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211F2F78" w14:textId="446CD2A1"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A129" w14:textId="56EACCF4" w:rsidR="005F5C67" w:rsidRDefault="006216BD">
    <w:pPr>
      <w:pStyle w:val="pstyleHeader"/>
    </w:pPr>
    <w:r>
      <w:rPr>
        <w:noProof/>
        <w:sz w:val="18"/>
        <w:szCs w:val="18"/>
        <w14:ligatures w14:val="standardContextual"/>
      </w:rPr>
      <mc:AlternateContent>
        <mc:Choice Requires="wps">
          <w:drawing>
            <wp:anchor distT="0" distB="0" distL="0" distR="0" simplePos="0" relativeHeight="251670528" behindDoc="0" locked="0" layoutInCell="1" allowOverlap="1" wp14:anchorId="08C59CBD" wp14:editId="5EF33FEE">
              <wp:simplePos x="914400" y="10058400"/>
              <wp:positionH relativeFrom="page">
                <wp:align>center</wp:align>
              </wp:positionH>
              <wp:positionV relativeFrom="page">
                <wp:align>bottom</wp:align>
              </wp:positionV>
              <wp:extent cx="551815" cy="391160"/>
              <wp:effectExtent l="0" t="0" r="635" b="0"/>
              <wp:wrapNone/>
              <wp:docPr id="68013390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9A9CBFA" w14:textId="6E95A670" w:rsidR="006216BD" w:rsidRPr="006216BD" w:rsidRDefault="006216BD" w:rsidP="006216B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C59CBD" id="_x0000_t202" coordsize="21600,21600" o:spt="202" path="m,l,21600r21600,l21600,xe">
              <v:stroke joinstyle="miter"/>
              <v:path gradientshapeok="t" o:connecttype="rect"/>
            </v:shapetype>
            <v:shape id="Text Box 6" o:spid="_x0000_s1028" type="#_x0000_t202" alt="OFFICIAL" style="position:absolute;margin-left:0;margin-top:0;width:43.45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39A9CBFA" w14:textId="6E95A670" w:rsidR="006216BD" w:rsidRPr="006216BD" w:rsidRDefault="006216BD" w:rsidP="006216BD">
                    <w:pPr>
                      <w:spacing w:after="0"/>
                      <w:rPr>
                        <w:rFonts w:ascii="Calibri" w:eastAsia="Calibri" w:hAnsi="Calibri" w:cs="Calibri"/>
                        <w:noProof/>
                        <w:color w:val="FF0000"/>
                        <w:sz w:val="24"/>
                        <w:szCs w:val="24"/>
                      </w:rPr>
                    </w:pPr>
                  </w:p>
                </w:txbxContent>
              </v:textbox>
              <w10:wrap anchorx="page" anchory="page"/>
            </v:shape>
          </w:pict>
        </mc:Fallback>
      </mc:AlternateContent>
    </w:r>
    <w:r>
      <w:rPr>
        <w:rStyle w:val="styleHeadertxt"/>
      </w:rPr>
      <w:t xml:space="preserve">Page </w:t>
    </w:r>
    <w:r>
      <w:fldChar w:fldCharType="begin"/>
    </w:r>
    <w:r>
      <w:rPr>
        <w:rStyle w:val="styleHeadertxt"/>
      </w:rPr>
      <w:instrText>PAGE</w:instrText>
    </w:r>
    <w:r>
      <w:fldChar w:fldCharType="separate"/>
    </w:r>
    <w:r>
      <w:rPr>
        <w:rStyle w:val="styleHeadertxt"/>
        <w:noProof/>
      </w:rPr>
      <w:t>1</w:t>
    </w:r>
    <w:r>
      <w:fldChar w:fldCharType="end"/>
    </w:r>
    <w:r>
      <w:rPr>
        <w:rStyle w:val="styleHeadertxt"/>
      </w:rPr>
      <w:t xml:space="preserve"> / </w:t>
    </w:r>
    <w:r>
      <w:fldChar w:fldCharType="begin"/>
    </w:r>
    <w:r>
      <w:rPr>
        <w:rStyle w:val="styleHeadertxt"/>
      </w:rPr>
      <w:instrText>NUMPAGES</w:instrText>
    </w:r>
    <w:r>
      <w:fldChar w:fldCharType="separate"/>
    </w:r>
    <w:r>
      <w:rPr>
        <w:rStyle w:val="styleHeadertxt"/>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9F8C" w14:textId="5270417C" w:rsidR="005F5C67" w:rsidRDefault="006216BD">
    <w:pPr>
      <w:pStyle w:val="Footer"/>
    </w:pPr>
    <w:r>
      <w:rPr>
        <w:noProof/>
        <w14:ligatures w14:val="standardContextual"/>
      </w:rPr>
      <mc:AlternateContent>
        <mc:Choice Requires="wps">
          <w:drawing>
            <wp:anchor distT="0" distB="0" distL="0" distR="0" simplePos="0" relativeHeight="251668480" behindDoc="0" locked="0" layoutInCell="1" allowOverlap="1" wp14:anchorId="378D0F1C" wp14:editId="0AFB22D5">
              <wp:simplePos x="635" y="635"/>
              <wp:positionH relativeFrom="page">
                <wp:align>center</wp:align>
              </wp:positionH>
              <wp:positionV relativeFrom="page">
                <wp:align>bottom</wp:align>
              </wp:positionV>
              <wp:extent cx="551815" cy="391160"/>
              <wp:effectExtent l="0" t="0" r="635" b="0"/>
              <wp:wrapNone/>
              <wp:docPr id="2534412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88A4267" w14:textId="1B2247C1"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8D0F1C" id="_x0000_t202" coordsize="21600,21600" o:spt="202" path="m,l,21600r21600,l21600,xe">
              <v:stroke joinstyle="miter"/>
              <v:path gradientshapeok="t" o:connecttype="rect"/>
            </v:shapetype>
            <v:shape id="Text Box 4" o:spid="_x0000_s1030" type="#_x0000_t202" alt="OFFICIAL" style="position:absolute;margin-left:0;margin-top:0;width:43.45pt;height:30.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HBn8+A8CAAAc&#10;BAAADgAAAAAAAAAAAAAAAAAuAgAAZHJzL2Uyb0RvYy54bWxQSwECLQAUAAYACAAAACEAy6OOENoA&#10;AAADAQAADwAAAAAAAAAAAAAAAABpBAAAZHJzL2Rvd25yZXYueG1sUEsFBgAAAAAEAAQA8wAAAHAF&#10;AAAAAA==&#10;" filled="f" stroked="f">
              <v:textbox style="mso-fit-shape-to-text:t" inset="0,0,0,15pt">
                <w:txbxContent>
                  <w:p w14:paraId="688A4267" w14:textId="1B2247C1"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41C85" w14:textId="77777777" w:rsidR="00360CAE" w:rsidRDefault="00360CAE" w:rsidP="006216BD">
      <w:pPr>
        <w:spacing w:after="0" w:line="240" w:lineRule="auto"/>
      </w:pPr>
      <w:r>
        <w:separator/>
      </w:r>
    </w:p>
  </w:footnote>
  <w:footnote w:type="continuationSeparator" w:id="0">
    <w:p w14:paraId="69A79B84" w14:textId="77777777" w:rsidR="00360CAE" w:rsidRDefault="00360CAE" w:rsidP="00621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DD08" w14:textId="415B4D35" w:rsidR="005F5C67" w:rsidRDefault="006216BD">
    <w:pPr>
      <w:pStyle w:val="Header"/>
    </w:pPr>
    <w:r>
      <w:rPr>
        <w:noProof/>
        <w14:ligatures w14:val="standardContextual"/>
      </w:rPr>
      <mc:AlternateContent>
        <mc:Choice Requires="wps">
          <w:drawing>
            <wp:anchor distT="0" distB="0" distL="0" distR="0" simplePos="0" relativeHeight="251666432" behindDoc="0" locked="0" layoutInCell="1" allowOverlap="1" wp14:anchorId="66ADD2B4" wp14:editId="24DA1540">
              <wp:simplePos x="635" y="635"/>
              <wp:positionH relativeFrom="page">
                <wp:align>center</wp:align>
              </wp:positionH>
              <wp:positionV relativeFrom="page">
                <wp:align>top</wp:align>
              </wp:positionV>
              <wp:extent cx="551815" cy="391160"/>
              <wp:effectExtent l="0" t="0" r="635" b="8890"/>
              <wp:wrapNone/>
              <wp:docPr id="19066628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393E467" w14:textId="5BADE79B"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ADD2B4"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393E467" w14:textId="5BADE79B"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 w:type="dxa"/>
      <w:tblCellMar>
        <w:left w:w="10" w:type="dxa"/>
        <w:right w:w="10" w:type="dxa"/>
      </w:tblCellMar>
      <w:tblLook w:val="04A0" w:firstRow="1" w:lastRow="0" w:firstColumn="1" w:lastColumn="0" w:noHBand="0" w:noVBand="1"/>
    </w:tblPr>
    <w:tblGrid>
      <w:gridCol w:w="9015"/>
    </w:tblGrid>
    <w:tr w:rsidR="000F6EDF" w14:paraId="53ECB447" w14:textId="77777777">
      <w:tc>
        <w:tcPr>
          <w:tcW w:w="10000" w:type="dxa"/>
        </w:tcPr>
        <w:p w14:paraId="5DDBCA4C" w14:textId="2A7FB1A7" w:rsidR="005F5C67" w:rsidRDefault="005F5C67" w:rsidP="00E2702C">
          <w:pPr>
            <w:pStyle w:val="pstyleHeader"/>
            <w:jc w:val="cente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B56A" w14:textId="4B04D029" w:rsidR="005F5C67" w:rsidRDefault="006216BD">
    <w:pPr>
      <w:pStyle w:val="Header"/>
    </w:pPr>
    <w:r>
      <w:rPr>
        <w:noProof/>
        <w14:ligatures w14:val="standardContextual"/>
      </w:rPr>
      <mc:AlternateContent>
        <mc:Choice Requires="wps">
          <w:drawing>
            <wp:anchor distT="0" distB="0" distL="0" distR="0" simplePos="0" relativeHeight="251665408" behindDoc="0" locked="0" layoutInCell="1" allowOverlap="1" wp14:anchorId="12B281B3" wp14:editId="7FBCABD3">
              <wp:simplePos x="635" y="635"/>
              <wp:positionH relativeFrom="page">
                <wp:align>center</wp:align>
              </wp:positionH>
              <wp:positionV relativeFrom="page">
                <wp:align>top</wp:align>
              </wp:positionV>
              <wp:extent cx="551815" cy="391160"/>
              <wp:effectExtent l="0" t="0" r="635" b="8890"/>
              <wp:wrapNone/>
              <wp:docPr id="15740196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DCF7183" w14:textId="6A4261FD"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281B3" id="_x0000_t202" coordsize="21600,21600" o:spt="202" path="m,l,21600r21600,l21600,xe">
              <v:stroke joinstyle="miter"/>
              <v:path gradientshapeok="t" o:connecttype="rect"/>
            </v:shapetype>
            <v:shape id="Text Box 1" o:spid="_x0000_s1029" type="#_x0000_t202" alt="OFFICIAL" style="position:absolute;margin-left:0;margin-top:0;width:43.45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D8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qfk4/QbqAy3l4ch3cHLZUuuVCPgiPBFMe5Bo&#10;8ZkObaCvOJwszhrwP//lj/mEO0U560kwFbekaM7Md0t8RG0lo7jNpznd/OjejIbddQ9AMizoRTiZ&#10;zJiHZjS1h+6N5LyIjSgkrKR2FcfRfMCjcuk5SLVYpCSSkRO4smsnY+kIV8TydXgT3p0AR2LqCUY1&#10;ifId7sfc+Gdwix0S+omUCO0RyBPiJMHE1em5RI3/fk9Zl0c9/wU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geKw/A0CAAAcBAAA&#10;DgAAAAAAAAAAAAAAAAAuAgAAZHJzL2Uyb0RvYy54bWxQSwECLQAUAAYACAAAACEAKFBSr9kAAAAD&#10;AQAADwAAAAAAAAAAAAAAAABnBAAAZHJzL2Rvd25yZXYueG1sUEsFBgAAAAAEAAQA8wAAAG0FAAAA&#10;AA==&#10;" filled="f" stroked="f">
              <v:textbox style="mso-fit-shape-to-text:t" inset="0,15pt,0,0">
                <w:txbxContent>
                  <w:p w14:paraId="0DCF7183" w14:textId="6A4261FD" w:rsidR="006216BD" w:rsidRPr="006216BD" w:rsidRDefault="006216BD" w:rsidP="006216BD">
                    <w:pPr>
                      <w:spacing w:after="0"/>
                      <w:rPr>
                        <w:rFonts w:ascii="Calibri" w:eastAsia="Calibri" w:hAnsi="Calibri" w:cs="Calibri"/>
                        <w:noProof/>
                        <w:color w:val="FF0000"/>
                        <w:sz w:val="24"/>
                        <w:szCs w:val="24"/>
                      </w:rPr>
                    </w:pPr>
                    <w:r w:rsidRPr="006216BD">
                      <w:rPr>
                        <w:rFonts w:ascii="Calibri" w:eastAsia="Calibri" w:hAnsi="Calibri" w:cs="Calibri"/>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BD"/>
    <w:rsid w:val="000B09A0"/>
    <w:rsid w:val="00340955"/>
    <w:rsid w:val="00360CAE"/>
    <w:rsid w:val="003A59D1"/>
    <w:rsid w:val="003D5BD9"/>
    <w:rsid w:val="005F5C67"/>
    <w:rsid w:val="00606AB5"/>
    <w:rsid w:val="006216BD"/>
    <w:rsid w:val="0081712B"/>
    <w:rsid w:val="009E310B"/>
    <w:rsid w:val="009E6B8A"/>
    <w:rsid w:val="00B97BF4"/>
    <w:rsid w:val="00D44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5C128"/>
  <w15:chartTrackingRefBased/>
  <w15:docId w15:val="{47B299E6-F7A5-4B3B-AEE8-CA7D1A2A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6BD"/>
    <w:pPr>
      <w:spacing w:line="259" w:lineRule="auto"/>
    </w:pPr>
    <w:rPr>
      <w:rFonts w:ascii="Arial" w:eastAsia="Arial" w:hAnsi="Arial" w:cs="Arial"/>
      <w:kern w:val="0"/>
      <w:sz w:val="20"/>
      <w:szCs w:val="20"/>
      <w:lang w:val="en-US" w:eastAsia="en-AU"/>
      <w14:ligatures w14:val="none"/>
    </w:rPr>
  </w:style>
  <w:style w:type="paragraph" w:styleId="Heading1">
    <w:name w:val="heading 1"/>
    <w:basedOn w:val="Normal"/>
    <w:next w:val="Normal"/>
    <w:link w:val="Heading1Char"/>
    <w:uiPriority w:val="9"/>
    <w:qFormat/>
    <w:rsid w:val="006216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eastAsia="en-US"/>
      <w14:ligatures w14:val="standardContextual"/>
    </w:rPr>
  </w:style>
  <w:style w:type="paragraph" w:styleId="Heading2">
    <w:name w:val="heading 2"/>
    <w:basedOn w:val="Normal"/>
    <w:next w:val="Normal"/>
    <w:link w:val="Heading2Char"/>
    <w:uiPriority w:val="9"/>
    <w:semiHidden/>
    <w:unhideWhenUsed/>
    <w:qFormat/>
    <w:rsid w:val="006216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eastAsia="en-US"/>
      <w14:ligatures w14:val="standardContextual"/>
    </w:rPr>
  </w:style>
  <w:style w:type="paragraph" w:styleId="Heading3">
    <w:name w:val="heading 3"/>
    <w:basedOn w:val="Normal"/>
    <w:next w:val="Normal"/>
    <w:link w:val="Heading3Char"/>
    <w:uiPriority w:val="9"/>
    <w:semiHidden/>
    <w:unhideWhenUsed/>
    <w:qFormat/>
    <w:rsid w:val="006216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AU" w:eastAsia="en-US"/>
      <w14:ligatures w14:val="standardContextual"/>
    </w:rPr>
  </w:style>
  <w:style w:type="paragraph" w:styleId="Heading4">
    <w:name w:val="heading 4"/>
    <w:basedOn w:val="Normal"/>
    <w:next w:val="Normal"/>
    <w:link w:val="Heading4Char"/>
    <w:uiPriority w:val="9"/>
    <w:semiHidden/>
    <w:unhideWhenUsed/>
    <w:qFormat/>
    <w:rsid w:val="006216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AU" w:eastAsia="en-US"/>
      <w14:ligatures w14:val="standardContextual"/>
    </w:rPr>
  </w:style>
  <w:style w:type="paragraph" w:styleId="Heading5">
    <w:name w:val="heading 5"/>
    <w:basedOn w:val="Normal"/>
    <w:next w:val="Normal"/>
    <w:link w:val="Heading5Char"/>
    <w:uiPriority w:val="9"/>
    <w:semiHidden/>
    <w:unhideWhenUsed/>
    <w:qFormat/>
    <w:rsid w:val="006216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AU" w:eastAsia="en-US"/>
      <w14:ligatures w14:val="standardContextual"/>
    </w:rPr>
  </w:style>
  <w:style w:type="paragraph" w:styleId="Heading6">
    <w:name w:val="heading 6"/>
    <w:basedOn w:val="Normal"/>
    <w:next w:val="Normal"/>
    <w:link w:val="Heading6Char"/>
    <w:uiPriority w:val="9"/>
    <w:semiHidden/>
    <w:unhideWhenUsed/>
    <w:qFormat/>
    <w:rsid w:val="006216B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AU" w:eastAsia="en-US"/>
      <w14:ligatures w14:val="standardContextual"/>
    </w:rPr>
  </w:style>
  <w:style w:type="paragraph" w:styleId="Heading7">
    <w:name w:val="heading 7"/>
    <w:basedOn w:val="Normal"/>
    <w:next w:val="Normal"/>
    <w:link w:val="Heading7Char"/>
    <w:uiPriority w:val="9"/>
    <w:semiHidden/>
    <w:unhideWhenUsed/>
    <w:qFormat/>
    <w:rsid w:val="006216B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AU" w:eastAsia="en-US"/>
      <w14:ligatures w14:val="standardContextual"/>
    </w:rPr>
  </w:style>
  <w:style w:type="paragraph" w:styleId="Heading8">
    <w:name w:val="heading 8"/>
    <w:basedOn w:val="Normal"/>
    <w:next w:val="Normal"/>
    <w:link w:val="Heading8Char"/>
    <w:uiPriority w:val="9"/>
    <w:semiHidden/>
    <w:unhideWhenUsed/>
    <w:qFormat/>
    <w:rsid w:val="006216B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paragraph" w:styleId="Heading9">
    <w:name w:val="heading 9"/>
    <w:basedOn w:val="Normal"/>
    <w:next w:val="Normal"/>
    <w:link w:val="Heading9Char"/>
    <w:uiPriority w:val="9"/>
    <w:semiHidden/>
    <w:unhideWhenUsed/>
    <w:qFormat/>
    <w:rsid w:val="006216B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AU"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6BD"/>
    <w:rPr>
      <w:rFonts w:eastAsiaTheme="majorEastAsia" w:cstheme="majorBidi"/>
      <w:color w:val="272727" w:themeColor="text1" w:themeTint="D8"/>
    </w:rPr>
  </w:style>
  <w:style w:type="paragraph" w:styleId="Title">
    <w:name w:val="Title"/>
    <w:basedOn w:val="Normal"/>
    <w:next w:val="Normal"/>
    <w:link w:val="TitleChar"/>
    <w:uiPriority w:val="10"/>
    <w:qFormat/>
    <w:rsid w:val="006216BD"/>
    <w:pPr>
      <w:spacing w:after="80" w:line="240" w:lineRule="auto"/>
      <w:contextualSpacing/>
    </w:pPr>
    <w:rPr>
      <w:rFonts w:asciiTheme="majorHAnsi" w:eastAsiaTheme="majorEastAsia" w:hAnsiTheme="majorHAnsi" w:cstheme="majorBidi"/>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621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6BD"/>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621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6BD"/>
    <w:pPr>
      <w:spacing w:before="160" w:line="278" w:lineRule="auto"/>
      <w:jc w:val="center"/>
    </w:pPr>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character" w:customStyle="1" w:styleId="QuoteChar">
    <w:name w:val="Quote Char"/>
    <w:basedOn w:val="DefaultParagraphFont"/>
    <w:link w:val="Quote"/>
    <w:uiPriority w:val="29"/>
    <w:rsid w:val="006216BD"/>
    <w:rPr>
      <w:i/>
      <w:iCs/>
      <w:color w:val="404040" w:themeColor="text1" w:themeTint="BF"/>
    </w:rPr>
  </w:style>
  <w:style w:type="paragraph" w:styleId="ListParagraph">
    <w:name w:val="List Paragraph"/>
    <w:basedOn w:val="Normal"/>
    <w:uiPriority w:val="34"/>
    <w:qFormat/>
    <w:rsid w:val="006216BD"/>
    <w:pPr>
      <w:spacing w:line="278" w:lineRule="auto"/>
      <w:ind w:left="720"/>
      <w:contextualSpacing/>
    </w:pPr>
    <w:rPr>
      <w:rFonts w:asciiTheme="minorHAnsi" w:eastAsiaTheme="minorHAnsi" w:hAnsiTheme="minorHAnsi" w:cstheme="minorBidi"/>
      <w:kern w:val="2"/>
      <w:sz w:val="24"/>
      <w:szCs w:val="24"/>
      <w:lang w:val="en-AU" w:eastAsia="en-US"/>
      <w14:ligatures w14:val="standardContextual"/>
    </w:rPr>
  </w:style>
  <w:style w:type="character" w:styleId="IntenseEmphasis">
    <w:name w:val="Intense Emphasis"/>
    <w:basedOn w:val="DefaultParagraphFont"/>
    <w:uiPriority w:val="21"/>
    <w:qFormat/>
    <w:rsid w:val="006216BD"/>
    <w:rPr>
      <w:i/>
      <w:iCs/>
      <w:color w:val="0F4761" w:themeColor="accent1" w:themeShade="BF"/>
    </w:rPr>
  </w:style>
  <w:style w:type="paragraph" w:styleId="IntenseQuote">
    <w:name w:val="Intense Quote"/>
    <w:basedOn w:val="Normal"/>
    <w:next w:val="Normal"/>
    <w:link w:val="IntenseQuoteChar"/>
    <w:uiPriority w:val="30"/>
    <w:qFormat/>
    <w:rsid w:val="006216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AU" w:eastAsia="en-US"/>
      <w14:ligatures w14:val="standardContextual"/>
    </w:rPr>
  </w:style>
  <w:style w:type="character" w:customStyle="1" w:styleId="IntenseQuoteChar">
    <w:name w:val="Intense Quote Char"/>
    <w:basedOn w:val="DefaultParagraphFont"/>
    <w:link w:val="IntenseQuote"/>
    <w:uiPriority w:val="30"/>
    <w:rsid w:val="006216BD"/>
    <w:rPr>
      <w:i/>
      <w:iCs/>
      <w:color w:val="0F4761" w:themeColor="accent1" w:themeShade="BF"/>
    </w:rPr>
  </w:style>
  <w:style w:type="character" w:styleId="IntenseReference">
    <w:name w:val="Intense Reference"/>
    <w:basedOn w:val="DefaultParagraphFont"/>
    <w:uiPriority w:val="32"/>
    <w:qFormat/>
    <w:rsid w:val="006216BD"/>
    <w:rPr>
      <w:b/>
      <w:bCs/>
      <w:smallCaps/>
      <w:color w:val="0F4761" w:themeColor="accent1" w:themeShade="BF"/>
      <w:spacing w:val="5"/>
    </w:rPr>
  </w:style>
  <w:style w:type="character" w:customStyle="1" w:styleId="styleHeadertxt">
    <w:name w:val="styleHeader_txt"/>
    <w:rsid w:val="006216BD"/>
    <w:rPr>
      <w:rFonts w:ascii="Arial" w:eastAsia="Arial" w:hAnsi="Arial" w:cs="Arial"/>
      <w:sz w:val="18"/>
      <w:szCs w:val="18"/>
    </w:rPr>
  </w:style>
  <w:style w:type="paragraph" w:customStyle="1" w:styleId="pstyleHeader">
    <w:name w:val="pstyleHeader"/>
    <w:basedOn w:val="Normal"/>
    <w:rsid w:val="006216BD"/>
    <w:pPr>
      <w:spacing w:after="50"/>
    </w:pPr>
  </w:style>
  <w:style w:type="character" w:styleId="Hyperlink">
    <w:name w:val="Hyperlink"/>
    <w:basedOn w:val="DefaultParagraphFont"/>
    <w:uiPriority w:val="99"/>
    <w:unhideWhenUsed/>
    <w:rsid w:val="006216BD"/>
    <w:rPr>
      <w:color w:val="0563C1"/>
      <w:u w:val="single"/>
    </w:rPr>
  </w:style>
  <w:style w:type="character" w:customStyle="1" w:styleId="cf01">
    <w:name w:val="cf01"/>
    <w:basedOn w:val="DefaultParagraphFont"/>
    <w:rsid w:val="006216BD"/>
    <w:rPr>
      <w:rFonts w:ascii="Segoe UI" w:hAnsi="Segoe UI" w:cs="Segoe UI" w:hint="default"/>
      <w:sz w:val="18"/>
      <w:szCs w:val="18"/>
    </w:rPr>
  </w:style>
  <w:style w:type="paragraph" w:styleId="Header">
    <w:name w:val="header"/>
    <w:basedOn w:val="Normal"/>
    <w:link w:val="HeaderChar"/>
    <w:uiPriority w:val="99"/>
    <w:unhideWhenUsed/>
    <w:rsid w:val="00621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6BD"/>
    <w:rPr>
      <w:rFonts w:ascii="Arial" w:eastAsia="Arial" w:hAnsi="Arial" w:cs="Arial"/>
      <w:kern w:val="0"/>
      <w:sz w:val="20"/>
      <w:szCs w:val="20"/>
      <w:lang w:val="en-US" w:eastAsia="en-AU"/>
      <w14:ligatures w14:val="none"/>
    </w:rPr>
  </w:style>
  <w:style w:type="paragraph" w:styleId="Footer">
    <w:name w:val="footer"/>
    <w:basedOn w:val="Normal"/>
    <w:link w:val="FooterChar"/>
    <w:uiPriority w:val="99"/>
    <w:unhideWhenUsed/>
    <w:rsid w:val="00621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6BD"/>
    <w:rPr>
      <w:rFonts w:ascii="Arial" w:eastAsia="Arial" w:hAnsi="Arial" w:cs="Arial"/>
      <w:kern w:val="0"/>
      <w:sz w:val="20"/>
      <w:szCs w:val="20"/>
      <w:lang w:val="en-US" w:eastAsia="en-AU"/>
      <w14:ligatures w14:val="none"/>
    </w:rPr>
  </w:style>
  <w:style w:type="character" w:customStyle="1" w:styleId="styleDatatxt">
    <w:name w:val="styleData_txt"/>
    <w:rsid w:val="009E310B"/>
    <w:rPr>
      <w:rFonts w:ascii="Arial" w:eastAsia="Arial" w:hAnsi="Arial" w:cs="Arial"/>
      <w:color w:val="000000"/>
      <w:sz w:val="18"/>
      <w:szCs w:val="18"/>
    </w:rPr>
  </w:style>
  <w:style w:type="character" w:styleId="FollowedHyperlink">
    <w:name w:val="FollowedHyperlink"/>
    <w:basedOn w:val="DefaultParagraphFont"/>
    <w:uiPriority w:val="99"/>
    <w:semiHidden/>
    <w:unhideWhenUsed/>
    <w:rsid w:val="009E310B"/>
    <w:rPr>
      <w:color w:val="96607D" w:themeColor="followedHyperlink"/>
      <w:u w:val="single"/>
    </w:rPr>
  </w:style>
  <w:style w:type="character" w:styleId="UnresolvedMention">
    <w:name w:val="Unresolved Mention"/>
    <w:basedOn w:val="DefaultParagraphFont"/>
    <w:uiPriority w:val="99"/>
    <w:semiHidden/>
    <w:unhideWhenUsed/>
    <w:rsid w:val="009E310B"/>
    <w:rPr>
      <w:color w:val="605E5C"/>
      <w:shd w:val="clear" w:color="auto" w:fill="E1DFDD"/>
    </w:rPr>
  </w:style>
  <w:style w:type="paragraph" w:styleId="BodyText">
    <w:name w:val="Body Text"/>
    <w:aliases w:val="key experience"/>
    <w:basedOn w:val="Normal"/>
    <w:link w:val="BodyTextChar"/>
    <w:rsid w:val="009E310B"/>
    <w:pPr>
      <w:autoSpaceDE w:val="0"/>
      <w:autoSpaceDN w:val="0"/>
      <w:adjustRightInd w:val="0"/>
      <w:spacing w:before="240" w:after="0" w:line="240" w:lineRule="auto"/>
      <w:textAlignment w:val="center"/>
    </w:pPr>
    <w:rPr>
      <w:rFonts w:ascii="Calibri" w:eastAsia="Times New Roman" w:hAnsi="Calibri" w:cs="Times New Roman"/>
      <w:sz w:val="22"/>
      <w:lang w:val="en-AU" w:eastAsia="en-US"/>
    </w:rPr>
  </w:style>
  <w:style w:type="character" w:customStyle="1" w:styleId="BodyTextChar">
    <w:name w:val="Body Text Char"/>
    <w:aliases w:val="key experience Char"/>
    <w:basedOn w:val="DefaultParagraphFont"/>
    <w:link w:val="BodyText"/>
    <w:rsid w:val="009E310B"/>
    <w:rPr>
      <w:rFonts w:ascii="Calibri" w:eastAsia="Times New Roman" w:hAnsi="Calibri"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bs.gov.au/statistics/people/population/national-state-and-territory-population/latest-release" TargetMode="External"/><Relationship Id="rId18" Type="http://schemas.openxmlformats.org/officeDocument/2006/relationships/hyperlink" Target="https://www.environment.gov.au/biodiversity/threatened/species/pubs/87162-conservation-advice-10082022.pdf" TargetMode="External"/><Relationship Id="rId26" Type="http://schemas.openxmlformats.org/officeDocument/2006/relationships/hyperlink" Target="http://mires-and-peat.net/media/map15/map_15_11" TargetMode="External"/><Relationship Id="rId21" Type="http://schemas.openxmlformats.org/officeDocument/2006/relationships/hyperlink" Target="https://www.legislation.act.gov.au/View/di/2013-277/current/PDF/2013-277.PDF" TargetMode="External"/><Relationship Id="rId34" Type="http://schemas.openxmlformats.org/officeDocument/2006/relationships/header" Target="header3.xml"/><Relationship Id="rId7" Type="http://schemas.openxmlformats.org/officeDocument/2006/relationships/hyperlink" Target="https://www.legislation.act.gov.au/View/ni/2019-66/current/html/2019-66.html" TargetMode="External"/><Relationship Id="rId12" Type="http://schemas.openxmlformats.org/officeDocument/2006/relationships/hyperlink" Target="https://www.ala.org.au/" TargetMode="External"/><Relationship Id="rId17" Type="http://schemas.openxmlformats.org/officeDocument/2006/relationships/hyperlink" Target="https://www.environment.gov.au/biodiversity/threatened/species/pubs/83155-conservation-advice-07092023.pdf" TargetMode="External"/><Relationship Id="rId25" Type="http://schemas.openxmlformats.org/officeDocument/2006/relationships/hyperlink" Target="https://profiles.ala.org.au/opus/foa/profile/Microseris%20lanceolata"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www.environment.gov.au/biodiversity/threatened/species/pubs/22903-conservation-advice.pdf" TargetMode="External"/><Relationship Id="rId20" Type="http://schemas.openxmlformats.org/officeDocument/2006/relationships/hyperlink" Target="https://www.environment.gov.au/biodiversity/threatened/species/pubs/1915-and-66670-conservation-advice-31082023.pdf" TargetMode="External"/><Relationship Id="rId29" Type="http://schemas.openxmlformats.org/officeDocument/2006/relationships/hyperlink" Target="https://plantnet.rbgsyd.nsw.gov.au" TargetMode="External"/><Relationship Id="rId1" Type="http://schemas.openxmlformats.org/officeDocument/2006/relationships/styles" Target="styles.xml"/><Relationship Id="rId6" Type="http://schemas.openxmlformats.org/officeDocument/2006/relationships/hyperlink" Target="https://www.legislation.act.gov.au/View/ni/2024-249/current/html/2024-249.html" TargetMode="External"/><Relationship Id="rId11" Type="http://schemas.openxmlformats.org/officeDocument/2006/relationships/hyperlink" Target="https://www.legislation.act.gov.au/View/ni/2024-256/current/html/2024-256.html" TargetMode="External"/><Relationship Id="rId24" Type="http://schemas.openxmlformats.org/officeDocument/2006/relationships/hyperlink" Target="https://www.environment.act.gov.au/__data/assets/pdf_file/0003/387930/namadgi-national-park-plan-of-management-2010-with-map.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nvironment.gov.au/biodiversity/threatened/species/pubs/83603-conservation-advice.pdf" TargetMode="External"/><Relationship Id="rId23" Type="http://schemas.openxmlformats.org/officeDocument/2006/relationships/hyperlink" Target="https://www.environment.act.gov.au/__data/assets/pdf_file/0018/1060038/Ginini-Flats-Ramsar-Site-Management-Plan-ACCESS.pdf" TargetMode="External"/><Relationship Id="rId28" Type="http://schemas.openxmlformats.org/officeDocument/2006/relationships/hyperlink" Target="https://bogs-fens-cemp-actgov.hub.arcgis.com" TargetMode="External"/><Relationship Id="rId36" Type="http://schemas.openxmlformats.org/officeDocument/2006/relationships/fontTable" Target="fontTable.xml"/><Relationship Id="rId10" Type="http://schemas.openxmlformats.org/officeDocument/2006/relationships/hyperlink" Target="https://www.legislation.act.gov.au/View/ni/2019-240/current/html/2019-240.html" TargetMode="External"/><Relationship Id="rId19" Type="http://schemas.openxmlformats.org/officeDocument/2006/relationships/hyperlink" Target="http://www.bom.gov.au/water/geofabric/documents/BOM002_Map_Poster_A3_Web.pdf"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legislation.act.gov.au/View/ni/2023-224/current/html/2023-224.html" TargetMode="External"/><Relationship Id="rId14" Type="http://schemas.openxmlformats.org/officeDocument/2006/relationships/hyperlink" Target="https://www.dcceew.gov.au/sites/default/files/env/resources/b08acec6-6a27-4e71-8636-498719b253b4/files/29-conservation-advice.pdf" TargetMode="External"/><Relationship Id="rId22" Type="http://schemas.openxmlformats.org/officeDocument/2006/relationships/hyperlink" Target="https://www.environment.act.gov.au/__data/assets/pdf_file/0009/2456388/2024-bogs-and-fens-action-plan.pdf" TargetMode="External"/><Relationship Id="rId27" Type="http://schemas.openxmlformats.org/officeDocument/2006/relationships/hyperlink" Target="https://www.environment.gov.au/biodiversity/threatened/species/pubs/83155-conservation-advice-07092023.pdf"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legislation.act.gov.au/View/ni/2019-236/current/html/2019-236.html"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Wetlands 1</dc:creator>
  <cp:keywords/>
  <dc:description/>
  <cp:lastModifiedBy>Wetlands 1</cp:lastModifiedBy>
  <cp:revision>2</cp:revision>
  <dcterms:created xsi:type="dcterms:W3CDTF">2025-06-03T01:54:00Z</dcterms:created>
  <dcterms:modified xsi:type="dcterms:W3CDTF">2025-06-03T01:54:00Z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5dd1a26d,71a55da1,3f63fa96</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f1b34f1,3070c86d,288a0514</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ies>
</file>