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A1B26" w14:textId="77777777" w:rsidR="00C13F27" w:rsidRPr="00912825" w:rsidRDefault="00C13F27">
      <w:pPr>
        <w:rPr>
          <w:rFonts w:ascii="Garamond" w:hAnsi="Garamond"/>
          <w:b/>
          <w:sz w:val="32"/>
          <w:szCs w:val="32"/>
        </w:rPr>
      </w:pPr>
      <w:r w:rsidRPr="00912825">
        <w:rPr>
          <w:rFonts w:ascii="Garamond" w:hAnsi="Garamond"/>
          <w:b/>
          <w:sz w:val="32"/>
          <w:szCs w:val="32"/>
        </w:rPr>
        <w:t>Additional Information</w:t>
      </w:r>
    </w:p>
    <w:p w14:paraId="0E005DA5" w14:textId="77777777" w:rsidR="00C13F27" w:rsidRPr="00912825" w:rsidRDefault="00C13F27">
      <w:pPr>
        <w:rPr>
          <w:rFonts w:ascii="Garamond" w:hAnsi="Garamond"/>
          <w:b/>
          <w:sz w:val="28"/>
          <w:szCs w:val="28"/>
        </w:rPr>
      </w:pPr>
      <w:r w:rsidRPr="00912825">
        <w:rPr>
          <w:rFonts w:ascii="Garamond" w:hAnsi="Garamond"/>
          <w:b/>
          <w:sz w:val="28"/>
          <w:szCs w:val="28"/>
        </w:rPr>
        <w:t>What is the Site Like?</w:t>
      </w:r>
    </w:p>
    <w:p w14:paraId="3F153871" w14:textId="77777777" w:rsidR="00197B59" w:rsidRPr="00912825" w:rsidRDefault="00197B59">
      <w:pPr>
        <w:rPr>
          <w:rFonts w:ascii="Garamond" w:hAnsi="Garamond"/>
          <w:b/>
        </w:rPr>
      </w:pPr>
      <w:r w:rsidRPr="00912825">
        <w:rPr>
          <w:rFonts w:ascii="Garamond" w:hAnsi="Garamond"/>
          <w:b/>
        </w:rPr>
        <w:t>Physical Components</w:t>
      </w:r>
    </w:p>
    <w:p w14:paraId="2C23150D" w14:textId="77777777" w:rsidR="00964CD9" w:rsidRPr="00912825" w:rsidRDefault="00197B59">
      <w:pPr>
        <w:rPr>
          <w:b/>
        </w:rPr>
      </w:pPr>
      <w:r w:rsidRPr="00912825">
        <w:rPr>
          <w:b/>
        </w:rPr>
        <w:t>4.4.3</w:t>
      </w:r>
      <w:r w:rsidR="00964CD9" w:rsidRPr="00912825">
        <w:rPr>
          <w:b/>
        </w:rPr>
        <w:t>– Soil</w:t>
      </w:r>
    </w:p>
    <w:p w14:paraId="58EB70EF" w14:textId="77777777" w:rsidR="00964CD9" w:rsidRDefault="00964CD9" w:rsidP="00964CD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Pr>
          <w:rFonts w:ascii="Garamond" w:hAnsi="Garamond"/>
          <w:color w:val="000000"/>
          <w:lang w:val="en-GB"/>
        </w:rPr>
        <w:t xml:space="preserve">The landforms of the Shoalwater Bay and Broome Head sections are low mountains and hills, low hills and rises, alluvial plains and fans, mudflats and beaches and coastal sand dunes. Geological units show igneous, sedimentary and metamorphic geologic processes have occurred on the site. Accordingly, surface geological materials are diverse but principally relate to either weathered in-situ rock or material that has been transported and deposited elsewhere in the landscape through wind, wave and other coastal processes. </w:t>
      </w:r>
    </w:p>
    <w:p w14:paraId="5B58592A" w14:textId="77777777" w:rsidR="00964CD9" w:rsidRDefault="00964CD9" w:rsidP="00964CD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Pr>
          <w:rFonts w:ascii="Garamond" w:hAnsi="Garamond"/>
          <w:color w:val="000000"/>
          <w:lang w:val="en-GB"/>
        </w:rPr>
        <w:t xml:space="preserve">The Ramsar site </w:t>
      </w:r>
      <w:r w:rsidRPr="00950A33">
        <w:rPr>
          <w:rFonts w:ascii="Garamond" w:hAnsi="Garamond"/>
          <w:color w:val="000000"/>
          <w:lang w:val="en-GB"/>
        </w:rPr>
        <w:t>include</w:t>
      </w:r>
      <w:r>
        <w:rPr>
          <w:rFonts w:ascii="Garamond" w:hAnsi="Garamond"/>
          <w:color w:val="000000"/>
          <w:lang w:val="en-GB"/>
        </w:rPr>
        <w:t>s</w:t>
      </w:r>
      <w:r w:rsidRPr="00950A33">
        <w:rPr>
          <w:rFonts w:ascii="Garamond" w:hAnsi="Garamond"/>
          <w:color w:val="000000"/>
          <w:lang w:val="en-GB"/>
        </w:rPr>
        <w:t xml:space="preserve"> excellent and rare example</w:t>
      </w:r>
      <w:r>
        <w:rPr>
          <w:rFonts w:ascii="Garamond" w:hAnsi="Garamond"/>
          <w:color w:val="000000"/>
          <w:lang w:val="en-GB"/>
        </w:rPr>
        <w:t>s</w:t>
      </w:r>
      <w:r w:rsidRPr="00950A33">
        <w:rPr>
          <w:rFonts w:ascii="Garamond" w:hAnsi="Garamond"/>
          <w:color w:val="000000"/>
          <w:lang w:val="en-GB"/>
        </w:rPr>
        <w:t xml:space="preserve"> of unmodified, relict</w:t>
      </w:r>
      <w:r>
        <w:rPr>
          <w:rFonts w:ascii="Garamond" w:hAnsi="Garamond"/>
          <w:color w:val="000000"/>
          <w:lang w:val="en-GB"/>
        </w:rPr>
        <w:t>,</w:t>
      </w:r>
      <w:r w:rsidRPr="00950A33">
        <w:rPr>
          <w:rFonts w:ascii="Garamond" w:hAnsi="Garamond"/>
          <w:color w:val="000000"/>
          <w:lang w:val="en-GB"/>
        </w:rPr>
        <w:t xml:space="preserve"> cliff-top parabolic dunes</w:t>
      </w:r>
      <w:r>
        <w:rPr>
          <w:rFonts w:ascii="Garamond" w:hAnsi="Garamond"/>
          <w:color w:val="000000"/>
          <w:lang w:val="en-GB"/>
        </w:rPr>
        <w:t xml:space="preserve"> dating from the Pleistocene age represented at Townsend Island, Mount Gibraltar-Pearl Bay region, Freshwater Bay and the Dismal Swamp sector seaward south to Byfield National Park</w:t>
      </w:r>
      <w:r w:rsidRPr="00950A33">
        <w:rPr>
          <w:rFonts w:ascii="Garamond" w:hAnsi="Garamond"/>
          <w:color w:val="000000"/>
          <w:lang w:val="en-GB"/>
        </w:rPr>
        <w:t xml:space="preserve">. Most of the dunes are elongate </w:t>
      </w:r>
      <w:r>
        <w:rPr>
          <w:rFonts w:ascii="Garamond" w:hAnsi="Garamond"/>
          <w:color w:val="000000"/>
          <w:lang w:val="en-GB"/>
        </w:rPr>
        <w:t>at</w:t>
      </w:r>
      <w:r w:rsidRPr="00950A33">
        <w:rPr>
          <w:rFonts w:ascii="Garamond" w:hAnsi="Garamond"/>
          <w:color w:val="000000"/>
          <w:lang w:val="en-GB"/>
        </w:rPr>
        <w:t xml:space="preserve"> </w:t>
      </w:r>
      <w:r>
        <w:rPr>
          <w:rFonts w:ascii="Garamond" w:hAnsi="Garamond"/>
          <w:color w:val="000000"/>
          <w:lang w:val="en-GB"/>
        </w:rPr>
        <w:t>a</w:t>
      </w:r>
      <w:r w:rsidRPr="00950A33">
        <w:rPr>
          <w:rFonts w:ascii="Garamond" w:hAnsi="Garamond"/>
          <w:color w:val="000000"/>
          <w:lang w:val="en-GB"/>
        </w:rPr>
        <w:t xml:space="preserve"> maximum length as much as </w:t>
      </w:r>
      <w:r>
        <w:rPr>
          <w:rFonts w:ascii="Garamond" w:hAnsi="Garamond"/>
          <w:color w:val="000000"/>
          <w:lang w:val="en-GB"/>
        </w:rPr>
        <w:t>four</w:t>
      </w:r>
      <w:r w:rsidRPr="00950A33">
        <w:rPr>
          <w:rFonts w:ascii="Garamond" w:hAnsi="Garamond"/>
          <w:color w:val="000000"/>
          <w:lang w:val="en-GB"/>
        </w:rPr>
        <w:t xml:space="preserve"> kilometres. </w:t>
      </w:r>
      <w:r>
        <w:rPr>
          <w:rFonts w:ascii="Garamond" w:hAnsi="Garamond"/>
          <w:color w:val="000000"/>
          <w:lang w:val="en-GB"/>
        </w:rPr>
        <w:t xml:space="preserve">These dunes </w:t>
      </w:r>
      <w:r w:rsidRPr="0078294F">
        <w:rPr>
          <w:rFonts w:ascii="Garamond" w:hAnsi="Garamond"/>
          <w:color w:val="000000"/>
          <w:lang w:val="en-GB"/>
        </w:rPr>
        <w:t xml:space="preserve">contain mostly well sorted fine to medium sands </w:t>
      </w:r>
      <w:r>
        <w:rPr>
          <w:rFonts w:ascii="Garamond" w:hAnsi="Garamond"/>
          <w:color w:val="000000"/>
          <w:lang w:val="en-GB"/>
        </w:rPr>
        <w:t xml:space="preserve">and </w:t>
      </w:r>
      <w:r w:rsidRPr="0078294F">
        <w:rPr>
          <w:rFonts w:ascii="Garamond" w:hAnsi="Garamond"/>
          <w:color w:val="000000"/>
          <w:lang w:val="en-GB"/>
        </w:rPr>
        <w:t xml:space="preserve">quantities of other materials </w:t>
      </w:r>
      <w:r>
        <w:rPr>
          <w:rFonts w:ascii="Garamond" w:hAnsi="Garamond"/>
          <w:color w:val="000000"/>
          <w:lang w:val="en-GB"/>
        </w:rPr>
        <w:t xml:space="preserve">(e.g. </w:t>
      </w:r>
      <w:r w:rsidRPr="0078294F">
        <w:rPr>
          <w:rFonts w:ascii="Garamond" w:hAnsi="Garamond"/>
          <w:color w:val="000000"/>
          <w:lang w:val="en-GB"/>
        </w:rPr>
        <w:t>rock fragments, heavy minerals</w:t>
      </w:r>
      <w:r>
        <w:rPr>
          <w:rFonts w:ascii="Garamond" w:hAnsi="Garamond"/>
          <w:color w:val="000000"/>
          <w:lang w:val="en-GB"/>
        </w:rPr>
        <w:t>,</w:t>
      </w:r>
      <w:r w:rsidRPr="0078294F">
        <w:rPr>
          <w:rFonts w:ascii="Garamond" w:hAnsi="Garamond"/>
          <w:color w:val="000000"/>
          <w:lang w:val="en-GB"/>
        </w:rPr>
        <w:t xml:space="preserve"> clay</w:t>
      </w:r>
      <w:r>
        <w:rPr>
          <w:rFonts w:ascii="Garamond" w:hAnsi="Garamond"/>
          <w:color w:val="000000"/>
          <w:lang w:val="en-GB"/>
        </w:rPr>
        <w:t>)</w:t>
      </w:r>
      <w:r w:rsidRPr="0078294F">
        <w:rPr>
          <w:rFonts w:ascii="Garamond" w:hAnsi="Garamond"/>
          <w:color w:val="000000"/>
          <w:lang w:val="en-GB"/>
        </w:rPr>
        <w:t>.</w:t>
      </w:r>
      <w:r>
        <w:rPr>
          <w:rFonts w:ascii="Garamond" w:hAnsi="Garamond"/>
          <w:color w:val="000000"/>
          <w:lang w:val="en-GB"/>
        </w:rPr>
        <w:t xml:space="preserve"> </w:t>
      </w:r>
      <w:r w:rsidRPr="00950A33">
        <w:rPr>
          <w:rFonts w:ascii="Garamond" w:hAnsi="Garamond"/>
          <w:color w:val="000000"/>
          <w:lang w:val="en-GB"/>
        </w:rPr>
        <w:t xml:space="preserve">The parabolic </w:t>
      </w:r>
      <w:r>
        <w:rPr>
          <w:rFonts w:ascii="Garamond" w:hAnsi="Garamond"/>
          <w:color w:val="000000"/>
          <w:lang w:val="en-GB"/>
        </w:rPr>
        <w:t xml:space="preserve">and parallel </w:t>
      </w:r>
      <w:r w:rsidRPr="00950A33">
        <w:rPr>
          <w:rFonts w:ascii="Garamond" w:hAnsi="Garamond"/>
          <w:color w:val="000000"/>
          <w:lang w:val="en-GB"/>
        </w:rPr>
        <w:t>sand dune</w:t>
      </w:r>
      <w:r>
        <w:rPr>
          <w:rFonts w:ascii="Garamond" w:hAnsi="Garamond"/>
          <w:color w:val="000000"/>
          <w:lang w:val="en-GB"/>
        </w:rPr>
        <w:t xml:space="preserve"> formation</w:t>
      </w:r>
      <w:r w:rsidRPr="00950A33">
        <w:rPr>
          <w:rFonts w:ascii="Garamond" w:hAnsi="Garamond"/>
          <w:color w:val="000000"/>
          <w:lang w:val="en-GB"/>
        </w:rPr>
        <w:t xml:space="preserve">s in the </w:t>
      </w:r>
      <w:r>
        <w:rPr>
          <w:rFonts w:ascii="Garamond" w:hAnsi="Garamond"/>
          <w:color w:val="000000"/>
          <w:lang w:val="en-GB"/>
        </w:rPr>
        <w:t>Ramsar site</w:t>
      </w:r>
      <w:r w:rsidRPr="00950A33">
        <w:rPr>
          <w:rFonts w:ascii="Garamond" w:hAnsi="Garamond"/>
          <w:color w:val="000000"/>
          <w:lang w:val="en-GB"/>
        </w:rPr>
        <w:t xml:space="preserve"> are highly significant in a national context and considered to be of </w:t>
      </w:r>
      <w:r>
        <w:rPr>
          <w:rFonts w:ascii="Garamond" w:hAnsi="Garamond"/>
          <w:color w:val="000000"/>
          <w:lang w:val="en-GB"/>
        </w:rPr>
        <w:t>‘</w:t>
      </w:r>
      <w:r w:rsidRPr="00950A33">
        <w:rPr>
          <w:rFonts w:ascii="Garamond" w:hAnsi="Garamond"/>
          <w:color w:val="000000"/>
          <w:lang w:val="en-GB"/>
        </w:rPr>
        <w:t>outstanding universal value</w:t>
      </w:r>
      <w:r>
        <w:rPr>
          <w:rFonts w:ascii="Garamond" w:hAnsi="Garamond"/>
          <w:color w:val="000000"/>
          <w:lang w:val="en-GB"/>
        </w:rPr>
        <w:t>’</w:t>
      </w:r>
      <w:r w:rsidRPr="00950A33">
        <w:rPr>
          <w:rFonts w:ascii="Garamond" w:hAnsi="Garamond"/>
          <w:color w:val="000000"/>
          <w:lang w:val="en-GB"/>
        </w:rPr>
        <w:t xml:space="preserve"> for the purpose of the Great Barrier Reef World Heritage list</w:t>
      </w:r>
      <w:r>
        <w:rPr>
          <w:rFonts w:ascii="Garamond" w:hAnsi="Garamond"/>
          <w:color w:val="000000"/>
          <w:lang w:val="en-GB"/>
        </w:rPr>
        <w:t>ing (Geoscience Australia 2013)</w:t>
      </w:r>
      <w:r w:rsidRPr="00950A33">
        <w:rPr>
          <w:rFonts w:ascii="Garamond" w:hAnsi="Garamond"/>
          <w:color w:val="000000"/>
          <w:lang w:val="en-GB"/>
        </w:rPr>
        <w:t>.</w:t>
      </w:r>
    </w:p>
    <w:p w14:paraId="67618004" w14:textId="77777777" w:rsidR="00964CD9" w:rsidRDefault="00964CD9" w:rsidP="00964CD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Pr>
          <w:rFonts w:ascii="Garamond" w:hAnsi="Garamond"/>
          <w:color w:val="000000"/>
          <w:lang w:val="en-GB"/>
        </w:rPr>
        <w:t xml:space="preserve">Numerous sinkholes of various sizes occur in the eastern sand dunes of the site. They are conical with sandy surfaces sloping up to 20 degrees, up to 30 m deep and 20 m across. The sinkholes are likely to be depressions caused by the collapse of iron-rich units within the weathered soil profile. </w:t>
      </w:r>
      <w:r w:rsidRPr="000823A8">
        <w:rPr>
          <w:rFonts w:ascii="Garamond" w:hAnsi="Garamond"/>
          <w:color w:val="000000"/>
          <w:lang w:val="en-GB"/>
        </w:rPr>
        <w:t>The larger sinkholes have</w:t>
      </w:r>
      <w:r>
        <w:rPr>
          <w:rFonts w:ascii="Garamond" w:hAnsi="Garamond"/>
          <w:color w:val="000000"/>
          <w:lang w:val="en-GB"/>
        </w:rPr>
        <w:t xml:space="preserve"> </w:t>
      </w:r>
      <w:r w:rsidRPr="000823A8">
        <w:rPr>
          <w:rFonts w:ascii="Garamond" w:hAnsi="Garamond"/>
          <w:color w:val="000000"/>
          <w:lang w:val="en-GB"/>
        </w:rPr>
        <w:t>permanent freshwater springs emanating</w:t>
      </w:r>
      <w:r>
        <w:rPr>
          <w:rFonts w:ascii="Garamond" w:hAnsi="Garamond"/>
          <w:color w:val="000000"/>
          <w:lang w:val="en-GB"/>
        </w:rPr>
        <w:t xml:space="preserve"> from their fl</w:t>
      </w:r>
      <w:r w:rsidRPr="000823A8">
        <w:rPr>
          <w:rFonts w:ascii="Garamond" w:hAnsi="Garamond"/>
          <w:color w:val="000000"/>
          <w:lang w:val="en-GB"/>
        </w:rPr>
        <w:t xml:space="preserve">oors </w:t>
      </w:r>
      <w:r>
        <w:rPr>
          <w:rFonts w:ascii="Garamond" w:hAnsi="Garamond"/>
          <w:color w:val="000000"/>
          <w:lang w:val="en-GB"/>
        </w:rPr>
        <w:t>a</w:t>
      </w:r>
      <w:r w:rsidRPr="000823A8">
        <w:rPr>
          <w:rFonts w:ascii="Garamond" w:hAnsi="Garamond"/>
          <w:color w:val="000000"/>
          <w:lang w:val="en-GB"/>
        </w:rPr>
        <w:t>nd support rainforest</w:t>
      </w:r>
      <w:r>
        <w:rPr>
          <w:rFonts w:ascii="Garamond" w:hAnsi="Garamond"/>
          <w:color w:val="000000"/>
          <w:lang w:val="en-GB"/>
        </w:rPr>
        <w:t xml:space="preserve"> </w:t>
      </w:r>
      <w:r w:rsidRPr="000823A8">
        <w:rPr>
          <w:rFonts w:ascii="Garamond" w:hAnsi="Garamond"/>
          <w:color w:val="000000"/>
          <w:lang w:val="en-GB"/>
        </w:rPr>
        <w:t>communities</w:t>
      </w:r>
      <w:r>
        <w:rPr>
          <w:rFonts w:ascii="Garamond" w:hAnsi="Garamond"/>
          <w:color w:val="000000"/>
          <w:lang w:val="en-GB"/>
        </w:rPr>
        <w:t>.</w:t>
      </w:r>
      <w:r w:rsidRPr="000823A8">
        <w:rPr>
          <w:rFonts w:ascii="Garamond" w:hAnsi="Garamond"/>
          <w:color w:val="000000"/>
          <w:lang w:val="en-GB"/>
        </w:rPr>
        <w:t xml:space="preserve"> Sinkholes with</w:t>
      </w:r>
      <w:r>
        <w:rPr>
          <w:rFonts w:ascii="Garamond" w:hAnsi="Garamond"/>
          <w:color w:val="000000"/>
          <w:lang w:val="en-GB"/>
        </w:rPr>
        <w:t xml:space="preserve"> significant infi</w:t>
      </w:r>
      <w:r w:rsidRPr="000823A8">
        <w:rPr>
          <w:rFonts w:ascii="Garamond" w:hAnsi="Garamond"/>
          <w:color w:val="000000"/>
          <w:lang w:val="en-GB"/>
        </w:rPr>
        <w:t>lling of sand, like those in</w:t>
      </w:r>
      <w:r>
        <w:rPr>
          <w:rFonts w:ascii="Garamond" w:hAnsi="Garamond"/>
          <w:color w:val="000000"/>
          <w:lang w:val="en-GB"/>
        </w:rPr>
        <w:t xml:space="preserve"> </w:t>
      </w:r>
      <w:r w:rsidRPr="000823A8">
        <w:rPr>
          <w:rFonts w:ascii="Garamond" w:hAnsi="Garamond"/>
          <w:color w:val="000000"/>
          <w:lang w:val="en-GB"/>
        </w:rPr>
        <w:t xml:space="preserve">elevated dune terrain of </w:t>
      </w:r>
      <w:r>
        <w:rPr>
          <w:rFonts w:ascii="Garamond" w:hAnsi="Garamond"/>
          <w:color w:val="000000"/>
          <w:lang w:val="en-GB"/>
        </w:rPr>
        <w:t>site</w:t>
      </w:r>
      <w:r w:rsidRPr="000823A8">
        <w:rPr>
          <w:rFonts w:ascii="Garamond" w:hAnsi="Garamond"/>
          <w:color w:val="000000"/>
          <w:lang w:val="en-GB"/>
        </w:rPr>
        <w:t>, appear</w:t>
      </w:r>
      <w:r>
        <w:rPr>
          <w:rFonts w:ascii="Garamond" w:hAnsi="Garamond"/>
          <w:color w:val="000000"/>
          <w:lang w:val="en-GB"/>
        </w:rPr>
        <w:t xml:space="preserve"> to be rare features world</w:t>
      </w:r>
      <w:r w:rsidRPr="000823A8">
        <w:rPr>
          <w:rFonts w:ascii="Garamond" w:hAnsi="Garamond"/>
          <w:color w:val="000000"/>
          <w:lang w:val="en-GB"/>
        </w:rPr>
        <w:t>wide</w:t>
      </w:r>
      <w:r>
        <w:rPr>
          <w:rFonts w:ascii="Garamond" w:hAnsi="Garamond"/>
          <w:color w:val="000000"/>
          <w:lang w:val="en-GB"/>
        </w:rPr>
        <w:t xml:space="preserve"> (D</w:t>
      </w:r>
      <w:r w:rsidRPr="00BA7928">
        <w:rPr>
          <w:rFonts w:ascii="Garamond" w:hAnsi="Garamond"/>
          <w:color w:val="000000"/>
          <w:lang w:val="en-GB"/>
        </w:rPr>
        <w:t>o</w:t>
      </w:r>
      <w:r>
        <w:rPr>
          <w:rFonts w:ascii="Garamond" w:hAnsi="Garamond"/>
          <w:color w:val="000000"/>
          <w:lang w:val="en-GB"/>
        </w:rPr>
        <w:t>D</w:t>
      </w:r>
      <w:r w:rsidRPr="00BA7928">
        <w:rPr>
          <w:rFonts w:ascii="Garamond" w:hAnsi="Garamond"/>
          <w:color w:val="000000"/>
          <w:lang w:val="en-GB"/>
        </w:rPr>
        <w:t xml:space="preserve"> 2009).</w:t>
      </w:r>
    </w:p>
    <w:p w14:paraId="2278F88A" w14:textId="77777777" w:rsidR="00964CD9" w:rsidRDefault="00964CD9" w:rsidP="00964CD9">
      <w:pPr>
        <w:rPr>
          <w:rFonts w:ascii="Garamond" w:hAnsi="Garamond"/>
          <w:color w:val="000000"/>
          <w:lang w:val="en-GB"/>
        </w:rPr>
      </w:pPr>
      <w:r w:rsidRPr="0078294F">
        <w:rPr>
          <w:rFonts w:ascii="Garamond" w:hAnsi="Garamond"/>
          <w:color w:val="000000"/>
          <w:lang w:val="en-GB"/>
        </w:rPr>
        <w:t>Terrestrial soils in the S</w:t>
      </w:r>
      <w:r>
        <w:rPr>
          <w:rFonts w:ascii="Garamond" w:hAnsi="Garamond"/>
          <w:color w:val="000000"/>
          <w:lang w:val="en-GB"/>
        </w:rPr>
        <w:t xml:space="preserve">hoalwater Bay and Broome Head sections </w:t>
      </w:r>
      <w:r w:rsidRPr="0078294F">
        <w:rPr>
          <w:rFonts w:ascii="Garamond" w:hAnsi="Garamond"/>
          <w:color w:val="000000"/>
          <w:lang w:val="en-GB"/>
        </w:rPr>
        <w:t>are mostly infertile and unstructured with clay sub-soils that are often saline and impervious to water.</w:t>
      </w:r>
      <w:r>
        <w:rPr>
          <w:rFonts w:ascii="Garamond" w:hAnsi="Garamond"/>
          <w:color w:val="000000"/>
          <w:lang w:val="en-GB"/>
        </w:rPr>
        <w:t xml:space="preserve"> </w:t>
      </w:r>
      <w:r w:rsidRPr="0078294F">
        <w:rPr>
          <w:rFonts w:ascii="Garamond" w:hAnsi="Garamond"/>
          <w:color w:val="000000"/>
          <w:lang w:val="en-GB"/>
        </w:rPr>
        <w:t>The large particle size</w:t>
      </w:r>
      <w:r>
        <w:rPr>
          <w:rFonts w:ascii="Garamond" w:hAnsi="Garamond"/>
          <w:color w:val="000000"/>
          <w:lang w:val="en-GB"/>
        </w:rPr>
        <w:t>,</w:t>
      </w:r>
      <w:r w:rsidRPr="0078294F">
        <w:rPr>
          <w:rFonts w:ascii="Garamond" w:hAnsi="Garamond"/>
          <w:color w:val="000000"/>
          <w:lang w:val="en-GB"/>
        </w:rPr>
        <w:t xml:space="preserve"> poor str</w:t>
      </w:r>
      <w:r>
        <w:rPr>
          <w:rFonts w:ascii="Garamond" w:hAnsi="Garamond"/>
          <w:color w:val="000000"/>
          <w:lang w:val="en-GB"/>
        </w:rPr>
        <w:t xml:space="preserve">ucture of surface soils </w:t>
      </w:r>
      <w:r w:rsidRPr="0078294F">
        <w:rPr>
          <w:rFonts w:ascii="Garamond" w:hAnsi="Garamond"/>
          <w:color w:val="000000"/>
          <w:lang w:val="en-GB"/>
        </w:rPr>
        <w:t>and vegetated nature of the site limits natural soil erosion processes</w:t>
      </w:r>
      <w:r>
        <w:rPr>
          <w:rFonts w:ascii="Garamond" w:hAnsi="Garamond"/>
          <w:color w:val="000000"/>
          <w:lang w:val="en-GB"/>
        </w:rPr>
        <w:t>,</w:t>
      </w:r>
      <w:r w:rsidRPr="0078294F">
        <w:rPr>
          <w:rFonts w:ascii="Garamond" w:hAnsi="Garamond"/>
          <w:color w:val="000000"/>
          <w:lang w:val="en-GB"/>
        </w:rPr>
        <w:t xml:space="preserve"> but the subsoils are erodible especially due to their high salinity content.</w:t>
      </w:r>
      <w:r>
        <w:rPr>
          <w:rFonts w:ascii="Garamond" w:hAnsi="Garamond"/>
          <w:color w:val="000000"/>
          <w:lang w:val="en-GB"/>
        </w:rPr>
        <w:t xml:space="preserve"> </w:t>
      </w:r>
      <w:r w:rsidRPr="0078294F">
        <w:rPr>
          <w:rFonts w:ascii="Garamond" w:hAnsi="Garamond"/>
          <w:color w:val="000000"/>
          <w:lang w:val="en-GB"/>
        </w:rPr>
        <w:t xml:space="preserve">Soils in the eastern </w:t>
      </w:r>
      <w:r>
        <w:rPr>
          <w:rFonts w:ascii="Garamond" w:hAnsi="Garamond"/>
          <w:color w:val="000000"/>
          <w:lang w:val="en-GB"/>
        </w:rPr>
        <w:t xml:space="preserve">areas are </w:t>
      </w:r>
      <w:r w:rsidRPr="0078294F">
        <w:rPr>
          <w:rFonts w:ascii="Garamond" w:hAnsi="Garamond"/>
          <w:color w:val="000000"/>
          <w:lang w:val="en-GB"/>
        </w:rPr>
        <w:t>wetter due to higher rainfall and have both sandy loams over heavy clays and podzols on the older sand dunes.</w:t>
      </w:r>
      <w:r>
        <w:rPr>
          <w:rFonts w:ascii="Garamond" w:hAnsi="Garamond"/>
          <w:color w:val="000000"/>
          <w:lang w:val="en-GB"/>
        </w:rPr>
        <w:t xml:space="preserve"> </w:t>
      </w:r>
      <w:r w:rsidRPr="0078294F">
        <w:rPr>
          <w:rFonts w:ascii="Garamond" w:hAnsi="Garamond"/>
          <w:color w:val="000000"/>
          <w:lang w:val="en-GB"/>
        </w:rPr>
        <w:t>Sand dune areas are an exception to this, with podzols unable to form because of active re-working.</w:t>
      </w:r>
      <w:r>
        <w:rPr>
          <w:rFonts w:ascii="Garamond" w:hAnsi="Garamond"/>
          <w:color w:val="000000"/>
          <w:lang w:val="en-GB"/>
        </w:rPr>
        <w:t xml:space="preserve"> T</w:t>
      </w:r>
      <w:r w:rsidRPr="0078294F">
        <w:rPr>
          <w:rFonts w:ascii="Garamond" w:hAnsi="Garamond"/>
          <w:color w:val="000000"/>
          <w:lang w:val="en-GB"/>
        </w:rPr>
        <w:t>he sand dunes also contain numerous freshwater wetlands on soils that vary from sand with high organic matter to peat layers over one metre thick.</w:t>
      </w:r>
    </w:p>
    <w:p w14:paraId="15E38CDE" w14:textId="77777777" w:rsidR="00ED7AC4" w:rsidRDefault="00ED7AC4" w:rsidP="00ED7A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Pr>
          <w:rFonts w:ascii="Garamond" w:hAnsi="Garamond"/>
          <w:color w:val="000000"/>
          <w:lang w:val="en-GB"/>
        </w:rPr>
        <w:t xml:space="preserve">Shoalwater and Corio Bays are in a region that experiences the highest tidal range on the eastern Australian coastal margin, with up to 5–6 metres observed </w:t>
      </w:r>
      <w:r w:rsidRPr="00C62B88">
        <w:rPr>
          <w:rFonts w:ascii="Garamond" w:hAnsi="Garamond"/>
          <w:color w:val="000000"/>
          <w:lang w:val="en-GB"/>
        </w:rPr>
        <w:t>in Port Clinton</w:t>
      </w:r>
      <w:r>
        <w:rPr>
          <w:rFonts w:ascii="Garamond" w:hAnsi="Garamond"/>
          <w:color w:val="000000"/>
          <w:lang w:val="en-GB"/>
        </w:rPr>
        <w:t xml:space="preserve">. This is a result of several factors including an offshore break in the Great Barrier Reef, which reduces its normal sheltering effect, the convergence of regional tidal systems, and the broad continental shelf of the region that accentuates the effects of bottom interference. </w:t>
      </w:r>
    </w:p>
    <w:p w14:paraId="559FE61B" w14:textId="77777777" w:rsidR="00ED7AC4" w:rsidRDefault="00ED7AC4" w:rsidP="00ED7A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Pr>
          <w:rFonts w:ascii="Garamond" w:hAnsi="Garamond"/>
          <w:color w:val="000000"/>
          <w:lang w:val="en-GB"/>
        </w:rPr>
        <w:t>The effect of the large tidal range produces alternating conditions of strong currents that transport sand and slack water, thereby enabling the deposition of finer muds. The tidal processes also repeatedly flood and expose large areas of coastline leading to the formation of an extensive intertidal zone, which is characterised by a succession of ecosystems controlled by the frequency and length of tidal inundation and other related factors such as the degree of exposure and protection from wave action.</w:t>
      </w:r>
    </w:p>
    <w:p w14:paraId="724B8242" w14:textId="77777777" w:rsidR="00ED7AC4" w:rsidRDefault="00ED7AC4" w:rsidP="00ED7A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Pr>
          <w:rFonts w:ascii="Garamond" w:hAnsi="Garamond"/>
          <w:color w:val="000000"/>
          <w:lang w:val="en-GB"/>
        </w:rPr>
        <w:t>Freshwater flows into Shoalwater Bay, Port Clinton and Corio Bay are highly variable over seasonal and inter-annual time scales in response to highly variable rainfall patterns. The Ramsar site is characterised by three main catchment sub-basins. The Shoalwater catchment consists of</w:t>
      </w:r>
      <w:r w:rsidRPr="004844C5">
        <w:rPr>
          <w:rFonts w:ascii="Garamond" w:hAnsi="Garamond"/>
          <w:color w:val="000000"/>
          <w:lang w:val="en-GB"/>
        </w:rPr>
        <w:t xml:space="preserve"> short streams and creeks </w:t>
      </w:r>
      <w:r>
        <w:rPr>
          <w:rFonts w:ascii="Garamond" w:hAnsi="Garamond"/>
          <w:color w:val="000000"/>
          <w:lang w:val="en-GB"/>
        </w:rPr>
        <w:t xml:space="preserve">that </w:t>
      </w:r>
      <w:r w:rsidRPr="004844C5">
        <w:rPr>
          <w:rFonts w:ascii="Garamond" w:hAnsi="Garamond"/>
          <w:color w:val="000000"/>
          <w:lang w:val="en-GB"/>
        </w:rPr>
        <w:t>drain</w:t>
      </w:r>
      <w:r>
        <w:rPr>
          <w:rFonts w:ascii="Garamond" w:hAnsi="Garamond"/>
          <w:color w:val="000000"/>
          <w:lang w:val="en-GB"/>
        </w:rPr>
        <w:t xml:space="preserve"> directly</w:t>
      </w:r>
      <w:r w:rsidRPr="004844C5">
        <w:rPr>
          <w:rFonts w:ascii="Garamond" w:hAnsi="Garamond"/>
          <w:color w:val="000000"/>
          <w:lang w:val="en-GB"/>
        </w:rPr>
        <w:t xml:space="preserve"> </w:t>
      </w:r>
      <w:r>
        <w:rPr>
          <w:rFonts w:ascii="Garamond" w:hAnsi="Garamond"/>
          <w:color w:val="000000"/>
          <w:lang w:val="en-GB"/>
        </w:rPr>
        <w:t xml:space="preserve">to Shoalwater Bay </w:t>
      </w:r>
      <w:r w:rsidRPr="004844C5">
        <w:rPr>
          <w:rFonts w:ascii="Garamond" w:hAnsi="Garamond"/>
          <w:color w:val="000000"/>
          <w:lang w:val="en-GB"/>
        </w:rPr>
        <w:t>from the higher ranges across tidal flats and mangroves.</w:t>
      </w:r>
      <w:r>
        <w:rPr>
          <w:rFonts w:ascii="Garamond" w:hAnsi="Garamond"/>
          <w:color w:val="000000"/>
          <w:lang w:val="en-GB"/>
        </w:rPr>
        <w:t xml:space="preserve"> In the Water Park Creek catchment the northern area within the SWBTA flows west to the Dismal Swamp and the southern area flows west and south to Corio Bay via Sandy Creek and Water Park Creek. The </w:t>
      </w:r>
      <w:r w:rsidRPr="004A0740">
        <w:rPr>
          <w:rFonts w:ascii="Garamond" w:hAnsi="Garamond"/>
          <w:color w:val="000000"/>
          <w:lang w:val="en-GB"/>
        </w:rPr>
        <w:t xml:space="preserve">eastern of this catchment includes the narrow estuary and coastal plains associated with the Island Head Creek system, Port Clinton, and the eastern beach systems of the SWBTA from Cape Manifold to Five Rocks that drains directly to the coast without flowing </w:t>
      </w:r>
      <w:r>
        <w:rPr>
          <w:rFonts w:ascii="Garamond" w:hAnsi="Garamond"/>
          <w:color w:val="000000"/>
          <w:lang w:val="en-GB"/>
        </w:rPr>
        <w:t>in</w:t>
      </w:r>
      <w:r w:rsidRPr="004A0740">
        <w:rPr>
          <w:rFonts w:ascii="Garamond" w:hAnsi="Garamond"/>
          <w:color w:val="000000"/>
          <w:lang w:val="en-GB"/>
        </w:rPr>
        <w:t xml:space="preserve"> a major recognised </w:t>
      </w:r>
      <w:r w:rsidRPr="004A0740">
        <w:rPr>
          <w:rFonts w:ascii="Garamond" w:hAnsi="Garamond"/>
          <w:color w:val="000000"/>
          <w:lang w:val="en-GB"/>
        </w:rPr>
        <w:lastRenderedPageBreak/>
        <w:t>waterway catchment.</w:t>
      </w:r>
      <w:r>
        <w:rPr>
          <w:rFonts w:ascii="Garamond" w:hAnsi="Garamond"/>
          <w:color w:val="000000"/>
          <w:lang w:val="en-GB"/>
        </w:rPr>
        <w:t xml:space="preserve"> A small area in the south of the Dismal Swamp sector flows into the Fitzroy River catchment that drains into sea south of Rockhampton.</w:t>
      </w:r>
    </w:p>
    <w:p w14:paraId="55D0FFC2" w14:textId="77777777" w:rsidR="00ED7AC4" w:rsidRDefault="00ED7AC4" w:rsidP="00ED7A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Pr>
          <w:rFonts w:ascii="Garamond" w:hAnsi="Garamond"/>
          <w:color w:val="000000"/>
          <w:lang w:val="en-GB"/>
        </w:rPr>
        <w:t xml:space="preserve">Most freshwater creeks in the Shoalwater Bay and Broome Head sections of the site are ephemeral, with flows occurring during the summer wet season from December to March. Sandy Creek and Water Park Creek maintain high levels of base flow throughout the year due to flow from Dismal Swamp and </w:t>
      </w:r>
      <w:r w:rsidRPr="001F4028">
        <w:rPr>
          <w:rFonts w:ascii="Garamond" w:hAnsi="Garamond"/>
          <w:color w:val="000000"/>
          <w:lang w:val="en-GB"/>
        </w:rPr>
        <w:t>groundwater input from</w:t>
      </w:r>
      <w:r>
        <w:rPr>
          <w:rFonts w:ascii="Garamond" w:hAnsi="Garamond"/>
          <w:color w:val="000000"/>
          <w:lang w:val="en-GB"/>
        </w:rPr>
        <w:t xml:space="preserve"> associated sand dunes. F</w:t>
      </w:r>
      <w:r w:rsidRPr="00BC1E44">
        <w:rPr>
          <w:rFonts w:ascii="Garamond" w:hAnsi="Garamond"/>
          <w:color w:val="000000"/>
          <w:lang w:val="en-GB"/>
        </w:rPr>
        <w:t>reshwater inflow into the Corio Bay area is thought to be present through most years.</w:t>
      </w:r>
      <w:r>
        <w:rPr>
          <w:rFonts w:ascii="Garamond" w:hAnsi="Garamond"/>
          <w:color w:val="000000"/>
          <w:lang w:val="en-GB"/>
        </w:rPr>
        <w:t xml:space="preserve"> </w:t>
      </w:r>
    </w:p>
    <w:p w14:paraId="4DF090F7" w14:textId="77777777" w:rsidR="00ED7AC4" w:rsidRDefault="00ED7AC4" w:rsidP="00ED7A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Pr>
          <w:rFonts w:ascii="Garamond" w:hAnsi="Garamond"/>
          <w:color w:val="000000"/>
          <w:lang w:val="en-GB"/>
        </w:rPr>
        <w:t xml:space="preserve">The movement of groundwater through the landscape is a critical process that sustains the wetlands of the Ramsar site. </w:t>
      </w:r>
      <w:r w:rsidRPr="004614D8">
        <w:rPr>
          <w:rFonts w:ascii="Garamond" w:hAnsi="Garamond"/>
          <w:color w:val="000000"/>
          <w:lang w:val="en-GB"/>
        </w:rPr>
        <w:t xml:space="preserve">The groundwater resources of the Ramsar site are characterised by a mixture of fractured rock and primary porosity aquifers with flows that closely follow topography within the Shoalwater, Water Park </w:t>
      </w:r>
      <w:r w:rsidRPr="00CD79C2">
        <w:rPr>
          <w:rFonts w:ascii="Garamond" w:hAnsi="Garamond"/>
          <w:color w:val="000000"/>
          <w:lang w:val="en-GB"/>
        </w:rPr>
        <w:t>Creek and Fitzroy River catchments.</w:t>
      </w:r>
    </w:p>
    <w:p w14:paraId="20F62541" w14:textId="77777777" w:rsidR="00ED7AC4" w:rsidRDefault="00ED7AC4" w:rsidP="00ED7A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Pr>
          <w:rFonts w:ascii="Garamond" w:hAnsi="Garamond"/>
          <w:color w:val="000000"/>
          <w:lang w:val="en-GB"/>
        </w:rPr>
        <w:t>The natural percolation of groundwater through the dune system provides a year-round supply of groundwater for the larger swamps that are fed by groundwater springs (such as Freshwater Swamp and the larger sinkholes) and higher elevation swamps such as Dismal Swamp, which are maintained by an impervious sand layer, rainfall and local runoff.</w:t>
      </w:r>
    </w:p>
    <w:p w14:paraId="1DFFFA12" w14:textId="77777777" w:rsidR="00ED7AC4" w:rsidRDefault="00ED7AC4" w:rsidP="00ED7A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sidRPr="000A59B8">
        <w:rPr>
          <w:rFonts w:ascii="Garamond" w:hAnsi="Garamond"/>
          <w:color w:val="000000"/>
          <w:lang w:val="en-GB"/>
        </w:rPr>
        <w:t xml:space="preserve">There is a </w:t>
      </w:r>
      <w:r w:rsidRPr="00CD79C2">
        <w:rPr>
          <w:rFonts w:ascii="Garamond" w:hAnsi="Garamond"/>
          <w:color w:val="000000"/>
          <w:lang w:val="en-GB"/>
        </w:rPr>
        <w:t>general absence of estuarine or marine water quality data</w:t>
      </w:r>
      <w:r w:rsidRPr="000A59B8">
        <w:rPr>
          <w:rFonts w:ascii="Garamond" w:hAnsi="Garamond"/>
          <w:color w:val="000000"/>
          <w:lang w:val="en-GB"/>
        </w:rPr>
        <w:t xml:space="preserve"> for the site’s major waterbodies </w:t>
      </w:r>
      <w:r>
        <w:rPr>
          <w:rFonts w:ascii="Garamond" w:hAnsi="Garamond"/>
          <w:color w:val="000000"/>
          <w:lang w:val="en-GB"/>
        </w:rPr>
        <w:t xml:space="preserve">(e.g. </w:t>
      </w:r>
      <w:r w:rsidRPr="000A59B8">
        <w:rPr>
          <w:rFonts w:ascii="Garamond" w:hAnsi="Garamond"/>
          <w:color w:val="000000"/>
          <w:lang w:val="en-GB"/>
        </w:rPr>
        <w:t>Shoalwater Bay and Port Clinton estuaries</w:t>
      </w:r>
      <w:r>
        <w:rPr>
          <w:rFonts w:ascii="Garamond" w:hAnsi="Garamond"/>
          <w:color w:val="000000"/>
          <w:lang w:val="en-GB"/>
        </w:rPr>
        <w:t xml:space="preserve">). </w:t>
      </w:r>
      <w:r w:rsidRPr="000A59B8">
        <w:rPr>
          <w:rFonts w:ascii="Garamond" w:hAnsi="Garamond"/>
          <w:color w:val="000000"/>
          <w:lang w:val="en-GB"/>
        </w:rPr>
        <w:t xml:space="preserve">A comparison of </w:t>
      </w:r>
      <w:r>
        <w:rPr>
          <w:rFonts w:ascii="Garamond" w:hAnsi="Garamond"/>
          <w:color w:val="000000"/>
          <w:lang w:val="en-GB"/>
        </w:rPr>
        <w:t xml:space="preserve">the water quality </w:t>
      </w:r>
      <w:r w:rsidRPr="000A59B8">
        <w:rPr>
          <w:rFonts w:ascii="Garamond" w:hAnsi="Garamond"/>
          <w:color w:val="000000"/>
          <w:lang w:val="en-GB"/>
        </w:rPr>
        <w:t xml:space="preserve">data collected from several sites across </w:t>
      </w:r>
      <w:r>
        <w:rPr>
          <w:rFonts w:ascii="Garamond" w:hAnsi="Garamond"/>
          <w:color w:val="000000"/>
          <w:lang w:val="en-GB"/>
        </w:rPr>
        <w:t>the SWBTA</w:t>
      </w:r>
      <w:r w:rsidRPr="000A59B8">
        <w:rPr>
          <w:rFonts w:ascii="Garamond" w:hAnsi="Garamond"/>
          <w:color w:val="000000"/>
          <w:lang w:val="en-GB"/>
        </w:rPr>
        <w:t xml:space="preserve"> since 2002 </w:t>
      </w:r>
      <w:r>
        <w:rPr>
          <w:rFonts w:ascii="Garamond" w:hAnsi="Garamond"/>
          <w:color w:val="000000"/>
          <w:lang w:val="en-GB"/>
        </w:rPr>
        <w:t>with</w:t>
      </w:r>
      <w:r w:rsidRPr="000A59B8">
        <w:rPr>
          <w:rFonts w:ascii="Garamond" w:hAnsi="Garamond"/>
          <w:color w:val="000000"/>
          <w:lang w:val="en-GB"/>
        </w:rPr>
        <w:t xml:space="preserve"> the</w:t>
      </w:r>
      <w:r>
        <w:rPr>
          <w:rFonts w:ascii="Garamond" w:hAnsi="Garamond"/>
          <w:color w:val="000000"/>
          <w:lang w:val="en-GB"/>
        </w:rPr>
        <w:t xml:space="preserve"> water quality objectives of the </w:t>
      </w:r>
      <w:r w:rsidRPr="003E493B">
        <w:rPr>
          <w:rFonts w:ascii="Garamond" w:hAnsi="Garamond"/>
          <w:color w:val="000000"/>
          <w:lang w:val="en-GB"/>
        </w:rPr>
        <w:t>Queensland Water Quality Guidelines (2009)</w:t>
      </w:r>
      <w:r w:rsidRPr="000A59B8">
        <w:rPr>
          <w:rFonts w:ascii="Garamond" w:hAnsi="Garamond"/>
          <w:color w:val="000000"/>
          <w:lang w:val="en-GB"/>
        </w:rPr>
        <w:t xml:space="preserve"> </w:t>
      </w:r>
      <w:r>
        <w:rPr>
          <w:rFonts w:ascii="Garamond" w:hAnsi="Garamond"/>
          <w:color w:val="000000"/>
          <w:lang w:val="en-GB"/>
        </w:rPr>
        <w:t>found that the various water quality parameters were within the bounds of natural variability (</w:t>
      </w:r>
      <w:r w:rsidRPr="000A59B8">
        <w:rPr>
          <w:rFonts w:ascii="Garamond" w:hAnsi="Garamond"/>
          <w:color w:val="000000"/>
          <w:lang w:val="en-GB"/>
        </w:rPr>
        <w:t xml:space="preserve">DoD </w:t>
      </w:r>
      <w:r>
        <w:rPr>
          <w:rFonts w:ascii="Garamond" w:hAnsi="Garamond"/>
          <w:color w:val="000000"/>
          <w:lang w:val="en-GB"/>
        </w:rPr>
        <w:t>2009</w:t>
      </w:r>
      <w:r w:rsidRPr="003E493B">
        <w:rPr>
          <w:rFonts w:ascii="Garamond" w:hAnsi="Garamond"/>
          <w:color w:val="000000"/>
          <w:lang w:val="en-GB"/>
        </w:rPr>
        <w:t xml:space="preserve">). </w:t>
      </w:r>
    </w:p>
    <w:p w14:paraId="002934A6" w14:textId="77777777" w:rsidR="00ED7AC4" w:rsidRDefault="00ED7AC4" w:rsidP="00ED7A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Pr>
          <w:rFonts w:ascii="Garamond" w:hAnsi="Garamond"/>
          <w:color w:val="000000"/>
          <w:lang w:val="en-GB"/>
        </w:rPr>
        <w:t>T</w:t>
      </w:r>
      <w:r w:rsidRPr="000A59B8">
        <w:rPr>
          <w:rFonts w:ascii="Garamond" w:hAnsi="Garamond"/>
          <w:color w:val="000000"/>
          <w:lang w:val="en-GB"/>
        </w:rPr>
        <w:t>he water quality of estuarine and marine features</w:t>
      </w:r>
      <w:r>
        <w:rPr>
          <w:rFonts w:ascii="Garamond" w:hAnsi="Garamond"/>
          <w:color w:val="000000"/>
          <w:lang w:val="en-GB"/>
        </w:rPr>
        <w:t>,</w:t>
      </w:r>
      <w:r w:rsidRPr="000A59B8">
        <w:rPr>
          <w:rFonts w:ascii="Garamond" w:hAnsi="Garamond"/>
          <w:color w:val="000000"/>
          <w:lang w:val="en-GB"/>
        </w:rPr>
        <w:t xml:space="preserve"> based on the predominantly natural catchments that flow into them, the level of usage and ecosystem condition of key indicator habitats </w:t>
      </w:r>
      <w:r>
        <w:rPr>
          <w:rFonts w:ascii="Garamond" w:hAnsi="Garamond"/>
          <w:color w:val="000000"/>
          <w:lang w:val="en-GB"/>
        </w:rPr>
        <w:t xml:space="preserve">(e.g. </w:t>
      </w:r>
      <w:r w:rsidRPr="000A59B8">
        <w:rPr>
          <w:rFonts w:ascii="Garamond" w:hAnsi="Garamond"/>
          <w:color w:val="000000"/>
          <w:lang w:val="en-GB"/>
        </w:rPr>
        <w:t>seagrass</w:t>
      </w:r>
      <w:r>
        <w:rPr>
          <w:rFonts w:ascii="Garamond" w:hAnsi="Garamond"/>
          <w:color w:val="000000"/>
          <w:lang w:val="en-GB"/>
        </w:rPr>
        <w:t>),</w:t>
      </w:r>
      <w:r w:rsidRPr="000A59B8">
        <w:rPr>
          <w:rFonts w:ascii="Garamond" w:hAnsi="Garamond"/>
          <w:color w:val="000000"/>
          <w:lang w:val="en-GB"/>
        </w:rPr>
        <w:t xml:space="preserve"> are indicative of excellent water quality.</w:t>
      </w:r>
      <w:r>
        <w:rPr>
          <w:rFonts w:ascii="Garamond" w:hAnsi="Garamond"/>
          <w:color w:val="000000"/>
          <w:lang w:val="en-GB"/>
        </w:rPr>
        <w:t xml:space="preserve"> </w:t>
      </w:r>
      <w:r w:rsidRPr="003E493B">
        <w:rPr>
          <w:rFonts w:ascii="Garamond" w:hAnsi="Garamond"/>
          <w:color w:val="000000"/>
          <w:lang w:val="en-GB"/>
        </w:rPr>
        <w:t>Corio Bay water quality displays features of a “typical Australian estuary”, with salinity</w:t>
      </w:r>
      <w:r>
        <w:rPr>
          <w:rFonts w:ascii="Garamond" w:hAnsi="Garamond"/>
          <w:color w:val="000000"/>
          <w:lang w:val="en-GB"/>
        </w:rPr>
        <w:t xml:space="preserve"> increasing seaward, that is a </w:t>
      </w:r>
      <w:r w:rsidRPr="003E493B">
        <w:rPr>
          <w:rFonts w:ascii="Garamond" w:hAnsi="Garamond"/>
          <w:color w:val="000000"/>
          <w:lang w:val="en-GB"/>
        </w:rPr>
        <w:t>pattern arising from freshwater input from surface water flows of Water Park Creek. There is a lack of information regarding the water quality of the site’s freshwater swamps.</w:t>
      </w:r>
    </w:p>
    <w:p w14:paraId="47D568F2" w14:textId="77777777" w:rsidR="00ED7AC4" w:rsidRPr="00650486" w:rsidRDefault="00ED7AC4" w:rsidP="00ED7A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lang w:val="en-GB"/>
        </w:rPr>
      </w:pPr>
      <w:r w:rsidRPr="00650486">
        <w:rPr>
          <w:rFonts w:ascii="Garamond" w:hAnsi="Garamond"/>
          <w:b/>
          <w:color w:val="000000"/>
          <w:lang w:val="en-GB"/>
        </w:rPr>
        <w:t>4.4.4 –</w:t>
      </w:r>
      <w:r w:rsidR="002D234A" w:rsidRPr="00650486">
        <w:rPr>
          <w:rFonts w:ascii="Garamond" w:hAnsi="Garamond"/>
          <w:b/>
          <w:color w:val="000000"/>
          <w:lang w:val="en-GB"/>
        </w:rPr>
        <w:t xml:space="preserve"> W</w:t>
      </w:r>
      <w:r w:rsidRPr="00650486">
        <w:rPr>
          <w:rFonts w:ascii="Garamond" w:hAnsi="Garamond"/>
          <w:b/>
          <w:color w:val="000000"/>
          <w:lang w:val="en-GB"/>
        </w:rPr>
        <w:t>ater Regime</w:t>
      </w:r>
    </w:p>
    <w:p w14:paraId="6127DEEF" w14:textId="77777777" w:rsidR="00ED7AC4" w:rsidRDefault="00ED7AC4" w:rsidP="00ED7AC4">
      <w:pPr>
        <w:rPr>
          <w:rFonts w:ascii="Garamond" w:hAnsi="Garamond"/>
          <w:color w:val="000000"/>
          <w:lang w:val="en-GB"/>
        </w:rPr>
      </w:pPr>
      <w:r>
        <w:rPr>
          <w:rFonts w:ascii="Garamond" w:hAnsi="Garamond"/>
          <w:color w:val="000000"/>
          <w:lang w:val="en-GB"/>
        </w:rPr>
        <w:t>Environmental Values (EV) and Water Quality Objectives (WQO) for Shoalwater Creek and Water Park Creek Basins have been published under Schedule 1, of the Queensland Environmental Protection (Water) Policy 2009 (EPP Water), Capricorn Curtis coastal waters plan (WQ1272) and groundwater zones plan (WQ1273).</w:t>
      </w:r>
    </w:p>
    <w:p w14:paraId="51A068F0" w14:textId="77777777" w:rsidR="005C1560" w:rsidRPr="00650486" w:rsidRDefault="005C1560" w:rsidP="00ED7AC4">
      <w:pPr>
        <w:rPr>
          <w:rFonts w:ascii="Garamond" w:hAnsi="Garamond"/>
          <w:b/>
          <w:color w:val="000000"/>
          <w:lang w:val="en-GB"/>
        </w:rPr>
      </w:pPr>
      <w:r w:rsidRPr="00650486">
        <w:rPr>
          <w:rFonts w:ascii="Garamond" w:hAnsi="Garamond"/>
          <w:b/>
          <w:color w:val="000000"/>
          <w:lang w:val="en-GB"/>
        </w:rPr>
        <w:t>4.4.5 – Sediment Regime</w:t>
      </w:r>
    </w:p>
    <w:p w14:paraId="11E6B188" w14:textId="77777777" w:rsidR="005C1560" w:rsidRDefault="005C1560" w:rsidP="005C156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sidRPr="0078294F">
        <w:rPr>
          <w:rFonts w:ascii="Garamond" w:hAnsi="Garamond"/>
          <w:color w:val="000000"/>
          <w:lang w:val="en-GB"/>
        </w:rPr>
        <w:t>In the Shoalwater</w:t>
      </w:r>
      <w:r>
        <w:rPr>
          <w:rFonts w:ascii="Garamond" w:hAnsi="Garamond"/>
          <w:color w:val="000000"/>
          <w:lang w:val="en-GB"/>
        </w:rPr>
        <w:t xml:space="preserve"> Bay and Broome Head sections</w:t>
      </w:r>
      <w:r w:rsidRPr="0078294F">
        <w:rPr>
          <w:rFonts w:ascii="Garamond" w:hAnsi="Garamond"/>
          <w:color w:val="000000"/>
          <w:lang w:val="en-GB"/>
        </w:rPr>
        <w:t>, beach sediments along the eastern seaboard are influenced by coastal sediment transport processes, with rivers supplying almost no sediment to the coastline.</w:t>
      </w:r>
      <w:r>
        <w:rPr>
          <w:rFonts w:ascii="Garamond" w:hAnsi="Garamond"/>
          <w:color w:val="000000"/>
          <w:lang w:val="en-GB"/>
        </w:rPr>
        <w:t xml:space="preserve"> </w:t>
      </w:r>
      <w:r w:rsidRPr="0078294F">
        <w:rPr>
          <w:rFonts w:ascii="Garamond" w:hAnsi="Garamond"/>
          <w:color w:val="000000"/>
          <w:lang w:val="en-GB"/>
        </w:rPr>
        <w:t>These beaches have medium to fine sand that is subject to minor erosion and local blow outs.</w:t>
      </w:r>
      <w:r>
        <w:rPr>
          <w:rFonts w:ascii="Garamond" w:hAnsi="Garamond"/>
          <w:color w:val="000000"/>
          <w:lang w:val="en-GB"/>
        </w:rPr>
        <w:t xml:space="preserve"> </w:t>
      </w:r>
      <w:r w:rsidRPr="0078294F">
        <w:rPr>
          <w:rFonts w:ascii="Garamond" w:hAnsi="Garamond"/>
          <w:color w:val="000000"/>
          <w:lang w:val="en-GB"/>
        </w:rPr>
        <w:t xml:space="preserve">The beaches are typically of Holocene age, backed by a foredune formed by </w:t>
      </w:r>
      <w:r>
        <w:rPr>
          <w:rFonts w:ascii="Garamond" w:hAnsi="Garamond"/>
          <w:color w:val="000000"/>
          <w:lang w:val="en-GB"/>
        </w:rPr>
        <w:t>vegetation</w:t>
      </w:r>
      <w:r w:rsidRPr="0078294F">
        <w:rPr>
          <w:rFonts w:ascii="Garamond" w:hAnsi="Garamond"/>
          <w:color w:val="000000"/>
          <w:lang w:val="en-GB"/>
        </w:rPr>
        <w:t xml:space="preserve"> trapping sand that is eroded by wind from the exposed beach.</w:t>
      </w:r>
      <w:r>
        <w:rPr>
          <w:rFonts w:ascii="Garamond" w:hAnsi="Garamond"/>
          <w:color w:val="000000"/>
          <w:lang w:val="en-GB"/>
        </w:rPr>
        <w:t xml:space="preserve"> </w:t>
      </w:r>
      <w:r w:rsidRPr="0078294F">
        <w:rPr>
          <w:rFonts w:ascii="Garamond" w:hAnsi="Garamond"/>
          <w:color w:val="000000"/>
          <w:lang w:val="en-GB"/>
        </w:rPr>
        <w:t>A notable exception to this is the Clinton Lowland area within Port Clinton</w:t>
      </w:r>
      <w:r>
        <w:rPr>
          <w:rFonts w:ascii="Garamond" w:hAnsi="Garamond"/>
          <w:color w:val="000000"/>
          <w:lang w:val="en-GB"/>
        </w:rPr>
        <w:t>,</w:t>
      </w:r>
      <w:r w:rsidRPr="0078294F">
        <w:rPr>
          <w:rFonts w:ascii="Garamond" w:hAnsi="Garamond"/>
          <w:color w:val="000000"/>
          <w:lang w:val="en-GB"/>
        </w:rPr>
        <w:t xml:space="preserve"> which represents an older Pleistocene </w:t>
      </w:r>
      <w:r>
        <w:rPr>
          <w:rFonts w:ascii="Garamond" w:hAnsi="Garamond"/>
          <w:color w:val="000000"/>
          <w:lang w:val="en-GB"/>
        </w:rPr>
        <w:t xml:space="preserve">age </w:t>
      </w:r>
      <w:r w:rsidRPr="0078294F">
        <w:rPr>
          <w:rFonts w:ascii="Garamond" w:hAnsi="Garamond"/>
          <w:color w:val="000000"/>
          <w:lang w:val="en-GB"/>
        </w:rPr>
        <w:t>beach complex formed from prograding barrier ridges.</w:t>
      </w:r>
    </w:p>
    <w:p w14:paraId="5A3568ED" w14:textId="77777777" w:rsidR="005C1560" w:rsidRDefault="005C1560" w:rsidP="005C156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sidRPr="0078294F">
        <w:rPr>
          <w:rFonts w:ascii="Garamond" w:hAnsi="Garamond"/>
          <w:color w:val="000000"/>
          <w:lang w:val="en-GB"/>
        </w:rPr>
        <w:t xml:space="preserve">Marine sediments found offshore within </w:t>
      </w:r>
      <w:r>
        <w:rPr>
          <w:rFonts w:ascii="Garamond" w:hAnsi="Garamond"/>
          <w:color w:val="000000"/>
          <w:lang w:val="en-GB"/>
        </w:rPr>
        <w:t xml:space="preserve">the Shoalwater Bay and Broome Head sections </w:t>
      </w:r>
      <w:r w:rsidRPr="0078294F">
        <w:rPr>
          <w:rFonts w:ascii="Garamond" w:hAnsi="Garamond"/>
          <w:color w:val="000000"/>
          <w:lang w:val="en-GB"/>
        </w:rPr>
        <w:t xml:space="preserve">include very fine sand </w:t>
      </w:r>
      <w:r>
        <w:rPr>
          <w:rFonts w:ascii="Garamond" w:hAnsi="Garamond"/>
          <w:color w:val="000000"/>
          <w:lang w:val="en-GB"/>
        </w:rPr>
        <w:t xml:space="preserve">nearshore </w:t>
      </w:r>
      <w:r w:rsidRPr="0078294F">
        <w:rPr>
          <w:rFonts w:ascii="Garamond" w:hAnsi="Garamond"/>
          <w:color w:val="000000"/>
          <w:lang w:val="en-GB"/>
        </w:rPr>
        <w:t>and poorly sorted muddy sand further out.</w:t>
      </w:r>
      <w:r>
        <w:rPr>
          <w:rFonts w:ascii="Garamond" w:hAnsi="Garamond"/>
          <w:color w:val="000000"/>
          <w:lang w:val="en-GB"/>
        </w:rPr>
        <w:t xml:space="preserve"> C</w:t>
      </w:r>
      <w:r w:rsidRPr="0078294F">
        <w:rPr>
          <w:rFonts w:ascii="Garamond" w:hAnsi="Garamond"/>
          <w:color w:val="000000"/>
          <w:lang w:val="en-GB"/>
        </w:rPr>
        <w:t>oastal processes form ridges of fine to medium sand that can be up to 10 m</w:t>
      </w:r>
      <w:r>
        <w:rPr>
          <w:rFonts w:ascii="Garamond" w:hAnsi="Garamond"/>
          <w:color w:val="000000"/>
          <w:lang w:val="en-GB"/>
        </w:rPr>
        <w:t>eters</w:t>
      </w:r>
      <w:r w:rsidRPr="0078294F">
        <w:rPr>
          <w:rFonts w:ascii="Garamond" w:hAnsi="Garamond"/>
          <w:color w:val="000000"/>
          <w:lang w:val="en-GB"/>
        </w:rPr>
        <w:t xml:space="preserve"> higher than the surrounding sea floor.</w:t>
      </w:r>
      <w:r>
        <w:rPr>
          <w:rFonts w:ascii="Garamond" w:hAnsi="Garamond"/>
          <w:color w:val="000000"/>
          <w:lang w:val="en-GB"/>
        </w:rPr>
        <w:t xml:space="preserve"> </w:t>
      </w:r>
      <w:r w:rsidRPr="0078294F">
        <w:rPr>
          <w:rFonts w:ascii="Garamond" w:hAnsi="Garamond"/>
          <w:color w:val="000000"/>
          <w:lang w:val="en-GB"/>
        </w:rPr>
        <w:t>These ridges can extend 1 k</w:t>
      </w:r>
      <w:r>
        <w:rPr>
          <w:rFonts w:ascii="Garamond" w:hAnsi="Garamond"/>
          <w:color w:val="000000"/>
          <w:lang w:val="en-GB"/>
        </w:rPr>
        <w:t>ilo</w:t>
      </w:r>
      <w:r w:rsidRPr="0078294F">
        <w:rPr>
          <w:rFonts w:ascii="Garamond" w:hAnsi="Garamond"/>
          <w:color w:val="000000"/>
          <w:lang w:val="en-GB"/>
        </w:rPr>
        <w:t>m</w:t>
      </w:r>
      <w:r>
        <w:rPr>
          <w:rFonts w:ascii="Garamond" w:hAnsi="Garamond"/>
          <w:color w:val="000000"/>
          <w:lang w:val="en-GB"/>
        </w:rPr>
        <w:t>etre</w:t>
      </w:r>
      <w:r w:rsidRPr="0078294F">
        <w:rPr>
          <w:rFonts w:ascii="Garamond" w:hAnsi="Garamond"/>
          <w:color w:val="000000"/>
          <w:lang w:val="en-GB"/>
        </w:rPr>
        <w:t xml:space="preserve"> wide by 20 k</w:t>
      </w:r>
      <w:r>
        <w:rPr>
          <w:rFonts w:ascii="Garamond" w:hAnsi="Garamond"/>
          <w:color w:val="000000"/>
          <w:lang w:val="en-GB"/>
        </w:rPr>
        <w:t>ilo</w:t>
      </w:r>
      <w:r w:rsidRPr="0078294F">
        <w:rPr>
          <w:rFonts w:ascii="Garamond" w:hAnsi="Garamond"/>
          <w:color w:val="000000"/>
          <w:lang w:val="en-GB"/>
        </w:rPr>
        <w:t>m</w:t>
      </w:r>
      <w:r>
        <w:rPr>
          <w:rFonts w:ascii="Garamond" w:hAnsi="Garamond"/>
          <w:color w:val="000000"/>
          <w:lang w:val="en-GB"/>
        </w:rPr>
        <w:t>etres</w:t>
      </w:r>
      <w:r w:rsidRPr="0078294F">
        <w:rPr>
          <w:rFonts w:ascii="Garamond" w:hAnsi="Garamond"/>
          <w:color w:val="000000"/>
          <w:lang w:val="en-GB"/>
        </w:rPr>
        <w:t xml:space="preserve"> in length, forming long channels oriented northwest-southeast</w:t>
      </w:r>
      <w:r>
        <w:rPr>
          <w:rFonts w:ascii="Garamond" w:hAnsi="Garamond"/>
          <w:color w:val="000000"/>
          <w:lang w:val="en-GB"/>
        </w:rPr>
        <w:t xml:space="preserve"> that are </w:t>
      </w:r>
      <w:r w:rsidRPr="0078294F">
        <w:rPr>
          <w:rFonts w:ascii="Garamond" w:hAnsi="Garamond"/>
          <w:color w:val="000000"/>
          <w:lang w:val="en-GB"/>
        </w:rPr>
        <w:t>filled with thick, muddy waters</w:t>
      </w:r>
      <w:r>
        <w:rPr>
          <w:rFonts w:ascii="Garamond" w:hAnsi="Garamond"/>
          <w:color w:val="000000"/>
          <w:lang w:val="en-GB"/>
        </w:rPr>
        <w:t xml:space="preserve"> on the ebb tide</w:t>
      </w:r>
      <w:r w:rsidRPr="0078294F">
        <w:rPr>
          <w:rFonts w:ascii="Garamond" w:hAnsi="Garamond"/>
          <w:color w:val="000000"/>
          <w:lang w:val="en-GB"/>
        </w:rPr>
        <w:t>.</w:t>
      </w:r>
      <w:r>
        <w:rPr>
          <w:rFonts w:ascii="Garamond" w:hAnsi="Garamond"/>
          <w:color w:val="000000"/>
          <w:lang w:val="en-GB"/>
        </w:rPr>
        <w:t xml:space="preserve"> </w:t>
      </w:r>
    </w:p>
    <w:p w14:paraId="4E07209E" w14:textId="77777777" w:rsidR="005C1560" w:rsidRPr="0078294F" w:rsidRDefault="005C1560" w:rsidP="005C156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sidRPr="0078294F">
        <w:rPr>
          <w:rFonts w:ascii="Garamond" w:hAnsi="Garamond"/>
          <w:color w:val="000000"/>
          <w:lang w:val="en-GB"/>
        </w:rPr>
        <w:t>A subtidal delta occupies the mouth of Port Clinton, with the seaward part an asymmetric sand bar that is prograding seawards.</w:t>
      </w:r>
      <w:r>
        <w:rPr>
          <w:rFonts w:ascii="Garamond" w:hAnsi="Garamond"/>
          <w:color w:val="000000"/>
          <w:lang w:val="en-GB"/>
        </w:rPr>
        <w:t xml:space="preserve"> </w:t>
      </w:r>
      <w:r w:rsidRPr="0078294F">
        <w:rPr>
          <w:rFonts w:ascii="Garamond" w:hAnsi="Garamond"/>
          <w:color w:val="000000"/>
          <w:lang w:val="en-GB"/>
        </w:rPr>
        <w:t>The delta is composed of fine to medium sand that is migrating from the southern coastal sand dune systems.</w:t>
      </w:r>
      <w:r>
        <w:rPr>
          <w:rFonts w:ascii="Garamond" w:hAnsi="Garamond"/>
          <w:color w:val="000000"/>
          <w:lang w:val="en-GB"/>
        </w:rPr>
        <w:t xml:space="preserve"> </w:t>
      </w:r>
      <w:r w:rsidRPr="0078294F">
        <w:rPr>
          <w:rFonts w:ascii="Garamond" w:hAnsi="Garamond"/>
          <w:color w:val="000000"/>
          <w:lang w:val="en-GB"/>
        </w:rPr>
        <w:t>The sediments within Port Clinton form extensive flat banks to the west and south</w:t>
      </w:r>
      <w:r>
        <w:rPr>
          <w:rFonts w:ascii="Garamond" w:hAnsi="Garamond"/>
          <w:color w:val="000000"/>
          <w:lang w:val="en-GB"/>
        </w:rPr>
        <w:t>, which are</w:t>
      </w:r>
      <w:r w:rsidRPr="0078294F">
        <w:rPr>
          <w:rFonts w:ascii="Garamond" w:hAnsi="Garamond"/>
          <w:color w:val="000000"/>
          <w:lang w:val="en-GB"/>
        </w:rPr>
        <w:t xml:space="preserve"> incised by deep channels.</w:t>
      </w:r>
    </w:p>
    <w:p w14:paraId="027B230C" w14:textId="77777777" w:rsidR="005C1560" w:rsidRDefault="005C1560" w:rsidP="005C156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p>
    <w:p w14:paraId="48FC2813" w14:textId="77777777" w:rsidR="005C1560" w:rsidRPr="00BF7004" w:rsidRDefault="005C1560" w:rsidP="005C156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Pr>
          <w:rFonts w:ascii="Garamond" w:hAnsi="Garamond"/>
          <w:color w:val="000000"/>
          <w:lang w:val="en-GB"/>
        </w:rPr>
        <w:lastRenderedPageBreak/>
        <w:t xml:space="preserve">Corio Bay is a shallow estuarine inlet forming the efflux of the streams flowing east from the Coast Range and south from Shoalwater Bay. </w:t>
      </w:r>
      <w:r w:rsidRPr="00BF7004">
        <w:rPr>
          <w:rFonts w:ascii="Garamond" w:hAnsi="Garamond"/>
          <w:color w:val="000000"/>
          <w:lang w:val="en-GB"/>
        </w:rPr>
        <w:t>T</w:t>
      </w:r>
      <w:r w:rsidRPr="003E493B">
        <w:rPr>
          <w:rFonts w:ascii="Garamond" w:hAnsi="Garamond"/>
          <w:color w:val="000000"/>
          <w:lang w:val="en-GB"/>
        </w:rPr>
        <w:t xml:space="preserve">he Corio Bay area </w:t>
      </w:r>
      <w:r>
        <w:rPr>
          <w:rFonts w:ascii="Garamond" w:hAnsi="Garamond"/>
          <w:color w:val="000000"/>
          <w:lang w:val="en-GB"/>
        </w:rPr>
        <w:t>has</w:t>
      </w:r>
      <w:r w:rsidRPr="003E493B">
        <w:rPr>
          <w:rFonts w:ascii="Garamond" w:hAnsi="Garamond"/>
          <w:color w:val="000000"/>
          <w:lang w:val="en-GB"/>
        </w:rPr>
        <w:t xml:space="preserve"> mixed lithology. Unconsolidated sediments of the subtidal areas of the bay are surrounded by intertidal Holocene marine deposits stabilised by mangroves and other halophytic vegetation. </w:t>
      </w:r>
      <w:r>
        <w:rPr>
          <w:rFonts w:ascii="Garamond" w:hAnsi="Garamond"/>
          <w:color w:val="000000"/>
          <w:lang w:val="en-GB"/>
        </w:rPr>
        <w:t>Most sediment in Corio Bay is comprised of fine-medium sands and can include coarse sand and gravel areas.</w:t>
      </w:r>
      <w:r w:rsidRPr="00BF7004">
        <w:rPr>
          <w:rFonts w:ascii="Garamond" w:hAnsi="Garamond"/>
          <w:color w:val="000000"/>
          <w:lang w:val="en-GB"/>
        </w:rPr>
        <w:t xml:space="preserve"> </w:t>
      </w:r>
      <w:r w:rsidRPr="003E493B">
        <w:rPr>
          <w:rFonts w:ascii="Garamond" w:hAnsi="Garamond"/>
          <w:color w:val="000000"/>
          <w:lang w:val="en-GB"/>
        </w:rPr>
        <w:t>Extensive aeolian dunes of Pleistocene to Holocene age abut the intertidal deposits</w:t>
      </w:r>
      <w:r w:rsidRPr="00BF7004">
        <w:rPr>
          <w:rFonts w:ascii="Garamond" w:hAnsi="Garamond"/>
          <w:color w:val="000000"/>
          <w:lang w:val="en-GB"/>
        </w:rPr>
        <w:t xml:space="preserve">. </w:t>
      </w:r>
      <w:r w:rsidRPr="003E493B">
        <w:rPr>
          <w:rFonts w:ascii="Garamond" w:hAnsi="Garamond"/>
          <w:color w:val="000000"/>
          <w:lang w:val="en-GB"/>
        </w:rPr>
        <w:t>T</w:t>
      </w:r>
      <w:r w:rsidRPr="00BF7004">
        <w:rPr>
          <w:rFonts w:ascii="Garamond" w:hAnsi="Garamond"/>
          <w:color w:val="000000"/>
          <w:lang w:val="en-GB"/>
        </w:rPr>
        <w:t>o the south of the bay and to some</w:t>
      </w:r>
      <w:r w:rsidRPr="003E493B">
        <w:rPr>
          <w:rFonts w:ascii="Garamond" w:hAnsi="Garamond"/>
          <w:color w:val="000000"/>
          <w:lang w:val="en-GB"/>
        </w:rPr>
        <w:t xml:space="preserve"> extent the west and north, the area surrounding the intertidal zone abuts extensive, low lying areas of Pleistocene sand, gravel, soil and arkose that form coastal swamps</w:t>
      </w:r>
      <w:r w:rsidRPr="00BF7004">
        <w:rPr>
          <w:rFonts w:ascii="Garamond" w:hAnsi="Garamond"/>
          <w:color w:val="000000"/>
          <w:lang w:val="en-GB"/>
        </w:rPr>
        <w:t>.</w:t>
      </w:r>
    </w:p>
    <w:p w14:paraId="0C9A3AE6" w14:textId="77777777" w:rsidR="005C1560" w:rsidRDefault="005C1560" w:rsidP="005C1560">
      <w:pPr>
        <w:rPr>
          <w:rFonts w:ascii="Garamond" w:hAnsi="Garamond"/>
          <w:color w:val="000000"/>
          <w:lang w:val="en-GB"/>
        </w:rPr>
      </w:pPr>
      <w:r>
        <w:rPr>
          <w:rFonts w:ascii="Garamond" w:hAnsi="Garamond"/>
          <w:color w:val="000000"/>
          <w:lang w:val="en-GB"/>
        </w:rPr>
        <w:t>The entrances of all creeks flowing into Corio Bay are marked by a series of sand banks and the predominant estuarine sediment is sandy material with low organic content excepting the mudflats within the well-defined wetland vegetation communities.</w:t>
      </w:r>
    </w:p>
    <w:p w14:paraId="13D23371" w14:textId="77777777" w:rsidR="001B207E" w:rsidRPr="00650486" w:rsidRDefault="001B207E" w:rsidP="005C1560">
      <w:pPr>
        <w:rPr>
          <w:rFonts w:ascii="Garamond" w:hAnsi="Garamond"/>
          <w:b/>
          <w:color w:val="000000"/>
          <w:lang w:val="en-GB"/>
        </w:rPr>
      </w:pPr>
      <w:r w:rsidRPr="00650486">
        <w:rPr>
          <w:rFonts w:ascii="Garamond" w:hAnsi="Garamond"/>
          <w:b/>
          <w:color w:val="000000"/>
          <w:lang w:val="en-GB"/>
        </w:rPr>
        <w:t xml:space="preserve">4.4.8 – Dissolved </w:t>
      </w:r>
      <w:r w:rsidR="0048305E" w:rsidRPr="00650486">
        <w:rPr>
          <w:rFonts w:ascii="Garamond" w:hAnsi="Garamond"/>
          <w:b/>
          <w:color w:val="000000"/>
          <w:lang w:val="en-GB"/>
        </w:rPr>
        <w:t>or Suspended N</w:t>
      </w:r>
      <w:r w:rsidRPr="00650486">
        <w:rPr>
          <w:rFonts w:ascii="Garamond" w:hAnsi="Garamond"/>
          <w:b/>
          <w:color w:val="000000"/>
          <w:lang w:val="en-GB"/>
        </w:rPr>
        <w:t>utrients</w:t>
      </w:r>
      <w:r w:rsidR="0048305E" w:rsidRPr="00650486">
        <w:rPr>
          <w:rFonts w:ascii="Garamond" w:hAnsi="Garamond"/>
          <w:b/>
          <w:color w:val="000000"/>
          <w:lang w:val="en-GB"/>
        </w:rPr>
        <w:t xml:space="preserve"> in W</w:t>
      </w:r>
      <w:r w:rsidR="0015231C" w:rsidRPr="00650486">
        <w:rPr>
          <w:rFonts w:ascii="Garamond" w:hAnsi="Garamond"/>
          <w:b/>
          <w:color w:val="000000"/>
          <w:lang w:val="en-GB"/>
        </w:rPr>
        <w:t>ater</w:t>
      </w:r>
    </w:p>
    <w:p w14:paraId="020C3E23" w14:textId="77777777" w:rsidR="001B207E" w:rsidRPr="00E6418B" w:rsidRDefault="001B207E" w:rsidP="001B207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rPr>
      </w:pPr>
      <w:r w:rsidRPr="00E6418B">
        <w:rPr>
          <w:rFonts w:ascii="Garamond" w:hAnsi="Garamond"/>
          <w:color w:val="000000"/>
          <w:lang w:val="en-GB"/>
        </w:rPr>
        <w:t xml:space="preserve">A brief comparison of water quality data sampled within the SWBTA against the regional Queensland Water Quality Guidelines (QWQG) found: </w:t>
      </w:r>
    </w:p>
    <w:p w14:paraId="2AB86E27" w14:textId="77777777" w:rsidR="001B207E" w:rsidRPr="000C6A14" w:rsidRDefault="001B207E" w:rsidP="001B207E">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rPr>
          <w:rFonts w:ascii="Garamond" w:hAnsi="Garamond"/>
          <w:color w:val="000000"/>
        </w:rPr>
      </w:pPr>
      <w:r w:rsidRPr="00E6418B">
        <w:rPr>
          <w:rFonts w:ascii="Garamond" w:hAnsi="Garamond"/>
          <w:color w:val="000000"/>
          <w:lang w:val="en-GB"/>
        </w:rPr>
        <w:t>Dissolved Oxygen – Dissolved oxygen levels (% satura</w:t>
      </w:r>
      <w:r>
        <w:rPr>
          <w:rFonts w:ascii="Garamond" w:hAnsi="Garamond"/>
          <w:color w:val="000000"/>
          <w:lang w:val="en-GB"/>
        </w:rPr>
        <w:t>tion) range from 8.6% to 98.1%.</w:t>
      </w:r>
      <w:r w:rsidRPr="00E6418B">
        <w:rPr>
          <w:rFonts w:ascii="Garamond" w:hAnsi="Garamond"/>
          <w:color w:val="000000"/>
          <w:lang w:val="en-GB"/>
        </w:rPr>
        <w:t xml:space="preserve"> The median and 80th percentile values are less than the lower guideline value of 85% saturation.</w:t>
      </w:r>
    </w:p>
    <w:p w14:paraId="006692CF" w14:textId="77777777" w:rsidR="001B207E" w:rsidRPr="000C6A14" w:rsidRDefault="001B207E" w:rsidP="001B207E">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rPr>
          <w:rFonts w:ascii="Garamond" w:hAnsi="Garamond"/>
          <w:color w:val="000000"/>
        </w:rPr>
      </w:pPr>
      <w:r w:rsidRPr="00E6418B">
        <w:rPr>
          <w:rFonts w:ascii="Garamond" w:hAnsi="Garamond"/>
          <w:color w:val="000000"/>
          <w:lang w:val="en-GB"/>
        </w:rPr>
        <w:t>Total Nitrogen – Total nitrogen concentrations range from &lt;0.1 mg/L to 2.3 mg/L.  The median, 20th and 80th percentile concentrations all exceed the QWQG guideline value of 0.50 mg/L.</w:t>
      </w:r>
    </w:p>
    <w:p w14:paraId="7A1AC1FF" w14:textId="77777777" w:rsidR="001B207E" w:rsidRPr="000C6A14" w:rsidRDefault="001B207E" w:rsidP="001B207E">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rPr>
          <w:rFonts w:ascii="Garamond" w:hAnsi="Garamond"/>
          <w:color w:val="000000"/>
        </w:rPr>
      </w:pPr>
      <w:r w:rsidRPr="00E6418B">
        <w:rPr>
          <w:rFonts w:ascii="Garamond" w:hAnsi="Garamond"/>
          <w:color w:val="000000"/>
          <w:lang w:val="en-GB"/>
        </w:rPr>
        <w:t xml:space="preserve">Total Phosphorous – The median and maximum total phosphorous concentrations </w:t>
      </w:r>
      <w:r w:rsidRPr="009A1E6A">
        <w:rPr>
          <w:rFonts w:ascii="Garamond" w:hAnsi="Garamond"/>
          <w:color w:val="000000"/>
          <w:lang w:val="en-GB"/>
        </w:rPr>
        <w:t>range</w:t>
      </w:r>
      <w:r w:rsidRPr="00E6418B">
        <w:rPr>
          <w:rFonts w:ascii="Garamond" w:hAnsi="Garamond"/>
          <w:color w:val="000000"/>
          <w:lang w:val="en-GB"/>
        </w:rPr>
        <w:t xml:space="preserve"> exceed the QWQG guideline value of 0.05 mg/L. </w:t>
      </w:r>
    </w:p>
    <w:p w14:paraId="6F9159AF" w14:textId="77777777" w:rsidR="001B207E" w:rsidRPr="000C6A14" w:rsidRDefault="001B207E" w:rsidP="001B207E">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rPr>
          <w:rFonts w:ascii="Garamond" w:hAnsi="Garamond"/>
          <w:color w:val="000000"/>
        </w:rPr>
      </w:pPr>
      <w:r w:rsidRPr="00E6418B">
        <w:rPr>
          <w:rFonts w:ascii="Garamond" w:hAnsi="Garamond"/>
          <w:color w:val="000000"/>
          <w:lang w:val="en-GB"/>
        </w:rPr>
        <w:t>Chlorophyll-a – Chlorophyll-a concentrations range from 0.001 µg/L to 12 µg/L.  The 80th percentile and maximum concentrations exceed the guideline value or 5 µg/L.</w:t>
      </w:r>
    </w:p>
    <w:p w14:paraId="362A7527" w14:textId="77777777" w:rsidR="001B207E" w:rsidRDefault="001B207E" w:rsidP="001B207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rPr>
      </w:pPr>
    </w:p>
    <w:p w14:paraId="15DD2646" w14:textId="77777777" w:rsidR="001B207E" w:rsidRPr="000C6A14" w:rsidRDefault="001B207E" w:rsidP="001B207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rPr>
      </w:pPr>
      <w:r>
        <w:rPr>
          <w:rFonts w:ascii="Garamond" w:hAnsi="Garamond"/>
          <w:color w:val="000000"/>
          <w:lang w:val="en-GB"/>
        </w:rPr>
        <w:t>While some exceeda</w:t>
      </w:r>
      <w:r w:rsidRPr="00E6418B">
        <w:rPr>
          <w:rFonts w:ascii="Garamond" w:hAnsi="Garamond"/>
          <w:color w:val="000000"/>
          <w:lang w:val="en-GB"/>
        </w:rPr>
        <w:t>nces of QWQG values for nutrients have been recorded in the above, these are considered to be well within the bounds of natural variability with natural high levels of organic nitrogen and phosphorus derived from the breakdown of plant material in streams and lagoon</w:t>
      </w:r>
      <w:r>
        <w:rPr>
          <w:rFonts w:ascii="Garamond" w:hAnsi="Garamond"/>
          <w:color w:val="000000"/>
          <w:lang w:val="en-GB"/>
        </w:rPr>
        <w:t>s</w:t>
      </w:r>
      <w:r w:rsidRPr="00E6418B">
        <w:rPr>
          <w:rFonts w:ascii="Garamond" w:hAnsi="Garamond"/>
          <w:color w:val="000000"/>
          <w:lang w:val="en-GB"/>
        </w:rPr>
        <w:t>.</w:t>
      </w:r>
    </w:p>
    <w:p w14:paraId="6011FB62" w14:textId="77777777" w:rsidR="001B207E" w:rsidRPr="000C6A14" w:rsidRDefault="001B207E" w:rsidP="001B207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rPr>
      </w:pPr>
      <w:r w:rsidRPr="00E6418B">
        <w:rPr>
          <w:rFonts w:ascii="Garamond" w:hAnsi="Garamond"/>
          <w:color w:val="000000"/>
          <w:lang w:val="en-GB"/>
        </w:rPr>
        <w:t>Water quality data has also been collected in Water Park Creek including in the downstream reaches of the creek near Corio Bay found:</w:t>
      </w:r>
    </w:p>
    <w:p w14:paraId="2CE5C208" w14:textId="77777777" w:rsidR="001B207E" w:rsidRPr="000C6A14" w:rsidRDefault="001B207E" w:rsidP="001B207E">
      <w:pPr>
        <w:numPr>
          <w:ilvl w:val="0"/>
          <w:numId w:val="2"/>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rPr>
          <w:rFonts w:ascii="Garamond" w:hAnsi="Garamond"/>
          <w:color w:val="000000"/>
        </w:rPr>
      </w:pPr>
      <w:r w:rsidRPr="00E6418B">
        <w:rPr>
          <w:rFonts w:ascii="Garamond" w:hAnsi="Garamond"/>
          <w:color w:val="000000"/>
          <w:lang w:val="en-GB"/>
        </w:rPr>
        <w:t>Dissolved Oxygen – Median dissolved oxygen levels (% saturation) are within the recommended guideline range of 85-110% saturation.  The maximum recorded level is greater than the 110% saturation upper value.</w:t>
      </w:r>
    </w:p>
    <w:p w14:paraId="0551882C" w14:textId="77777777" w:rsidR="001B207E" w:rsidRPr="000C6A14" w:rsidRDefault="001B207E" w:rsidP="001B207E">
      <w:pPr>
        <w:numPr>
          <w:ilvl w:val="0"/>
          <w:numId w:val="2"/>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rPr>
          <w:rFonts w:ascii="Garamond" w:hAnsi="Garamond"/>
          <w:color w:val="000000"/>
        </w:rPr>
      </w:pPr>
      <w:r w:rsidRPr="00E6418B">
        <w:rPr>
          <w:rFonts w:ascii="Garamond" w:hAnsi="Garamond"/>
          <w:color w:val="000000"/>
          <w:lang w:val="en-GB"/>
        </w:rPr>
        <w:t>Total Nitrogen – Concentrations of total nitrogen are all less than the QWQG of 0.5 mg/L.  The median total nitrogen concentration is 0.15 mg/L.</w:t>
      </w:r>
    </w:p>
    <w:p w14:paraId="23E1BC9A" w14:textId="77777777" w:rsidR="001B207E" w:rsidRPr="000C6A14" w:rsidRDefault="001B207E" w:rsidP="001B207E">
      <w:pPr>
        <w:numPr>
          <w:ilvl w:val="0"/>
          <w:numId w:val="2"/>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rPr>
          <w:rFonts w:ascii="Garamond" w:hAnsi="Garamond"/>
          <w:color w:val="000000"/>
        </w:rPr>
      </w:pPr>
      <w:r w:rsidRPr="00E6418B">
        <w:rPr>
          <w:rFonts w:ascii="Garamond" w:hAnsi="Garamond"/>
          <w:color w:val="000000"/>
          <w:lang w:val="en-GB"/>
        </w:rPr>
        <w:t xml:space="preserve">Total Phosphorous – Total phosphorous concentrations within Corio Bay </w:t>
      </w:r>
      <w:r w:rsidRPr="00FE286C">
        <w:rPr>
          <w:rFonts w:ascii="Garamond" w:hAnsi="Garamond"/>
          <w:color w:val="000000"/>
          <w:lang w:val="en-GB"/>
        </w:rPr>
        <w:t>range</w:t>
      </w:r>
      <w:r w:rsidRPr="00E6418B">
        <w:rPr>
          <w:rFonts w:ascii="Garamond" w:hAnsi="Garamond"/>
          <w:color w:val="000000"/>
          <w:lang w:val="en-GB"/>
        </w:rPr>
        <w:t xml:space="preserve"> from 0.003 mg/L to 0.038 mg/L.  The median concentration is 0.011 mg/L.  All recorded concentrations are compliant with the QWQG value of 0.05 mg/L.</w:t>
      </w:r>
    </w:p>
    <w:p w14:paraId="260D37C3" w14:textId="77777777" w:rsidR="001B207E" w:rsidRDefault="001B207E" w:rsidP="001B207E">
      <w:pPr>
        <w:rPr>
          <w:rFonts w:ascii="Garamond" w:hAnsi="Garamond"/>
          <w:color w:val="000000"/>
          <w:lang w:val="en-GB"/>
        </w:rPr>
      </w:pPr>
      <w:r w:rsidRPr="00E6418B">
        <w:rPr>
          <w:rFonts w:ascii="Garamond" w:hAnsi="Garamond"/>
          <w:color w:val="000000"/>
          <w:lang w:val="en-GB"/>
        </w:rPr>
        <w:t>Chlorophyll-a – The maximum recorded concentration of chlorophyll-a exceeds the QWQG value of 5 µg/L.  The median value of 1.3µg/L is compliant with this value.</w:t>
      </w:r>
    </w:p>
    <w:p w14:paraId="6421092E" w14:textId="77777777" w:rsidR="00A7374E" w:rsidRPr="00650486" w:rsidRDefault="00214228" w:rsidP="001B207E">
      <w:pPr>
        <w:rPr>
          <w:rFonts w:ascii="Garamond" w:hAnsi="Garamond"/>
          <w:b/>
        </w:rPr>
      </w:pPr>
      <w:r w:rsidRPr="00650486">
        <w:rPr>
          <w:rFonts w:ascii="Garamond" w:hAnsi="Garamond"/>
          <w:b/>
        </w:rPr>
        <w:t>Part 3.2 Ecological Processes</w:t>
      </w:r>
    </w:p>
    <w:p w14:paraId="626A25A4" w14:textId="77777777" w:rsidR="00DB780F" w:rsidRPr="000B7AAB" w:rsidRDefault="00DB780F" w:rsidP="001B207E">
      <w:pPr>
        <w:rPr>
          <w:rFonts w:ascii="Garamond" w:hAnsi="Garamond"/>
          <w:b/>
        </w:rPr>
      </w:pPr>
      <w:r w:rsidRPr="000B7AAB">
        <w:rPr>
          <w:rFonts w:ascii="Garamond" w:hAnsi="Garamond"/>
          <w:b/>
        </w:rPr>
        <w:t>Primary Production</w:t>
      </w:r>
    </w:p>
    <w:p w14:paraId="1D32EF0E" w14:textId="77777777" w:rsidR="00DB780F" w:rsidRPr="00224F04" w:rsidRDefault="00DB780F" w:rsidP="001B207E">
      <w:pPr>
        <w:rPr>
          <w:rFonts w:ascii="Garamond" w:hAnsi="Garamond"/>
        </w:rPr>
      </w:pPr>
      <w:r w:rsidRPr="00216147">
        <w:rPr>
          <w:rFonts w:ascii="Garamond" w:hAnsi="Garamond"/>
        </w:rPr>
        <w:t xml:space="preserve">The main primary producers within the site include phytoplankton, benthic microalgae (microphytobenthos), seagrass, mangroves, saltmarshes, and transitional habitats such as </w:t>
      </w:r>
      <w:r w:rsidRPr="00216147">
        <w:rPr>
          <w:rFonts w:ascii="Garamond" w:hAnsi="Garamond"/>
          <w:i/>
        </w:rPr>
        <w:t xml:space="preserve">Melaleuca </w:t>
      </w:r>
      <w:r w:rsidRPr="00216147">
        <w:rPr>
          <w:rFonts w:ascii="Garamond" w:hAnsi="Garamond"/>
        </w:rPr>
        <w:t xml:space="preserve">forest. </w:t>
      </w:r>
      <w:r>
        <w:rPr>
          <w:rFonts w:ascii="Garamond" w:hAnsi="Garamond"/>
        </w:rPr>
        <w:t>The relative contribution of each of these components to total primary productivity will vary from place to place and across a range of spatial (and possibly temporal) scales.</w:t>
      </w:r>
    </w:p>
    <w:p w14:paraId="4609A3D5" w14:textId="77777777" w:rsidR="00214228" w:rsidRPr="000B7AAB" w:rsidRDefault="00214228" w:rsidP="001B207E">
      <w:pPr>
        <w:rPr>
          <w:rFonts w:ascii="Garamond" w:hAnsi="Garamond"/>
          <w:b/>
        </w:rPr>
      </w:pPr>
      <w:r w:rsidRPr="000B7AAB">
        <w:rPr>
          <w:rFonts w:ascii="Garamond" w:hAnsi="Garamond"/>
          <w:b/>
        </w:rPr>
        <w:t>Nutrient Cycling</w:t>
      </w:r>
    </w:p>
    <w:p w14:paraId="7ADF019C" w14:textId="77777777" w:rsidR="00224F04" w:rsidRDefault="00224F04" w:rsidP="00224F0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rPr>
      </w:pPr>
      <w:r w:rsidRPr="00216147">
        <w:rPr>
          <w:rFonts w:ascii="Garamond" w:hAnsi="Garamond"/>
        </w:rPr>
        <w:t xml:space="preserve">As vegetative and animal matter begins to senesce and die, microbes invade the tissues and transform the organic material into more bio-available forms of carbon and other nutrients.  While microalgae, mangroves and </w:t>
      </w:r>
      <w:r w:rsidRPr="00216147">
        <w:rPr>
          <w:rFonts w:ascii="Garamond" w:hAnsi="Garamond"/>
        </w:rPr>
        <w:lastRenderedPageBreak/>
        <w:t xml:space="preserve">seagrasses are mainly responsible for primary productivity within estuarine and marine waters of the site, microbial breakdown is a key pathway for plant material entering the food-web in these ecosystems (Alongi 1990).  This is especially true for marine, estuarine and freshwater macrophytes (seagrass, mangroves, saltmarshes, freshwater marshes), which with few notable exceptions (e.g. some invertebrates, fish and birds) are generally not directly grazed, but instead enter food-webs following microbial conversion of organic matter (Day </w:t>
      </w:r>
      <w:r w:rsidRPr="00216147">
        <w:rPr>
          <w:rFonts w:ascii="Garamond" w:hAnsi="Garamond"/>
          <w:i/>
        </w:rPr>
        <w:t>et al.</w:t>
      </w:r>
      <w:r w:rsidRPr="00216147">
        <w:rPr>
          <w:rFonts w:ascii="Garamond" w:hAnsi="Garamond"/>
        </w:rPr>
        <w:t xml:space="preserve"> 1989).  </w:t>
      </w:r>
    </w:p>
    <w:p w14:paraId="584DB8B4" w14:textId="77777777" w:rsidR="00224F04" w:rsidRPr="00A96007" w:rsidRDefault="00224F04" w:rsidP="00224F0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rPr>
      </w:pPr>
      <w:r w:rsidRPr="00A96007">
        <w:rPr>
          <w:rFonts w:ascii="Garamond" w:eastAsia="Calibri" w:hAnsi="Garamond" w:cs="ArialMT"/>
          <w:lang w:eastAsia="en-AU"/>
        </w:rPr>
        <w:t>Grazing of phytoplankton by zooplankton is likely to represent an important link in the chain of nutrient</w:t>
      </w:r>
      <w:r w:rsidRPr="00A96007">
        <w:rPr>
          <w:rFonts w:ascii="Garamond" w:hAnsi="Garamond"/>
        </w:rPr>
        <w:t xml:space="preserve"> </w:t>
      </w:r>
      <w:r w:rsidRPr="00A96007">
        <w:rPr>
          <w:rFonts w:ascii="Garamond" w:eastAsia="Calibri" w:hAnsi="Garamond" w:cs="ArialMT"/>
          <w:lang w:eastAsia="en-AU"/>
        </w:rPr>
        <w:t>flux and energy flow in the marine and estuarine waters of the site. Furthermore, the planktonic</w:t>
      </w:r>
      <w:r w:rsidRPr="00A96007">
        <w:rPr>
          <w:rFonts w:ascii="Garamond" w:hAnsi="Garamond"/>
        </w:rPr>
        <w:t xml:space="preserve"> </w:t>
      </w:r>
      <w:r w:rsidRPr="00A96007">
        <w:rPr>
          <w:rFonts w:ascii="Garamond" w:eastAsia="Calibri" w:hAnsi="Garamond" w:cs="ArialMT"/>
          <w:lang w:eastAsia="en-AU"/>
        </w:rPr>
        <w:t>phase forms part of the life-cycle of most benthic and marine demersal fauna (meroplankton),</w:t>
      </w:r>
      <w:r w:rsidRPr="00A96007">
        <w:rPr>
          <w:rFonts w:ascii="Garamond" w:hAnsi="Garamond"/>
        </w:rPr>
        <w:t xml:space="preserve"> </w:t>
      </w:r>
      <w:r w:rsidRPr="00A96007">
        <w:rPr>
          <w:rFonts w:ascii="Garamond" w:eastAsia="Calibri" w:hAnsi="Garamond" w:cs="ArialMT"/>
          <w:lang w:eastAsia="en-AU"/>
        </w:rPr>
        <w:t>including most species of direct fisheries significance. Little is known about the relationships between</w:t>
      </w:r>
      <w:r w:rsidRPr="00A96007">
        <w:rPr>
          <w:rFonts w:ascii="Garamond" w:hAnsi="Garamond"/>
        </w:rPr>
        <w:t xml:space="preserve"> </w:t>
      </w:r>
      <w:r w:rsidRPr="00A96007">
        <w:rPr>
          <w:rFonts w:ascii="Garamond" w:eastAsia="Calibri" w:hAnsi="Garamond" w:cs="ArialMT"/>
          <w:lang w:eastAsia="en-AU"/>
        </w:rPr>
        <w:t>nutrient levels, phytoplankton dynamics and zooplankton composition, grazing and production within the wetland.</w:t>
      </w:r>
    </w:p>
    <w:p w14:paraId="38B3B51F" w14:textId="77777777" w:rsidR="00224F04" w:rsidRDefault="00224F04" w:rsidP="00224F04">
      <w:pPr>
        <w:rPr>
          <w:rFonts w:ascii="Garamond" w:eastAsia="Calibri" w:hAnsi="Garamond" w:cs="ArialMT"/>
          <w:lang w:eastAsia="en-AU"/>
        </w:rPr>
      </w:pPr>
      <w:r w:rsidRPr="00A96007">
        <w:rPr>
          <w:rFonts w:ascii="Garamond" w:eastAsia="Calibri" w:hAnsi="Garamond" w:cs="ArialMT"/>
          <w:lang w:eastAsia="en-AU"/>
        </w:rPr>
        <w:t>The direct consumption of macrophytes by grazers also represents a pathway for energy flow through the ecosystem. Macrophytes generally form a direct food source for only a limited number of species, including sea urchins, some amphipods, gastropod snails, some fish species (e.g. garfish, luderick and leatherjackets), together with black swan, ducks and geese. From an energy flow perspective, perhaps the most important linkage between macrophytes and higher trophic levels is through the decomposition of dead plant material by bacteria and fu</w:t>
      </w:r>
      <w:r>
        <w:rPr>
          <w:rFonts w:ascii="Garamond" w:eastAsia="Calibri" w:hAnsi="Garamond" w:cs="ArialMT"/>
          <w:lang w:eastAsia="en-AU"/>
        </w:rPr>
        <w:t>ngi</w:t>
      </w:r>
      <w:r w:rsidRPr="00A96007">
        <w:rPr>
          <w:rFonts w:ascii="Garamond" w:eastAsia="Calibri" w:hAnsi="Garamond" w:cs="ArialMT"/>
          <w:lang w:eastAsia="en-AU"/>
        </w:rPr>
        <w:t>. This is likely to be particularly the case in detritus-based foodwebs that characterise saltmarsh and freshwater wetland systems.</w:t>
      </w:r>
    </w:p>
    <w:p w14:paraId="61383708" w14:textId="77777777" w:rsidR="00DB780F" w:rsidRPr="000B7AAB" w:rsidRDefault="000B7AAB" w:rsidP="00224F04">
      <w:pPr>
        <w:rPr>
          <w:rFonts w:ascii="Garamond" w:eastAsia="Calibri" w:hAnsi="Garamond" w:cs="ArialMT"/>
          <w:b/>
          <w:lang w:eastAsia="en-AU"/>
        </w:rPr>
      </w:pPr>
      <w:r w:rsidRPr="000B7AAB">
        <w:rPr>
          <w:rFonts w:ascii="Garamond" w:eastAsia="Calibri" w:hAnsi="Garamond" w:cs="ArialMT"/>
          <w:b/>
          <w:lang w:eastAsia="en-AU"/>
        </w:rPr>
        <w:t>Notable Species Interactions</w:t>
      </w:r>
    </w:p>
    <w:p w14:paraId="44A426C4" w14:textId="77777777" w:rsidR="000B7AAB" w:rsidRPr="00D03840" w:rsidRDefault="000B7AAB" w:rsidP="000B7AAB">
      <w:pPr>
        <w:autoSpaceDE w:val="0"/>
        <w:autoSpaceDN w:val="0"/>
        <w:adjustRightInd w:val="0"/>
        <w:rPr>
          <w:rFonts w:ascii="Garamond" w:eastAsia="Calibri" w:hAnsi="Garamond" w:cs="ArialMT"/>
          <w:lang w:eastAsia="en-AU"/>
        </w:rPr>
      </w:pPr>
      <w:r w:rsidRPr="00D03840">
        <w:rPr>
          <w:rFonts w:ascii="Garamond" w:eastAsia="Calibri" w:hAnsi="Garamond" w:cs="ArialMT"/>
          <w:lang w:eastAsia="en-AU"/>
        </w:rPr>
        <w:t>Numerous studies have examined the roles of competition, predation, larval supply, food supply and disturbance in structure in soft-sediment benthic macroinvertebrate communities. Like estuarine fish communities, it is unlikely that any single factor controls patterns in community structure; rather the relative importance of density dependent and density-independent controls is expected to vary across a range of temporal and spatial scales (Seitz 1998).</w:t>
      </w:r>
    </w:p>
    <w:p w14:paraId="68700684" w14:textId="77777777" w:rsidR="000B7AAB" w:rsidRPr="00D03840" w:rsidRDefault="000B7AAB" w:rsidP="000B7AAB">
      <w:pPr>
        <w:autoSpaceDE w:val="0"/>
        <w:autoSpaceDN w:val="0"/>
        <w:adjustRightInd w:val="0"/>
        <w:rPr>
          <w:rFonts w:ascii="Garamond" w:eastAsia="Calibri" w:hAnsi="Garamond" w:cs="ArialMT"/>
          <w:lang w:eastAsia="en-AU"/>
        </w:rPr>
      </w:pPr>
      <w:r w:rsidRPr="00D03840">
        <w:rPr>
          <w:rFonts w:ascii="Garamond" w:eastAsia="Calibri" w:hAnsi="Garamond" w:cs="ArialMT"/>
          <w:lang w:eastAsia="en-AU"/>
        </w:rPr>
        <w:t>While there is a large body of work examining population controls and processes for reef fish (Hixon 1998; Levin 1998), with few exceptions there is comparatively little information describing the ultimate population controls for estuarine and coastal fish species. It is likely that density-dependent controls (e.g. competition for food and space) and density independent factors (e.g. disturbance) both exert an influence of fish communities, with the relative importance of these processes varying across multiple spatial and temporal scales. These factors may operate both within and external to the Ramsar site.</w:t>
      </w:r>
    </w:p>
    <w:p w14:paraId="2CB6E393" w14:textId="77777777" w:rsidR="004849DD" w:rsidRDefault="000B7AAB" w:rsidP="000B7AAB">
      <w:pPr>
        <w:rPr>
          <w:rFonts w:ascii="Garamond" w:eastAsia="Calibri" w:hAnsi="Garamond" w:cs="ArialMT"/>
          <w:lang w:eastAsia="en-AU"/>
        </w:rPr>
      </w:pPr>
      <w:r w:rsidRPr="00D03840">
        <w:rPr>
          <w:rFonts w:ascii="Garamond" w:eastAsia="Calibri" w:hAnsi="Garamond" w:cs="ArialMT"/>
          <w:lang w:eastAsia="en-AU"/>
        </w:rPr>
        <w:t>The availability of food sources will affect the frequency and intensity of use of Shoalwater and Corio Bays as a feeding habitat by waterbirds, noting a broad range of feeding techniques are used by the array of waterbirds that use the site. These feeding adaptations range from shorebirds feeding on macroinvertebrates in the tidal and lake flats to pelagic fish feeders such as the little tern and raptors.</w:t>
      </w:r>
    </w:p>
    <w:p w14:paraId="7F454E46" w14:textId="77777777" w:rsidR="00B714FA" w:rsidRPr="00E33691" w:rsidRDefault="00B714FA" w:rsidP="00353CBE">
      <w:pPr>
        <w:rPr>
          <w:rFonts w:ascii="Garamond" w:hAnsi="Garamond"/>
          <w:b/>
          <w:bCs/>
        </w:rPr>
      </w:pPr>
      <w:r w:rsidRPr="00E33691">
        <w:rPr>
          <w:rFonts w:ascii="Garamond" w:hAnsi="Garamond"/>
          <w:b/>
          <w:bCs/>
        </w:rPr>
        <w:t>Part 4.1</w:t>
      </w:r>
      <w:r w:rsidR="00E9045F" w:rsidRPr="00E33691">
        <w:rPr>
          <w:rFonts w:ascii="Garamond" w:hAnsi="Garamond"/>
          <w:b/>
          <w:bCs/>
        </w:rPr>
        <w:t xml:space="preserve"> Summary of Critical Services, Components and Processes</w:t>
      </w:r>
      <w:r w:rsidR="00353CBE" w:rsidRPr="00E33691">
        <w:rPr>
          <w:rFonts w:ascii="Garamond" w:hAnsi="Garamond"/>
          <w:b/>
          <w:bCs/>
        </w:rPr>
        <w:t xml:space="preserve"> </w:t>
      </w:r>
      <w:r w:rsidRPr="00E33691">
        <w:rPr>
          <w:rFonts w:ascii="Garamond" w:hAnsi="Garamond"/>
          <w:b/>
        </w:rPr>
        <w:t>of the Shoalwater and Corio Bays Area Ramsar site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835"/>
        <w:gridCol w:w="2835"/>
      </w:tblGrid>
      <w:tr w:rsidR="00B714FA" w:rsidRPr="00690E58" w14:paraId="61E8D121" w14:textId="77777777" w:rsidTr="00B84409">
        <w:trPr>
          <w:trHeight w:val="121"/>
          <w:tblHeader/>
        </w:trPr>
        <w:tc>
          <w:tcPr>
            <w:tcW w:w="3969" w:type="dxa"/>
            <w:shd w:val="clear" w:color="auto" w:fill="FFFF99"/>
          </w:tcPr>
          <w:p w14:paraId="20D8C566" w14:textId="77777777" w:rsidR="00B714FA" w:rsidRPr="00690E58" w:rsidRDefault="00B714FA" w:rsidP="00B84409">
            <w:pPr>
              <w:jc w:val="center"/>
              <w:rPr>
                <w:rFonts w:cs="Arial"/>
                <w:b/>
                <w:sz w:val="18"/>
                <w:szCs w:val="18"/>
              </w:rPr>
            </w:pPr>
            <w:r w:rsidRPr="00690E58">
              <w:rPr>
                <w:rFonts w:cs="Arial"/>
                <w:b/>
                <w:sz w:val="18"/>
                <w:szCs w:val="18"/>
              </w:rPr>
              <w:t xml:space="preserve">Ecosystem </w:t>
            </w:r>
            <w:r>
              <w:rPr>
                <w:rFonts w:cs="Arial"/>
                <w:b/>
                <w:sz w:val="18"/>
                <w:szCs w:val="18"/>
              </w:rPr>
              <w:t>s</w:t>
            </w:r>
            <w:r w:rsidRPr="00690E58">
              <w:rPr>
                <w:rFonts w:cs="Arial"/>
                <w:b/>
                <w:sz w:val="18"/>
                <w:szCs w:val="18"/>
              </w:rPr>
              <w:t>ervices/</w:t>
            </w:r>
            <w:r>
              <w:rPr>
                <w:rFonts w:cs="Arial"/>
                <w:b/>
                <w:sz w:val="18"/>
                <w:szCs w:val="18"/>
              </w:rPr>
              <w:t>b</w:t>
            </w:r>
            <w:r w:rsidRPr="00690E58">
              <w:rPr>
                <w:rFonts w:cs="Arial"/>
                <w:b/>
                <w:sz w:val="18"/>
                <w:szCs w:val="18"/>
              </w:rPr>
              <w:t>enefits</w:t>
            </w:r>
          </w:p>
        </w:tc>
        <w:tc>
          <w:tcPr>
            <w:tcW w:w="2835" w:type="dxa"/>
            <w:shd w:val="clear" w:color="auto" w:fill="CCFFCC"/>
          </w:tcPr>
          <w:p w14:paraId="3719982C" w14:textId="77777777" w:rsidR="00B714FA" w:rsidRPr="00690E58" w:rsidRDefault="00B714FA" w:rsidP="00B84409">
            <w:pPr>
              <w:jc w:val="center"/>
              <w:rPr>
                <w:rFonts w:cs="Arial"/>
                <w:b/>
                <w:sz w:val="18"/>
                <w:szCs w:val="18"/>
              </w:rPr>
            </w:pPr>
            <w:r w:rsidRPr="00690E58">
              <w:rPr>
                <w:rFonts w:cs="Arial"/>
                <w:b/>
                <w:sz w:val="18"/>
                <w:szCs w:val="18"/>
              </w:rPr>
              <w:t xml:space="preserve">Ecosystem </w:t>
            </w:r>
            <w:r>
              <w:rPr>
                <w:rFonts w:cs="Arial"/>
                <w:b/>
                <w:sz w:val="18"/>
                <w:szCs w:val="18"/>
              </w:rPr>
              <w:t>c</w:t>
            </w:r>
            <w:r w:rsidRPr="00690E58">
              <w:rPr>
                <w:rFonts w:cs="Arial"/>
                <w:b/>
                <w:sz w:val="18"/>
                <w:szCs w:val="18"/>
              </w:rPr>
              <w:t>omponents</w:t>
            </w:r>
          </w:p>
        </w:tc>
        <w:tc>
          <w:tcPr>
            <w:tcW w:w="2835" w:type="dxa"/>
            <w:shd w:val="clear" w:color="auto" w:fill="99CCFF"/>
          </w:tcPr>
          <w:p w14:paraId="6BEF99B6" w14:textId="77777777" w:rsidR="00B714FA" w:rsidRPr="00690E58" w:rsidRDefault="00B714FA" w:rsidP="00B84409">
            <w:pPr>
              <w:jc w:val="center"/>
              <w:rPr>
                <w:rFonts w:cs="Arial"/>
                <w:b/>
                <w:sz w:val="18"/>
                <w:szCs w:val="18"/>
                <w:vertAlign w:val="superscript"/>
              </w:rPr>
            </w:pPr>
            <w:r w:rsidRPr="00690E58">
              <w:rPr>
                <w:rFonts w:cs="Arial"/>
                <w:b/>
                <w:sz w:val="18"/>
                <w:szCs w:val="18"/>
              </w:rPr>
              <w:t xml:space="preserve">Ecosystem </w:t>
            </w:r>
            <w:r>
              <w:rPr>
                <w:rFonts w:cs="Arial"/>
                <w:b/>
                <w:sz w:val="18"/>
                <w:szCs w:val="18"/>
              </w:rPr>
              <w:t>p</w:t>
            </w:r>
            <w:r w:rsidRPr="00690E58">
              <w:rPr>
                <w:rFonts w:cs="Arial"/>
                <w:b/>
                <w:sz w:val="18"/>
                <w:szCs w:val="18"/>
              </w:rPr>
              <w:t>rocesses</w:t>
            </w:r>
          </w:p>
        </w:tc>
      </w:tr>
      <w:tr w:rsidR="00B714FA" w:rsidRPr="00690E58" w14:paraId="59754F52" w14:textId="77777777" w:rsidTr="00B84409">
        <w:trPr>
          <w:trHeight w:val="460"/>
        </w:trPr>
        <w:tc>
          <w:tcPr>
            <w:tcW w:w="3969" w:type="dxa"/>
            <w:shd w:val="clear" w:color="auto" w:fill="FFFF99"/>
          </w:tcPr>
          <w:p w14:paraId="3BABBC20" w14:textId="77777777" w:rsidR="00B714FA" w:rsidRPr="00690E58" w:rsidRDefault="00B714FA" w:rsidP="00B84409">
            <w:pPr>
              <w:rPr>
                <w:rFonts w:cs="Arial"/>
                <w:sz w:val="18"/>
                <w:szCs w:val="18"/>
              </w:rPr>
            </w:pPr>
            <w:r w:rsidRPr="00690E58">
              <w:rPr>
                <w:rFonts w:cs="Arial"/>
                <w:b/>
                <w:sz w:val="18"/>
                <w:szCs w:val="18"/>
              </w:rPr>
              <w:t xml:space="preserve">1: </w:t>
            </w:r>
            <w:r w:rsidRPr="00690E58">
              <w:rPr>
                <w:rFonts w:cs="Arial"/>
                <w:sz w:val="18"/>
                <w:szCs w:val="18"/>
              </w:rPr>
              <w:t xml:space="preserve">The site contains marine, estuarine and freshwater landscapes and ecosystems that are representative of the biogeographic region and are rare in the context of a large coastal system that remains in a near natural state </w:t>
            </w:r>
          </w:p>
          <w:p w14:paraId="465CE8FF" w14:textId="77777777" w:rsidR="00B714FA" w:rsidRPr="00690E58" w:rsidRDefault="00B714FA" w:rsidP="00B84409">
            <w:pPr>
              <w:rPr>
                <w:rFonts w:cs="Arial"/>
                <w:sz w:val="18"/>
                <w:szCs w:val="18"/>
              </w:rPr>
            </w:pPr>
          </w:p>
          <w:p w14:paraId="75636283" w14:textId="77777777" w:rsidR="00B714FA" w:rsidRPr="00690E58" w:rsidRDefault="00B714FA" w:rsidP="00B84409">
            <w:pPr>
              <w:rPr>
                <w:rFonts w:cs="Arial"/>
                <w:sz w:val="18"/>
                <w:szCs w:val="18"/>
                <w:lang w:val="en-US"/>
              </w:rPr>
            </w:pPr>
            <w:r w:rsidRPr="00690E58">
              <w:rPr>
                <w:rFonts w:cs="Arial"/>
                <w:b/>
                <w:sz w:val="18"/>
                <w:szCs w:val="18"/>
                <w:lang w:val="en-US"/>
              </w:rPr>
              <w:t>2:</w:t>
            </w:r>
            <w:r w:rsidRPr="00690E58">
              <w:rPr>
                <w:rFonts w:cs="Arial"/>
                <w:sz w:val="18"/>
                <w:szCs w:val="18"/>
                <w:lang w:val="en-US"/>
              </w:rPr>
              <w:t xml:space="preserve"> The site has wetland types (notably the peat swamps in the Dismal Sector and the Clinton Lowlands) that are rare, unusual and noteworthy </w:t>
            </w:r>
            <w:r w:rsidRPr="00690E58">
              <w:rPr>
                <w:rFonts w:cs="Arial"/>
                <w:sz w:val="18"/>
                <w:szCs w:val="18"/>
                <w:lang w:val="en-US"/>
              </w:rPr>
              <w:lastRenderedPageBreak/>
              <w:t>for the biogeographic region and at greater spatial scales.</w:t>
            </w:r>
          </w:p>
          <w:p w14:paraId="00C740AB" w14:textId="77777777" w:rsidR="00B714FA" w:rsidRPr="00690E58" w:rsidRDefault="00B714FA" w:rsidP="00B84409">
            <w:pPr>
              <w:rPr>
                <w:rFonts w:cs="Arial"/>
                <w:sz w:val="18"/>
                <w:szCs w:val="18"/>
                <w:lang w:val="en-US"/>
              </w:rPr>
            </w:pPr>
          </w:p>
          <w:p w14:paraId="77088402" w14:textId="77777777" w:rsidR="00B714FA" w:rsidRPr="00690E58" w:rsidRDefault="00B714FA" w:rsidP="00B84409">
            <w:pPr>
              <w:rPr>
                <w:rFonts w:cs="Arial"/>
                <w:sz w:val="18"/>
                <w:szCs w:val="18"/>
                <w:lang w:val="en-US"/>
              </w:rPr>
            </w:pPr>
            <w:r w:rsidRPr="00690E58">
              <w:rPr>
                <w:rFonts w:cs="Arial"/>
                <w:b/>
                <w:sz w:val="18"/>
                <w:szCs w:val="18"/>
                <w:lang w:val="en-US"/>
              </w:rPr>
              <w:t>3:</w:t>
            </w:r>
            <w:r w:rsidRPr="00690E58">
              <w:rPr>
                <w:rFonts w:cs="Arial"/>
                <w:sz w:val="18"/>
                <w:szCs w:val="18"/>
                <w:lang w:val="en-US"/>
              </w:rPr>
              <w:t xml:space="preserve">  The site supports national and internationally threatened wetland species.</w:t>
            </w:r>
          </w:p>
          <w:p w14:paraId="1CBD4128" w14:textId="77777777" w:rsidR="00B714FA" w:rsidRPr="00690E58" w:rsidRDefault="00B714FA" w:rsidP="00B84409">
            <w:pPr>
              <w:rPr>
                <w:rFonts w:cs="Arial"/>
                <w:sz w:val="18"/>
                <w:szCs w:val="18"/>
                <w:lang w:val="en-US"/>
              </w:rPr>
            </w:pPr>
          </w:p>
          <w:p w14:paraId="23796749" w14:textId="77777777" w:rsidR="00B714FA" w:rsidRPr="00690E58" w:rsidRDefault="00B714FA" w:rsidP="00B84409">
            <w:pPr>
              <w:rPr>
                <w:rFonts w:cs="Arial"/>
                <w:sz w:val="18"/>
                <w:szCs w:val="18"/>
                <w:lang w:val="en-US"/>
              </w:rPr>
            </w:pPr>
            <w:r w:rsidRPr="00690E58">
              <w:rPr>
                <w:rFonts w:cs="Arial"/>
                <w:b/>
                <w:sz w:val="18"/>
                <w:szCs w:val="18"/>
                <w:lang w:val="en-US"/>
              </w:rPr>
              <w:t>4:</w:t>
            </w:r>
            <w:r w:rsidRPr="00690E58">
              <w:rPr>
                <w:rFonts w:cs="Arial"/>
                <w:sz w:val="18"/>
                <w:szCs w:val="18"/>
                <w:lang w:val="en-US"/>
              </w:rPr>
              <w:t xml:space="preserve">  The habitat diversity present within the site supports outstanding biodiversity values including several notable vegetation communities.</w:t>
            </w:r>
          </w:p>
          <w:p w14:paraId="037C2780" w14:textId="77777777" w:rsidR="00B714FA" w:rsidRPr="00690E58" w:rsidRDefault="00B714FA" w:rsidP="00B84409">
            <w:pPr>
              <w:rPr>
                <w:rFonts w:cs="Arial"/>
                <w:sz w:val="18"/>
                <w:szCs w:val="18"/>
                <w:lang w:val="en-US"/>
              </w:rPr>
            </w:pPr>
          </w:p>
          <w:p w14:paraId="4D041405" w14:textId="77777777" w:rsidR="00B714FA" w:rsidRPr="00690E58" w:rsidRDefault="00B714FA" w:rsidP="00B84409">
            <w:pPr>
              <w:rPr>
                <w:rFonts w:cs="Arial"/>
                <w:sz w:val="18"/>
                <w:szCs w:val="18"/>
                <w:lang w:val="en-US"/>
              </w:rPr>
            </w:pPr>
            <w:r w:rsidRPr="00690E58">
              <w:rPr>
                <w:rFonts w:cs="Arial"/>
                <w:b/>
                <w:sz w:val="18"/>
                <w:szCs w:val="18"/>
                <w:lang w:val="en-US"/>
              </w:rPr>
              <w:t>5:</w:t>
            </w:r>
            <w:r w:rsidRPr="00690E58">
              <w:rPr>
                <w:rFonts w:cs="Arial"/>
                <w:sz w:val="18"/>
                <w:szCs w:val="18"/>
                <w:lang w:val="en-US"/>
              </w:rPr>
              <w:t xml:space="preserve">  The site supports substantial numbers of wetland species during a critical life stage (e.g. breeding, nesting, roosting, feeding, and/or refugia).</w:t>
            </w:r>
          </w:p>
          <w:p w14:paraId="3080D856" w14:textId="77777777" w:rsidR="00B714FA" w:rsidRPr="00690E58" w:rsidRDefault="00B714FA" w:rsidP="00B84409">
            <w:pPr>
              <w:rPr>
                <w:rFonts w:cs="Arial"/>
                <w:sz w:val="18"/>
                <w:szCs w:val="18"/>
                <w:lang w:val="en-US"/>
              </w:rPr>
            </w:pPr>
          </w:p>
          <w:p w14:paraId="59F830E2" w14:textId="77777777" w:rsidR="00B714FA" w:rsidRPr="00690E58" w:rsidRDefault="00B714FA" w:rsidP="00B84409">
            <w:pPr>
              <w:rPr>
                <w:rFonts w:cs="Arial"/>
                <w:sz w:val="18"/>
                <w:szCs w:val="18"/>
                <w:lang w:val="en-US"/>
              </w:rPr>
            </w:pPr>
            <w:r w:rsidRPr="00690E58">
              <w:rPr>
                <w:rFonts w:cs="Arial"/>
                <w:b/>
                <w:sz w:val="18"/>
                <w:szCs w:val="18"/>
                <w:lang w:val="en-US"/>
              </w:rPr>
              <w:t>6:</w:t>
            </w:r>
            <w:r w:rsidRPr="00690E58">
              <w:rPr>
                <w:rFonts w:cs="Arial"/>
                <w:sz w:val="18"/>
                <w:szCs w:val="18"/>
                <w:lang w:val="en-US"/>
              </w:rPr>
              <w:t xml:space="preserve"> The site supports substantial numbers of resident and migratory waterbirds. </w:t>
            </w:r>
          </w:p>
          <w:p w14:paraId="21783F8C" w14:textId="77777777" w:rsidR="00B714FA" w:rsidRPr="00690E58" w:rsidRDefault="00B714FA" w:rsidP="00B84409">
            <w:pPr>
              <w:rPr>
                <w:rFonts w:cs="Arial"/>
                <w:sz w:val="18"/>
                <w:szCs w:val="18"/>
                <w:lang w:val="en-US"/>
              </w:rPr>
            </w:pPr>
          </w:p>
          <w:p w14:paraId="1D2A917D" w14:textId="77777777" w:rsidR="00B714FA" w:rsidRPr="00690E58" w:rsidRDefault="00B714FA" w:rsidP="00B84409">
            <w:pPr>
              <w:rPr>
                <w:rFonts w:cs="Arial"/>
                <w:sz w:val="18"/>
                <w:szCs w:val="18"/>
                <w:lang w:val="en-US"/>
              </w:rPr>
            </w:pPr>
            <w:r w:rsidRPr="00690E58">
              <w:rPr>
                <w:rFonts w:cs="Arial"/>
                <w:b/>
                <w:sz w:val="18"/>
                <w:szCs w:val="18"/>
                <w:lang w:val="en-US"/>
              </w:rPr>
              <w:t>7:</w:t>
            </w:r>
            <w:r w:rsidRPr="00690E58">
              <w:rPr>
                <w:rFonts w:cs="Arial"/>
                <w:sz w:val="18"/>
                <w:szCs w:val="18"/>
                <w:lang w:val="en-US"/>
              </w:rPr>
              <w:t xml:space="preserve"> The site supports a high diversity of fish species reflecting the diversity of habitats of the site and a biogeographical overlap zone.</w:t>
            </w:r>
          </w:p>
          <w:p w14:paraId="051C21A9" w14:textId="77777777" w:rsidR="00B714FA" w:rsidRPr="00690E58" w:rsidRDefault="00B714FA" w:rsidP="00B84409">
            <w:pPr>
              <w:rPr>
                <w:rFonts w:cs="Arial"/>
                <w:sz w:val="18"/>
                <w:szCs w:val="18"/>
                <w:lang w:val="en-US"/>
              </w:rPr>
            </w:pPr>
          </w:p>
          <w:p w14:paraId="2343FB2E" w14:textId="77777777" w:rsidR="00B714FA" w:rsidRPr="000146C1" w:rsidRDefault="00B714FA" w:rsidP="00B84409">
            <w:pPr>
              <w:rPr>
                <w:rFonts w:cs="Arial"/>
                <w:sz w:val="18"/>
                <w:szCs w:val="18"/>
                <w:lang w:val="en-US"/>
              </w:rPr>
            </w:pPr>
            <w:r w:rsidRPr="00690E58">
              <w:rPr>
                <w:rFonts w:cs="Arial"/>
                <w:b/>
                <w:sz w:val="18"/>
                <w:szCs w:val="18"/>
                <w:lang w:val="en-US"/>
              </w:rPr>
              <w:t>8:</w:t>
            </w:r>
            <w:r w:rsidRPr="00690E58">
              <w:rPr>
                <w:rFonts w:cs="Arial"/>
                <w:sz w:val="18"/>
                <w:szCs w:val="18"/>
                <w:lang w:val="en-US"/>
              </w:rPr>
              <w:t xml:space="preserve"> The site supports nursery habitat of critical importance to regional commercial and recreational fisheries.</w:t>
            </w:r>
          </w:p>
          <w:p w14:paraId="0207E2B1" w14:textId="77777777" w:rsidR="00B714FA" w:rsidRPr="00690E58" w:rsidRDefault="00B714FA" w:rsidP="00B84409">
            <w:pPr>
              <w:rPr>
                <w:rFonts w:cs="Arial"/>
                <w:b/>
                <w:sz w:val="18"/>
                <w:szCs w:val="18"/>
                <w:lang w:val="en-US"/>
              </w:rPr>
            </w:pPr>
          </w:p>
          <w:p w14:paraId="03903EA7" w14:textId="77777777" w:rsidR="00B714FA" w:rsidRPr="00690E58" w:rsidRDefault="00B714FA" w:rsidP="00B84409">
            <w:pPr>
              <w:rPr>
                <w:rFonts w:cs="Arial"/>
                <w:sz w:val="18"/>
                <w:szCs w:val="18"/>
                <w:lang w:val="en-US"/>
              </w:rPr>
            </w:pPr>
            <w:r>
              <w:rPr>
                <w:rFonts w:cs="Arial"/>
                <w:b/>
                <w:sz w:val="18"/>
                <w:szCs w:val="18"/>
                <w:lang w:val="en-US"/>
              </w:rPr>
              <w:t>9</w:t>
            </w:r>
            <w:r w:rsidRPr="00690E58">
              <w:rPr>
                <w:rFonts w:cs="Arial"/>
                <w:b/>
                <w:sz w:val="18"/>
                <w:szCs w:val="18"/>
                <w:lang w:val="en-US"/>
              </w:rPr>
              <w:t>:</w:t>
            </w:r>
            <w:r w:rsidRPr="00690E58">
              <w:rPr>
                <w:rFonts w:cs="Arial"/>
                <w:sz w:val="18"/>
                <w:szCs w:val="18"/>
                <w:lang w:val="en-US"/>
              </w:rPr>
              <w:t xml:space="preserve">  The site supports a range of pristine/near natural wetland environments that are important for scientific research and assessing the future impacts of climate change.</w:t>
            </w:r>
          </w:p>
          <w:p w14:paraId="4FC02F70" w14:textId="77777777" w:rsidR="00B714FA" w:rsidRPr="00690E58" w:rsidRDefault="00B714FA" w:rsidP="00B84409">
            <w:pPr>
              <w:rPr>
                <w:rFonts w:cs="Arial"/>
                <w:sz w:val="18"/>
                <w:szCs w:val="18"/>
                <w:lang w:val="en-US"/>
              </w:rPr>
            </w:pPr>
          </w:p>
          <w:p w14:paraId="1AE8B0F3" w14:textId="77777777" w:rsidR="00B714FA" w:rsidRPr="00690E58" w:rsidRDefault="00B714FA" w:rsidP="00B84409">
            <w:pPr>
              <w:rPr>
                <w:rFonts w:cs="Arial"/>
                <w:sz w:val="18"/>
                <w:szCs w:val="18"/>
                <w:lang w:val="en-US"/>
              </w:rPr>
            </w:pPr>
            <w:r w:rsidRPr="00690E58">
              <w:rPr>
                <w:rFonts w:cs="Arial"/>
                <w:b/>
                <w:sz w:val="18"/>
                <w:szCs w:val="18"/>
                <w:lang w:val="en-US"/>
              </w:rPr>
              <w:t>1</w:t>
            </w:r>
            <w:r>
              <w:rPr>
                <w:rFonts w:cs="Arial"/>
                <w:b/>
                <w:sz w:val="18"/>
                <w:szCs w:val="18"/>
                <w:lang w:val="en-US"/>
              </w:rPr>
              <w:t>0</w:t>
            </w:r>
            <w:r w:rsidRPr="00690E58">
              <w:rPr>
                <w:rFonts w:cs="Arial"/>
                <w:b/>
                <w:sz w:val="18"/>
                <w:szCs w:val="18"/>
                <w:lang w:val="en-US"/>
              </w:rPr>
              <w:t>:</w:t>
            </w:r>
            <w:r w:rsidRPr="00690E58">
              <w:rPr>
                <w:rFonts w:cs="Arial"/>
                <w:sz w:val="18"/>
                <w:szCs w:val="18"/>
                <w:lang w:val="en-US"/>
              </w:rPr>
              <w:t xml:space="preserve"> The site provides a significant regional asset in terms of water supply to the Capricorn Coast and will provide a strategic reserve for freshwater in the future.</w:t>
            </w:r>
          </w:p>
          <w:p w14:paraId="6BD91997" w14:textId="77777777" w:rsidR="00B714FA" w:rsidRPr="00690E58" w:rsidRDefault="00B714FA" w:rsidP="00B84409">
            <w:pPr>
              <w:rPr>
                <w:rFonts w:cs="Arial"/>
                <w:sz w:val="18"/>
                <w:szCs w:val="18"/>
                <w:lang w:val="en-US"/>
              </w:rPr>
            </w:pPr>
          </w:p>
          <w:p w14:paraId="02B7A25B" w14:textId="77777777" w:rsidR="00B714FA" w:rsidRPr="00690E58" w:rsidRDefault="00B714FA" w:rsidP="00B84409">
            <w:pPr>
              <w:rPr>
                <w:rFonts w:cs="Arial"/>
                <w:sz w:val="18"/>
                <w:szCs w:val="18"/>
                <w:highlight w:val="yellow"/>
                <w:lang w:val="en-US"/>
              </w:rPr>
            </w:pPr>
            <w:r w:rsidRPr="00690E58">
              <w:rPr>
                <w:rFonts w:cs="Arial"/>
                <w:b/>
                <w:sz w:val="18"/>
                <w:szCs w:val="18"/>
                <w:lang w:val="en-US"/>
              </w:rPr>
              <w:t>1</w:t>
            </w:r>
            <w:r>
              <w:rPr>
                <w:rFonts w:cs="Arial"/>
                <w:b/>
                <w:sz w:val="18"/>
                <w:szCs w:val="18"/>
                <w:lang w:val="en-US"/>
              </w:rPr>
              <w:t>1</w:t>
            </w:r>
            <w:r w:rsidRPr="00690E58">
              <w:rPr>
                <w:rFonts w:cs="Arial"/>
                <w:b/>
                <w:sz w:val="18"/>
                <w:szCs w:val="18"/>
                <w:lang w:val="en-US"/>
              </w:rPr>
              <w:t>:</w:t>
            </w:r>
            <w:r w:rsidRPr="00690E58">
              <w:rPr>
                <w:rFonts w:cs="Arial"/>
                <w:sz w:val="18"/>
                <w:szCs w:val="18"/>
                <w:lang w:val="en-US"/>
              </w:rPr>
              <w:t xml:space="preserve">  The site and its values are a major part of a broader ‘wilderness area’.  .</w:t>
            </w:r>
          </w:p>
        </w:tc>
        <w:tc>
          <w:tcPr>
            <w:tcW w:w="2835" w:type="dxa"/>
            <w:shd w:val="clear" w:color="auto" w:fill="CCFFCC"/>
          </w:tcPr>
          <w:p w14:paraId="59DC3122" w14:textId="77777777" w:rsidR="00B714FA" w:rsidRPr="00690E58" w:rsidRDefault="00B714FA" w:rsidP="00B84409">
            <w:pPr>
              <w:rPr>
                <w:rFonts w:cs="Arial"/>
                <w:sz w:val="18"/>
                <w:szCs w:val="18"/>
              </w:rPr>
            </w:pPr>
            <w:r w:rsidRPr="00690E58">
              <w:rPr>
                <w:rFonts w:cs="Arial"/>
                <w:b/>
                <w:sz w:val="18"/>
                <w:szCs w:val="18"/>
              </w:rPr>
              <w:lastRenderedPageBreak/>
              <w:t>Wetland habitats,</w:t>
            </w:r>
            <w:r w:rsidRPr="00690E58">
              <w:rPr>
                <w:rFonts w:cs="Arial"/>
                <w:sz w:val="18"/>
                <w:szCs w:val="18"/>
              </w:rPr>
              <w:t xml:space="preserve"> including the following Ramsar types:</w:t>
            </w:r>
          </w:p>
          <w:p w14:paraId="6F55C868" w14:textId="77777777" w:rsidR="00B714FA" w:rsidRPr="00690E58" w:rsidRDefault="00B714FA" w:rsidP="00B84409">
            <w:pPr>
              <w:rPr>
                <w:rFonts w:cs="Arial"/>
                <w:i/>
                <w:sz w:val="18"/>
                <w:szCs w:val="18"/>
              </w:rPr>
            </w:pPr>
            <w:r w:rsidRPr="00690E58">
              <w:rPr>
                <w:rFonts w:cs="Arial"/>
                <w:i/>
                <w:sz w:val="18"/>
                <w:szCs w:val="18"/>
              </w:rPr>
              <w:t>Coastal/Marine</w:t>
            </w:r>
          </w:p>
          <w:p w14:paraId="48F63391" w14:textId="77777777" w:rsidR="00B714FA" w:rsidRPr="00690E58" w:rsidRDefault="00B714FA" w:rsidP="00B84409">
            <w:pPr>
              <w:numPr>
                <w:ilvl w:val="0"/>
                <w:numId w:val="4"/>
              </w:numPr>
              <w:spacing w:after="0" w:line="240" w:lineRule="auto"/>
              <w:rPr>
                <w:rFonts w:cs="Arial"/>
                <w:i/>
                <w:sz w:val="18"/>
                <w:szCs w:val="18"/>
              </w:rPr>
            </w:pPr>
            <w:r w:rsidRPr="00690E58">
              <w:rPr>
                <w:rFonts w:cs="Arial"/>
                <w:sz w:val="18"/>
                <w:szCs w:val="18"/>
              </w:rPr>
              <w:t xml:space="preserve">9 Types </w:t>
            </w:r>
          </w:p>
          <w:p w14:paraId="28253032" w14:textId="77777777" w:rsidR="00B714FA" w:rsidRPr="00690E58" w:rsidRDefault="00B714FA" w:rsidP="00B84409">
            <w:pPr>
              <w:rPr>
                <w:rFonts w:cs="Arial"/>
                <w:i/>
                <w:sz w:val="18"/>
                <w:szCs w:val="18"/>
              </w:rPr>
            </w:pPr>
            <w:r w:rsidRPr="00690E58">
              <w:rPr>
                <w:rFonts w:cs="Arial"/>
                <w:i/>
                <w:sz w:val="18"/>
                <w:szCs w:val="18"/>
              </w:rPr>
              <w:t>Inland</w:t>
            </w:r>
          </w:p>
          <w:p w14:paraId="35B6C4EF" w14:textId="77777777" w:rsidR="00B714FA" w:rsidRPr="00690E58" w:rsidRDefault="00B714FA" w:rsidP="00B84409">
            <w:pPr>
              <w:numPr>
                <w:ilvl w:val="0"/>
                <w:numId w:val="4"/>
              </w:numPr>
              <w:spacing w:after="0" w:line="240" w:lineRule="auto"/>
              <w:rPr>
                <w:rFonts w:cs="Arial"/>
                <w:sz w:val="18"/>
                <w:szCs w:val="18"/>
              </w:rPr>
            </w:pPr>
            <w:r w:rsidRPr="00690E58">
              <w:rPr>
                <w:rFonts w:cs="Arial"/>
                <w:sz w:val="18"/>
                <w:szCs w:val="18"/>
              </w:rPr>
              <w:t>9 Types</w:t>
            </w:r>
          </w:p>
          <w:p w14:paraId="3FADC556" w14:textId="77777777" w:rsidR="00B714FA" w:rsidRPr="00690E58" w:rsidRDefault="00B714FA" w:rsidP="00B84409">
            <w:pPr>
              <w:rPr>
                <w:rFonts w:cs="Arial"/>
                <w:sz w:val="18"/>
                <w:szCs w:val="18"/>
              </w:rPr>
            </w:pPr>
          </w:p>
          <w:p w14:paraId="08785D25" w14:textId="77777777" w:rsidR="00B714FA" w:rsidRPr="00690E58" w:rsidRDefault="00B714FA" w:rsidP="00B84409">
            <w:pPr>
              <w:rPr>
                <w:rFonts w:cs="Arial"/>
                <w:sz w:val="18"/>
                <w:szCs w:val="18"/>
              </w:rPr>
            </w:pPr>
            <w:r w:rsidRPr="00690E58">
              <w:rPr>
                <w:rFonts w:cs="Arial"/>
                <w:b/>
                <w:sz w:val="18"/>
                <w:szCs w:val="18"/>
              </w:rPr>
              <w:lastRenderedPageBreak/>
              <w:t>Populations of wetland-dependent fauna and flora species of national or international conservation significance</w:t>
            </w:r>
            <w:r w:rsidRPr="00690E58">
              <w:rPr>
                <w:rFonts w:cs="Arial"/>
                <w:sz w:val="18"/>
                <w:szCs w:val="18"/>
              </w:rPr>
              <w:t>, including populations of:</w:t>
            </w:r>
          </w:p>
          <w:p w14:paraId="0C9A134F" w14:textId="77777777" w:rsidR="00B714FA" w:rsidRPr="00690E58" w:rsidRDefault="00B714FA" w:rsidP="00B84409">
            <w:pPr>
              <w:numPr>
                <w:ilvl w:val="0"/>
                <w:numId w:val="3"/>
              </w:numPr>
              <w:spacing w:after="0" w:line="240" w:lineRule="auto"/>
              <w:rPr>
                <w:rFonts w:cs="Arial"/>
                <w:sz w:val="18"/>
                <w:szCs w:val="18"/>
              </w:rPr>
            </w:pPr>
            <w:r w:rsidRPr="00690E58">
              <w:rPr>
                <w:rFonts w:cs="Arial"/>
                <w:sz w:val="18"/>
                <w:szCs w:val="18"/>
              </w:rPr>
              <w:t>Aquatic animals (marine): Sea turtles and dugong</w:t>
            </w:r>
          </w:p>
          <w:p w14:paraId="0DE38064" w14:textId="77777777" w:rsidR="00B714FA" w:rsidRPr="00690E58" w:rsidRDefault="00B714FA" w:rsidP="00B84409">
            <w:pPr>
              <w:numPr>
                <w:ilvl w:val="0"/>
                <w:numId w:val="3"/>
              </w:numPr>
              <w:spacing w:after="0" w:line="240" w:lineRule="auto"/>
              <w:rPr>
                <w:rFonts w:cs="Arial"/>
                <w:sz w:val="18"/>
                <w:szCs w:val="18"/>
              </w:rPr>
            </w:pPr>
            <w:r w:rsidRPr="00690E58">
              <w:rPr>
                <w:rFonts w:cs="Arial"/>
                <w:sz w:val="18"/>
                <w:szCs w:val="18"/>
              </w:rPr>
              <w:t>Aquatic animals (</w:t>
            </w:r>
            <w:r>
              <w:rPr>
                <w:rFonts w:cs="Arial"/>
                <w:sz w:val="18"/>
                <w:szCs w:val="18"/>
              </w:rPr>
              <w:t>f</w:t>
            </w:r>
            <w:r w:rsidRPr="00690E58">
              <w:rPr>
                <w:rFonts w:cs="Arial"/>
                <w:sz w:val="18"/>
                <w:szCs w:val="18"/>
              </w:rPr>
              <w:t>reshwater):  honey blue eye</w:t>
            </w:r>
          </w:p>
          <w:p w14:paraId="6BC122C4" w14:textId="77777777" w:rsidR="00B714FA" w:rsidRPr="00690E58" w:rsidRDefault="00B714FA" w:rsidP="00B84409">
            <w:pPr>
              <w:numPr>
                <w:ilvl w:val="0"/>
                <w:numId w:val="3"/>
              </w:numPr>
              <w:spacing w:after="0" w:line="240" w:lineRule="auto"/>
              <w:rPr>
                <w:rFonts w:cs="Arial"/>
                <w:sz w:val="18"/>
                <w:szCs w:val="18"/>
              </w:rPr>
            </w:pPr>
            <w:r w:rsidRPr="00690E58">
              <w:rPr>
                <w:rFonts w:cs="Arial"/>
                <w:sz w:val="18"/>
                <w:szCs w:val="18"/>
              </w:rPr>
              <w:t>Wetland-dependent terrestrial fauna species: water mouse</w:t>
            </w:r>
          </w:p>
          <w:p w14:paraId="6B5F9A02" w14:textId="77777777" w:rsidR="00B714FA" w:rsidRDefault="00B714FA" w:rsidP="00B84409">
            <w:pPr>
              <w:numPr>
                <w:ilvl w:val="0"/>
                <w:numId w:val="3"/>
              </w:numPr>
              <w:spacing w:after="0" w:line="240" w:lineRule="auto"/>
              <w:rPr>
                <w:rFonts w:cs="Arial"/>
                <w:sz w:val="18"/>
                <w:szCs w:val="18"/>
              </w:rPr>
            </w:pPr>
            <w:r w:rsidRPr="008B191E">
              <w:rPr>
                <w:rFonts w:cs="Arial"/>
                <w:sz w:val="18"/>
                <w:szCs w:val="18"/>
              </w:rPr>
              <w:t>Wetland-dependent flora: lesser</w:t>
            </w:r>
            <w:r w:rsidRPr="008B191E">
              <w:rPr>
                <w:rFonts w:cs="Arial"/>
                <w:i/>
                <w:sz w:val="18"/>
                <w:szCs w:val="18"/>
              </w:rPr>
              <w:t xml:space="preserve"> </w:t>
            </w:r>
            <w:r w:rsidRPr="008B191E">
              <w:rPr>
                <w:rFonts w:cs="Arial"/>
                <w:sz w:val="18"/>
                <w:szCs w:val="18"/>
              </w:rPr>
              <w:t xml:space="preserve">swamp orchid </w:t>
            </w:r>
          </w:p>
          <w:p w14:paraId="4DA432A4" w14:textId="77777777" w:rsidR="00B714FA" w:rsidRPr="008B191E" w:rsidRDefault="00B714FA" w:rsidP="00B84409">
            <w:pPr>
              <w:ind w:left="360"/>
              <w:rPr>
                <w:rFonts w:cs="Arial"/>
                <w:sz w:val="18"/>
                <w:szCs w:val="18"/>
              </w:rPr>
            </w:pPr>
          </w:p>
          <w:p w14:paraId="2F37976B" w14:textId="77777777" w:rsidR="00B714FA" w:rsidRPr="00690E58" w:rsidRDefault="00B714FA" w:rsidP="00B84409">
            <w:pPr>
              <w:rPr>
                <w:rFonts w:cs="Arial"/>
                <w:sz w:val="18"/>
                <w:szCs w:val="18"/>
              </w:rPr>
            </w:pPr>
            <w:r w:rsidRPr="00690E58">
              <w:rPr>
                <w:rFonts w:cs="Arial"/>
                <w:b/>
                <w:sz w:val="18"/>
                <w:szCs w:val="18"/>
              </w:rPr>
              <w:t xml:space="preserve">Wetland vegetation communities </w:t>
            </w:r>
            <w:r w:rsidRPr="00690E58">
              <w:rPr>
                <w:rFonts w:cs="Arial"/>
                <w:sz w:val="18"/>
                <w:szCs w:val="18"/>
              </w:rPr>
              <w:t>reliant on the site for conservation security</w:t>
            </w:r>
          </w:p>
          <w:p w14:paraId="02B8B58C" w14:textId="77777777" w:rsidR="00B714FA" w:rsidRPr="00690E58" w:rsidRDefault="00B714FA" w:rsidP="00B84409">
            <w:pPr>
              <w:rPr>
                <w:rFonts w:cs="Arial"/>
                <w:sz w:val="18"/>
                <w:szCs w:val="18"/>
              </w:rPr>
            </w:pPr>
          </w:p>
          <w:p w14:paraId="03196EE4" w14:textId="77777777" w:rsidR="00B714FA" w:rsidRPr="00690E58" w:rsidRDefault="00B714FA" w:rsidP="00B84409">
            <w:pPr>
              <w:rPr>
                <w:rFonts w:cs="Arial"/>
                <w:sz w:val="18"/>
                <w:szCs w:val="18"/>
              </w:rPr>
            </w:pPr>
            <w:r w:rsidRPr="00690E58">
              <w:rPr>
                <w:rFonts w:cs="Arial"/>
                <w:b/>
                <w:sz w:val="18"/>
                <w:szCs w:val="18"/>
              </w:rPr>
              <w:t>Populations</w:t>
            </w:r>
            <w:r w:rsidRPr="00690E58">
              <w:rPr>
                <w:rFonts w:cs="Arial"/>
                <w:sz w:val="18"/>
                <w:szCs w:val="18"/>
              </w:rPr>
              <w:t xml:space="preserve"> of migratory and resident waterbirds</w:t>
            </w:r>
          </w:p>
          <w:p w14:paraId="01BFC8B2" w14:textId="77777777" w:rsidR="00B714FA" w:rsidRPr="00690E58" w:rsidRDefault="00B714FA" w:rsidP="00B84409">
            <w:pPr>
              <w:rPr>
                <w:rFonts w:cs="Arial"/>
                <w:sz w:val="18"/>
                <w:szCs w:val="18"/>
              </w:rPr>
            </w:pPr>
          </w:p>
          <w:p w14:paraId="3583110D" w14:textId="77777777" w:rsidR="00B714FA" w:rsidRPr="00690E58" w:rsidRDefault="00B714FA" w:rsidP="00B84409">
            <w:pPr>
              <w:rPr>
                <w:rFonts w:cs="Arial"/>
                <w:sz w:val="18"/>
                <w:szCs w:val="18"/>
              </w:rPr>
            </w:pPr>
            <w:r w:rsidRPr="00690E58">
              <w:rPr>
                <w:rFonts w:cs="Arial"/>
                <w:b/>
                <w:sz w:val="18"/>
                <w:szCs w:val="18"/>
              </w:rPr>
              <w:t xml:space="preserve">Populations </w:t>
            </w:r>
            <w:r w:rsidRPr="00690E58">
              <w:rPr>
                <w:rFonts w:cs="Arial"/>
                <w:sz w:val="18"/>
                <w:szCs w:val="18"/>
              </w:rPr>
              <w:t xml:space="preserve">of fish and invertebrates that are of recreational and commercial significance </w:t>
            </w:r>
          </w:p>
          <w:p w14:paraId="00320160" w14:textId="77777777" w:rsidR="00B714FA" w:rsidRPr="00690E58" w:rsidRDefault="00B714FA" w:rsidP="00B84409">
            <w:pPr>
              <w:rPr>
                <w:rFonts w:cs="Arial"/>
                <w:sz w:val="18"/>
                <w:szCs w:val="18"/>
              </w:rPr>
            </w:pPr>
          </w:p>
          <w:p w14:paraId="196B6E7C" w14:textId="77777777" w:rsidR="00B714FA" w:rsidRPr="00690E58" w:rsidRDefault="00B714FA" w:rsidP="00B84409">
            <w:pPr>
              <w:rPr>
                <w:rFonts w:cs="Arial"/>
                <w:sz w:val="18"/>
                <w:szCs w:val="18"/>
                <w:highlight w:val="yellow"/>
              </w:rPr>
            </w:pPr>
          </w:p>
        </w:tc>
        <w:tc>
          <w:tcPr>
            <w:tcW w:w="2835" w:type="dxa"/>
            <w:shd w:val="clear" w:color="auto" w:fill="99CCFF"/>
          </w:tcPr>
          <w:p w14:paraId="497A3DC6" w14:textId="77777777" w:rsidR="00B714FA" w:rsidRPr="00690E58" w:rsidRDefault="00B714FA" w:rsidP="00B84409">
            <w:pPr>
              <w:rPr>
                <w:rFonts w:cs="Arial"/>
                <w:sz w:val="18"/>
                <w:szCs w:val="18"/>
              </w:rPr>
            </w:pPr>
            <w:r w:rsidRPr="00690E58">
              <w:rPr>
                <w:rFonts w:cs="Arial"/>
                <w:b/>
                <w:sz w:val="18"/>
                <w:szCs w:val="18"/>
              </w:rPr>
              <w:lastRenderedPageBreak/>
              <w:t xml:space="preserve">Physical </w:t>
            </w:r>
            <w:r>
              <w:rPr>
                <w:rFonts w:cs="Arial"/>
                <w:b/>
                <w:sz w:val="18"/>
                <w:szCs w:val="18"/>
              </w:rPr>
              <w:t>c</w:t>
            </w:r>
            <w:r w:rsidRPr="00690E58">
              <w:rPr>
                <w:rFonts w:cs="Arial"/>
                <w:b/>
                <w:sz w:val="18"/>
                <w:szCs w:val="18"/>
              </w:rPr>
              <w:t xml:space="preserve">oastal </w:t>
            </w:r>
            <w:r>
              <w:rPr>
                <w:rFonts w:cs="Arial"/>
                <w:b/>
                <w:sz w:val="18"/>
                <w:szCs w:val="18"/>
              </w:rPr>
              <w:t>p</w:t>
            </w:r>
            <w:r w:rsidRPr="00690E58">
              <w:rPr>
                <w:rFonts w:cs="Arial"/>
                <w:b/>
                <w:sz w:val="18"/>
                <w:szCs w:val="18"/>
              </w:rPr>
              <w:t xml:space="preserve">rocesses. </w:t>
            </w:r>
            <w:r w:rsidRPr="00690E58">
              <w:rPr>
                <w:rFonts w:cs="Arial"/>
                <w:sz w:val="18"/>
                <w:szCs w:val="18"/>
              </w:rPr>
              <w:t xml:space="preserve">Hydrologic and hydrodynamic controls on habitats through tides, currents, waves, wind and associated erosion and accretion processes. </w:t>
            </w:r>
          </w:p>
          <w:p w14:paraId="71A0BC02" w14:textId="77777777" w:rsidR="00B714FA" w:rsidRPr="00690E58" w:rsidRDefault="00B714FA" w:rsidP="00B84409">
            <w:pPr>
              <w:rPr>
                <w:rFonts w:cs="Arial"/>
                <w:b/>
                <w:sz w:val="18"/>
                <w:szCs w:val="18"/>
              </w:rPr>
            </w:pPr>
          </w:p>
          <w:p w14:paraId="3E599E66" w14:textId="77777777" w:rsidR="00B714FA" w:rsidRPr="00690E58" w:rsidRDefault="00B714FA" w:rsidP="00B84409">
            <w:pPr>
              <w:rPr>
                <w:rFonts w:cs="Arial"/>
                <w:b/>
                <w:sz w:val="18"/>
                <w:szCs w:val="18"/>
              </w:rPr>
            </w:pPr>
            <w:r w:rsidRPr="00690E58">
              <w:rPr>
                <w:rFonts w:cs="Arial"/>
                <w:b/>
                <w:sz w:val="18"/>
                <w:szCs w:val="18"/>
              </w:rPr>
              <w:t xml:space="preserve">Surface </w:t>
            </w:r>
            <w:r>
              <w:rPr>
                <w:rFonts w:cs="Arial"/>
                <w:b/>
                <w:sz w:val="18"/>
                <w:szCs w:val="18"/>
              </w:rPr>
              <w:t>f</w:t>
            </w:r>
            <w:r w:rsidRPr="00690E58">
              <w:rPr>
                <w:rFonts w:cs="Arial"/>
                <w:b/>
                <w:sz w:val="18"/>
                <w:szCs w:val="18"/>
              </w:rPr>
              <w:t xml:space="preserve">reshwater </w:t>
            </w:r>
            <w:r>
              <w:rPr>
                <w:rFonts w:cs="Arial"/>
                <w:b/>
                <w:sz w:val="18"/>
                <w:szCs w:val="18"/>
              </w:rPr>
              <w:t>i</w:t>
            </w:r>
            <w:r w:rsidRPr="00690E58">
              <w:rPr>
                <w:rFonts w:cs="Arial"/>
                <w:b/>
                <w:sz w:val="18"/>
                <w:szCs w:val="18"/>
              </w:rPr>
              <w:t xml:space="preserve">nflows </w:t>
            </w:r>
          </w:p>
          <w:p w14:paraId="0F1E8AB2" w14:textId="77777777" w:rsidR="00B714FA" w:rsidRPr="00690E58" w:rsidRDefault="00B714FA" w:rsidP="00B84409">
            <w:pPr>
              <w:rPr>
                <w:rFonts w:cs="Arial"/>
                <w:sz w:val="18"/>
                <w:szCs w:val="18"/>
              </w:rPr>
            </w:pPr>
            <w:r w:rsidRPr="00690E58">
              <w:rPr>
                <w:rFonts w:cs="Arial"/>
                <w:sz w:val="18"/>
                <w:szCs w:val="18"/>
              </w:rPr>
              <w:lastRenderedPageBreak/>
              <w:t xml:space="preserve">Freshwater inflows from creeks and surface run-off most notably into </w:t>
            </w:r>
            <w:smartTag w:uri="urn:schemas-microsoft-com:office:smarttags" w:element="PlaceName">
              <w:r w:rsidRPr="00690E58">
                <w:rPr>
                  <w:rFonts w:cs="Arial"/>
                  <w:sz w:val="18"/>
                  <w:szCs w:val="18"/>
                </w:rPr>
                <w:t>Corio</w:t>
              </w:r>
            </w:smartTag>
            <w:r w:rsidRPr="00690E58">
              <w:rPr>
                <w:rFonts w:cs="Arial"/>
                <w:sz w:val="18"/>
                <w:szCs w:val="18"/>
              </w:rPr>
              <w:t xml:space="preserve"> </w:t>
            </w:r>
            <w:smartTag w:uri="urn:schemas-microsoft-com:office:smarttags" w:element="PlaceType">
              <w:r w:rsidRPr="00690E58">
                <w:rPr>
                  <w:rFonts w:cs="Arial"/>
                  <w:sz w:val="18"/>
                  <w:szCs w:val="18"/>
                </w:rPr>
                <w:t>Bay</w:t>
              </w:r>
            </w:smartTag>
            <w:r w:rsidRPr="00690E58">
              <w:rPr>
                <w:rFonts w:cs="Arial"/>
                <w:sz w:val="18"/>
                <w:szCs w:val="18"/>
              </w:rPr>
              <w:t xml:space="preserve"> and into </w:t>
            </w:r>
            <w:smartTag w:uri="urn:schemas-microsoft-com:office:smarttags" w:element="place">
              <w:smartTag w:uri="urn:schemas-microsoft-com:office:smarttags" w:element="PlaceName">
                <w:r w:rsidRPr="00690E58">
                  <w:rPr>
                    <w:rFonts w:cs="Arial"/>
                    <w:sz w:val="18"/>
                    <w:szCs w:val="18"/>
                  </w:rPr>
                  <w:t>Shoalwater</w:t>
                </w:r>
              </w:smartTag>
              <w:r w:rsidRPr="00690E58">
                <w:rPr>
                  <w:rFonts w:cs="Arial"/>
                  <w:sz w:val="18"/>
                  <w:szCs w:val="18"/>
                </w:rPr>
                <w:t xml:space="preserve"> </w:t>
              </w:r>
              <w:smartTag w:uri="urn:schemas-microsoft-com:office:smarttags" w:element="PlaceType">
                <w:r w:rsidRPr="00690E58">
                  <w:rPr>
                    <w:rFonts w:cs="Arial"/>
                    <w:sz w:val="18"/>
                    <w:szCs w:val="18"/>
                  </w:rPr>
                  <w:t>Bay</w:t>
                </w:r>
              </w:smartTag>
            </w:smartTag>
            <w:r w:rsidRPr="00690E58">
              <w:rPr>
                <w:rFonts w:cs="Arial"/>
                <w:sz w:val="18"/>
                <w:szCs w:val="18"/>
              </w:rPr>
              <w:t xml:space="preserve">. </w:t>
            </w:r>
          </w:p>
          <w:p w14:paraId="21BB87C3" w14:textId="77777777" w:rsidR="00B714FA" w:rsidRPr="00690E58" w:rsidRDefault="00B714FA" w:rsidP="00B84409">
            <w:pPr>
              <w:rPr>
                <w:rFonts w:cs="Arial"/>
                <w:b/>
                <w:sz w:val="18"/>
                <w:szCs w:val="18"/>
              </w:rPr>
            </w:pPr>
          </w:p>
          <w:p w14:paraId="3254070D" w14:textId="77777777" w:rsidR="00B714FA" w:rsidRPr="00690E58" w:rsidRDefault="00B714FA" w:rsidP="00B84409">
            <w:pPr>
              <w:rPr>
                <w:rFonts w:cs="Arial"/>
                <w:b/>
                <w:sz w:val="18"/>
                <w:szCs w:val="18"/>
              </w:rPr>
            </w:pPr>
            <w:r w:rsidRPr="00690E58">
              <w:rPr>
                <w:rFonts w:cs="Arial"/>
                <w:b/>
                <w:sz w:val="18"/>
                <w:szCs w:val="18"/>
              </w:rPr>
              <w:t>Groundwater.</w:t>
            </w:r>
            <w:r w:rsidRPr="00690E58">
              <w:rPr>
                <w:rFonts w:cs="Arial"/>
                <w:sz w:val="18"/>
                <w:szCs w:val="18"/>
              </w:rPr>
              <w:t xml:space="preserve">  Groundwater dynamics and interaction with freshwater wetland systems.</w:t>
            </w:r>
          </w:p>
          <w:p w14:paraId="5C9F54F0" w14:textId="77777777" w:rsidR="00B714FA" w:rsidRPr="00690E58" w:rsidRDefault="00B714FA" w:rsidP="00B84409">
            <w:pPr>
              <w:rPr>
                <w:rFonts w:cs="Arial"/>
                <w:b/>
                <w:sz w:val="18"/>
                <w:szCs w:val="18"/>
              </w:rPr>
            </w:pPr>
          </w:p>
          <w:p w14:paraId="678A6582" w14:textId="77777777" w:rsidR="00B714FA" w:rsidRPr="00690E58" w:rsidRDefault="00B714FA" w:rsidP="00B84409">
            <w:pPr>
              <w:rPr>
                <w:rFonts w:cs="Arial"/>
                <w:sz w:val="18"/>
                <w:szCs w:val="18"/>
              </w:rPr>
            </w:pPr>
            <w:r w:rsidRPr="00690E58">
              <w:rPr>
                <w:rFonts w:cs="Arial"/>
                <w:b/>
                <w:sz w:val="18"/>
                <w:szCs w:val="18"/>
              </w:rPr>
              <w:t xml:space="preserve">Water </w:t>
            </w:r>
            <w:r>
              <w:rPr>
                <w:rFonts w:cs="Arial"/>
                <w:b/>
                <w:sz w:val="18"/>
                <w:szCs w:val="18"/>
              </w:rPr>
              <w:t>q</w:t>
            </w:r>
            <w:r w:rsidRPr="00690E58">
              <w:rPr>
                <w:rFonts w:cs="Arial"/>
                <w:b/>
                <w:sz w:val="18"/>
                <w:szCs w:val="18"/>
              </w:rPr>
              <w:t>uality.</w:t>
            </w:r>
            <w:r w:rsidRPr="00690E58">
              <w:rPr>
                <w:rFonts w:cs="Arial"/>
                <w:sz w:val="18"/>
                <w:szCs w:val="18"/>
              </w:rPr>
              <w:t xml:space="preserve">  Water quality that provides aquatic ecosystem values within wetland habitats.</w:t>
            </w:r>
          </w:p>
          <w:p w14:paraId="436522C3" w14:textId="77777777" w:rsidR="00B714FA" w:rsidRPr="00690E58" w:rsidRDefault="00B714FA" w:rsidP="00B84409">
            <w:pPr>
              <w:rPr>
                <w:rFonts w:cs="Arial"/>
                <w:b/>
                <w:sz w:val="18"/>
                <w:szCs w:val="18"/>
              </w:rPr>
            </w:pPr>
          </w:p>
          <w:p w14:paraId="19F37A52" w14:textId="77777777" w:rsidR="00B714FA" w:rsidRPr="00690E58" w:rsidRDefault="00B714FA" w:rsidP="00B84409">
            <w:pPr>
              <w:rPr>
                <w:rFonts w:cs="Arial"/>
                <w:sz w:val="18"/>
                <w:szCs w:val="18"/>
              </w:rPr>
            </w:pPr>
            <w:r w:rsidRPr="00690E58">
              <w:rPr>
                <w:rFonts w:cs="Arial"/>
                <w:b/>
                <w:sz w:val="18"/>
                <w:szCs w:val="18"/>
              </w:rPr>
              <w:t>Geomorphology</w:t>
            </w:r>
            <w:r w:rsidRPr="00690E58">
              <w:rPr>
                <w:rFonts w:cs="Arial"/>
                <w:sz w:val="18"/>
                <w:szCs w:val="18"/>
              </w:rPr>
              <w:t xml:space="preserve">.  Key geomorphologic/ topographic features of the site. </w:t>
            </w:r>
          </w:p>
          <w:p w14:paraId="2CA84959" w14:textId="77777777" w:rsidR="00B714FA" w:rsidRPr="00690E58" w:rsidRDefault="00B714FA" w:rsidP="00B84409">
            <w:pPr>
              <w:rPr>
                <w:rFonts w:cs="Arial"/>
                <w:b/>
                <w:sz w:val="18"/>
                <w:szCs w:val="18"/>
              </w:rPr>
            </w:pPr>
          </w:p>
          <w:p w14:paraId="4F129F97" w14:textId="77777777" w:rsidR="00B714FA" w:rsidRPr="00690E58" w:rsidRDefault="00B714FA" w:rsidP="00B84409">
            <w:pPr>
              <w:rPr>
                <w:rFonts w:cs="Arial"/>
                <w:sz w:val="18"/>
                <w:szCs w:val="18"/>
              </w:rPr>
            </w:pPr>
            <w:r w:rsidRPr="00690E58">
              <w:rPr>
                <w:rFonts w:cs="Arial"/>
                <w:b/>
                <w:sz w:val="18"/>
                <w:szCs w:val="18"/>
              </w:rPr>
              <w:t xml:space="preserve">Energy and </w:t>
            </w:r>
            <w:r>
              <w:rPr>
                <w:rFonts w:cs="Arial"/>
                <w:b/>
                <w:sz w:val="18"/>
                <w:szCs w:val="18"/>
              </w:rPr>
              <w:t>n</w:t>
            </w:r>
            <w:r w:rsidRPr="00690E58">
              <w:rPr>
                <w:rFonts w:cs="Arial"/>
                <w:b/>
                <w:sz w:val="18"/>
                <w:szCs w:val="18"/>
              </w:rPr>
              <w:t xml:space="preserve">utrient </w:t>
            </w:r>
            <w:r>
              <w:rPr>
                <w:rFonts w:cs="Arial"/>
                <w:b/>
                <w:sz w:val="18"/>
                <w:szCs w:val="18"/>
              </w:rPr>
              <w:t>d</w:t>
            </w:r>
            <w:r w:rsidRPr="00690E58">
              <w:rPr>
                <w:rFonts w:cs="Arial"/>
                <w:b/>
                <w:sz w:val="18"/>
                <w:szCs w:val="18"/>
              </w:rPr>
              <w:t>ynamics.</w:t>
            </w:r>
            <w:r w:rsidRPr="00690E58">
              <w:rPr>
                <w:rFonts w:cs="Arial"/>
                <w:sz w:val="18"/>
                <w:szCs w:val="18"/>
              </w:rPr>
              <w:t xml:space="preserve">  Primary productivity and the natural functioning of carbon and nutrient cycling processes.</w:t>
            </w:r>
          </w:p>
          <w:p w14:paraId="18814FE8" w14:textId="77777777" w:rsidR="00B714FA" w:rsidRPr="00690E58" w:rsidRDefault="00B714FA" w:rsidP="00B84409">
            <w:pPr>
              <w:rPr>
                <w:rFonts w:cs="Arial"/>
                <w:b/>
                <w:sz w:val="18"/>
                <w:szCs w:val="18"/>
              </w:rPr>
            </w:pPr>
          </w:p>
          <w:p w14:paraId="33E327E9" w14:textId="77777777" w:rsidR="00B714FA" w:rsidRPr="00690E58" w:rsidRDefault="00B714FA" w:rsidP="00B84409">
            <w:pPr>
              <w:rPr>
                <w:rFonts w:cs="Arial"/>
                <w:sz w:val="18"/>
                <w:szCs w:val="18"/>
              </w:rPr>
            </w:pPr>
            <w:r w:rsidRPr="00690E58">
              <w:rPr>
                <w:rFonts w:cs="Arial"/>
                <w:b/>
                <w:sz w:val="18"/>
                <w:szCs w:val="18"/>
              </w:rPr>
              <w:t xml:space="preserve">Biological </w:t>
            </w:r>
            <w:r>
              <w:rPr>
                <w:rFonts w:cs="Arial"/>
                <w:b/>
                <w:sz w:val="18"/>
                <w:szCs w:val="18"/>
              </w:rPr>
              <w:t>p</w:t>
            </w:r>
            <w:r w:rsidRPr="00690E58">
              <w:rPr>
                <w:rFonts w:cs="Arial"/>
                <w:b/>
                <w:sz w:val="18"/>
                <w:szCs w:val="18"/>
              </w:rPr>
              <w:t>rocesses.</w:t>
            </w:r>
            <w:r w:rsidRPr="00690E58">
              <w:rPr>
                <w:rFonts w:cs="Arial"/>
                <w:sz w:val="18"/>
                <w:szCs w:val="18"/>
              </w:rPr>
              <w:t xml:space="preserve">  Important biological processes such as growth, reproduction, recruitment, migration and dispersal.</w:t>
            </w:r>
          </w:p>
          <w:p w14:paraId="2C7EEB10" w14:textId="77777777" w:rsidR="00B714FA" w:rsidRPr="00690E58" w:rsidRDefault="00B714FA" w:rsidP="00B84409">
            <w:pPr>
              <w:rPr>
                <w:rFonts w:cs="Arial"/>
                <w:b/>
                <w:sz w:val="18"/>
                <w:szCs w:val="18"/>
              </w:rPr>
            </w:pPr>
          </w:p>
          <w:p w14:paraId="1C0CA15A" w14:textId="77777777" w:rsidR="00B714FA" w:rsidRPr="00690E58" w:rsidRDefault="00B714FA" w:rsidP="00B84409">
            <w:pPr>
              <w:rPr>
                <w:rFonts w:cs="Arial"/>
                <w:sz w:val="18"/>
                <w:szCs w:val="18"/>
              </w:rPr>
            </w:pPr>
            <w:r w:rsidRPr="00690E58">
              <w:rPr>
                <w:rFonts w:cs="Arial"/>
                <w:b/>
                <w:sz w:val="18"/>
                <w:szCs w:val="18"/>
              </w:rPr>
              <w:t xml:space="preserve">Climate.  </w:t>
            </w:r>
            <w:r w:rsidRPr="00690E58">
              <w:rPr>
                <w:rFonts w:cs="Arial"/>
                <w:sz w:val="18"/>
                <w:szCs w:val="18"/>
              </w:rPr>
              <w:t xml:space="preserve">Patterns of temperature, rainfall, and evaporation. </w:t>
            </w:r>
          </w:p>
          <w:p w14:paraId="2B96B9B0" w14:textId="77777777" w:rsidR="00B714FA" w:rsidRPr="00690E58" w:rsidRDefault="00B714FA" w:rsidP="00B84409">
            <w:pPr>
              <w:rPr>
                <w:rFonts w:cs="Arial"/>
                <w:b/>
                <w:sz w:val="18"/>
                <w:szCs w:val="18"/>
              </w:rPr>
            </w:pPr>
          </w:p>
          <w:p w14:paraId="505E4D0F" w14:textId="77777777" w:rsidR="00B714FA" w:rsidRPr="00690E58" w:rsidRDefault="00B714FA" w:rsidP="00B84409">
            <w:pPr>
              <w:rPr>
                <w:rFonts w:cs="Arial"/>
                <w:b/>
                <w:sz w:val="18"/>
                <w:szCs w:val="18"/>
              </w:rPr>
            </w:pPr>
          </w:p>
          <w:p w14:paraId="4CBF1429" w14:textId="77777777" w:rsidR="00B714FA" w:rsidRPr="00690E58" w:rsidRDefault="00B714FA" w:rsidP="00B84409">
            <w:pPr>
              <w:rPr>
                <w:rFonts w:cs="Arial"/>
                <w:sz w:val="18"/>
                <w:szCs w:val="18"/>
                <w:highlight w:val="yellow"/>
              </w:rPr>
            </w:pPr>
          </w:p>
        </w:tc>
      </w:tr>
    </w:tbl>
    <w:p w14:paraId="0470E23F" w14:textId="77777777" w:rsidR="00B714FA" w:rsidRDefault="00B714FA" w:rsidP="000B7AAB">
      <w:pPr>
        <w:rPr>
          <w:rFonts w:ascii="Garamond" w:eastAsia="Calibri" w:hAnsi="Garamond" w:cs="ArialMT"/>
          <w:lang w:eastAsia="en-AU"/>
        </w:rPr>
      </w:pPr>
    </w:p>
    <w:p w14:paraId="79A43C1D" w14:textId="77777777" w:rsidR="000F465C" w:rsidRDefault="000F465C" w:rsidP="000B7AAB">
      <w:pPr>
        <w:rPr>
          <w:rFonts w:ascii="Garamond" w:eastAsia="Calibri" w:hAnsi="Garamond" w:cs="ArialMT"/>
          <w:lang w:eastAsia="en-AU"/>
        </w:rPr>
        <w:sectPr w:rsidR="000F465C" w:rsidSect="00A6140E">
          <w:pgSz w:w="11907" w:h="16840"/>
          <w:pgMar w:top="1418" w:right="1134" w:bottom="1418" w:left="1134" w:header="851" w:footer="828" w:gutter="0"/>
          <w:pgNumType w:fmt="lowerRoman"/>
          <w:cols w:space="720"/>
        </w:sectPr>
      </w:pPr>
    </w:p>
    <w:p w14:paraId="2CA30B57" w14:textId="77777777" w:rsidR="00337CBA" w:rsidRPr="00C6054B" w:rsidRDefault="00337CBA" w:rsidP="00337CBA">
      <w:pPr>
        <w:pStyle w:val="Caption"/>
        <w:ind w:left="0"/>
        <w:jc w:val="left"/>
        <w:rPr>
          <w:rStyle w:val="CaptionChar"/>
          <w:rFonts w:asciiTheme="minorHAnsi" w:hAnsiTheme="minorHAnsi" w:cstheme="minorHAnsi"/>
          <w:b/>
        </w:rPr>
      </w:pPr>
      <w:bookmarkStart w:id="0" w:name="_Ref229905462"/>
      <w:bookmarkStart w:id="1" w:name="_Toc434235643"/>
      <w:r w:rsidRPr="00C6054B">
        <w:rPr>
          <w:rFonts w:asciiTheme="minorHAnsi" w:hAnsiTheme="minorHAnsi" w:cstheme="minorHAnsi"/>
          <w:b w:val="0"/>
        </w:rPr>
        <w:lastRenderedPageBreak/>
        <w:t xml:space="preserve">Table </w:t>
      </w:r>
      <w:r w:rsidRPr="00C6054B">
        <w:rPr>
          <w:rFonts w:asciiTheme="minorHAnsi" w:hAnsiTheme="minorHAnsi" w:cstheme="minorHAnsi"/>
          <w:b w:val="0"/>
        </w:rPr>
        <w:fldChar w:fldCharType="begin"/>
      </w:r>
      <w:r w:rsidRPr="00C6054B">
        <w:rPr>
          <w:rFonts w:asciiTheme="minorHAnsi" w:hAnsiTheme="minorHAnsi" w:cstheme="minorHAnsi"/>
          <w:b w:val="0"/>
        </w:rPr>
        <w:instrText xml:space="preserve"> STYLEREF 1 \s </w:instrText>
      </w:r>
      <w:r w:rsidRPr="00C6054B">
        <w:rPr>
          <w:rFonts w:asciiTheme="minorHAnsi" w:hAnsiTheme="minorHAnsi" w:cstheme="minorHAnsi"/>
          <w:b w:val="0"/>
        </w:rPr>
        <w:fldChar w:fldCharType="separate"/>
      </w:r>
      <w:r w:rsidRPr="00C6054B">
        <w:rPr>
          <w:rFonts w:asciiTheme="minorHAnsi" w:hAnsiTheme="minorHAnsi" w:cstheme="minorHAnsi"/>
          <w:b w:val="0"/>
          <w:noProof/>
        </w:rPr>
        <w:t>3</w:t>
      </w:r>
      <w:r w:rsidRPr="00C6054B">
        <w:rPr>
          <w:rFonts w:asciiTheme="minorHAnsi" w:hAnsiTheme="minorHAnsi" w:cstheme="minorHAnsi"/>
          <w:b w:val="0"/>
        </w:rPr>
        <w:fldChar w:fldCharType="end"/>
      </w:r>
      <w:r w:rsidRPr="00C6054B">
        <w:rPr>
          <w:rFonts w:asciiTheme="minorHAnsi" w:hAnsiTheme="minorHAnsi" w:cstheme="minorHAnsi"/>
          <w:b w:val="0"/>
        </w:rPr>
        <w:noBreakHyphen/>
      </w:r>
      <w:r w:rsidRPr="00C6054B">
        <w:rPr>
          <w:rFonts w:asciiTheme="minorHAnsi" w:hAnsiTheme="minorHAnsi" w:cstheme="minorHAnsi"/>
          <w:b w:val="0"/>
        </w:rPr>
        <w:fldChar w:fldCharType="begin"/>
      </w:r>
      <w:r w:rsidRPr="00C6054B">
        <w:rPr>
          <w:rFonts w:asciiTheme="minorHAnsi" w:hAnsiTheme="minorHAnsi" w:cstheme="minorHAnsi"/>
          <w:b w:val="0"/>
        </w:rPr>
        <w:instrText xml:space="preserve"> SEQ Table \* ARABIC \s 1 </w:instrText>
      </w:r>
      <w:r w:rsidRPr="00C6054B">
        <w:rPr>
          <w:rFonts w:asciiTheme="minorHAnsi" w:hAnsiTheme="minorHAnsi" w:cstheme="minorHAnsi"/>
          <w:b w:val="0"/>
        </w:rPr>
        <w:fldChar w:fldCharType="separate"/>
      </w:r>
      <w:r w:rsidRPr="00C6054B">
        <w:rPr>
          <w:rFonts w:asciiTheme="minorHAnsi" w:hAnsiTheme="minorHAnsi" w:cstheme="minorHAnsi"/>
          <w:b w:val="0"/>
          <w:noProof/>
        </w:rPr>
        <w:t>3</w:t>
      </w:r>
      <w:r w:rsidRPr="00C6054B">
        <w:rPr>
          <w:rFonts w:asciiTheme="minorHAnsi" w:hAnsiTheme="minorHAnsi" w:cstheme="minorHAnsi"/>
          <w:b w:val="0"/>
        </w:rPr>
        <w:fldChar w:fldCharType="end"/>
      </w:r>
      <w:bookmarkEnd w:id="0"/>
      <w:r w:rsidRPr="00C6054B">
        <w:rPr>
          <w:rFonts w:asciiTheme="minorHAnsi" w:hAnsiTheme="minorHAnsi" w:cstheme="minorHAnsi"/>
          <w:b w:val="0"/>
        </w:rPr>
        <w:tab/>
      </w:r>
      <w:r w:rsidRPr="00C6054B">
        <w:rPr>
          <w:rStyle w:val="CaptionChar"/>
          <w:rFonts w:asciiTheme="minorHAnsi" w:hAnsiTheme="minorHAnsi" w:cstheme="minorHAnsi"/>
          <w:b/>
        </w:rPr>
        <w:t>Critical services/benefits of the Shoalwater and Corio Bays Area Ramsar site</w:t>
      </w:r>
      <w:bookmarkEnd w:id="1"/>
      <w:r w:rsidRPr="00C6054B">
        <w:rPr>
          <w:rStyle w:val="CaptionChar"/>
          <w:rFonts w:asciiTheme="minorHAnsi" w:hAnsiTheme="minorHAnsi" w:cstheme="minorHAnsi"/>
          <w:b/>
        </w:rPr>
        <w:t xml:space="preserve"> </w:t>
      </w:r>
    </w:p>
    <w:tbl>
      <w:tblPr>
        <w:tblW w:w="46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5"/>
        <w:gridCol w:w="4717"/>
      </w:tblGrid>
      <w:tr w:rsidR="00337CBA" w:rsidRPr="0059251C" w14:paraId="1C7025E9" w14:textId="77777777" w:rsidTr="00EF6DA2">
        <w:trPr>
          <w:tblHeader/>
        </w:trPr>
        <w:tc>
          <w:tcPr>
            <w:tcW w:w="3182" w:type="pct"/>
            <w:shd w:val="clear" w:color="auto" w:fill="E0E0E0"/>
          </w:tcPr>
          <w:p w14:paraId="66D0B555" w14:textId="77777777" w:rsidR="00337CBA" w:rsidRPr="0059251C" w:rsidRDefault="00337CBA" w:rsidP="00EF6DA2">
            <w:pPr>
              <w:pStyle w:val="Text"/>
              <w:spacing w:before="120" w:line="240" w:lineRule="auto"/>
              <w:ind w:left="0"/>
              <w:jc w:val="left"/>
              <w:rPr>
                <w:rFonts w:asciiTheme="minorHAnsi" w:hAnsiTheme="minorHAnsi" w:cstheme="minorHAnsi"/>
                <w:b/>
                <w:bCs/>
                <w:sz w:val="18"/>
                <w:szCs w:val="18"/>
              </w:rPr>
            </w:pPr>
            <w:r w:rsidRPr="0059251C">
              <w:rPr>
                <w:rFonts w:asciiTheme="minorHAnsi" w:hAnsiTheme="minorHAnsi" w:cstheme="minorHAnsi"/>
                <w:b/>
                <w:bCs/>
                <w:sz w:val="18"/>
                <w:szCs w:val="18"/>
              </w:rPr>
              <w:t>Critical service/benefit</w:t>
            </w:r>
          </w:p>
        </w:tc>
        <w:tc>
          <w:tcPr>
            <w:tcW w:w="1818" w:type="pct"/>
            <w:shd w:val="clear" w:color="auto" w:fill="E0E0E0"/>
          </w:tcPr>
          <w:p w14:paraId="6FC9668D" w14:textId="77777777" w:rsidR="00337CBA" w:rsidRPr="0059251C" w:rsidRDefault="00337CBA" w:rsidP="00EF6DA2">
            <w:pPr>
              <w:pStyle w:val="Text"/>
              <w:spacing w:before="120" w:line="240" w:lineRule="auto"/>
              <w:ind w:left="0"/>
              <w:jc w:val="center"/>
              <w:rPr>
                <w:rFonts w:asciiTheme="minorHAnsi" w:hAnsiTheme="minorHAnsi" w:cstheme="minorHAnsi"/>
                <w:b/>
                <w:bCs/>
                <w:sz w:val="18"/>
                <w:szCs w:val="18"/>
              </w:rPr>
            </w:pPr>
            <w:r w:rsidRPr="0059251C">
              <w:rPr>
                <w:rFonts w:asciiTheme="minorHAnsi" w:hAnsiTheme="minorHAnsi" w:cstheme="minorHAnsi"/>
                <w:b/>
                <w:bCs/>
                <w:sz w:val="18"/>
                <w:szCs w:val="18"/>
              </w:rPr>
              <w:t>Aspect/attribute of the service</w:t>
            </w:r>
          </w:p>
        </w:tc>
      </w:tr>
      <w:tr w:rsidR="00337CBA" w:rsidRPr="0059251C" w14:paraId="196686FB" w14:textId="77777777" w:rsidTr="00EF6DA2">
        <w:trPr>
          <w:trHeight w:val="611"/>
        </w:trPr>
        <w:tc>
          <w:tcPr>
            <w:tcW w:w="3182" w:type="pct"/>
            <w:vMerge w:val="restart"/>
            <w:tcBorders>
              <w:top w:val="single" w:sz="4" w:space="0" w:color="auto"/>
              <w:left w:val="single" w:sz="4" w:space="0" w:color="auto"/>
              <w:right w:val="single" w:sz="4" w:space="0" w:color="auto"/>
            </w:tcBorders>
            <w:shd w:val="clear" w:color="auto" w:fill="auto"/>
          </w:tcPr>
          <w:p w14:paraId="156B2AB2" w14:textId="77777777" w:rsidR="00337CBA" w:rsidRPr="0059251C" w:rsidRDefault="00337CBA" w:rsidP="00EF6DA2">
            <w:pPr>
              <w:pStyle w:val="Caption"/>
              <w:spacing w:line="240" w:lineRule="auto"/>
              <w:ind w:left="0"/>
              <w:jc w:val="left"/>
              <w:rPr>
                <w:rFonts w:asciiTheme="minorHAnsi" w:hAnsiTheme="minorHAnsi" w:cstheme="minorHAnsi"/>
                <w:bCs/>
                <w:sz w:val="18"/>
                <w:szCs w:val="18"/>
              </w:rPr>
            </w:pPr>
            <w:r w:rsidRPr="0059251C">
              <w:rPr>
                <w:rFonts w:asciiTheme="minorHAnsi" w:hAnsiTheme="minorHAnsi" w:cstheme="minorHAnsi"/>
                <w:sz w:val="18"/>
                <w:szCs w:val="18"/>
              </w:rPr>
              <w:t>1:</w:t>
            </w:r>
            <w:r w:rsidRPr="0059251C">
              <w:rPr>
                <w:rFonts w:asciiTheme="minorHAnsi" w:hAnsiTheme="minorHAnsi" w:cstheme="minorHAnsi"/>
                <w:b w:val="0"/>
                <w:sz w:val="18"/>
                <w:szCs w:val="18"/>
              </w:rPr>
              <w:t xml:space="preserve"> The Ramsar site contains marine, estuarine and freshwater landscapes and ecosystems that are representative of the biogeographic region and are rare in the context of a large coastal system that remains in a near natural state with relatively undisturbed catchments.</w:t>
            </w:r>
          </w:p>
        </w:tc>
        <w:tc>
          <w:tcPr>
            <w:tcW w:w="1818" w:type="pct"/>
            <w:tcBorders>
              <w:top w:val="single" w:sz="4" w:space="0" w:color="auto"/>
              <w:left w:val="single" w:sz="4" w:space="0" w:color="auto"/>
              <w:bottom w:val="single" w:sz="4" w:space="0" w:color="auto"/>
              <w:right w:val="single" w:sz="4" w:space="0" w:color="auto"/>
            </w:tcBorders>
          </w:tcPr>
          <w:p w14:paraId="4B51BA57" w14:textId="77777777" w:rsidR="00337CBA" w:rsidRPr="0059251C" w:rsidRDefault="00337CBA" w:rsidP="00EF6DA2">
            <w:pPr>
              <w:pStyle w:val="Text"/>
              <w:spacing w:before="120" w:line="240" w:lineRule="auto"/>
              <w:ind w:left="0"/>
              <w:jc w:val="left"/>
              <w:rPr>
                <w:rFonts w:asciiTheme="minorHAnsi" w:hAnsiTheme="minorHAnsi" w:cstheme="minorHAnsi"/>
                <w:spacing w:val="0"/>
                <w:sz w:val="18"/>
                <w:szCs w:val="18"/>
                <w:lang w:val="en-US"/>
              </w:rPr>
            </w:pPr>
            <w:r w:rsidRPr="0059251C">
              <w:rPr>
                <w:rFonts w:asciiTheme="minorHAnsi" w:hAnsiTheme="minorHAnsi" w:cstheme="minorHAnsi"/>
                <w:spacing w:val="0"/>
                <w:sz w:val="18"/>
                <w:szCs w:val="18"/>
                <w:lang w:val="en-US"/>
              </w:rPr>
              <w:t>Habitat extent of representative wetland types</w:t>
            </w:r>
          </w:p>
        </w:tc>
      </w:tr>
      <w:tr w:rsidR="00337CBA" w:rsidRPr="0059251C" w14:paraId="09A5E647" w14:textId="77777777" w:rsidTr="00EF6DA2">
        <w:trPr>
          <w:trHeight w:val="510"/>
        </w:trPr>
        <w:tc>
          <w:tcPr>
            <w:tcW w:w="3182" w:type="pct"/>
            <w:vMerge/>
            <w:tcBorders>
              <w:left w:val="single" w:sz="4" w:space="0" w:color="auto"/>
              <w:right w:val="single" w:sz="4" w:space="0" w:color="auto"/>
            </w:tcBorders>
            <w:shd w:val="clear" w:color="auto" w:fill="auto"/>
          </w:tcPr>
          <w:p w14:paraId="0D5509D4" w14:textId="77777777" w:rsidR="00337CBA" w:rsidRPr="0059251C" w:rsidRDefault="00337CBA" w:rsidP="00EF6DA2">
            <w:pPr>
              <w:pStyle w:val="Caption"/>
              <w:spacing w:line="240" w:lineRule="auto"/>
              <w:ind w:left="0"/>
              <w:jc w:val="left"/>
              <w:rPr>
                <w:rFonts w:asciiTheme="minorHAnsi" w:hAnsiTheme="minorHAnsi" w:cstheme="minorHAnsi"/>
                <w:sz w:val="18"/>
                <w:szCs w:val="18"/>
              </w:rPr>
            </w:pPr>
          </w:p>
        </w:tc>
        <w:tc>
          <w:tcPr>
            <w:tcW w:w="1818" w:type="pct"/>
            <w:tcBorders>
              <w:top w:val="single" w:sz="4" w:space="0" w:color="auto"/>
              <w:left w:val="single" w:sz="4" w:space="0" w:color="auto"/>
              <w:bottom w:val="single" w:sz="4" w:space="0" w:color="auto"/>
              <w:right w:val="single" w:sz="4" w:space="0" w:color="auto"/>
            </w:tcBorders>
          </w:tcPr>
          <w:p w14:paraId="1266B7CD" w14:textId="77777777" w:rsidR="00337CBA" w:rsidRPr="0059251C" w:rsidRDefault="00337CBA" w:rsidP="00EF6DA2">
            <w:pPr>
              <w:pStyle w:val="Text"/>
              <w:spacing w:before="120" w:line="240" w:lineRule="auto"/>
              <w:ind w:left="0"/>
              <w:jc w:val="left"/>
              <w:rPr>
                <w:rFonts w:asciiTheme="minorHAnsi" w:hAnsiTheme="minorHAnsi" w:cstheme="minorHAnsi"/>
                <w:spacing w:val="0"/>
                <w:sz w:val="18"/>
                <w:szCs w:val="18"/>
                <w:lang w:val="en-US"/>
              </w:rPr>
            </w:pPr>
            <w:r w:rsidRPr="0059251C">
              <w:rPr>
                <w:rFonts w:asciiTheme="minorHAnsi" w:hAnsiTheme="minorHAnsi" w:cstheme="minorHAnsi"/>
                <w:spacing w:val="0"/>
                <w:sz w:val="18"/>
                <w:szCs w:val="18"/>
                <w:lang w:val="en-US"/>
              </w:rPr>
              <w:t>Habitat condition of representative wetland types</w:t>
            </w:r>
          </w:p>
        </w:tc>
      </w:tr>
      <w:tr w:rsidR="00337CBA" w:rsidRPr="0059251C" w14:paraId="4372C485" w14:textId="77777777" w:rsidTr="00EF6DA2">
        <w:trPr>
          <w:trHeight w:val="570"/>
        </w:trPr>
        <w:tc>
          <w:tcPr>
            <w:tcW w:w="3182" w:type="pct"/>
            <w:tcBorders>
              <w:left w:val="single" w:sz="4" w:space="0" w:color="auto"/>
              <w:bottom w:val="single" w:sz="4" w:space="0" w:color="auto"/>
              <w:right w:val="single" w:sz="4" w:space="0" w:color="auto"/>
            </w:tcBorders>
            <w:shd w:val="clear" w:color="auto" w:fill="auto"/>
          </w:tcPr>
          <w:p w14:paraId="3C7FEB1D" w14:textId="77777777" w:rsidR="00337CBA" w:rsidRPr="0059251C" w:rsidRDefault="00337CBA" w:rsidP="00EF6DA2">
            <w:pPr>
              <w:pStyle w:val="Caption"/>
              <w:spacing w:line="240" w:lineRule="auto"/>
              <w:ind w:left="0"/>
              <w:jc w:val="left"/>
              <w:rPr>
                <w:rFonts w:asciiTheme="minorHAnsi" w:hAnsiTheme="minorHAnsi" w:cstheme="minorHAnsi"/>
                <w:bCs/>
                <w:sz w:val="18"/>
                <w:szCs w:val="18"/>
              </w:rPr>
            </w:pPr>
            <w:r w:rsidRPr="0059251C">
              <w:rPr>
                <w:rFonts w:asciiTheme="minorHAnsi" w:hAnsiTheme="minorHAnsi" w:cstheme="minorHAnsi"/>
                <w:sz w:val="18"/>
                <w:szCs w:val="18"/>
                <w:lang w:val="en-US"/>
              </w:rPr>
              <w:t>2:</w:t>
            </w:r>
            <w:r w:rsidRPr="0059251C">
              <w:rPr>
                <w:rFonts w:asciiTheme="minorHAnsi" w:hAnsiTheme="minorHAnsi" w:cstheme="minorHAnsi"/>
                <w:b w:val="0"/>
                <w:sz w:val="18"/>
                <w:szCs w:val="18"/>
                <w:lang w:val="en-US"/>
              </w:rPr>
              <w:t xml:space="preserve"> The Ramsar site has wetland types (notably the peat swamps in the Dismal Sector and the Clinton Lowlands) that are rare, unusual and noteworthy for the biogeographic region and greater spatial scales.</w:t>
            </w:r>
          </w:p>
        </w:tc>
        <w:tc>
          <w:tcPr>
            <w:tcW w:w="1818" w:type="pct"/>
            <w:tcBorders>
              <w:top w:val="single" w:sz="4" w:space="0" w:color="auto"/>
              <w:left w:val="single" w:sz="4" w:space="0" w:color="auto"/>
              <w:bottom w:val="single" w:sz="4" w:space="0" w:color="auto"/>
              <w:right w:val="single" w:sz="4" w:space="0" w:color="auto"/>
            </w:tcBorders>
          </w:tcPr>
          <w:p w14:paraId="126B8FA7" w14:textId="77777777" w:rsidR="00337CBA" w:rsidRPr="0059251C" w:rsidRDefault="00337CBA" w:rsidP="00EF6DA2">
            <w:pPr>
              <w:pStyle w:val="Text"/>
              <w:spacing w:before="120" w:line="240" w:lineRule="auto"/>
              <w:ind w:left="0"/>
              <w:jc w:val="left"/>
              <w:rPr>
                <w:rFonts w:asciiTheme="minorHAnsi" w:hAnsiTheme="minorHAnsi" w:cstheme="minorHAnsi"/>
                <w:bCs/>
                <w:sz w:val="18"/>
                <w:szCs w:val="18"/>
              </w:rPr>
            </w:pPr>
            <w:r w:rsidRPr="0059251C">
              <w:rPr>
                <w:rFonts w:asciiTheme="minorHAnsi" w:hAnsiTheme="minorHAnsi" w:cstheme="minorHAnsi"/>
                <w:bCs/>
                <w:sz w:val="18"/>
                <w:szCs w:val="18"/>
              </w:rPr>
              <w:t>Extent and condition of peat swamps</w:t>
            </w:r>
          </w:p>
        </w:tc>
      </w:tr>
      <w:tr w:rsidR="00337CBA" w:rsidRPr="0059251C" w14:paraId="35304496" w14:textId="77777777" w:rsidTr="00EF6DA2">
        <w:tc>
          <w:tcPr>
            <w:tcW w:w="3182" w:type="pct"/>
            <w:tcBorders>
              <w:top w:val="single" w:sz="4" w:space="0" w:color="auto"/>
              <w:left w:val="single" w:sz="4" w:space="0" w:color="auto"/>
              <w:bottom w:val="single" w:sz="4" w:space="0" w:color="auto"/>
              <w:right w:val="single" w:sz="4" w:space="0" w:color="auto"/>
            </w:tcBorders>
          </w:tcPr>
          <w:p w14:paraId="24EA0DC4" w14:textId="77777777" w:rsidR="00337CBA" w:rsidRPr="0059251C" w:rsidRDefault="00337CBA" w:rsidP="00EF6DA2">
            <w:pPr>
              <w:pStyle w:val="Caption"/>
              <w:spacing w:line="240" w:lineRule="auto"/>
              <w:ind w:left="0"/>
              <w:jc w:val="left"/>
              <w:rPr>
                <w:rFonts w:asciiTheme="minorHAnsi" w:hAnsiTheme="minorHAnsi" w:cstheme="minorHAnsi"/>
                <w:b w:val="0"/>
                <w:sz w:val="18"/>
                <w:szCs w:val="18"/>
                <w:lang w:val="en-US"/>
              </w:rPr>
            </w:pPr>
            <w:r w:rsidRPr="0059251C">
              <w:rPr>
                <w:rFonts w:asciiTheme="minorHAnsi" w:hAnsiTheme="minorHAnsi" w:cstheme="minorHAnsi"/>
                <w:sz w:val="18"/>
                <w:szCs w:val="18"/>
                <w:lang w:val="en-US"/>
              </w:rPr>
              <w:t>3:</w:t>
            </w:r>
            <w:r w:rsidRPr="0059251C">
              <w:rPr>
                <w:rFonts w:asciiTheme="minorHAnsi" w:hAnsiTheme="minorHAnsi" w:cstheme="minorHAnsi"/>
                <w:b w:val="0"/>
                <w:sz w:val="18"/>
                <w:szCs w:val="18"/>
                <w:lang w:val="en-US"/>
              </w:rPr>
              <w:t xml:space="preserve">  The Ramsar site supports vulnerable/ endangered wetland species.</w:t>
            </w:r>
          </w:p>
        </w:tc>
        <w:tc>
          <w:tcPr>
            <w:tcW w:w="1818" w:type="pct"/>
            <w:tcBorders>
              <w:top w:val="single" w:sz="4" w:space="0" w:color="auto"/>
              <w:left w:val="single" w:sz="4" w:space="0" w:color="auto"/>
              <w:bottom w:val="single" w:sz="4" w:space="0" w:color="auto"/>
              <w:right w:val="single" w:sz="4" w:space="0" w:color="auto"/>
            </w:tcBorders>
          </w:tcPr>
          <w:p w14:paraId="421EDDD0" w14:textId="77777777" w:rsidR="00337CBA" w:rsidRPr="0059251C" w:rsidRDefault="00337CBA" w:rsidP="00EF6DA2">
            <w:pPr>
              <w:pStyle w:val="Text"/>
              <w:spacing w:before="120" w:line="240" w:lineRule="auto"/>
              <w:ind w:left="0"/>
              <w:jc w:val="left"/>
              <w:rPr>
                <w:rFonts w:asciiTheme="minorHAnsi" w:hAnsiTheme="minorHAnsi" w:cstheme="minorHAnsi"/>
                <w:bCs/>
                <w:sz w:val="18"/>
                <w:szCs w:val="18"/>
              </w:rPr>
            </w:pPr>
            <w:r w:rsidRPr="0059251C">
              <w:rPr>
                <w:rFonts w:asciiTheme="minorHAnsi" w:hAnsiTheme="minorHAnsi" w:cstheme="minorHAnsi"/>
                <w:bCs/>
                <w:sz w:val="18"/>
                <w:szCs w:val="18"/>
              </w:rPr>
              <w:t>The population viability of those threatened species relevant to Criterion 2</w:t>
            </w:r>
          </w:p>
        </w:tc>
      </w:tr>
      <w:tr w:rsidR="00337CBA" w:rsidRPr="0059251C" w14:paraId="7955F19D" w14:textId="77777777" w:rsidTr="00EF6DA2">
        <w:tc>
          <w:tcPr>
            <w:tcW w:w="3182" w:type="pct"/>
            <w:tcBorders>
              <w:top w:val="single" w:sz="4" w:space="0" w:color="auto"/>
              <w:left w:val="single" w:sz="4" w:space="0" w:color="auto"/>
              <w:bottom w:val="single" w:sz="4" w:space="0" w:color="auto"/>
              <w:right w:val="single" w:sz="4" w:space="0" w:color="auto"/>
            </w:tcBorders>
          </w:tcPr>
          <w:p w14:paraId="17C40809" w14:textId="77777777" w:rsidR="00337CBA" w:rsidRPr="0059251C" w:rsidRDefault="00337CBA" w:rsidP="00EF6DA2">
            <w:pPr>
              <w:pStyle w:val="Caption"/>
              <w:spacing w:line="240" w:lineRule="auto"/>
              <w:ind w:left="0"/>
              <w:jc w:val="left"/>
              <w:rPr>
                <w:rFonts w:asciiTheme="minorHAnsi" w:hAnsiTheme="minorHAnsi" w:cstheme="minorHAnsi"/>
                <w:bCs/>
                <w:sz w:val="18"/>
                <w:szCs w:val="18"/>
              </w:rPr>
            </w:pPr>
            <w:r w:rsidRPr="0059251C">
              <w:rPr>
                <w:rFonts w:asciiTheme="minorHAnsi" w:hAnsiTheme="minorHAnsi" w:cstheme="minorHAnsi"/>
                <w:sz w:val="18"/>
                <w:szCs w:val="18"/>
                <w:lang w:val="en-US"/>
              </w:rPr>
              <w:t>4:</w:t>
            </w:r>
            <w:r w:rsidRPr="0059251C">
              <w:rPr>
                <w:rFonts w:asciiTheme="minorHAnsi" w:hAnsiTheme="minorHAnsi" w:cstheme="minorHAnsi"/>
                <w:b w:val="0"/>
                <w:sz w:val="18"/>
                <w:szCs w:val="18"/>
                <w:lang w:val="en-US"/>
              </w:rPr>
              <w:t xml:space="preserve">  The habitat diversity contained within the Ramsar site supports outstanding biodiversity values including several notable vegetation communities.</w:t>
            </w:r>
          </w:p>
        </w:tc>
        <w:tc>
          <w:tcPr>
            <w:tcW w:w="1818" w:type="pct"/>
            <w:tcBorders>
              <w:top w:val="single" w:sz="4" w:space="0" w:color="auto"/>
              <w:left w:val="single" w:sz="4" w:space="0" w:color="auto"/>
              <w:bottom w:val="single" w:sz="4" w:space="0" w:color="auto"/>
              <w:right w:val="single" w:sz="4" w:space="0" w:color="auto"/>
            </w:tcBorders>
          </w:tcPr>
          <w:p w14:paraId="5674F711" w14:textId="77777777" w:rsidR="00337CBA" w:rsidRPr="0059251C" w:rsidRDefault="00337CBA" w:rsidP="00EF6DA2">
            <w:pPr>
              <w:pStyle w:val="Text"/>
              <w:spacing w:before="120" w:line="240" w:lineRule="auto"/>
              <w:ind w:left="0"/>
              <w:jc w:val="left"/>
              <w:rPr>
                <w:rFonts w:asciiTheme="minorHAnsi" w:hAnsiTheme="minorHAnsi" w:cstheme="minorHAnsi"/>
                <w:bCs/>
                <w:sz w:val="18"/>
                <w:szCs w:val="18"/>
              </w:rPr>
            </w:pPr>
            <w:r w:rsidRPr="0059251C">
              <w:rPr>
                <w:rFonts w:asciiTheme="minorHAnsi" w:hAnsiTheme="minorHAnsi" w:cstheme="minorHAnsi"/>
                <w:bCs/>
                <w:sz w:val="18"/>
                <w:szCs w:val="18"/>
              </w:rPr>
              <w:t>Diversity of wetland types</w:t>
            </w:r>
          </w:p>
          <w:p w14:paraId="6037310C" w14:textId="77777777" w:rsidR="00337CBA" w:rsidRPr="0059251C" w:rsidRDefault="00337CBA" w:rsidP="00EF6DA2">
            <w:pPr>
              <w:pStyle w:val="Text"/>
              <w:spacing w:before="120" w:line="240" w:lineRule="auto"/>
              <w:ind w:left="0"/>
              <w:jc w:val="left"/>
              <w:rPr>
                <w:rFonts w:asciiTheme="minorHAnsi" w:hAnsiTheme="minorHAnsi" w:cstheme="minorHAnsi"/>
                <w:bCs/>
                <w:sz w:val="18"/>
                <w:szCs w:val="18"/>
              </w:rPr>
            </w:pPr>
            <w:r w:rsidRPr="0059251C">
              <w:rPr>
                <w:rFonts w:asciiTheme="minorHAnsi" w:hAnsiTheme="minorHAnsi" w:cstheme="minorHAnsi"/>
                <w:bCs/>
                <w:sz w:val="18"/>
                <w:szCs w:val="18"/>
              </w:rPr>
              <w:t xml:space="preserve">Habitat extent and condition </w:t>
            </w:r>
          </w:p>
          <w:p w14:paraId="40618C73" w14:textId="77777777" w:rsidR="00337CBA" w:rsidRPr="0059251C" w:rsidRDefault="00337CBA" w:rsidP="00EF6DA2">
            <w:pPr>
              <w:pStyle w:val="Text"/>
              <w:spacing w:before="120" w:line="240" w:lineRule="auto"/>
              <w:ind w:left="0"/>
              <w:jc w:val="left"/>
              <w:rPr>
                <w:rFonts w:asciiTheme="minorHAnsi" w:hAnsiTheme="minorHAnsi" w:cstheme="minorHAnsi"/>
                <w:bCs/>
                <w:sz w:val="18"/>
                <w:szCs w:val="18"/>
              </w:rPr>
            </w:pPr>
            <w:r w:rsidRPr="0059251C">
              <w:rPr>
                <w:rFonts w:asciiTheme="minorHAnsi" w:hAnsiTheme="minorHAnsi" w:cstheme="minorHAnsi"/>
                <w:bCs/>
                <w:sz w:val="18"/>
                <w:szCs w:val="18"/>
              </w:rPr>
              <w:t>Abundance and diversity of wetland dependent species and populations</w:t>
            </w:r>
          </w:p>
        </w:tc>
      </w:tr>
      <w:tr w:rsidR="00337CBA" w:rsidRPr="0059251C" w14:paraId="66DE2380" w14:textId="77777777" w:rsidTr="00EF6DA2">
        <w:tc>
          <w:tcPr>
            <w:tcW w:w="3182" w:type="pct"/>
            <w:tcBorders>
              <w:top w:val="single" w:sz="4" w:space="0" w:color="auto"/>
              <w:left w:val="single" w:sz="4" w:space="0" w:color="auto"/>
              <w:bottom w:val="single" w:sz="4" w:space="0" w:color="auto"/>
              <w:right w:val="single" w:sz="4" w:space="0" w:color="auto"/>
            </w:tcBorders>
          </w:tcPr>
          <w:p w14:paraId="71230C11" w14:textId="77777777" w:rsidR="00337CBA" w:rsidRPr="0059251C" w:rsidRDefault="00337CBA" w:rsidP="00EF6DA2">
            <w:pPr>
              <w:pStyle w:val="Caption"/>
              <w:spacing w:line="240" w:lineRule="auto"/>
              <w:ind w:left="0"/>
              <w:jc w:val="left"/>
              <w:rPr>
                <w:rFonts w:asciiTheme="minorHAnsi" w:hAnsiTheme="minorHAnsi" w:cstheme="minorHAnsi"/>
                <w:bCs/>
                <w:sz w:val="18"/>
                <w:szCs w:val="18"/>
              </w:rPr>
            </w:pPr>
            <w:r w:rsidRPr="0059251C">
              <w:rPr>
                <w:rFonts w:asciiTheme="minorHAnsi" w:hAnsiTheme="minorHAnsi" w:cstheme="minorHAnsi"/>
                <w:sz w:val="18"/>
                <w:szCs w:val="18"/>
                <w:lang w:val="en-US"/>
              </w:rPr>
              <w:t>5:</w:t>
            </w:r>
            <w:r w:rsidRPr="0059251C">
              <w:rPr>
                <w:rFonts w:asciiTheme="minorHAnsi" w:hAnsiTheme="minorHAnsi" w:cstheme="minorHAnsi"/>
                <w:b w:val="0"/>
                <w:sz w:val="18"/>
                <w:szCs w:val="18"/>
                <w:lang w:val="en-US"/>
              </w:rPr>
              <w:t xml:space="preserve">  The site supports several important wetland species during a critical life stage (e.g. breeding, nesting, roosting, feeding, migration and/or refugia).</w:t>
            </w:r>
          </w:p>
        </w:tc>
        <w:tc>
          <w:tcPr>
            <w:tcW w:w="1818" w:type="pct"/>
            <w:tcBorders>
              <w:top w:val="single" w:sz="4" w:space="0" w:color="auto"/>
              <w:left w:val="single" w:sz="4" w:space="0" w:color="auto"/>
              <w:bottom w:val="single" w:sz="4" w:space="0" w:color="auto"/>
              <w:right w:val="single" w:sz="4" w:space="0" w:color="auto"/>
            </w:tcBorders>
          </w:tcPr>
          <w:p w14:paraId="6892E814" w14:textId="77777777" w:rsidR="00337CBA" w:rsidRPr="0059251C" w:rsidRDefault="00337CBA" w:rsidP="00EF6DA2">
            <w:pPr>
              <w:pStyle w:val="Text"/>
              <w:spacing w:before="120" w:line="240" w:lineRule="auto"/>
              <w:ind w:left="0"/>
              <w:jc w:val="left"/>
              <w:rPr>
                <w:rFonts w:asciiTheme="minorHAnsi" w:hAnsiTheme="minorHAnsi" w:cstheme="minorHAnsi"/>
                <w:bCs/>
                <w:sz w:val="18"/>
                <w:szCs w:val="18"/>
              </w:rPr>
            </w:pPr>
            <w:r w:rsidRPr="0059251C">
              <w:rPr>
                <w:rFonts w:asciiTheme="minorHAnsi" w:hAnsiTheme="minorHAnsi" w:cstheme="minorHAnsi"/>
                <w:bCs/>
                <w:sz w:val="18"/>
                <w:szCs w:val="18"/>
              </w:rPr>
              <w:t>Maintenance of critical life stage functions</w:t>
            </w:r>
          </w:p>
        </w:tc>
      </w:tr>
      <w:tr w:rsidR="00337CBA" w:rsidRPr="0059251C" w14:paraId="592BFFB1" w14:textId="77777777" w:rsidTr="00EF6DA2">
        <w:trPr>
          <w:trHeight w:val="64"/>
        </w:trPr>
        <w:tc>
          <w:tcPr>
            <w:tcW w:w="3182" w:type="pct"/>
            <w:vMerge w:val="restart"/>
            <w:tcBorders>
              <w:top w:val="single" w:sz="4" w:space="0" w:color="auto"/>
              <w:left w:val="single" w:sz="4" w:space="0" w:color="auto"/>
              <w:right w:val="single" w:sz="4" w:space="0" w:color="auto"/>
            </w:tcBorders>
          </w:tcPr>
          <w:p w14:paraId="7304D657" w14:textId="77777777" w:rsidR="00337CBA" w:rsidRPr="0059251C" w:rsidRDefault="00337CBA" w:rsidP="00EF6DA2">
            <w:pPr>
              <w:pStyle w:val="Caption"/>
              <w:spacing w:line="240" w:lineRule="auto"/>
              <w:ind w:left="0"/>
              <w:jc w:val="left"/>
              <w:rPr>
                <w:rFonts w:asciiTheme="minorHAnsi" w:hAnsiTheme="minorHAnsi" w:cstheme="minorHAnsi"/>
                <w:bCs/>
                <w:sz w:val="18"/>
                <w:szCs w:val="18"/>
              </w:rPr>
            </w:pPr>
            <w:r w:rsidRPr="0059251C">
              <w:rPr>
                <w:rFonts w:asciiTheme="minorHAnsi" w:hAnsiTheme="minorHAnsi" w:cstheme="minorHAnsi"/>
                <w:sz w:val="18"/>
                <w:szCs w:val="18"/>
                <w:lang w:val="en-US"/>
              </w:rPr>
              <w:t xml:space="preserve">6: </w:t>
            </w:r>
            <w:r w:rsidRPr="0059251C">
              <w:rPr>
                <w:rFonts w:asciiTheme="minorHAnsi" w:hAnsiTheme="minorHAnsi" w:cstheme="minorHAnsi"/>
                <w:b w:val="0"/>
                <w:sz w:val="18"/>
                <w:szCs w:val="18"/>
                <w:lang w:val="en-US"/>
              </w:rPr>
              <w:t>Supports substantial numbers of resident and migratory waterbirds</w:t>
            </w:r>
          </w:p>
        </w:tc>
        <w:tc>
          <w:tcPr>
            <w:tcW w:w="1818" w:type="pct"/>
            <w:tcBorders>
              <w:top w:val="single" w:sz="4" w:space="0" w:color="auto"/>
              <w:left w:val="single" w:sz="4" w:space="0" w:color="auto"/>
              <w:bottom w:val="single" w:sz="4" w:space="0" w:color="auto"/>
              <w:right w:val="single" w:sz="4" w:space="0" w:color="auto"/>
            </w:tcBorders>
          </w:tcPr>
          <w:p w14:paraId="1B9FB694" w14:textId="77777777" w:rsidR="00337CBA" w:rsidRPr="0059251C" w:rsidRDefault="00337CBA" w:rsidP="00EF6DA2">
            <w:pPr>
              <w:pStyle w:val="Text"/>
              <w:spacing w:before="120" w:line="240" w:lineRule="auto"/>
              <w:ind w:left="0"/>
              <w:jc w:val="left"/>
              <w:rPr>
                <w:rFonts w:asciiTheme="minorHAnsi" w:hAnsiTheme="minorHAnsi" w:cstheme="minorHAnsi"/>
                <w:sz w:val="18"/>
                <w:szCs w:val="18"/>
              </w:rPr>
            </w:pPr>
            <w:r w:rsidRPr="0059251C">
              <w:rPr>
                <w:rFonts w:asciiTheme="minorHAnsi" w:hAnsiTheme="minorHAnsi" w:cstheme="minorHAnsi"/>
                <w:sz w:val="18"/>
                <w:szCs w:val="18"/>
              </w:rPr>
              <w:t>Abundance of migratory waterbirds</w:t>
            </w:r>
          </w:p>
        </w:tc>
      </w:tr>
      <w:tr w:rsidR="00337CBA" w:rsidRPr="0059251C" w14:paraId="4F558907" w14:textId="77777777" w:rsidTr="00EF6DA2">
        <w:tc>
          <w:tcPr>
            <w:tcW w:w="3182" w:type="pct"/>
            <w:vMerge/>
            <w:tcBorders>
              <w:left w:val="single" w:sz="4" w:space="0" w:color="auto"/>
              <w:bottom w:val="single" w:sz="4" w:space="0" w:color="auto"/>
              <w:right w:val="single" w:sz="4" w:space="0" w:color="auto"/>
            </w:tcBorders>
          </w:tcPr>
          <w:p w14:paraId="07FCFE6C" w14:textId="77777777" w:rsidR="00337CBA" w:rsidRPr="0059251C" w:rsidRDefault="00337CBA" w:rsidP="00EF6DA2">
            <w:pPr>
              <w:pStyle w:val="Caption"/>
              <w:spacing w:line="240" w:lineRule="auto"/>
              <w:ind w:left="0"/>
              <w:jc w:val="left"/>
              <w:rPr>
                <w:rFonts w:asciiTheme="minorHAnsi" w:hAnsiTheme="minorHAnsi" w:cstheme="minorHAnsi"/>
                <w:bCs/>
                <w:sz w:val="18"/>
                <w:szCs w:val="18"/>
              </w:rPr>
            </w:pPr>
          </w:p>
        </w:tc>
        <w:tc>
          <w:tcPr>
            <w:tcW w:w="1818" w:type="pct"/>
            <w:tcBorders>
              <w:top w:val="single" w:sz="4" w:space="0" w:color="auto"/>
              <w:left w:val="single" w:sz="4" w:space="0" w:color="auto"/>
              <w:bottom w:val="single" w:sz="4" w:space="0" w:color="auto"/>
              <w:right w:val="single" w:sz="4" w:space="0" w:color="auto"/>
            </w:tcBorders>
          </w:tcPr>
          <w:p w14:paraId="0FB935E7" w14:textId="77777777" w:rsidR="00337CBA" w:rsidRPr="0059251C" w:rsidRDefault="00337CBA" w:rsidP="00EF6DA2">
            <w:pPr>
              <w:pStyle w:val="Text"/>
              <w:spacing w:before="120" w:line="240" w:lineRule="auto"/>
              <w:ind w:left="0"/>
              <w:jc w:val="left"/>
              <w:rPr>
                <w:rFonts w:asciiTheme="minorHAnsi" w:hAnsiTheme="minorHAnsi" w:cstheme="minorHAnsi"/>
                <w:bCs/>
                <w:sz w:val="18"/>
                <w:szCs w:val="18"/>
              </w:rPr>
            </w:pPr>
            <w:r w:rsidRPr="0059251C">
              <w:rPr>
                <w:rFonts w:asciiTheme="minorHAnsi" w:hAnsiTheme="minorHAnsi" w:cstheme="minorHAnsi"/>
                <w:bCs/>
                <w:sz w:val="18"/>
                <w:szCs w:val="18"/>
              </w:rPr>
              <w:t xml:space="preserve">Maintenance of usage of the site by key migratory and resident shorebird species  </w:t>
            </w:r>
          </w:p>
        </w:tc>
      </w:tr>
      <w:tr w:rsidR="00337CBA" w:rsidRPr="0059251C" w14:paraId="0633D63B" w14:textId="77777777" w:rsidTr="00EF6DA2">
        <w:tc>
          <w:tcPr>
            <w:tcW w:w="3182" w:type="pct"/>
            <w:tcBorders>
              <w:top w:val="single" w:sz="4" w:space="0" w:color="auto"/>
              <w:left w:val="single" w:sz="4" w:space="0" w:color="auto"/>
              <w:bottom w:val="single" w:sz="4" w:space="0" w:color="auto"/>
              <w:right w:val="single" w:sz="4" w:space="0" w:color="auto"/>
            </w:tcBorders>
          </w:tcPr>
          <w:p w14:paraId="1F76AE88" w14:textId="77777777" w:rsidR="00337CBA" w:rsidRPr="0059251C" w:rsidRDefault="00337CBA" w:rsidP="00EF6DA2">
            <w:pPr>
              <w:pStyle w:val="Caption"/>
              <w:spacing w:line="240" w:lineRule="auto"/>
              <w:ind w:left="0"/>
              <w:jc w:val="left"/>
              <w:rPr>
                <w:rFonts w:asciiTheme="minorHAnsi" w:hAnsiTheme="minorHAnsi" w:cstheme="minorHAnsi"/>
                <w:bCs/>
                <w:sz w:val="18"/>
                <w:szCs w:val="18"/>
              </w:rPr>
            </w:pPr>
            <w:r w:rsidRPr="0059251C">
              <w:rPr>
                <w:rFonts w:asciiTheme="minorHAnsi" w:hAnsiTheme="minorHAnsi" w:cstheme="minorHAnsi"/>
                <w:sz w:val="18"/>
                <w:szCs w:val="18"/>
                <w:lang w:val="en-US"/>
              </w:rPr>
              <w:t xml:space="preserve">7: </w:t>
            </w:r>
            <w:r w:rsidRPr="0059251C">
              <w:rPr>
                <w:rFonts w:asciiTheme="minorHAnsi" w:hAnsiTheme="minorHAnsi" w:cstheme="minorHAnsi"/>
                <w:b w:val="0"/>
                <w:sz w:val="18"/>
                <w:szCs w:val="18"/>
                <w:lang w:val="en-US"/>
              </w:rPr>
              <w:t>Supports a high diversity of fish species reflecting the diversity of habitats and a biogeographical overlap zone.</w:t>
            </w:r>
          </w:p>
        </w:tc>
        <w:tc>
          <w:tcPr>
            <w:tcW w:w="1818" w:type="pct"/>
            <w:tcBorders>
              <w:top w:val="single" w:sz="4" w:space="0" w:color="auto"/>
              <w:left w:val="single" w:sz="4" w:space="0" w:color="auto"/>
              <w:bottom w:val="single" w:sz="4" w:space="0" w:color="auto"/>
              <w:right w:val="single" w:sz="4" w:space="0" w:color="auto"/>
            </w:tcBorders>
          </w:tcPr>
          <w:p w14:paraId="27125AD8" w14:textId="77777777" w:rsidR="00337CBA" w:rsidRPr="0059251C" w:rsidRDefault="00337CBA" w:rsidP="00EF6DA2">
            <w:pPr>
              <w:spacing w:before="120"/>
              <w:rPr>
                <w:rFonts w:cstheme="minorHAnsi"/>
                <w:bCs/>
                <w:sz w:val="18"/>
                <w:szCs w:val="18"/>
              </w:rPr>
            </w:pPr>
            <w:r w:rsidRPr="0059251C">
              <w:rPr>
                <w:rFonts w:cstheme="minorHAnsi"/>
                <w:bCs/>
                <w:sz w:val="18"/>
                <w:szCs w:val="18"/>
              </w:rPr>
              <w:t>Diversity of fish species</w:t>
            </w:r>
          </w:p>
        </w:tc>
      </w:tr>
      <w:tr w:rsidR="00337CBA" w:rsidRPr="0059251C" w14:paraId="637790CD" w14:textId="77777777" w:rsidTr="00EF6DA2">
        <w:trPr>
          <w:trHeight w:val="711"/>
        </w:trPr>
        <w:tc>
          <w:tcPr>
            <w:tcW w:w="3182" w:type="pct"/>
            <w:tcBorders>
              <w:top w:val="single" w:sz="4" w:space="0" w:color="auto"/>
              <w:left w:val="single" w:sz="4" w:space="0" w:color="auto"/>
              <w:bottom w:val="single" w:sz="4" w:space="0" w:color="auto"/>
              <w:right w:val="single" w:sz="4" w:space="0" w:color="auto"/>
            </w:tcBorders>
          </w:tcPr>
          <w:p w14:paraId="0DAE4D09" w14:textId="77777777" w:rsidR="00337CBA" w:rsidRPr="0059251C" w:rsidRDefault="00337CBA" w:rsidP="00EF6DA2">
            <w:pPr>
              <w:pStyle w:val="Caption"/>
              <w:spacing w:line="240" w:lineRule="auto"/>
              <w:ind w:left="0"/>
              <w:jc w:val="left"/>
              <w:rPr>
                <w:rFonts w:asciiTheme="minorHAnsi" w:hAnsiTheme="minorHAnsi" w:cstheme="minorHAnsi"/>
                <w:sz w:val="18"/>
                <w:szCs w:val="18"/>
              </w:rPr>
            </w:pPr>
            <w:r w:rsidRPr="0059251C">
              <w:rPr>
                <w:rFonts w:asciiTheme="minorHAnsi" w:hAnsiTheme="minorHAnsi" w:cstheme="minorHAnsi"/>
                <w:sz w:val="18"/>
                <w:szCs w:val="18"/>
                <w:lang w:val="en-US"/>
              </w:rPr>
              <w:t xml:space="preserve">8: </w:t>
            </w:r>
            <w:r w:rsidRPr="0059251C">
              <w:rPr>
                <w:rFonts w:asciiTheme="minorHAnsi" w:hAnsiTheme="minorHAnsi" w:cstheme="minorHAnsi"/>
                <w:b w:val="0"/>
                <w:sz w:val="18"/>
                <w:szCs w:val="18"/>
                <w:lang w:val="en-US"/>
              </w:rPr>
              <w:t>Supports critical nursery habitat for regional commercial and recreational fisheries.</w:t>
            </w:r>
          </w:p>
        </w:tc>
        <w:tc>
          <w:tcPr>
            <w:tcW w:w="1818" w:type="pct"/>
            <w:tcBorders>
              <w:top w:val="single" w:sz="4" w:space="0" w:color="auto"/>
              <w:left w:val="single" w:sz="4" w:space="0" w:color="auto"/>
              <w:bottom w:val="single" w:sz="4" w:space="0" w:color="auto"/>
              <w:right w:val="single" w:sz="4" w:space="0" w:color="auto"/>
            </w:tcBorders>
          </w:tcPr>
          <w:p w14:paraId="72CDFD33" w14:textId="77777777" w:rsidR="00337CBA" w:rsidRPr="0059251C" w:rsidRDefault="00337CBA" w:rsidP="00EF6DA2">
            <w:pPr>
              <w:pStyle w:val="Text"/>
              <w:spacing w:before="120" w:line="240" w:lineRule="auto"/>
              <w:ind w:left="0"/>
              <w:jc w:val="left"/>
              <w:rPr>
                <w:rFonts w:asciiTheme="minorHAnsi" w:hAnsiTheme="minorHAnsi" w:cstheme="minorHAnsi"/>
                <w:bCs/>
                <w:sz w:val="18"/>
                <w:szCs w:val="18"/>
              </w:rPr>
            </w:pPr>
            <w:r w:rsidRPr="0059251C">
              <w:rPr>
                <w:rFonts w:asciiTheme="minorHAnsi" w:hAnsiTheme="minorHAnsi" w:cstheme="minorHAnsi"/>
                <w:bCs/>
                <w:sz w:val="18"/>
                <w:szCs w:val="18"/>
              </w:rPr>
              <w:t>Populations of key commercial and recreational fishery species</w:t>
            </w:r>
          </w:p>
        </w:tc>
      </w:tr>
      <w:tr w:rsidR="00337CBA" w:rsidRPr="0059251C" w14:paraId="4A96F0B7" w14:textId="77777777" w:rsidTr="00EF6DA2">
        <w:trPr>
          <w:trHeight w:val="711"/>
        </w:trPr>
        <w:tc>
          <w:tcPr>
            <w:tcW w:w="3182" w:type="pct"/>
            <w:tcBorders>
              <w:top w:val="single" w:sz="4" w:space="0" w:color="auto"/>
              <w:left w:val="single" w:sz="4" w:space="0" w:color="auto"/>
              <w:bottom w:val="single" w:sz="4" w:space="0" w:color="auto"/>
              <w:right w:val="single" w:sz="4" w:space="0" w:color="auto"/>
            </w:tcBorders>
          </w:tcPr>
          <w:p w14:paraId="7CFAEB4D" w14:textId="77777777" w:rsidR="00337CBA" w:rsidRPr="0059251C" w:rsidRDefault="00337CBA" w:rsidP="00EF6DA2">
            <w:pPr>
              <w:pStyle w:val="Caption"/>
              <w:spacing w:line="240" w:lineRule="auto"/>
              <w:ind w:left="0"/>
              <w:jc w:val="left"/>
              <w:rPr>
                <w:rFonts w:asciiTheme="minorHAnsi" w:hAnsiTheme="minorHAnsi" w:cstheme="minorHAnsi"/>
                <w:sz w:val="18"/>
                <w:szCs w:val="18"/>
                <w:lang w:val="en-US"/>
              </w:rPr>
            </w:pPr>
            <w:r w:rsidRPr="0059251C">
              <w:rPr>
                <w:rFonts w:asciiTheme="minorHAnsi" w:hAnsiTheme="minorHAnsi" w:cstheme="minorHAnsi"/>
                <w:sz w:val="18"/>
                <w:szCs w:val="18"/>
                <w:lang w:val="en-US"/>
              </w:rPr>
              <w:t xml:space="preserve">9: </w:t>
            </w:r>
            <w:r w:rsidRPr="0059251C">
              <w:rPr>
                <w:rFonts w:asciiTheme="minorHAnsi" w:hAnsiTheme="minorHAnsi" w:cstheme="minorHAnsi"/>
                <w:b w:val="0"/>
                <w:sz w:val="18"/>
                <w:szCs w:val="18"/>
              </w:rPr>
              <w:t>Supports a range of pristine/near natural wetland environments that are important for scientific research and assessing the future impacts of climate change.</w:t>
            </w:r>
          </w:p>
        </w:tc>
        <w:tc>
          <w:tcPr>
            <w:tcW w:w="1818" w:type="pct"/>
            <w:tcBorders>
              <w:top w:val="single" w:sz="4" w:space="0" w:color="auto"/>
              <w:left w:val="single" w:sz="4" w:space="0" w:color="auto"/>
              <w:bottom w:val="single" w:sz="4" w:space="0" w:color="auto"/>
              <w:right w:val="single" w:sz="4" w:space="0" w:color="auto"/>
            </w:tcBorders>
          </w:tcPr>
          <w:p w14:paraId="4121D937" w14:textId="77777777" w:rsidR="00337CBA" w:rsidRPr="0059251C" w:rsidRDefault="00337CBA" w:rsidP="00EF6DA2">
            <w:pPr>
              <w:pStyle w:val="Text"/>
              <w:spacing w:before="120" w:line="240" w:lineRule="auto"/>
              <w:ind w:left="0"/>
              <w:jc w:val="left"/>
              <w:rPr>
                <w:rFonts w:asciiTheme="minorHAnsi" w:hAnsiTheme="minorHAnsi" w:cstheme="minorHAnsi"/>
                <w:bCs/>
                <w:sz w:val="18"/>
                <w:szCs w:val="18"/>
              </w:rPr>
            </w:pPr>
            <w:r w:rsidRPr="0059251C">
              <w:rPr>
                <w:rFonts w:asciiTheme="minorHAnsi" w:hAnsiTheme="minorHAnsi" w:cstheme="minorHAnsi"/>
                <w:bCs/>
                <w:sz w:val="18"/>
                <w:szCs w:val="18"/>
              </w:rPr>
              <w:t>Relies on the above.</w:t>
            </w:r>
          </w:p>
        </w:tc>
      </w:tr>
      <w:tr w:rsidR="00337CBA" w:rsidRPr="0059251C" w14:paraId="68BA363E" w14:textId="77777777" w:rsidTr="00EF6DA2">
        <w:trPr>
          <w:trHeight w:val="711"/>
        </w:trPr>
        <w:tc>
          <w:tcPr>
            <w:tcW w:w="3182" w:type="pct"/>
            <w:tcBorders>
              <w:top w:val="single" w:sz="4" w:space="0" w:color="auto"/>
              <w:left w:val="single" w:sz="4" w:space="0" w:color="auto"/>
              <w:bottom w:val="single" w:sz="4" w:space="0" w:color="auto"/>
              <w:right w:val="single" w:sz="4" w:space="0" w:color="auto"/>
            </w:tcBorders>
          </w:tcPr>
          <w:p w14:paraId="1B9D7F3D" w14:textId="77777777" w:rsidR="00337CBA" w:rsidRPr="0059251C" w:rsidRDefault="00337CBA" w:rsidP="00EF6DA2">
            <w:pPr>
              <w:pStyle w:val="Caption"/>
              <w:spacing w:line="240" w:lineRule="auto"/>
              <w:ind w:left="0"/>
              <w:jc w:val="left"/>
              <w:rPr>
                <w:rFonts w:asciiTheme="minorHAnsi" w:hAnsiTheme="minorHAnsi" w:cstheme="minorHAnsi"/>
                <w:sz w:val="18"/>
                <w:szCs w:val="18"/>
                <w:lang w:val="en-US"/>
              </w:rPr>
            </w:pPr>
            <w:r w:rsidRPr="0059251C">
              <w:rPr>
                <w:rFonts w:asciiTheme="minorHAnsi" w:hAnsiTheme="minorHAnsi" w:cstheme="minorHAnsi"/>
                <w:sz w:val="18"/>
                <w:szCs w:val="18"/>
                <w:lang w:val="en-US"/>
              </w:rPr>
              <w:t xml:space="preserve">10: </w:t>
            </w:r>
            <w:r w:rsidRPr="0059251C">
              <w:rPr>
                <w:rFonts w:asciiTheme="minorHAnsi" w:hAnsiTheme="minorHAnsi" w:cstheme="minorHAnsi"/>
                <w:b w:val="0"/>
                <w:sz w:val="18"/>
                <w:szCs w:val="18"/>
              </w:rPr>
              <w:t>The Ramsar site provides a significant regional asset in terms of water supply to the Capricorn Coast and will provide a strategic reserve for freshwater in the future.</w:t>
            </w:r>
          </w:p>
        </w:tc>
        <w:tc>
          <w:tcPr>
            <w:tcW w:w="1818" w:type="pct"/>
            <w:tcBorders>
              <w:top w:val="single" w:sz="4" w:space="0" w:color="auto"/>
              <w:left w:val="single" w:sz="4" w:space="0" w:color="auto"/>
              <w:bottom w:val="single" w:sz="4" w:space="0" w:color="auto"/>
              <w:right w:val="single" w:sz="4" w:space="0" w:color="auto"/>
            </w:tcBorders>
          </w:tcPr>
          <w:p w14:paraId="04270A13" w14:textId="77777777" w:rsidR="00337CBA" w:rsidRPr="0059251C" w:rsidRDefault="00337CBA" w:rsidP="00EF6DA2">
            <w:pPr>
              <w:pStyle w:val="Text"/>
              <w:spacing w:before="120" w:line="240" w:lineRule="auto"/>
              <w:ind w:left="0"/>
              <w:jc w:val="left"/>
              <w:rPr>
                <w:rFonts w:asciiTheme="minorHAnsi" w:hAnsiTheme="minorHAnsi" w:cstheme="minorHAnsi"/>
                <w:bCs/>
                <w:sz w:val="18"/>
                <w:szCs w:val="18"/>
              </w:rPr>
            </w:pPr>
            <w:r w:rsidRPr="0059251C">
              <w:rPr>
                <w:rFonts w:asciiTheme="minorHAnsi" w:hAnsiTheme="minorHAnsi" w:cstheme="minorHAnsi"/>
                <w:bCs/>
                <w:sz w:val="18"/>
                <w:szCs w:val="18"/>
              </w:rPr>
              <w:t>Relies on the above.</w:t>
            </w:r>
          </w:p>
        </w:tc>
      </w:tr>
      <w:tr w:rsidR="00337CBA" w:rsidRPr="0059251C" w14:paraId="764BD0C8" w14:textId="77777777" w:rsidTr="00EF6DA2">
        <w:trPr>
          <w:trHeight w:val="360"/>
        </w:trPr>
        <w:tc>
          <w:tcPr>
            <w:tcW w:w="3182" w:type="pct"/>
            <w:tcBorders>
              <w:top w:val="single" w:sz="4" w:space="0" w:color="auto"/>
              <w:left w:val="single" w:sz="4" w:space="0" w:color="auto"/>
              <w:bottom w:val="single" w:sz="4" w:space="0" w:color="auto"/>
              <w:right w:val="single" w:sz="4" w:space="0" w:color="auto"/>
            </w:tcBorders>
          </w:tcPr>
          <w:p w14:paraId="4ABFE355" w14:textId="77777777" w:rsidR="00337CBA" w:rsidRPr="0059251C" w:rsidRDefault="00337CBA" w:rsidP="00EF6DA2">
            <w:pPr>
              <w:pStyle w:val="Caption"/>
              <w:spacing w:line="240" w:lineRule="auto"/>
              <w:ind w:left="0"/>
              <w:jc w:val="left"/>
              <w:rPr>
                <w:rFonts w:asciiTheme="minorHAnsi" w:hAnsiTheme="minorHAnsi" w:cstheme="minorHAnsi"/>
                <w:sz w:val="18"/>
                <w:szCs w:val="18"/>
                <w:lang w:val="en-US"/>
              </w:rPr>
            </w:pPr>
            <w:r w:rsidRPr="0059251C">
              <w:rPr>
                <w:rFonts w:asciiTheme="minorHAnsi" w:hAnsiTheme="minorHAnsi" w:cstheme="minorHAnsi"/>
                <w:sz w:val="18"/>
                <w:szCs w:val="18"/>
                <w:lang w:val="en-US"/>
              </w:rPr>
              <w:t>11:</w:t>
            </w:r>
            <w:r w:rsidRPr="0059251C">
              <w:rPr>
                <w:rFonts w:asciiTheme="minorHAnsi" w:hAnsiTheme="minorHAnsi" w:cstheme="minorHAnsi"/>
                <w:i/>
              </w:rPr>
              <w:t xml:space="preserve"> </w:t>
            </w:r>
            <w:r w:rsidRPr="0059251C">
              <w:rPr>
                <w:rFonts w:asciiTheme="minorHAnsi" w:hAnsiTheme="minorHAnsi" w:cstheme="minorHAnsi"/>
                <w:b w:val="0"/>
                <w:sz w:val="18"/>
                <w:szCs w:val="18"/>
              </w:rPr>
              <w:t xml:space="preserve">The Ramsar site and its values are part of a broader ‘wilderness area’. </w:t>
            </w:r>
          </w:p>
        </w:tc>
        <w:tc>
          <w:tcPr>
            <w:tcW w:w="1818" w:type="pct"/>
            <w:tcBorders>
              <w:top w:val="single" w:sz="4" w:space="0" w:color="auto"/>
              <w:left w:val="single" w:sz="4" w:space="0" w:color="auto"/>
              <w:bottom w:val="single" w:sz="4" w:space="0" w:color="auto"/>
              <w:right w:val="single" w:sz="4" w:space="0" w:color="auto"/>
            </w:tcBorders>
          </w:tcPr>
          <w:p w14:paraId="3E81028E" w14:textId="77777777" w:rsidR="00337CBA" w:rsidRPr="0059251C" w:rsidRDefault="00337CBA" w:rsidP="00EF6DA2">
            <w:pPr>
              <w:pStyle w:val="Text"/>
              <w:spacing w:before="120" w:line="240" w:lineRule="auto"/>
              <w:ind w:left="0"/>
              <w:jc w:val="left"/>
              <w:rPr>
                <w:rFonts w:asciiTheme="minorHAnsi" w:hAnsiTheme="minorHAnsi" w:cstheme="minorHAnsi"/>
                <w:bCs/>
                <w:sz w:val="18"/>
                <w:szCs w:val="18"/>
              </w:rPr>
            </w:pPr>
            <w:r w:rsidRPr="0059251C">
              <w:rPr>
                <w:rFonts w:asciiTheme="minorHAnsi" w:hAnsiTheme="minorHAnsi" w:cstheme="minorHAnsi"/>
                <w:bCs/>
                <w:sz w:val="18"/>
                <w:szCs w:val="18"/>
              </w:rPr>
              <w:t>Relies on the above.</w:t>
            </w:r>
          </w:p>
        </w:tc>
      </w:tr>
    </w:tbl>
    <w:p w14:paraId="24386C3B" w14:textId="3E47B6C0" w:rsidR="00751AFC" w:rsidRPr="00C6054B" w:rsidRDefault="00751AFC" w:rsidP="00751AFC">
      <w:pPr>
        <w:pStyle w:val="Caption"/>
        <w:ind w:left="0"/>
        <w:jc w:val="left"/>
        <w:rPr>
          <w:rStyle w:val="CaptionChar"/>
          <w:rFonts w:asciiTheme="minorHAnsi" w:hAnsiTheme="minorHAnsi" w:cstheme="minorHAnsi"/>
          <w:b/>
        </w:rPr>
      </w:pPr>
      <w:r w:rsidRPr="00C6054B">
        <w:rPr>
          <w:rFonts w:asciiTheme="minorHAnsi" w:hAnsiTheme="minorHAnsi" w:cstheme="minorHAnsi"/>
          <w:b w:val="0"/>
        </w:rPr>
        <w:lastRenderedPageBreak/>
        <w:t xml:space="preserve">Table </w:t>
      </w:r>
      <w:r w:rsidRPr="00C6054B">
        <w:rPr>
          <w:rFonts w:asciiTheme="minorHAnsi" w:hAnsiTheme="minorHAnsi" w:cstheme="minorHAnsi"/>
          <w:b w:val="0"/>
        </w:rPr>
        <w:fldChar w:fldCharType="begin"/>
      </w:r>
      <w:r w:rsidRPr="00C6054B">
        <w:rPr>
          <w:rFonts w:asciiTheme="minorHAnsi" w:hAnsiTheme="minorHAnsi" w:cstheme="minorHAnsi"/>
          <w:b w:val="0"/>
        </w:rPr>
        <w:instrText xml:space="preserve"> STYLEREF 1 \s </w:instrText>
      </w:r>
      <w:r w:rsidRPr="00C6054B">
        <w:rPr>
          <w:rFonts w:asciiTheme="minorHAnsi" w:hAnsiTheme="minorHAnsi" w:cstheme="minorHAnsi"/>
          <w:b w:val="0"/>
        </w:rPr>
        <w:fldChar w:fldCharType="separate"/>
      </w:r>
      <w:r w:rsidRPr="00C6054B">
        <w:rPr>
          <w:rFonts w:asciiTheme="minorHAnsi" w:hAnsiTheme="minorHAnsi" w:cstheme="minorHAnsi"/>
          <w:b w:val="0"/>
          <w:noProof/>
        </w:rPr>
        <w:t>3</w:t>
      </w:r>
      <w:r w:rsidRPr="00C6054B">
        <w:rPr>
          <w:rFonts w:asciiTheme="minorHAnsi" w:hAnsiTheme="minorHAnsi" w:cstheme="minorHAnsi"/>
          <w:b w:val="0"/>
        </w:rPr>
        <w:fldChar w:fldCharType="end"/>
      </w:r>
      <w:r w:rsidRPr="00C6054B">
        <w:rPr>
          <w:rFonts w:asciiTheme="minorHAnsi" w:hAnsiTheme="minorHAnsi" w:cstheme="minorHAnsi"/>
          <w:b w:val="0"/>
        </w:rPr>
        <w:noBreakHyphen/>
      </w:r>
      <w:r w:rsidRPr="00C6054B">
        <w:rPr>
          <w:rFonts w:asciiTheme="minorHAnsi" w:hAnsiTheme="minorHAnsi" w:cstheme="minorHAnsi"/>
          <w:b w:val="0"/>
        </w:rPr>
        <w:fldChar w:fldCharType="begin"/>
      </w:r>
      <w:r w:rsidRPr="00C6054B">
        <w:rPr>
          <w:rFonts w:asciiTheme="minorHAnsi" w:hAnsiTheme="minorHAnsi" w:cstheme="minorHAnsi"/>
          <w:b w:val="0"/>
        </w:rPr>
        <w:instrText xml:space="preserve"> SEQ Table \* ARABIC \s 1 </w:instrText>
      </w:r>
      <w:r w:rsidRPr="00C6054B">
        <w:rPr>
          <w:rFonts w:asciiTheme="minorHAnsi" w:hAnsiTheme="minorHAnsi" w:cstheme="minorHAnsi"/>
          <w:b w:val="0"/>
        </w:rPr>
        <w:fldChar w:fldCharType="separate"/>
      </w:r>
      <w:r w:rsidRPr="00C6054B">
        <w:rPr>
          <w:rFonts w:asciiTheme="minorHAnsi" w:hAnsiTheme="minorHAnsi" w:cstheme="minorHAnsi"/>
          <w:b w:val="0"/>
          <w:noProof/>
        </w:rPr>
        <w:t>4</w:t>
      </w:r>
      <w:r w:rsidRPr="00C6054B">
        <w:rPr>
          <w:rFonts w:asciiTheme="minorHAnsi" w:hAnsiTheme="minorHAnsi" w:cstheme="minorHAnsi"/>
          <w:b w:val="0"/>
        </w:rPr>
        <w:fldChar w:fldCharType="end"/>
      </w:r>
      <w:r w:rsidRPr="00C6054B">
        <w:rPr>
          <w:rFonts w:asciiTheme="minorHAnsi" w:hAnsiTheme="minorHAnsi" w:cstheme="minorHAnsi"/>
          <w:b w:val="0"/>
        </w:rPr>
        <w:t xml:space="preserve">: </w:t>
      </w:r>
      <w:r w:rsidRPr="00C6054B">
        <w:rPr>
          <w:rStyle w:val="CaptionChar"/>
          <w:rFonts w:asciiTheme="minorHAnsi" w:hAnsiTheme="minorHAnsi" w:cstheme="minorHAnsi"/>
          <w:b/>
        </w:rPr>
        <w:t>Critical components and processes of the Shoalwater and Corio Bays Area Ramsar site - Limits of Acceptable Change</w:t>
      </w:r>
      <w:bookmarkStart w:id="2" w:name="_GoBack"/>
      <w:bookmarkEnd w:id="2"/>
    </w:p>
    <w:tbl>
      <w:tblPr>
        <w:tblW w:w="14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60"/>
        <w:gridCol w:w="6946"/>
        <w:gridCol w:w="2443"/>
        <w:gridCol w:w="1669"/>
      </w:tblGrid>
      <w:tr w:rsidR="00751AFC" w:rsidRPr="002B0D8D" w14:paraId="3DF42A27" w14:textId="77777777" w:rsidTr="00EF6DA2">
        <w:tc>
          <w:tcPr>
            <w:tcW w:w="959" w:type="dxa"/>
            <w:shd w:val="clear" w:color="auto" w:fill="BFBFBF"/>
          </w:tcPr>
          <w:p w14:paraId="239CE0FD" w14:textId="77777777" w:rsidR="00751AFC" w:rsidRPr="002B0D8D" w:rsidRDefault="00751AFC" w:rsidP="00EF6DA2">
            <w:pPr>
              <w:rPr>
                <w:rFonts w:cs="Arial"/>
                <w:b/>
                <w:sz w:val="18"/>
                <w:szCs w:val="18"/>
              </w:rPr>
            </w:pPr>
            <w:r w:rsidRPr="002B0D8D">
              <w:rPr>
                <w:rFonts w:cs="Arial"/>
                <w:b/>
                <w:sz w:val="18"/>
                <w:szCs w:val="18"/>
              </w:rPr>
              <w:t>Ramsar criteria</w:t>
            </w:r>
          </w:p>
        </w:tc>
        <w:tc>
          <w:tcPr>
            <w:tcW w:w="2660" w:type="dxa"/>
            <w:shd w:val="clear" w:color="auto" w:fill="BFBFBF"/>
          </w:tcPr>
          <w:p w14:paraId="546FFD4F" w14:textId="1D689202" w:rsidR="00751AFC" w:rsidRPr="002B0D8D" w:rsidRDefault="00751AFC" w:rsidP="00EF6DA2">
            <w:pPr>
              <w:rPr>
                <w:rFonts w:cs="Arial"/>
                <w:b/>
                <w:sz w:val="18"/>
                <w:szCs w:val="18"/>
              </w:rPr>
            </w:pPr>
            <w:r w:rsidRPr="002B0D8D">
              <w:rPr>
                <w:rFonts w:cs="Arial"/>
                <w:b/>
                <w:sz w:val="18"/>
                <w:szCs w:val="18"/>
              </w:rPr>
              <w:t>Critical component</w:t>
            </w:r>
            <w:r>
              <w:rPr>
                <w:rFonts w:cs="Arial"/>
                <w:b/>
                <w:sz w:val="18"/>
                <w:szCs w:val="18"/>
              </w:rPr>
              <w:t>s and</w:t>
            </w:r>
            <w:r w:rsidR="00C81134">
              <w:rPr>
                <w:rFonts w:cs="Arial"/>
                <w:b/>
                <w:sz w:val="18"/>
                <w:szCs w:val="18"/>
              </w:rPr>
              <w:t xml:space="preserve"> </w:t>
            </w:r>
            <w:r w:rsidRPr="002B0D8D">
              <w:rPr>
                <w:rFonts w:cs="Arial"/>
                <w:b/>
                <w:sz w:val="18"/>
                <w:szCs w:val="18"/>
              </w:rPr>
              <w:t xml:space="preserve">processes </w:t>
            </w:r>
          </w:p>
        </w:tc>
        <w:tc>
          <w:tcPr>
            <w:tcW w:w="6946" w:type="dxa"/>
            <w:shd w:val="clear" w:color="auto" w:fill="BFBFBF"/>
          </w:tcPr>
          <w:p w14:paraId="6755B0C4" w14:textId="77777777" w:rsidR="00751AFC" w:rsidRPr="002B0D8D" w:rsidRDefault="00751AFC" w:rsidP="00EF6DA2">
            <w:pPr>
              <w:rPr>
                <w:rFonts w:cs="Arial"/>
                <w:b/>
                <w:sz w:val="18"/>
                <w:szCs w:val="18"/>
              </w:rPr>
            </w:pPr>
            <w:r w:rsidRPr="002B0D8D">
              <w:rPr>
                <w:rFonts w:cs="Arial"/>
                <w:b/>
                <w:sz w:val="18"/>
                <w:szCs w:val="18"/>
              </w:rPr>
              <w:t>Baseline/Supporting Evidence</w:t>
            </w:r>
          </w:p>
        </w:tc>
        <w:tc>
          <w:tcPr>
            <w:tcW w:w="2443" w:type="dxa"/>
            <w:shd w:val="clear" w:color="auto" w:fill="BFBFBF"/>
          </w:tcPr>
          <w:p w14:paraId="5D6B2CB6" w14:textId="77777777" w:rsidR="00751AFC" w:rsidRPr="002B0D8D" w:rsidRDefault="00751AFC" w:rsidP="00EF6DA2">
            <w:pPr>
              <w:rPr>
                <w:rFonts w:cs="Arial"/>
                <w:b/>
                <w:sz w:val="18"/>
                <w:szCs w:val="18"/>
              </w:rPr>
            </w:pPr>
            <w:r w:rsidRPr="002B0D8D">
              <w:rPr>
                <w:rFonts w:cs="Arial"/>
                <w:b/>
                <w:sz w:val="18"/>
                <w:szCs w:val="18"/>
              </w:rPr>
              <w:t>Limit of acceptable change</w:t>
            </w:r>
          </w:p>
        </w:tc>
        <w:tc>
          <w:tcPr>
            <w:tcW w:w="1669" w:type="dxa"/>
            <w:shd w:val="clear" w:color="auto" w:fill="BFBFBF"/>
          </w:tcPr>
          <w:p w14:paraId="739F3654" w14:textId="77777777" w:rsidR="00751AFC" w:rsidRPr="002B0D8D" w:rsidRDefault="00751AFC" w:rsidP="00EF6DA2">
            <w:pPr>
              <w:ind w:left="-991" w:firstLine="991"/>
              <w:rPr>
                <w:rFonts w:cs="Arial"/>
                <w:b/>
                <w:sz w:val="18"/>
                <w:szCs w:val="18"/>
              </w:rPr>
            </w:pPr>
            <w:r w:rsidRPr="002B0D8D">
              <w:rPr>
                <w:rFonts w:cs="Arial"/>
                <w:b/>
                <w:sz w:val="18"/>
                <w:szCs w:val="18"/>
              </w:rPr>
              <w:t>Confidence</w:t>
            </w:r>
          </w:p>
        </w:tc>
      </w:tr>
      <w:tr w:rsidR="00751AFC" w:rsidRPr="002B0D8D" w14:paraId="5BC1A802" w14:textId="77777777" w:rsidTr="00EF6DA2">
        <w:tc>
          <w:tcPr>
            <w:tcW w:w="959" w:type="dxa"/>
            <w:vMerge w:val="restart"/>
            <w:shd w:val="clear" w:color="auto" w:fill="auto"/>
            <w:textDirection w:val="btLr"/>
          </w:tcPr>
          <w:p w14:paraId="5B01FAE6" w14:textId="77777777" w:rsidR="00751AFC" w:rsidRPr="002B0D8D" w:rsidRDefault="00751AFC" w:rsidP="00EF6DA2">
            <w:pPr>
              <w:pStyle w:val="Text"/>
              <w:spacing w:before="0" w:line="240" w:lineRule="auto"/>
              <w:ind w:left="113" w:right="113"/>
              <w:jc w:val="center"/>
              <w:rPr>
                <w:rFonts w:cs="Arial"/>
                <w:spacing w:val="0"/>
                <w:sz w:val="18"/>
                <w:szCs w:val="18"/>
                <w:lang w:val="en-US"/>
              </w:rPr>
            </w:pPr>
            <w:r w:rsidRPr="002B0D8D">
              <w:rPr>
                <w:rFonts w:cs="Arial"/>
                <w:spacing w:val="0"/>
                <w:sz w:val="18"/>
                <w:szCs w:val="18"/>
                <w:lang w:val="en-US"/>
              </w:rPr>
              <w:t>Criteria 1</w:t>
            </w:r>
          </w:p>
        </w:tc>
        <w:tc>
          <w:tcPr>
            <w:tcW w:w="2660" w:type="dxa"/>
            <w:shd w:val="clear" w:color="auto" w:fill="auto"/>
          </w:tcPr>
          <w:p w14:paraId="7603367F" w14:textId="77777777" w:rsidR="00751AFC" w:rsidRPr="00C81134" w:rsidRDefault="00751AFC" w:rsidP="00EF6DA2">
            <w:pPr>
              <w:pStyle w:val="Text"/>
              <w:spacing w:before="0" w:line="240" w:lineRule="auto"/>
              <w:ind w:left="0"/>
              <w:jc w:val="left"/>
              <w:rPr>
                <w:rFonts w:asciiTheme="minorHAnsi" w:hAnsiTheme="minorHAnsi" w:cstheme="minorHAnsi"/>
                <w:spacing w:val="0"/>
                <w:sz w:val="18"/>
                <w:szCs w:val="18"/>
                <w:lang w:val="en-US"/>
              </w:rPr>
            </w:pPr>
            <w:r w:rsidRPr="00C81134">
              <w:rPr>
                <w:rFonts w:asciiTheme="minorHAnsi" w:hAnsiTheme="minorHAnsi" w:cstheme="minorHAnsi"/>
                <w:spacing w:val="0"/>
                <w:sz w:val="18"/>
                <w:szCs w:val="18"/>
                <w:lang w:val="en-US"/>
              </w:rPr>
              <w:t>Wetland habitats (Marine) – Seagrass (Wetland Type A, B, F)</w:t>
            </w:r>
          </w:p>
        </w:tc>
        <w:tc>
          <w:tcPr>
            <w:tcW w:w="6946" w:type="dxa"/>
            <w:shd w:val="clear" w:color="auto" w:fill="auto"/>
          </w:tcPr>
          <w:p w14:paraId="744EAA62" w14:textId="77777777" w:rsidR="00751AFC" w:rsidRPr="00C81134" w:rsidRDefault="00751AFC" w:rsidP="00EF6DA2">
            <w:pPr>
              <w:pStyle w:val="Text"/>
              <w:spacing w:before="0" w:line="240" w:lineRule="auto"/>
              <w:ind w:left="0"/>
              <w:jc w:val="left"/>
              <w:rPr>
                <w:rFonts w:asciiTheme="minorHAnsi" w:hAnsiTheme="minorHAnsi" w:cstheme="minorHAnsi"/>
                <w:sz w:val="18"/>
                <w:szCs w:val="18"/>
              </w:rPr>
            </w:pPr>
            <w:r w:rsidRPr="00C81134">
              <w:rPr>
                <w:rFonts w:asciiTheme="minorHAnsi" w:hAnsiTheme="minorHAnsi" w:cstheme="minorHAnsi"/>
                <w:sz w:val="18"/>
                <w:szCs w:val="18"/>
              </w:rPr>
              <w:t xml:space="preserve">Mapped extent in 1995-1996 (post Ramsar listing) ~13,000 ± 800-890 ha (Lee Long </w:t>
            </w:r>
            <w:r w:rsidRPr="00C81134">
              <w:rPr>
                <w:rFonts w:asciiTheme="minorHAnsi" w:hAnsiTheme="minorHAnsi" w:cstheme="minorHAnsi"/>
                <w:i/>
                <w:sz w:val="18"/>
                <w:szCs w:val="18"/>
              </w:rPr>
              <w:t>et al.</w:t>
            </w:r>
            <w:r w:rsidRPr="00C81134">
              <w:rPr>
                <w:rFonts w:asciiTheme="minorHAnsi" w:hAnsiTheme="minorHAnsi" w:cstheme="minorHAnsi"/>
                <w:sz w:val="18"/>
                <w:szCs w:val="18"/>
              </w:rPr>
              <w:t xml:space="preserve"> 1997).  For late spring (seasonal maximum) monitoring, aerial extent is likely to be relatively stable.</w:t>
            </w:r>
            <w:r w:rsidRPr="00C81134">
              <w:rPr>
                <w:rFonts w:asciiTheme="minorHAnsi" w:hAnsiTheme="minorHAnsi" w:cstheme="minorHAnsi"/>
                <w:bCs/>
                <w:sz w:val="18"/>
                <w:szCs w:val="18"/>
              </w:rPr>
              <w:t xml:space="preserve"> </w:t>
            </w:r>
          </w:p>
        </w:tc>
        <w:tc>
          <w:tcPr>
            <w:tcW w:w="2443" w:type="dxa"/>
            <w:shd w:val="clear" w:color="auto" w:fill="auto"/>
          </w:tcPr>
          <w:p w14:paraId="08EB625F" w14:textId="77777777" w:rsidR="00751AFC" w:rsidRPr="002B0D8D" w:rsidRDefault="00751AFC" w:rsidP="00EF6DA2">
            <w:pPr>
              <w:rPr>
                <w:rFonts w:cs="Arial"/>
                <w:sz w:val="18"/>
                <w:szCs w:val="18"/>
              </w:rPr>
            </w:pPr>
            <w:r w:rsidRPr="002B0D8D">
              <w:rPr>
                <w:rFonts w:cs="Arial"/>
                <w:sz w:val="18"/>
                <w:szCs w:val="18"/>
              </w:rPr>
              <w:t>Presence of habitat</w:t>
            </w:r>
          </w:p>
        </w:tc>
        <w:tc>
          <w:tcPr>
            <w:tcW w:w="1669" w:type="dxa"/>
            <w:shd w:val="clear" w:color="auto" w:fill="auto"/>
          </w:tcPr>
          <w:p w14:paraId="49299839" w14:textId="77777777" w:rsidR="00751AFC" w:rsidRPr="002B0D8D" w:rsidRDefault="00751AFC" w:rsidP="00EF6DA2">
            <w:pPr>
              <w:rPr>
                <w:rFonts w:cs="Arial"/>
                <w:sz w:val="18"/>
                <w:szCs w:val="18"/>
              </w:rPr>
            </w:pPr>
            <w:r w:rsidRPr="002B0D8D">
              <w:rPr>
                <w:rFonts w:cs="Arial"/>
                <w:sz w:val="18"/>
                <w:szCs w:val="18"/>
              </w:rPr>
              <w:t>Moderate</w:t>
            </w:r>
          </w:p>
        </w:tc>
      </w:tr>
      <w:tr w:rsidR="00751AFC" w:rsidRPr="002B0D8D" w14:paraId="650FE98C" w14:textId="77777777" w:rsidTr="00EF6DA2">
        <w:tc>
          <w:tcPr>
            <w:tcW w:w="959" w:type="dxa"/>
            <w:vMerge/>
            <w:shd w:val="clear" w:color="auto" w:fill="auto"/>
          </w:tcPr>
          <w:p w14:paraId="2F5744BF" w14:textId="77777777" w:rsidR="00751AFC" w:rsidRPr="002B0D8D" w:rsidRDefault="00751AFC" w:rsidP="00EF6DA2">
            <w:pPr>
              <w:pStyle w:val="Text"/>
              <w:spacing w:before="0" w:line="240" w:lineRule="auto"/>
              <w:ind w:left="0"/>
              <w:jc w:val="left"/>
              <w:rPr>
                <w:rFonts w:cs="Arial"/>
                <w:spacing w:val="0"/>
                <w:sz w:val="18"/>
                <w:szCs w:val="18"/>
                <w:lang w:val="en-US"/>
              </w:rPr>
            </w:pPr>
          </w:p>
        </w:tc>
        <w:tc>
          <w:tcPr>
            <w:tcW w:w="2660" w:type="dxa"/>
            <w:shd w:val="clear" w:color="auto" w:fill="auto"/>
          </w:tcPr>
          <w:p w14:paraId="41F51C11" w14:textId="77777777" w:rsidR="00751AFC" w:rsidRPr="00C81134" w:rsidRDefault="00751AFC" w:rsidP="00EF6DA2">
            <w:pPr>
              <w:pStyle w:val="Text"/>
              <w:spacing w:before="0" w:line="240" w:lineRule="auto"/>
              <w:ind w:left="0"/>
              <w:jc w:val="left"/>
              <w:rPr>
                <w:rFonts w:asciiTheme="minorHAnsi" w:hAnsiTheme="minorHAnsi" w:cstheme="minorHAnsi"/>
                <w:spacing w:val="0"/>
                <w:sz w:val="18"/>
                <w:szCs w:val="18"/>
                <w:lang w:val="en-US"/>
              </w:rPr>
            </w:pPr>
            <w:r w:rsidRPr="00C81134">
              <w:rPr>
                <w:rFonts w:asciiTheme="minorHAnsi" w:hAnsiTheme="minorHAnsi" w:cstheme="minorHAnsi"/>
                <w:spacing w:val="0"/>
                <w:sz w:val="18"/>
                <w:szCs w:val="18"/>
                <w:lang w:val="en-US"/>
              </w:rPr>
              <w:t>Wetland habitats (Marine) – Mangroves (Wetland Type F, G, H, I)</w:t>
            </w:r>
          </w:p>
        </w:tc>
        <w:tc>
          <w:tcPr>
            <w:tcW w:w="6946" w:type="dxa"/>
            <w:shd w:val="clear" w:color="auto" w:fill="auto"/>
          </w:tcPr>
          <w:p w14:paraId="7342995B" w14:textId="77777777" w:rsidR="00751AFC" w:rsidRPr="00C81134" w:rsidRDefault="00751AFC" w:rsidP="00EF6DA2">
            <w:pPr>
              <w:rPr>
                <w:rFonts w:cstheme="minorHAnsi"/>
                <w:sz w:val="18"/>
                <w:szCs w:val="18"/>
              </w:rPr>
            </w:pPr>
            <w:r w:rsidRPr="00C81134">
              <w:rPr>
                <w:rFonts w:cstheme="minorHAnsi"/>
                <w:sz w:val="18"/>
                <w:szCs w:val="18"/>
              </w:rPr>
              <w:t xml:space="preserve">While broad-scale mapping of wetland and vegetation community types exists (e.g. RE mapping), there are no data describing the range of natural temporal variability in extent of different vegetation communities and the controls on these changes.  </w:t>
            </w:r>
          </w:p>
        </w:tc>
        <w:tc>
          <w:tcPr>
            <w:tcW w:w="2443" w:type="dxa"/>
            <w:shd w:val="clear" w:color="auto" w:fill="auto"/>
          </w:tcPr>
          <w:p w14:paraId="5D022873" w14:textId="77777777" w:rsidR="00751AFC" w:rsidRPr="002B0D8D" w:rsidRDefault="00751AFC" w:rsidP="00EF6DA2">
            <w:pPr>
              <w:rPr>
                <w:rFonts w:cs="Arial"/>
                <w:sz w:val="18"/>
                <w:szCs w:val="18"/>
              </w:rPr>
            </w:pPr>
            <w:r w:rsidRPr="002B0D8D">
              <w:rPr>
                <w:rFonts w:cs="Arial"/>
                <w:sz w:val="18"/>
                <w:szCs w:val="18"/>
              </w:rPr>
              <w:t>Presence of habitat</w:t>
            </w:r>
          </w:p>
        </w:tc>
        <w:tc>
          <w:tcPr>
            <w:tcW w:w="1669" w:type="dxa"/>
            <w:shd w:val="clear" w:color="auto" w:fill="auto"/>
          </w:tcPr>
          <w:p w14:paraId="36D6AF4D" w14:textId="77777777" w:rsidR="00751AFC" w:rsidRPr="002B0D8D" w:rsidRDefault="00751AFC" w:rsidP="00EF6DA2">
            <w:pPr>
              <w:rPr>
                <w:rFonts w:cs="Arial"/>
                <w:sz w:val="18"/>
                <w:szCs w:val="18"/>
              </w:rPr>
            </w:pPr>
            <w:r w:rsidRPr="002B0D8D">
              <w:rPr>
                <w:rFonts w:cs="Arial"/>
                <w:sz w:val="18"/>
                <w:szCs w:val="18"/>
              </w:rPr>
              <w:t>Moderate</w:t>
            </w:r>
          </w:p>
        </w:tc>
      </w:tr>
      <w:tr w:rsidR="00751AFC" w:rsidRPr="002B0D8D" w14:paraId="51E8B11C" w14:textId="77777777" w:rsidTr="00EF6DA2">
        <w:tc>
          <w:tcPr>
            <w:tcW w:w="959" w:type="dxa"/>
            <w:vMerge/>
            <w:shd w:val="clear" w:color="auto" w:fill="auto"/>
          </w:tcPr>
          <w:p w14:paraId="2E7F9220" w14:textId="77777777" w:rsidR="00751AFC" w:rsidRPr="002B0D8D" w:rsidRDefault="00751AFC" w:rsidP="00EF6DA2">
            <w:pPr>
              <w:pStyle w:val="Text"/>
              <w:spacing w:before="0" w:line="240" w:lineRule="auto"/>
              <w:ind w:left="0"/>
              <w:jc w:val="left"/>
              <w:rPr>
                <w:rFonts w:cs="Arial"/>
                <w:spacing w:val="0"/>
                <w:sz w:val="18"/>
                <w:szCs w:val="18"/>
                <w:lang w:val="en-US"/>
              </w:rPr>
            </w:pPr>
          </w:p>
        </w:tc>
        <w:tc>
          <w:tcPr>
            <w:tcW w:w="2660" w:type="dxa"/>
            <w:shd w:val="clear" w:color="auto" w:fill="auto"/>
          </w:tcPr>
          <w:p w14:paraId="6F15AF89" w14:textId="77777777" w:rsidR="00751AFC" w:rsidRPr="00C81134" w:rsidRDefault="00751AFC" w:rsidP="00EF6DA2">
            <w:pPr>
              <w:pStyle w:val="Text"/>
              <w:spacing w:before="0" w:line="240" w:lineRule="auto"/>
              <w:ind w:left="0"/>
              <w:jc w:val="left"/>
              <w:rPr>
                <w:rFonts w:asciiTheme="minorHAnsi" w:hAnsiTheme="minorHAnsi" w:cstheme="minorHAnsi"/>
                <w:spacing w:val="0"/>
                <w:sz w:val="18"/>
                <w:szCs w:val="18"/>
                <w:lang w:val="en-US"/>
              </w:rPr>
            </w:pPr>
            <w:r w:rsidRPr="00C81134">
              <w:rPr>
                <w:rFonts w:asciiTheme="minorHAnsi" w:hAnsiTheme="minorHAnsi" w:cstheme="minorHAnsi"/>
                <w:spacing w:val="0"/>
                <w:sz w:val="18"/>
                <w:szCs w:val="18"/>
                <w:lang w:val="en-US"/>
              </w:rPr>
              <w:t>Wetland habitats (Marine) – Saltmarsh (Wetland Type G, H, I)</w:t>
            </w:r>
          </w:p>
        </w:tc>
        <w:tc>
          <w:tcPr>
            <w:tcW w:w="6946" w:type="dxa"/>
            <w:shd w:val="clear" w:color="auto" w:fill="auto"/>
          </w:tcPr>
          <w:p w14:paraId="2DFC19C6" w14:textId="77777777" w:rsidR="00751AFC" w:rsidRPr="00C81134" w:rsidRDefault="00751AFC" w:rsidP="00EF6DA2">
            <w:pPr>
              <w:pStyle w:val="Text"/>
              <w:spacing w:before="0" w:line="240" w:lineRule="auto"/>
              <w:ind w:left="0"/>
              <w:jc w:val="left"/>
              <w:rPr>
                <w:rFonts w:asciiTheme="minorHAnsi" w:hAnsiTheme="minorHAnsi" w:cstheme="minorHAnsi"/>
                <w:bCs/>
                <w:sz w:val="18"/>
                <w:szCs w:val="18"/>
              </w:rPr>
            </w:pPr>
            <w:r w:rsidRPr="00C81134">
              <w:rPr>
                <w:rFonts w:asciiTheme="minorHAnsi" w:hAnsiTheme="minorHAnsi" w:cstheme="minorHAnsi"/>
                <w:bCs/>
                <w:sz w:val="18"/>
                <w:szCs w:val="18"/>
              </w:rPr>
              <w:t>See Wetland habitats (Marine) - Mangroves.</w:t>
            </w:r>
          </w:p>
        </w:tc>
        <w:tc>
          <w:tcPr>
            <w:tcW w:w="2443" w:type="dxa"/>
            <w:shd w:val="clear" w:color="auto" w:fill="auto"/>
          </w:tcPr>
          <w:p w14:paraId="3B759646" w14:textId="77777777" w:rsidR="00751AFC" w:rsidRPr="002B0D8D" w:rsidRDefault="00751AFC" w:rsidP="00EF6DA2">
            <w:pPr>
              <w:rPr>
                <w:rFonts w:cs="Arial"/>
                <w:sz w:val="18"/>
                <w:szCs w:val="18"/>
              </w:rPr>
            </w:pPr>
            <w:r w:rsidRPr="002B0D8D">
              <w:rPr>
                <w:rFonts w:cs="Arial"/>
                <w:sz w:val="18"/>
                <w:szCs w:val="18"/>
              </w:rPr>
              <w:t>Presence of habitat</w:t>
            </w:r>
          </w:p>
        </w:tc>
        <w:tc>
          <w:tcPr>
            <w:tcW w:w="1669" w:type="dxa"/>
            <w:shd w:val="clear" w:color="auto" w:fill="auto"/>
          </w:tcPr>
          <w:p w14:paraId="2912D100" w14:textId="77777777" w:rsidR="00751AFC" w:rsidRPr="002B0D8D" w:rsidRDefault="00751AFC" w:rsidP="00EF6DA2">
            <w:pPr>
              <w:rPr>
                <w:rFonts w:cs="Arial"/>
                <w:sz w:val="18"/>
                <w:szCs w:val="18"/>
              </w:rPr>
            </w:pPr>
            <w:r w:rsidRPr="002B0D8D">
              <w:rPr>
                <w:rFonts w:cs="Arial"/>
                <w:sz w:val="18"/>
                <w:szCs w:val="18"/>
              </w:rPr>
              <w:t>Moderate</w:t>
            </w:r>
          </w:p>
        </w:tc>
      </w:tr>
      <w:tr w:rsidR="00751AFC" w:rsidRPr="002B0D8D" w14:paraId="014E7674" w14:textId="77777777" w:rsidTr="00EF6DA2">
        <w:tc>
          <w:tcPr>
            <w:tcW w:w="959" w:type="dxa"/>
            <w:vMerge/>
            <w:shd w:val="clear" w:color="auto" w:fill="auto"/>
          </w:tcPr>
          <w:p w14:paraId="66DF5D48" w14:textId="77777777" w:rsidR="00751AFC" w:rsidRPr="002B0D8D" w:rsidRDefault="00751AFC" w:rsidP="00EF6DA2">
            <w:pPr>
              <w:pStyle w:val="Text"/>
              <w:spacing w:before="0" w:line="240" w:lineRule="auto"/>
              <w:ind w:left="0"/>
              <w:jc w:val="left"/>
              <w:rPr>
                <w:rFonts w:cs="Arial"/>
                <w:spacing w:val="0"/>
                <w:sz w:val="18"/>
                <w:szCs w:val="18"/>
                <w:lang w:val="en-US"/>
              </w:rPr>
            </w:pPr>
          </w:p>
        </w:tc>
        <w:tc>
          <w:tcPr>
            <w:tcW w:w="2660" w:type="dxa"/>
            <w:shd w:val="clear" w:color="auto" w:fill="auto"/>
          </w:tcPr>
          <w:p w14:paraId="220A7264" w14:textId="77777777" w:rsidR="00751AFC" w:rsidRPr="00C81134" w:rsidRDefault="00751AFC" w:rsidP="00EF6DA2">
            <w:pPr>
              <w:pStyle w:val="Text"/>
              <w:spacing w:before="0" w:line="240" w:lineRule="auto"/>
              <w:ind w:left="0"/>
              <w:jc w:val="left"/>
              <w:rPr>
                <w:rFonts w:asciiTheme="minorHAnsi" w:hAnsiTheme="minorHAnsi" w:cstheme="minorHAnsi"/>
                <w:spacing w:val="0"/>
                <w:sz w:val="18"/>
                <w:szCs w:val="18"/>
                <w:lang w:val="en-US"/>
              </w:rPr>
            </w:pPr>
            <w:r w:rsidRPr="00C81134">
              <w:rPr>
                <w:rFonts w:asciiTheme="minorHAnsi" w:hAnsiTheme="minorHAnsi" w:cstheme="minorHAnsi"/>
                <w:spacing w:val="0"/>
                <w:sz w:val="18"/>
                <w:szCs w:val="18"/>
                <w:lang w:val="en-US"/>
              </w:rPr>
              <w:t>Wetland habitats (Marine) – Rocky reef coral communities (Wetland Type C, D)</w:t>
            </w:r>
          </w:p>
        </w:tc>
        <w:tc>
          <w:tcPr>
            <w:tcW w:w="6946" w:type="dxa"/>
            <w:shd w:val="clear" w:color="auto" w:fill="auto"/>
          </w:tcPr>
          <w:p w14:paraId="05D33B00" w14:textId="77777777" w:rsidR="00751AFC" w:rsidRPr="00C81134" w:rsidRDefault="00751AFC" w:rsidP="00EF6DA2">
            <w:pPr>
              <w:pStyle w:val="Text"/>
              <w:spacing w:before="0" w:line="240" w:lineRule="auto"/>
              <w:ind w:left="0"/>
              <w:jc w:val="left"/>
              <w:rPr>
                <w:rFonts w:asciiTheme="minorHAnsi" w:hAnsiTheme="minorHAnsi" w:cstheme="minorHAnsi"/>
                <w:sz w:val="18"/>
                <w:szCs w:val="18"/>
              </w:rPr>
            </w:pPr>
            <w:r w:rsidRPr="00C81134">
              <w:rPr>
                <w:rFonts w:asciiTheme="minorHAnsi" w:hAnsiTheme="minorHAnsi" w:cstheme="minorHAnsi"/>
                <w:sz w:val="18"/>
                <w:szCs w:val="18"/>
              </w:rPr>
              <w:t>There is very coarse mapping available for rocky reefs in the site.  Broad community structure and species is available but not at a site or community scale. This needs to be updated to form a baseline for the LAC.</w:t>
            </w:r>
          </w:p>
        </w:tc>
        <w:tc>
          <w:tcPr>
            <w:tcW w:w="2443" w:type="dxa"/>
            <w:shd w:val="clear" w:color="auto" w:fill="auto"/>
          </w:tcPr>
          <w:p w14:paraId="138B2C38" w14:textId="77777777" w:rsidR="00751AFC" w:rsidRPr="002B0D8D" w:rsidRDefault="00751AFC" w:rsidP="00EF6DA2">
            <w:pPr>
              <w:rPr>
                <w:rFonts w:cs="Arial"/>
                <w:sz w:val="18"/>
                <w:szCs w:val="18"/>
              </w:rPr>
            </w:pPr>
            <w:r w:rsidRPr="002B0D8D">
              <w:rPr>
                <w:rFonts w:cs="Arial"/>
                <w:sz w:val="18"/>
                <w:szCs w:val="18"/>
              </w:rPr>
              <w:t>Presence of habitat</w:t>
            </w:r>
          </w:p>
        </w:tc>
        <w:tc>
          <w:tcPr>
            <w:tcW w:w="1669" w:type="dxa"/>
            <w:shd w:val="clear" w:color="auto" w:fill="auto"/>
          </w:tcPr>
          <w:p w14:paraId="5D2C232E" w14:textId="77777777" w:rsidR="00751AFC" w:rsidRPr="002B0D8D" w:rsidRDefault="00751AFC" w:rsidP="00EF6DA2">
            <w:pPr>
              <w:rPr>
                <w:rFonts w:cs="Arial"/>
                <w:sz w:val="18"/>
                <w:szCs w:val="18"/>
              </w:rPr>
            </w:pPr>
            <w:r w:rsidRPr="002B0D8D">
              <w:rPr>
                <w:rFonts w:cs="Arial"/>
                <w:sz w:val="18"/>
                <w:szCs w:val="18"/>
              </w:rPr>
              <w:t>Moderate</w:t>
            </w:r>
          </w:p>
        </w:tc>
      </w:tr>
      <w:tr w:rsidR="00751AFC" w:rsidRPr="002B0D8D" w14:paraId="37D503E5" w14:textId="77777777" w:rsidTr="00EF6DA2">
        <w:tc>
          <w:tcPr>
            <w:tcW w:w="959" w:type="dxa"/>
            <w:vMerge/>
            <w:shd w:val="clear" w:color="auto" w:fill="auto"/>
          </w:tcPr>
          <w:p w14:paraId="3A22F258" w14:textId="77777777" w:rsidR="00751AFC" w:rsidRPr="002B0D8D" w:rsidRDefault="00751AFC" w:rsidP="00EF6DA2">
            <w:pPr>
              <w:pStyle w:val="Text"/>
              <w:spacing w:before="0" w:line="240" w:lineRule="auto"/>
              <w:ind w:left="0"/>
              <w:jc w:val="left"/>
              <w:rPr>
                <w:rFonts w:cs="Arial"/>
                <w:spacing w:val="0"/>
                <w:sz w:val="18"/>
                <w:szCs w:val="18"/>
                <w:lang w:val="en-US"/>
              </w:rPr>
            </w:pPr>
          </w:p>
        </w:tc>
        <w:tc>
          <w:tcPr>
            <w:tcW w:w="2660" w:type="dxa"/>
            <w:shd w:val="clear" w:color="auto" w:fill="auto"/>
          </w:tcPr>
          <w:p w14:paraId="69B7E845" w14:textId="77777777" w:rsidR="00751AFC" w:rsidRPr="00C81134" w:rsidRDefault="00751AFC" w:rsidP="00EF6DA2">
            <w:pPr>
              <w:pStyle w:val="Text"/>
              <w:spacing w:before="0" w:line="240" w:lineRule="auto"/>
              <w:ind w:left="0"/>
              <w:jc w:val="left"/>
              <w:rPr>
                <w:rFonts w:asciiTheme="minorHAnsi" w:hAnsiTheme="minorHAnsi" w:cstheme="minorHAnsi"/>
                <w:spacing w:val="0"/>
                <w:sz w:val="18"/>
                <w:szCs w:val="18"/>
                <w:lang w:val="en-US"/>
              </w:rPr>
            </w:pPr>
            <w:r w:rsidRPr="00C81134">
              <w:rPr>
                <w:rFonts w:asciiTheme="minorHAnsi" w:hAnsiTheme="minorHAnsi" w:cstheme="minorHAnsi"/>
                <w:spacing w:val="0"/>
                <w:sz w:val="18"/>
                <w:szCs w:val="18"/>
                <w:lang w:val="en-US"/>
              </w:rPr>
              <w:t>Wetland habitats (Marine) – Sandy shores (Wetland Type E, G)</w:t>
            </w:r>
          </w:p>
        </w:tc>
        <w:tc>
          <w:tcPr>
            <w:tcW w:w="6946" w:type="dxa"/>
            <w:shd w:val="clear" w:color="auto" w:fill="auto"/>
          </w:tcPr>
          <w:p w14:paraId="4F567D40" w14:textId="77777777" w:rsidR="00751AFC" w:rsidRPr="00C81134" w:rsidRDefault="00751AFC" w:rsidP="00EF6DA2">
            <w:pPr>
              <w:rPr>
                <w:rFonts w:cstheme="minorHAnsi"/>
                <w:sz w:val="18"/>
                <w:szCs w:val="18"/>
              </w:rPr>
            </w:pPr>
            <w:r w:rsidRPr="00C81134">
              <w:rPr>
                <w:rFonts w:cstheme="minorHAnsi"/>
                <w:sz w:val="18"/>
                <w:szCs w:val="18"/>
              </w:rPr>
              <w:t>Aerial photography could be used to establish a baseline extent for beach and dune features. Literature reviewed indicates that these habitats are fairly stable in the SWTBA area. There is likely a combination and natural and anthropogenic impacts on beaches at Sandy Point in Corio Bay.</w:t>
            </w:r>
          </w:p>
        </w:tc>
        <w:tc>
          <w:tcPr>
            <w:tcW w:w="2443" w:type="dxa"/>
            <w:shd w:val="clear" w:color="auto" w:fill="auto"/>
          </w:tcPr>
          <w:p w14:paraId="440FE674" w14:textId="77777777" w:rsidR="00751AFC" w:rsidRPr="002B0D8D" w:rsidRDefault="00751AFC" w:rsidP="00EF6DA2">
            <w:pPr>
              <w:rPr>
                <w:rFonts w:cs="Arial"/>
                <w:sz w:val="18"/>
                <w:szCs w:val="18"/>
              </w:rPr>
            </w:pPr>
            <w:r w:rsidRPr="002B0D8D">
              <w:rPr>
                <w:rFonts w:cs="Arial"/>
                <w:sz w:val="18"/>
                <w:szCs w:val="18"/>
              </w:rPr>
              <w:t>Presence of habitat</w:t>
            </w:r>
          </w:p>
        </w:tc>
        <w:tc>
          <w:tcPr>
            <w:tcW w:w="1669" w:type="dxa"/>
            <w:shd w:val="clear" w:color="auto" w:fill="auto"/>
          </w:tcPr>
          <w:p w14:paraId="3108C0B1" w14:textId="77777777" w:rsidR="00751AFC" w:rsidRPr="002B0D8D" w:rsidRDefault="00751AFC" w:rsidP="00EF6DA2">
            <w:pPr>
              <w:rPr>
                <w:rFonts w:cs="Arial"/>
                <w:sz w:val="18"/>
                <w:szCs w:val="18"/>
              </w:rPr>
            </w:pPr>
            <w:r w:rsidRPr="002B0D8D">
              <w:rPr>
                <w:rFonts w:cs="Arial"/>
                <w:sz w:val="18"/>
                <w:szCs w:val="18"/>
              </w:rPr>
              <w:t>Moderate</w:t>
            </w:r>
          </w:p>
        </w:tc>
      </w:tr>
      <w:tr w:rsidR="00751AFC" w:rsidRPr="002B0D8D" w14:paraId="29566DF7" w14:textId="77777777" w:rsidTr="00EF6DA2">
        <w:tc>
          <w:tcPr>
            <w:tcW w:w="959" w:type="dxa"/>
            <w:vMerge/>
            <w:shd w:val="clear" w:color="auto" w:fill="auto"/>
          </w:tcPr>
          <w:p w14:paraId="02032783" w14:textId="77777777" w:rsidR="00751AFC" w:rsidRPr="002B0D8D" w:rsidRDefault="00751AFC" w:rsidP="00EF6DA2">
            <w:pPr>
              <w:rPr>
                <w:rFonts w:cs="Arial"/>
                <w:sz w:val="18"/>
                <w:szCs w:val="18"/>
              </w:rPr>
            </w:pPr>
          </w:p>
        </w:tc>
        <w:tc>
          <w:tcPr>
            <w:tcW w:w="2660" w:type="dxa"/>
            <w:shd w:val="clear" w:color="auto" w:fill="auto"/>
          </w:tcPr>
          <w:p w14:paraId="4E0F6C5C" w14:textId="061BD0D6" w:rsidR="00751AFC" w:rsidRPr="002B0D8D" w:rsidRDefault="00751AFC" w:rsidP="00EF6DA2">
            <w:pPr>
              <w:rPr>
                <w:rFonts w:cs="Arial"/>
                <w:sz w:val="18"/>
                <w:szCs w:val="18"/>
              </w:rPr>
            </w:pPr>
            <w:r w:rsidRPr="002B0D8D">
              <w:rPr>
                <w:rFonts w:cs="Arial"/>
                <w:sz w:val="18"/>
                <w:szCs w:val="18"/>
              </w:rPr>
              <w:t>Wetland habitat (Freshwater) –</w:t>
            </w:r>
            <w:r w:rsidRPr="002B0D8D">
              <w:rPr>
                <w:rFonts w:cs="Arial"/>
                <w:sz w:val="18"/>
                <w:szCs w:val="18"/>
                <w:lang w:val="en-US"/>
              </w:rPr>
              <w:t xml:space="preserve"> marshes,</w:t>
            </w:r>
            <w:r w:rsidRPr="002B0D8D">
              <w:rPr>
                <w:rFonts w:cs="Arial"/>
                <w:sz w:val="18"/>
                <w:szCs w:val="18"/>
              </w:rPr>
              <w:t xml:space="preserve"> Peat swamps (Wetland</w:t>
            </w:r>
            <w:r w:rsidR="00BF2BEA">
              <w:rPr>
                <w:rFonts w:cs="Arial"/>
                <w:sz w:val="18"/>
                <w:szCs w:val="18"/>
              </w:rPr>
              <w:t xml:space="preserve"> Type M, N, Tp, Ts, U, W, Xf</w:t>
            </w:r>
            <w:r w:rsidRPr="002B0D8D">
              <w:rPr>
                <w:rFonts w:cs="Arial"/>
                <w:sz w:val="18"/>
                <w:szCs w:val="18"/>
              </w:rPr>
              <w:t>, Y)</w:t>
            </w:r>
          </w:p>
        </w:tc>
        <w:tc>
          <w:tcPr>
            <w:tcW w:w="6946" w:type="dxa"/>
            <w:shd w:val="clear" w:color="auto" w:fill="auto"/>
          </w:tcPr>
          <w:p w14:paraId="40BCDFDD" w14:textId="77777777" w:rsidR="00751AFC" w:rsidRPr="002B0D8D" w:rsidRDefault="00751AFC" w:rsidP="00EF6DA2">
            <w:pPr>
              <w:rPr>
                <w:rFonts w:cs="Arial"/>
                <w:sz w:val="18"/>
                <w:szCs w:val="18"/>
              </w:rPr>
            </w:pPr>
            <w:r w:rsidRPr="002B0D8D">
              <w:rPr>
                <w:rFonts w:cs="Arial"/>
                <w:sz w:val="18"/>
                <w:szCs w:val="18"/>
              </w:rPr>
              <w:t xml:space="preserve">While broad-scale mapping of wetland and vegetation community types exists (e.g. RE mapping), there are no data describing the range of natural temporal variability in extent of different vegetation communities and the controls on these changes.  </w:t>
            </w:r>
            <w:r w:rsidRPr="002B0D8D">
              <w:rPr>
                <w:rFonts w:cs="Arial"/>
                <w:bCs/>
                <w:sz w:val="18"/>
                <w:szCs w:val="18"/>
              </w:rPr>
              <w:t xml:space="preserve">It should be noted that a mapping layer specifically for the extent of peat swamps has not been derived. </w:t>
            </w:r>
            <w:r w:rsidRPr="002B0D8D">
              <w:rPr>
                <w:rFonts w:cs="Arial"/>
                <w:b/>
                <w:bCs/>
                <w:sz w:val="18"/>
                <w:szCs w:val="18"/>
              </w:rPr>
              <w:t xml:space="preserve">      </w:t>
            </w:r>
          </w:p>
        </w:tc>
        <w:tc>
          <w:tcPr>
            <w:tcW w:w="2443" w:type="dxa"/>
            <w:shd w:val="clear" w:color="auto" w:fill="auto"/>
          </w:tcPr>
          <w:p w14:paraId="28E4F4FB" w14:textId="77777777" w:rsidR="00751AFC" w:rsidRPr="002B0D8D" w:rsidRDefault="00751AFC" w:rsidP="00EF6DA2">
            <w:pPr>
              <w:rPr>
                <w:rFonts w:cs="Arial"/>
                <w:sz w:val="18"/>
                <w:szCs w:val="18"/>
              </w:rPr>
            </w:pPr>
            <w:r w:rsidRPr="002B0D8D">
              <w:rPr>
                <w:rFonts w:cs="Arial"/>
                <w:sz w:val="18"/>
                <w:szCs w:val="18"/>
              </w:rPr>
              <w:t>Presence of habitats</w:t>
            </w:r>
          </w:p>
        </w:tc>
        <w:tc>
          <w:tcPr>
            <w:tcW w:w="1669" w:type="dxa"/>
            <w:shd w:val="clear" w:color="auto" w:fill="auto"/>
          </w:tcPr>
          <w:p w14:paraId="729716E6" w14:textId="77777777" w:rsidR="00751AFC" w:rsidRPr="002B0D8D" w:rsidRDefault="00751AFC" w:rsidP="00EF6DA2">
            <w:pPr>
              <w:rPr>
                <w:rFonts w:cs="Arial"/>
                <w:sz w:val="18"/>
                <w:szCs w:val="18"/>
              </w:rPr>
            </w:pPr>
            <w:r w:rsidRPr="002B0D8D">
              <w:rPr>
                <w:rFonts w:cs="Arial"/>
                <w:sz w:val="18"/>
                <w:szCs w:val="18"/>
              </w:rPr>
              <w:t>Moderate</w:t>
            </w:r>
          </w:p>
        </w:tc>
      </w:tr>
      <w:tr w:rsidR="00751AFC" w:rsidRPr="002B0D8D" w14:paraId="7AF1280A" w14:textId="77777777" w:rsidTr="00EF6DA2">
        <w:tc>
          <w:tcPr>
            <w:tcW w:w="959" w:type="dxa"/>
            <w:vMerge/>
            <w:shd w:val="clear" w:color="auto" w:fill="auto"/>
          </w:tcPr>
          <w:p w14:paraId="73C572AC" w14:textId="77777777" w:rsidR="00751AFC" w:rsidRPr="002B0D8D" w:rsidRDefault="00751AFC" w:rsidP="00EF6DA2">
            <w:pPr>
              <w:rPr>
                <w:rFonts w:cs="Arial"/>
                <w:sz w:val="18"/>
                <w:szCs w:val="18"/>
              </w:rPr>
            </w:pPr>
          </w:p>
        </w:tc>
        <w:tc>
          <w:tcPr>
            <w:tcW w:w="2660" w:type="dxa"/>
            <w:shd w:val="clear" w:color="auto" w:fill="auto"/>
          </w:tcPr>
          <w:p w14:paraId="78CD176F" w14:textId="22032DC7" w:rsidR="00751AFC" w:rsidRPr="002B0D8D" w:rsidRDefault="00751AFC" w:rsidP="00EF6DA2">
            <w:pPr>
              <w:rPr>
                <w:rFonts w:cs="Arial"/>
                <w:sz w:val="18"/>
                <w:szCs w:val="18"/>
              </w:rPr>
            </w:pPr>
            <w:r w:rsidRPr="002B0D8D">
              <w:rPr>
                <w:rFonts w:cs="Arial"/>
                <w:sz w:val="18"/>
                <w:szCs w:val="18"/>
              </w:rPr>
              <w:t>Hydrology – freshwater flows (e.g. Waterpark Creek, Peat swamps, saltmarsh) (Wetland</w:t>
            </w:r>
            <w:r w:rsidR="00BF2BEA">
              <w:rPr>
                <w:rFonts w:cs="Arial"/>
                <w:sz w:val="18"/>
                <w:szCs w:val="18"/>
              </w:rPr>
              <w:t xml:space="preserve"> Type M, N, Tp, Ts, U, W, Xf</w:t>
            </w:r>
            <w:r w:rsidRPr="002B0D8D">
              <w:rPr>
                <w:rFonts w:cs="Arial"/>
                <w:sz w:val="18"/>
                <w:szCs w:val="18"/>
              </w:rPr>
              <w:t>, Y)</w:t>
            </w:r>
          </w:p>
        </w:tc>
        <w:tc>
          <w:tcPr>
            <w:tcW w:w="6946" w:type="dxa"/>
            <w:shd w:val="clear" w:color="auto" w:fill="auto"/>
          </w:tcPr>
          <w:p w14:paraId="6F08ED57" w14:textId="77777777" w:rsidR="00751AFC" w:rsidRPr="002B0D8D" w:rsidRDefault="00751AFC" w:rsidP="00EF6DA2">
            <w:pPr>
              <w:rPr>
                <w:rFonts w:cs="Arial"/>
                <w:sz w:val="18"/>
                <w:szCs w:val="18"/>
              </w:rPr>
            </w:pPr>
            <w:r w:rsidRPr="002B0D8D">
              <w:rPr>
                <w:rFonts w:cs="Arial"/>
                <w:sz w:val="18"/>
                <w:szCs w:val="18"/>
              </w:rPr>
              <w:t>Annual volumes (ML) at Water Park Creek gauging station (1957-1996):</w:t>
            </w:r>
          </w:p>
          <w:p w14:paraId="448611B9" w14:textId="77777777" w:rsidR="00751AFC" w:rsidRPr="002B0D8D" w:rsidRDefault="00751AFC" w:rsidP="00EF6DA2">
            <w:pPr>
              <w:rPr>
                <w:rFonts w:cs="Arial"/>
                <w:sz w:val="18"/>
                <w:szCs w:val="18"/>
              </w:rPr>
            </w:pPr>
            <w:r w:rsidRPr="002B0D8D">
              <w:rPr>
                <w:rFonts w:cs="Arial"/>
                <w:sz w:val="18"/>
                <w:szCs w:val="18"/>
              </w:rPr>
              <w:t>Range = 24,278 to 429,030; Mean = 156,135.9; Median = 109,157; CoV = 73.6%.</w:t>
            </w:r>
          </w:p>
          <w:p w14:paraId="6662CE6E" w14:textId="77777777" w:rsidR="00751AFC" w:rsidRPr="002B0D8D" w:rsidRDefault="00751AFC" w:rsidP="00EF6DA2">
            <w:pPr>
              <w:rPr>
                <w:rFonts w:cs="Arial"/>
                <w:sz w:val="18"/>
                <w:szCs w:val="18"/>
              </w:rPr>
            </w:pPr>
          </w:p>
          <w:p w14:paraId="77964533" w14:textId="77777777" w:rsidR="00751AFC" w:rsidRPr="002B0D8D" w:rsidRDefault="00751AFC" w:rsidP="00EF6DA2">
            <w:pPr>
              <w:rPr>
                <w:rFonts w:cs="Arial"/>
                <w:sz w:val="18"/>
                <w:szCs w:val="18"/>
              </w:rPr>
            </w:pPr>
            <w:r w:rsidRPr="002B0D8D">
              <w:rPr>
                <w:rFonts w:cs="Arial"/>
                <w:sz w:val="18"/>
                <w:szCs w:val="18"/>
              </w:rPr>
              <w:t xml:space="preserve">There are no available baseline data to determine ranges of natural variability under different flow conditions. Until such time as site specific flow duration curves are developed for each wetland type, no LAC is proposed. Changes in LAC for wetland habitats could be used as surrogate measures for this </w:t>
            </w:r>
            <w:r>
              <w:rPr>
                <w:rFonts w:cs="Arial"/>
                <w:sz w:val="18"/>
                <w:szCs w:val="18"/>
              </w:rPr>
              <w:t>process</w:t>
            </w:r>
            <w:r w:rsidRPr="002B0D8D">
              <w:rPr>
                <w:rFonts w:cs="Arial"/>
                <w:sz w:val="18"/>
                <w:szCs w:val="18"/>
              </w:rPr>
              <w:t>.</w:t>
            </w:r>
          </w:p>
        </w:tc>
        <w:tc>
          <w:tcPr>
            <w:tcW w:w="2443" w:type="dxa"/>
            <w:shd w:val="clear" w:color="auto" w:fill="auto"/>
          </w:tcPr>
          <w:p w14:paraId="5AE99D4D" w14:textId="77777777" w:rsidR="00751AFC" w:rsidRPr="002B0D8D" w:rsidRDefault="00751AFC" w:rsidP="00EF6DA2">
            <w:pPr>
              <w:rPr>
                <w:rFonts w:cs="Arial"/>
                <w:sz w:val="18"/>
                <w:szCs w:val="18"/>
              </w:rPr>
            </w:pPr>
            <w:r w:rsidRPr="002B0D8D">
              <w:rPr>
                <w:rFonts w:cs="Arial"/>
                <w:sz w:val="18"/>
                <w:szCs w:val="18"/>
              </w:rPr>
              <w:t xml:space="preserve">No direct LAC has been developed and instead the critical </w:t>
            </w:r>
            <w:r>
              <w:rPr>
                <w:rFonts w:cs="Arial"/>
                <w:sz w:val="18"/>
                <w:szCs w:val="18"/>
              </w:rPr>
              <w:t>process</w:t>
            </w:r>
            <w:r w:rsidRPr="002B0D8D">
              <w:rPr>
                <w:rFonts w:cs="Arial"/>
                <w:sz w:val="18"/>
                <w:szCs w:val="18"/>
              </w:rPr>
              <w:t xml:space="preserve"> will be assessed indirectly through changes in wetland habitats and threatened species. </w:t>
            </w:r>
          </w:p>
          <w:p w14:paraId="4F4482D7" w14:textId="77777777" w:rsidR="00751AFC" w:rsidRPr="002B0D8D" w:rsidRDefault="00751AFC" w:rsidP="00EF6DA2">
            <w:pPr>
              <w:rPr>
                <w:rFonts w:cs="Arial"/>
                <w:sz w:val="18"/>
                <w:szCs w:val="18"/>
              </w:rPr>
            </w:pPr>
          </w:p>
        </w:tc>
        <w:tc>
          <w:tcPr>
            <w:tcW w:w="1669" w:type="dxa"/>
            <w:shd w:val="clear" w:color="auto" w:fill="auto"/>
          </w:tcPr>
          <w:p w14:paraId="125C5337" w14:textId="77777777" w:rsidR="00751AFC" w:rsidRPr="002B0D8D" w:rsidRDefault="00751AFC" w:rsidP="00EF6DA2">
            <w:pPr>
              <w:rPr>
                <w:rFonts w:cs="Arial"/>
                <w:sz w:val="18"/>
                <w:szCs w:val="18"/>
              </w:rPr>
            </w:pPr>
          </w:p>
        </w:tc>
      </w:tr>
      <w:tr w:rsidR="00751AFC" w:rsidRPr="002B0D8D" w14:paraId="6CB11E51" w14:textId="77777777" w:rsidTr="00EF6DA2">
        <w:tc>
          <w:tcPr>
            <w:tcW w:w="959" w:type="dxa"/>
            <w:vMerge/>
            <w:shd w:val="clear" w:color="auto" w:fill="auto"/>
          </w:tcPr>
          <w:p w14:paraId="1099F747" w14:textId="77777777" w:rsidR="00751AFC" w:rsidRPr="002B0D8D" w:rsidRDefault="00751AFC" w:rsidP="00EF6DA2">
            <w:pPr>
              <w:rPr>
                <w:rFonts w:cs="Arial"/>
                <w:sz w:val="18"/>
                <w:szCs w:val="18"/>
              </w:rPr>
            </w:pPr>
          </w:p>
        </w:tc>
        <w:tc>
          <w:tcPr>
            <w:tcW w:w="2660" w:type="dxa"/>
            <w:shd w:val="clear" w:color="auto" w:fill="auto"/>
          </w:tcPr>
          <w:p w14:paraId="7DB02B24" w14:textId="7F54F0C5" w:rsidR="00751AFC" w:rsidRPr="002B0D8D" w:rsidRDefault="00751AFC" w:rsidP="00EF6DA2">
            <w:pPr>
              <w:rPr>
                <w:rFonts w:cs="Arial"/>
                <w:sz w:val="18"/>
                <w:szCs w:val="18"/>
              </w:rPr>
            </w:pPr>
            <w:r w:rsidRPr="002B0D8D">
              <w:rPr>
                <w:rFonts w:cs="Arial"/>
                <w:sz w:val="18"/>
                <w:szCs w:val="18"/>
              </w:rPr>
              <w:t xml:space="preserve">Hydrology – groundwater dynamics (e.g. Freshwater wetlands, Peat swamps) </w:t>
            </w:r>
            <w:r w:rsidRPr="002B0D8D">
              <w:rPr>
                <w:rFonts w:cs="Arial"/>
                <w:sz w:val="18"/>
                <w:szCs w:val="18"/>
              </w:rPr>
              <w:lastRenderedPageBreak/>
              <w:t xml:space="preserve">(Wetland </w:t>
            </w:r>
            <w:r w:rsidR="00BF2BEA">
              <w:rPr>
                <w:rFonts w:cs="Arial"/>
                <w:sz w:val="18"/>
                <w:szCs w:val="18"/>
              </w:rPr>
              <w:t>Type M, N, Tp, Ts, U, W, Xf,</w:t>
            </w:r>
            <w:r w:rsidRPr="002B0D8D">
              <w:rPr>
                <w:rFonts w:cs="Arial"/>
                <w:sz w:val="18"/>
                <w:szCs w:val="18"/>
              </w:rPr>
              <w:t xml:space="preserve"> Y)</w:t>
            </w:r>
          </w:p>
        </w:tc>
        <w:tc>
          <w:tcPr>
            <w:tcW w:w="6946" w:type="dxa"/>
            <w:shd w:val="clear" w:color="auto" w:fill="auto"/>
          </w:tcPr>
          <w:p w14:paraId="6A7407CD" w14:textId="77777777" w:rsidR="00751AFC" w:rsidRPr="002B0D8D" w:rsidRDefault="00751AFC" w:rsidP="00EF6DA2">
            <w:pPr>
              <w:rPr>
                <w:rFonts w:cs="Arial"/>
                <w:sz w:val="18"/>
                <w:szCs w:val="18"/>
              </w:rPr>
            </w:pPr>
            <w:r w:rsidRPr="002B0D8D">
              <w:rPr>
                <w:rFonts w:cs="Arial"/>
                <w:sz w:val="18"/>
                <w:szCs w:val="18"/>
              </w:rPr>
              <w:lastRenderedPageBreak/>
              <w:t xml:space="preserve">There are no available baseline data to determine ranges of natural variability under different flow conditions. Until such time as site specific flow duration curves are developed for each wetland type, no LAC is proposed. Changes in LAC for wetland habitats could be used as surrogate measures for this </w:t>
            </w:r>
            <w:r>
              <w:rPr>
                <w:rFonts w:cs="Arial"/>
                <w:sz w:val="18"/>
                <w:szCs w:val="18"/>
              </w:rPr>
              <w:t>process</w:t>
            </w:r>
            <w:r w:rsidRPr="002B0D8D">
              <w:rPr>
                <w:rFonts w:cs="Arial"/>
                <w:sz w:val="18"/>
                <w:szCs w:val="18"/>
              </w:rPr>
              <w:t>.</w:t>
            </w:r>
          </w:p>
        </w:tc>
        <w:tc>
          <w:tcPr>
            <w:tcW w:w="2443" w:type="dxa"/>
            <w:shd w:val="clear" w:color="auto" w:fill="auto"/>
          </w:tcPr>
          <w:p w14:paraId="005C29E7" w14:textId="77777777" w:rsidR="00751AFC" w:rsidRPr="002B0D8D" w:rsidRDefault="00751AFC" w:rsidP="00EF6DA2">
            <w:pPr>
              <w:rPr>
                <w:rFonts w:cs="Arial"/>
                <w:sz w:val="18"/>
                <w:szCs w:val="18"/>
              </w:rPr>
            </w:pPr>
            <w:r w:rsidRPr="002B0D8D">
              <w:rPr>
                <w:rFonts w:cs="Arial"/>
                <w:sz w:val="18"/>
                <w:szCs w:val="18"/>
              </w:rPr>
              <w:t xml:space="preserve">No direct LAC has been developed and instead the critical </w:t>
            </w:r>
            <w:r>
              <w:rPr>
                <w:rFonts w:cs="Arial"/>
                <w:sz w:val="18"/>
                <w:szCs w:val="18"/>
              </w:rPr>
              <w:t>process</w:t>
            </w:r>
            <w:r w:rsidRPr="002B0D8D">
              <w:rPr>
                <w:rFonts w:cs="Arial"/>
                <w:sz w:val="18"/>
                <w:szCs w:val="18"/>
              </w:rPr>
              <w:t xml:space="preserve"> will be assessed indirectly through </w:t>
            </w:r>
            <w:r w:rsidRPr="002B0D8D">
              <w:rPr>
                <w:rFonts w:cs="Arial"/>
                <w:sz w:val="18"/>
                <w:szCs w:val="18"/>
              </w:rPr>
              <w:lastRenderedPageBreak/>
              <w:t xml:space="preserve">changes in wetland habitats and threatened species. </w:t>
            </w:r>
          </w:p>
        </w:tc>
        <w:tc>
          <w:tcPr>
            <w:tcW w:w="1669" w:type="dxa"/>
            <w:shd w:val="clear" w:color="auto" w:fill="auto"/>
          </w:tcPr>
          <w:p w14:paraId="6AC04201" w14:textId="77777777" w:rsidR="00751AFC" w:rsidRPr="002B0D8D" w:rsidRDefault="00751AFC" w:rsidP="00EF6DA2">
            <w:pPr>
              <w:rPr>
                <w:rFonts w:cs="Arial"/>
                <w:sz w:val="18"/>
                <w:szCs w:val="18"/>
              </w:rPr>
            </w:pPr>
          </w:p>
        </w:tc>
      </w:tr>
      <w:tr w:rsidR="00751AFC" w:rsidRPr="002B0D8D" w14:paraId="0B2DAFD0" w14:textId="77777777" w:rsidTr="00EF6DA2">
        <w:tc>
          <w:tcPr>
            <w:tcW w:w="959" w:type="dxa"/>
            <w:vMerge w:val="restart"/>
            <w:shd w:val="clear" w:color="auto" w:fill="auto"/>
            <w:textDirection w:val="btLr"/>
          </w:tcPr>
          <w:p w14:paraId="61E4FE9D" w14:textId="77777777" w:rsidR="00751AFC" w:rsidRPr="002B0D8D" w:rsidRDefault="00751AFC" w:rsidP="00EF6DA2">
            <w:pPr>
              <w:ind w:left="113" w:right="113"/>
              <w:jc w:val="center"/>
              <w:rPr>
                <w:rFonts w:cs="Arial"/>
                <w:sz w:val="18"/>
                <w:szCs w:val="18"/>
              </w:rPr>
            </w:pPr>
            <w:r w:rsidRPr="002B0D8D">
              <w:rPr>
                <w:rFonts w:cs="Arial"/>
                <w:sz w:val="18"/>
                <w:szCs w:val="18"/>
              </w:rPr>
              <w:t>Criteria 2</w:t>
            </w:r>
          </w:p>
        </w:tc>
        <w:tc>
          <w:tcPr>
            <w:tcW w:w="2660" w:type="dxa"/>
            <w:shd w:val="clear" w:color="auto" w:fill="auto"/>
          </w:tcPr>
          <w:p w14:paraId="2908AA2C" w14:textId="77777777" w:rsidR="00751AFC" w:rsidRPr="002B0D8D" w:rsidRDefault="00751AFC" w:rsidP="00EF6DA2">
            <w:pPr>
              <w:rPr>
                <w:rFonts w:cs="Arial"/>
                <w:sz w:val="18"/>
                <w:szCs w:val="18"/>
              </w:rPr>
            </w:pPr>
            <w:r w:rsidRPr="002B0D8D">
              <w:rPr>
                <w:rFonts w:cs="Arial"/>
                <w:sz w:val="18"/>
                <w:szCs w:val="18"/>
              </w:rPr>
              <w:t xml:space="preserve">Threatened species – water mouse </w:t>
            </w:r>
          </w:p>
        </w:tc>
        <w:tc>
          <w:tcPr>
            <w:tcW w:w="6946" w:type="dxa"/>
            <w:shd w:val="clear" w:color="auto" w:fill="auto"/>
          </w:tcPr>
          <w:p w14:paraId="4C752B5B" w14:textId="77777777" w:rsidR="00751AFC" w:rsidRPr="002B0D8D" w:rsidRDefault="00751AFC" w:rsidP="00EF6DA2">
            <w:pPr>
              <w:rPr>
                <w:rFonts w:cs="Arial"/>
                <w:sz w:val="18"/>
                <w:szCs w:val="18"/>
              </w:rPr>
            </w:pPr>
            <w:r w:rsidRPr="002B0D8D">
              <w:rPr>
                <w:rFonts w:cs="Arial"/>
                <w:sz w:val="18"/>
                <w:szCs w:val="18"/>
              </w:rPr>
              <w:t>There is insufficient site data for this species which is typically regarded as occurring in potentially low population densities and patchy occurrence.</w:t>
            </w:r>
          </w:p>
        </w:tc>
        <w:tc>
          <w:tcPr>
            <w:tcW w:w="2443" w:type="dxa"/>
            <w:shd w:val="clear" w:color="auto" w:fill="auto"/>
          </w:tcPr>
          <w:p w14:paraId="460D25F0" w14:textId="77777777" w:rsidR="00751AFC" w:rsidRPr="002B0D8D" w:rsidRDefault="00751AFC" w:rsidP="00EF6DA2">
            <w:pPr>
              <w:rPr>
                <w:rFonts w:cs="Arial"/>
                <w:sz w:val="18"/>
                <w:szCs w:val="18"/>
              </w:rPr>
            </w:pPr>
            <w:r w:rsidRPr="002B0D8D">
              <w:rPr>
                <w:rFonts w:cs="Arial"/>
                <w:sz w:val="18"/>
                <w:szCs w:val="18"/>
              </w:rPr>
              <w:t>Presence of water mouse in the site</w:t>
            </w:r>
          </w:p>
        </w:tc>
        <w:tc>
          <w:tcPr>
            <w:tcW w:w="1669" w:type="dxa"/>
            <w:shd w:val="clear" w:color="auto" w:fill="auto"/>
          </w:tcPr>
          <w:p w14:paraId="017546E7" w14:textId="77777777" w:rsidR="00751AFC" w:rsidRPr="002B0D8D" w:rsidRDefault="00751AFC" w:rsidP="00EF6DA2">
            <w:pPr>
              <w:rPr>
                <w:rFonts w:cs="Arial"/>
                <w:sz w:val="18"/>
                <w:szCs w:val="18"/>
              </w:rPr>
            </w:pPr>
            <w:r w:rsidRPr="002B0D8D">
              <w:rPr>
                <w:rFonts w:cs="Arial"/>
                <w:sz w:val="18"/>
                <w:szCs w:val="18"/>
              </w:rPr>
              <w:t>Low</w:t>
            </w:r>
          </w:p>
        </w:tc>
      </w:tr>
      <w:tr w:rsidR="00751AFC" w:rsidRPr="002B0D8D" w14:paraId="30C0AAF5" w14:textId="77777777" w:rsidTr="00EF6DA2">
        <w:tc>
          <w:tcPr>
            <w:tcW w:w="959" w:type="dxa"/>
            <w:vMerge/>
            <w:shd w:val="clear" w:color="auto" w:fill="auto"/>
          </w:tcPr>
          <w:p w14:paraId="72BE7243" w14:textId="77777777" w:rsidR="00751AFC" w:rsidRPr="002B0D8D" w:rsidRDefault="00751AFC" w:rsidP="00EF6DA2">
            <w:pPr>
              <w:rPr>
                <w:rFonts w:cs="Arial"/>
                <w:sz w:val="18"/>
                <w:szCs w:val="18"/>
              </w:rPr>
            </w:pPr>
          </w:p>
        </w:tc>
        <w:tc>
          <w:tcPr>
            <w:tcW w:w="2660" w:type="dxa"/>
            <w:shd w:val="clear" w:color="auto" w:fill="auto"/>
          </w:tcPr>
          <w:p w14:paraId="0F32666C" w14:textId="77777777" w:rsidR="00751AFC" w:rsidRPr="002B0D8D" w:rsidRDefault="00751AFC" w:rsidP="00EF6DA2">
            <w:pPr>
              <w:rPr>
                <w:rFonts w:cs="Arial"/>
                <w:sz w:val="18"/>
                <w:szCs w:val="18"/>
              </w:rPr>
            </w:pPr>
            <w:r w:rsidRPr="002B0D8D">
              <w:rPr>
                <w:rFonts w:cs="Arial"/>
                <w:sz w:val="18"/>
                <w:szCs w:val="18"/>
              </w:rPr>
              <w:t>Threatened species – dugong</w:t>
            </w:r>
          </w:p>
        </w:tc>
        <w:tc>
          <w:tcPr>
            <w:tcW w:w="6946" w:type="dxa"/>
            <w:shd w:val="clear" w:color="auto" w:fill="auto"/>
          </w:tcPr>
          <w:p w14:paraId="1B8FF2A9" w14:textId="77777777" w:rsidR="00751AFC" w:rsidRPr="002B0D8D" w:rsidRDefault="00751AFC" w:rsidP="00EF6DA2">
            <w:pPr>
              <w:rPr>
                <w:rFonts w:cs="Arial"/>
                <w:sz w:val="18"/>
                <w:szCs w:val="18"/>
                <w:lang w:val="it-IT"/>
              </w:rPr>
            </w:pPr>
            <w:r w:rsidRPr="002B0D8D">
              <w:rPr>
                <w:rFonts w:cs="Arial"/>
                <w:sz w:val="18"/>
                <w:szCs w:val="18"/>
                <w:lang w:val="it-IT"/>
              </w:rPr>
              <w:t>Population numbers outlined in GBRMPA (1997): 765 ± 161 S.E. in 1987; 406 ± 78 S.E. in 1994.</w:t>
            </w:r>
          </w:p>
          <w:p w14:paraId="7C5D046C" w14:textId="77777777" w:rsidR="00751AFC" w:rsidRPr="002B0D8D" w:rsidRDefault="00751AFC" w:rsidP="00EF6DA2">
            <w:pPr>
              <w:rPr>
                <w:rFonts w:cs="Arial"/>
                <w:sz w:val="18"/>
                <w:szCs w:val="18"/>
                <w:lang w:val="it-IT"/>
              </w:rPr>
            </w:pPr>
          </w:p>
          <w:p w14:paraId="177FAAEF" w14:textId="77777777" w:rsidR="00751AFC" w:rsidRPr="002B0D8D" w:rsidRDefault="00751AFC" w:rsidP="00EF6DA2">
            <w:pPr>
              <w:rPr>
                <w:rFonts w:cs="Arial"/>
                <w:sz w:val="18"/>
                <w:szCs w:val="18"/>
              </w:rPr>
            </w:pPr>
            <w:r w:rsidRPr="002B0D8D">
              <w:rPr>
                <w:rFonts w:cs="Arial"/>
                <w:sz w:val="18"/>
                <w:szCs w:val="18"/>
              </w:rPr>
              <w:t xml:space="preserve">However, there is insufficient available information on the population dynamics and genetics of dugongs to develop a definitive LAC. </w:t>
            </w:r>
          </w:p>
        </w:tc>
        <w:tc>
          <w:tcPr>
            <w:tcW w:w="2443" w:type="dxa"/>
            <w:shd w:val="clear" w:color="auto" w:fill="auto"/>
          </w:tcPr>
          <w:p w14:paraId="17CD4481" w14:textId="77777777" w:rsidR="00751AFC" w:rsidRPr="002B0D8D" w:rsidRDefault="00751AFC" w:rsidP="00EF6DA2">
            <w:pPr>
              <w:rPr>
                <w:rFonts w:cs="Arial"/>
                <w:sz w:val="18"/>
                <w:szCs w:val="18"/>
              </w:rPr>
            </w:pPr>
            <w:r w:rsidRPr="002B0D8D">
              <w:rPr>
                <w:rFonts w:cs="Arial"/>
                <w:sz w:val="18"/>
                <w:szCs w:val="18"/>
              </w:rPr>
              <w:t>Information presently insufficient for proposing any LACs</w:t>
            </w:r>
          </w:p>
        </w:tc>
        <w:tc>
          <w:tcPr>
            <w:tcW w:w="1669" w:type="dxa"/>
            <w:shd w:val="clear" w:color="auto" w:fill="auto"/>
          </w:tcPr>
          <w:p w14:paraId="38C9CCC0" w14:textId="77777777" w:rsidR="00751AFC" w:rsidRPr="002B0D8D" w:rsidRDefault="00751AFC" w:rsidP="00EF6DA2">
            <w:pPr>
              <w:rPr>
                <w:rFonts w:cs="Arial"/>
                <w:sz w:val="18"/>
                <w:szCs w:val="18"/>
              </w:rPr>
            </w:pPr>
          </w:p>
        </w:tc>
      </w:tr>
      <w:tr w:rsidR="00751AFC" w:rsidRPr="002B0D8D" w14:paraId="1577DF46" w14:textId="77777777" w:rsidTr="00EF6DA2">
        <w:tc>
          <w:tcPr>
            <w:tcW w:w="959" w:type="dxa"/>
            <w:vMerge/>
            <w:shd w:val="clear" w:color="auto" w:fill="auto"/>
          </w:tcPr>
          <w:p w14:paraId="6A6B3E3C" w14:textId="77777777" w:rsidR="00751AFC" w:rsidRPr="002B0D8D" w:rsidRDefault="00751AFC" w:rsidP="00EF6DA2">
            <w:pPr>
              <w:rPr>
                <w:rFonts w:cs="Arial"/>
                <w:sz w:val="18"/>
                <w:szCs w:val="18"/>
              </w:rPr>
            </w:pPr>
          </w:p>
        </w:tc>
        <w:tc>
          <w:tcPr>
            <w:tcW w:w="2660" w:type="dxa"/>
            <w:shd w:val="clear" w:color="auto" w:fill="auto"/>
          </w:tcPr>
          <w:p w14:paraId="2F3F7DB5" w14:textId="77777777" w:rsidR="00751AFC" w:rsidRPr="002B0D8D" w:rsidRDefault="00751AFC" w:rsidP="00EF6DA2">
            <w:pPr>
              <w:rPr>
                <w:rFonts w:cs="Arial"/>
                <w:sz w:val="18"/>
                <w:szCs w:val="18"/>
              </w:rPr>
            </w:pPr>
            <w:r w:rsidRPr="002B0D8D">
              <w:rPr>
                <w:rFonts w:cs="Arial"/>
                <w:sz w:val="18"/>
                <w:szCs w:val="18"/>
              </w:rPr>
              <w:t>Threatened species – flatback turtle</w:t>
            </w:r>
          </w:p>
        </w:tc>
        <w:tc>
          <w:tcPr>
            <w:tcW w:w="6946" w:type="dxa"/>
            <w:shd w:val="clear" w:color="auto" w:fill="auto"/>
          </w:tcPr>
          <w:p w14:paraId="31C65089" w14:textId="77777777" w:rsidR="00751AFC" w:rsidRPr="002B0D8D" w:rsidRDefault="00751AFC" w:rsidP="00EF6DA2">
            <w:pPr>
              <w:rPr>
                <w:rFonts w:cs="Arial"/>
                <w:sz w:val="18"/>
                <w:szCs w:val="18"/>
              </w:rPr>
            </w:pPr>
            <w:r w:rsidRPr="002B0D8D">
              <w:rPr>
                <w:rFonts w:cs="Arial"/>
                <w:sz w:val="18"/>
                <w:szCs w:val="18"/>
              </w:rPr>
              <w:t xml:space="preserve">Wild Duck Island to the north of Shoalwater Bay is one of the two major flatback rookeries in eastern Australia, with several hundred females nesting annually. </w:t>
            </w:r>
          </w:p>
          <w:p w14:paraId="200C720F" w14:textId="77777777" w:rsidR="00751AFC" w:rsidRPr="002B0D8D" w:rsidRDefault="00751AFC" w:rsidP="00EF6DA2">
            <w:pPr>
              <w:rPr>
                <w:rFonts w:cs="Arial"/>
                <w:sz w:val="18"/>
                <w:szCs w:val="18"/>
              </w:rPr>
            </w:pPr>
          </w:p>
          <w:p w14:paraId="18807E92" w14:textId="77777777" w:rsidR="00751AFC" w:rsidRPr="002B0D8D" w:rsidRDefault="00751AFC" w:rsidP="00EF6DA2">
            <w:pPr>
              <w:rPr>
                <w:rFonts w:cs="Arial"/>
                <w:sz w:val="18"/>
                <w:szCs w:val="18"/>
              </w:rPr>
            </w:pPr>
            <w:r w:rsidRPr="002B0D8D">
              <w:rPr>
                <w:rFonts w:cs="Arial"/>
                <w:sz w:val="18"/>
                <w:szCs w:val="18"/>
              </w:rPr>
              <w:t xml:space="preserve">Low density or sporadic nesting occurs on many other beaches and islands in the vicinity of Shoalwater Bay (Limpus </w:t>
            </w:r>
            <w:r w:rsidRPr="002B0D8D">
              <w:rPr>
                <w:rFonts w:cs="Arial"/>
                <w:i/>
                <w:sz w:val="18"/>
                <w:szCs w:val="18"/>
              </w:rPr>
              <w:t>et al.</w:t>
            </w:r>
            <w:r w:rsidRPr="002B0D8D">
              <w:rPr>
                <w:rFonts w:cs="Arial"/>
                <w:sz w:val="18"/>
                <w:szCs w:val="18"/>
              </w:rPr>
              <w:t xml:space="preserve"> 2005).  The area encompassing SWBTA south of the Percy Islands south to Stockyard Point and the Duke Island Group between Wild Duck Island and the Marble Group remains unsurveyed. It is expected that this unsurveyed area will contain </w:t>
            </w:r>
            <w:r w:rsidRPr="002B0D8D">
              <w:rPr>
                <w:rFonts w:cs="Arial"/>
                <w:i/>
                <w:sz w:val="18"/>
                <w:szCs w:val="18"/>
              </w:rPr>
              <w:t>N. depressus</w:t>
            </w:r>
            <w:r w:rsidRPr="002B0D8D">
              <w:rPr>
                <w:rFonts w:cs="Arial"/>
                <w:sz w:val="18"/>
                <w:szCs w:val="18"/>
              </w:rPr>
              <w:t xml:space="preserve"> and </w:t>
            </w:r>
            <w:r w:rsidRPr="002B0D8D">
              <w:rPr>
                <w:rFonts w:cs="Arial"/>
                <w:i/>
                <w:sz w:val="18"/>
                <w:szCs w:val="18"/>
              </w:rPr>
              <w:t>C. mydas</w:t>
            </w:r>
            <w:r w:rsidRPr="002B0D8D">
              <w:rPr>
                <w:rFonts w:cs="Arial"/>
                <w:sz w:val="18"/>
                <w:szCs w:val="18"/>
              </w:rPr>
              <w:t xml:space="preserve"> rookeries.</w:t>
            </w:r>
          </w:p>
        </w:tc>
        <w:tc>
          <w:tcPr>
            <w:tcW w:w="2443" w:type="dxa"/>
            <w:shd w:val="clear" w:color="auto" w:fill="auto"/>
          </w:tcPr>
          <w:p w14:paraId="148467B5" w14:textId="77777777" w:rsidR="00751AFC" w:rsidRPr="002B0D8D" w:rsidRDefault="00751AFC" w:rsidP="00EF6DA2">
            <w:pPr>
              <w:rPr>
                <w:rFonts w:cs="Arial"/>
                <w:sz w:val="18"/>
                <w:szCs w:val="18"/>
              </w:rPr>
            </w:pPr>
            <w:r w:rsidRPr="002B0D8D">
              <w:rPr>
                <w:rFonts w:cs="Arial"/>
                <w:sz w:val="18"/>
                <w:szCs w:val="18"/>
              </w:rPr>
              <w:t>The loss or prolonged absence (&gt;5 successive years) of flatback nesting within the beaches of the site</w:t>
            </w:r>
          </w:p>
        </w:tc>
        <w:tc>
          <w:tcPr>
            <w:tcW w:w="1669" w:type="dxa"/>
            <w:shd w:val="clear" w:color="auto" w:fill="auto"/>
          </w:tcPr>
          <w:p w14:paraId="368B34DD" w14:textId="77777777" w:rsidR="00751AFC" w:rsidRPr="002B0D8D" w:rsidRDefault="00751AFC" w:rsidP="00EF6DA2">
            <w:pPr>
              <w:rPr>
                <w:rFonts w:cs="Arial"/>
                <w:sz w:val="18"/>
                <w:szCs w:val="18"/>
              </w:rPr>
            </w:pPr>
            <w:r w:rsidRPr="002B0D8D">
              <w:rPr>
                <w:rFonts w:cs="Arial"/>
                <w:sz w:val="18"/>
                <w:szCs w:val="18"/>
              </w:rPr>
              <w:t>Moderate</w:t>
            </w:r>
          </w:p>
        </w:tc>
      </w:tr>
      <w:tr w:rsidR="00751AFC" w:rsidRPr="002B0D8D" w14:paraId="0BFBDB4E" w14:textId="77777777" w:rsidTr="00EF6DA2">
        <w:tc>
          <w:tcPr>
            <w:tcW w:w="959" w:type="dxa"/>
            <w:vMerge/>
            <w:shd w:val="clear" w:color="auto" w:fill="auto"/>
          </w:tcPr>
          <w:p w14:paraId="32BD43DE" w14:textId="77777777" w:rsidR="00751AFC" w:rsidRPr="002B0D8D" w:rsidRDefault="00751AFC" w:rsidP="00EF6DA2">
            <w:pPr>
              <w:rPr>
                <w:rFonts w:cs="Arial"/>
                <w:sz w:val="18"/>
                <w:szCs w:val="18"/>
              </w:rPr>
            </w:pPr>
          </w:p>
        </w:tc>
        <w:tc>
          <w:tcPr>
            <w:tcW w:w="2660" w:type="dxa"/>
            <w:shd w:val="clear" w:color="auto" w:fill="auto"/>
          </w:tcPr>
          <w:p w14:paraId="21E16169" w14:textId="77777777" w:rsidR="00751AFC" w:rsidRPr="002B0D8D" w:rsidRDefault="00751AFC" w:rsidP="00EF6DA2">
            <w:pPr>
              <w:rPr>
                <w:rFonts w:cs="Arial"/>
                <w:sz w:val="18"/>
                <w:szCs w:val="18"/>
              </w:rPr>
            </w:pPr>
            <w:r w:rsidRPr="002B0D8D">
              <w:rPr>
                <w:rFonts w:cs="Arial"/>
                <w:sz w:val="18"/>
                <w:szCs w:val="18"/>
              </w:rPr>
              <w:t>Threatened species – green turtle</w:t>
            </w:r>
          </w:p>
        </w:tc>
        <w:tc>
          <w:tcPr>
            <w:tcW w:w="6946" w:type="dxa"/>
            <w:shd w:val="clear" w:color="auto" w:fill="auto"/>
          </w:tcPr>
          <w:p w14:paraId="5E62B0BD" w14:textId="77777777" w:rsidR="00751AFC" w:rsidRPr="002B0D8D" w:rsidRDefault="00751AFC" w:rsidP="00EF6DA2">
            <w:pPr>
              <w:rPr>
                <w:rFonts w:cs="Arial"/>
                <w:sz w:val="18"/>
                <w:szCs w:val="18"/>
              </w:rPr>
            </w:pPr>
            <w:r w:rsidRPr="002B0D8D">
              <w:rPr>
                <w:rFonts w:cs="Arial"/>
                <w:sz w:val="18"/>
                <w:szCs w:val="18"/>
              </w:rPr>
              <w:t xml:space="preserve">Specific feeding areas, prey types and prey densities required to support turtles unknown.  Limpus </w:t>
            </w:r>
            <w:r w:rsidRPr="002B0D8D">
              <w:rPr>
                <w:rFonts w:cs="Arial"/>
                <w:i/>
                <w:sz w:val="18"/>
                <w:szCs w:val="18"/>
              </w:rPr>
              <w:t>et al.</w:t>
            </w:r>
            <w:r w:rsidRPr="002B0D8D">
              <w:rPr>
                <w:rFonts w:cs="Arial"/>
                <w:sz w:val="18"/>
                <w:szCs w:val="18"/>
              </w:rPr>
              <w:t xml:space="preserve"> (2005) suggests that seagrass represents ~86% of turtle volume of turtle diet, followed by red algae (~10% by volume).  Presently no data on red algae distribution and abundance. </w:t>
            </w:r>
          </w:p>
          <w:p w14:paraId="0B233A53" w14:textId="77777777" w:rsidR="00751AFC" w:rsidRPr="002B0D8D" w:rsidRDefault="00751AFC" w:rsidP="00EF6DA2">
            <w:pPr>
              <w:rPr>
                <w:rFonts w:cs="Arial"/>
                <w:sz w:val="18"/>
                <w:szCs w:val="18"/>
              </w:rPr>
            </w:pPr>
            <w:r w:rsidRPr="002B0D8D">
              <w:rPr>
                <w:rFonts w:cs="Arial"/>
                <w:sz w:val="18"/>
                <w:szCs w:val="18"/>
              </w:rPr>
              <w:t xml:space="preserve"> </w:t>
            </w:r>
          </w:p>
          <w:p w14:paraId="618138B3" w14:textId="77777777" w:rsidR="00751AFC" w:rsidRPr="002B0D8D" w:rsidRDefault="00751AFC" w:rsidP="00EF6DA2">
            <w:pPr>
              <w:rPr>
                <w:rFonts w:cs="Arial"/>
                <w:sz w:val="18"/>
                <w:szCs w:val="18"/>
              </w:rPr>
            </w:pPr>
            <w:r w:rsidRPr="002B0D8D">
              <w:rPr>
                <w:rFonts w:cs="Arial"/>
                <w:sz w:val="18"/>
                <w:szCs w:val="18"/>
              </w:rPr>
              <w:t xml:space="preserve">Limpus </w:t>
            </w:r>
            <w:r w:rsidRPr="002B0D8D">
              <w:rPr>
                <w:rFonts w:cs="Arial"/>
                <w:i/>
                <w:sz w:val="18"/>
                <w:szCs w:val="18"/>
              </w:rPr>
              <w:t>et al.</w:t>
            </w:r>
            <w:r w:rsidRPr="002B0D8D">
              <w:rPr>
                <w:rFonts w:cs="Arial"/>
                <w:sz w:val="18"/>
                <w:szCs w:val="18"/>
              </w:rPr>
              <w:t xml:space="preserve"> (2005) found over an 18 year monitoring period the following breeding rates: ♀ Mean = 0.119 ± 0.026 S.E.; </w:t>
            </w:r>
            <w:r w:rsidRPr="002B0D8D">
              <w:rPr>
                <w:rFonts w:cs="Arial"/>
                <w:iCs/>
                <w:sz w:val="18"/>
                <w:szCs w:val="18"/>
                <w:lang w:val="en-US"/>
              </w:rPr>
              <w:t xml:space="preserve">♂ </w:t>
            </w:r>
            <w:r w:rsidRPr="002B0D8D">
              <w:rPr>
                <w:rFonts w:cs="Arial"/>
                <w:sz w:val="18"/>
                <w:szCs w:val="18"/>
              </w:rPr>
              <w:t>Mean = 0.34 ± 0.072 S.E.</w:t>
            </w:r>
          </w:p>
          <w:p w14:paraId="35690DDC" w14:textId="77777777" w:rsidR="00751AFC" w:rsidRPr="002B0D8D" w:rsidRDefault="00751AFC" w:rsidP="00EF6DA2">
            <w:pPr>
              <w:rPr>
                <w:rFonts w:cs="Arial"/>
                <w:sz w:val="18"/>
                <w:szCs w:val="18"/>
              </w:rPr>
            </w:pPr>
            <w:r w:rsidRPr="002B0D8D">
              <w:rPr>
                <w:rFonts w:cs="Arial"/>
                <w:sz w:val="18"/>
                <w:szCs w:val="18"/>
              </w:rPr>
              <w:t xml:space="preserve">There is comparatively fewer pre-listing data (n = 7-11 years): ♀ Mean = 0.118 ± 0.032 S.E.; </w:t>
            </w:r>
            <w:r w:rsidRPr="002B0D8D">
              <w:rPr>
                <w:rFonts w:cs="Arial"/>
                <w:iCs/>
                <w:sz w:val="18"/>
                <w:szCs w:val="18"/>
                <w:lang w:val="en-US"/>
              </w:rPr>
              <w:t xml:space="preserve">♂ </w:t>
            </w:r>
            <w:r w:rsidRPr="002B0D8D">
              <w:rPr>
                <w:rFonts w:cs="Arial"/>
                <w:sz w:val="18"/>
                <w:szCs w:val="18"/>
              </w:rPr>
              <w:t>Mean = 0.39 ± 0.010 S.E.</w:t>
            </w:r>
          </w:p>
          <w:p w14:paraId="1A457ACE" w14:textId="77777777" w:rsidR="00751AFC" w:rsidRPr="002B0D8D" w:rsidRDefault="00751AFC" w:rsidP="00EF6DA2">
            <w:pPr>
              <w:rPr>
                <w:rFonts w:cs="Arial"/>
                <w:sz w:val="18"/>
                <w:szCs w:val="18"/>
              </w:rPr>
            </w:pPr>
          </w:p>
          <w:p w14:paraId="7684E80E" w14:textId="77777777" w:rsidR="00751AFC" w:rsidRPr="002B0D8D" w:rsidRDefault="00751AFC" w:rsidP="00EF6DA2">
            <w:pPr>
              <w:tabs>
                <w:tab w:val="num" w:pos="1247"/>
              </w:tabs>
              <w:rPr>
                <w:rFonts w:cs="Arial"/>
                <w:sz w:val="18"/>
                <w:szCs w:val="18"/>
              </w:rPr>
            </w:pPr>
            <w:r w:rsidRPr="002B0D8D">
              <w:rPr>
                <w:rFonts w:cs="Arial"/>
                <w:sz w:val="18"/>
                <w:szCs w:val="18"/>
              </w:rPr>
              <w:t xml:space="preserve">Insufficient empirical data to derive definitive LACs. There is a need to develop baseline data describing variability in key turtle food resources within and adjacent to the site in order to develop empirical LACs.  It is not possible at this stage to provide guidance on these limits as, to a large extent, these will be dependent on the adopted sampling </w:t>
            </w:r>
            <w:r w:rsidRPr="002B0D8D">
              <w:rPr>
                <w:rFonts w:cs="Arial"/>
                <w:sz w:val="18"/>
                <w:szCs w:val="18"/>
              </w:rPr>
              <w:lastRenderedPageBreak/>
              <w:t xml:space="preserve">methodology and levels of natural variability. There is also insufficient empirical data to derive empirical, threshold-based LACs that are meaningful in the context of maintaining turtle populations.  </w:t>
            </w:r>
          </w:p>
        </w:tc>
        <w:tc>
          <w:tcPr>
            <w:tcW w:w="2443" w:type="dxa"/>
            <w:shd w:val="clear" w:color="auto" w:fill="auto"/>
          </w:tcPr>
          <w:p w14:paraId="63C75C44" w14:textId="77777777" w:rsidR="00751AFC" w:rsidRPr="002B0D8D" w:rsidRDefault="00751AFC" w:rsidP="00EF6DA2">
            <w:pPr>
              <w:rPr>
                <w:rFonts w:cs="Arial"/>
                <w:sz w:val="18"/>
                <w:szCs w:val="18"/>
              </w:rPr>
            </w:pPr>
            <w:r w:rsidRPr="002B0D8D">
              <w:rPr>
                <w:rFonts w:cs="Arial"/>
                <w:sz w:val="18"/>
                <w:szCs w:val="18"/>
              </w:rPr>
              <w:lastRenderedPageBreak/>
              <w:t>Information presently insufficient for proposing any LACs</w:t>
            </w:r>
          </w:p>
        </w:tc>
        <w:tc>
          <w:tcPr>
            <w:tcW w:w="1669" w:type="dxa"/>
            <w:shd w:val="clear" w:color="auto" w:fill="auto"/>
          </w:tcPr>
          <w:p w14:paraId="722B8E37" w14:textId="77777777" w:rsidR="00751AFC" w:rsidRPr="002B0D8D" w:rsidRDefault="00751AFC" w:rsidP="00EF6DA2">
            <w:pPr>
              <w:rPr>
                <w:rFonts w:cs="Arial"/>
                <w:sz w:val="18"/>
                <w:szCs w:val="18"/>
              </w:rPr>
            </w:pPr>
          </w:p>
        </w:tc>
      </w:tr>
      <w:tr w:rsidR="00751AFC" w:rsidRPr="002B0D8D" w14:paraId="61BBC552" w14:textId="77777777" w:rsidTr="00EF6DA2">
        <w:tc>
          <w:tcPr>
            <w:tcW w:w="959" w:type="dxa"/>
            <w:vMerge/>
            <w:shd w:val="clear" w:color="auto" w:fill="auto"/>
          </w:tcPr>
          <w:p w14:paraId="5818F49C" w14:textId="77777777" w:rsidR="00751AFC" w:rsidRPr="002B0D8D" w:rsidRDefault="00751AFC" w:rsidP="00EF6DA2">
            <w:pPr>
              <w:rPr>
                <w:rFonts w:cs="Arial"/>
                <w:sz w:val="18"/>
                <w:szCs w:val="18"/>
              </w:rPr>
            </w:pPr>
          </w:p>
        </w:tc>
        <w:tc>
          <w:tcPr>
            <w:tcW w:w="2660" w:type="dxa"/>
            <w:shd w:val="clear" w:color="auto" w:fill="auto"/>
          </w:tcPr>
          <w:p w14:paraId="506CE421" w14:textId="77777777" w:rsidR="00751AFC" w:rsidRPr="002B0D8D" w:rsidRDefault="00751AFC" w:rsidP="00EF6DA2">
            <w:pPr>
              <w:rPr>
                <w:rFonts w:cs="Arial"/>
                <w:sz w:val="18"/>
                <w:szCs w:val="18"/>
              </w:rPr>
            </w:pPr>
            <w:r w:rsidRPr="002B0D8D">
              <w:rPr>
                <w:rFonts w:cs="Arial"/>
                <w:sz w:val="18"/>
                <w:szCs w:val="18"/>
              </w:rPr>
              <w:t>Threatened species – Honey blue-eye</w:t>
            </w:r>
          </w:p>
        </w:tc>
        <w:tc>
          <w:tcPr>
            <w:tcW w:w="6946" w:type="dxa"/>
            <w:shd w:val="clear" w:color="auto" w:fill="auto"/>
          </w:tcPr>
          <w:p w14:paraId="7C78AF8F" w14:textId="77777777" w:rsidR="00751AFC" w:rsidRPr="002B0D8D" w:rsidRDefault="00751AFC" w:rsidP="00EF6DA2">
            <w:pPr>
              <w:rPr>
                <w:rFonts w:cs="Arial"/>
                <w:sz w:val="18"/>
                <w:szCs w:val="18"/>
              </w:rPr>
            </w:pPr>
            <w:r w:rsidRPr="002B0D8D">
              <w:rPr>
                <w:rFonts w:cs="Arial"/>
                <w:sz w:val="18"/>
                <w:szCs w:val="18"/>
              </w:rPr>
              <w:t>This species typically has low population densities hence empirical population estimated have not been determined. There is insufficient empirical data to derive definitive LAC.</w:t>
            </w:r>
          </w:p>
        </w:tc>
        <w:tc>
          <w:tcPr>
            <w:tcW w:w="2443" w:type="dxa"/>
            <w:shd w:val="clear" w:color="auto" w:fill="auto"/>
          </w:tcPr>
          <w:p w14:paraId="3CF3FE88" w14:textId="77777777" w:rsidR="00751AFC" w:rsidRPr="002B0D8D" w:rsidRDefault="00751AFC" w:rsidP="00EF6DA2">
            <w:pPr>
              <w:rPr>
                <w:rFonts w:cs="Arial"/>
                <w:sz w:val="18"/>
                <w:szCs w:val="18"/>
              </w:rPr>
            </w:pPr>
            <w:r w:rsidRPr="002B0D8D">
              <w:rPr>
                <w:rFonts w:cs="Arial"/>
                <w:sz w:val="18"/>
                <w:szCs w:val="18"/>
              </w:rPr>
              <w:t>Presence of Honey blue-eye</w:t>
            </w:r>
          </w:p>
        </w:tc>
        <w:tc>
          <w:tcPr>
            <w:tcW w:w="1669" w:type="dxa"/>
            <w:shd w:val="clear" w:color="auto" w:fill="auto"/>
          </w:tcPr>
          <w:p w14:paraId="77786B5D" w14:textId="77777777" w:rsidR="00751AFC" w:rsidRPr="002B0D8D" w:rsidRDefault="00751AFC" w:rsidP="00EF6DA2">
            <w:pPr>
              <w:rPr>
                <w:rFonts w:cs="Arial"/>
                <w:sz w:val="18"/>
                <w:szCs w:val="18"/>
              </w:rPr>
            </w:pPr>
            <w:r w:rsidRPr="002B0D8D">
              <w:rPr>
                <w:rFonts w:cs="Arial"/>
                <w:sz w:val="18"/>
                <w:szCs w:val="18"/>
              </w:rPr>
              <w:t>Moderate</w:t>
            </w:r>
          </w:p>
        </w:tc>
      </w:tr>
      <w:tr w:rsidR="00751AFC" w:rsidRPr="002B0D8D" w14:paraId="54DE7D47" w14:textId="77777777" w:rsidTr="00EF6DA2">
        <w:tc>
          <w:tcPr>
            <w:tcW w:w="959" w:type="dxa"/>
            <w:vMerge/>
            <w:shd w:val="clear" w:color="auto" w:fill="auto"/>
          </w:tcPr>
          <w:p w14:paraId="7B8DC269" w14:textId="77777777" w:rsidR="00751AFC" w:rsidRPr="002B0D8D" w:rsidRDefault="00751AFC" w:rsidP="00EF6DA2">
            <w:pPr>
              <w:rPr>
                <w:rFonts w:cs="Arial"/>
                <w:sz w:val="18"/>
                <w:szCs w:val="18"/>
              </w:rPr>
            </w:pPr>
          </w:p>
        </w:tc>
        <w:tc>
          <w:tcPr>
            <w:tcW w:w="2660" w:type="dxa"/>
            <w:shd w:val="clear" w:color="auto" w:fill="auto"/>
          </w:tcPr>
          <w:p w14:paraId="08683E5E" w14:textId="77777777" w:rsidR="00751AFC" w:rsidRPr="002B0D8D" w:rsidRDefault="00751AFC" w:rsidP="00EF6DA2">
            <w:pPr>
              <w:rPr>
                <w:rFonts w:cs="Arial"/>
                <w:sz w:val="18"/>
                <w:szCs w:val="18"/>
                <w:highlight w:val="yellow"/>
              </w:rPr>
            </w:pPr>
            <w:r w:rsidRPr="002B0D8D">
              <w:rPr>
                <w:rFonts w:cs="Arial"/>
                <w:sz w:val="18"/>
                <w:szCs w:val="18"/>
              </w:rPr>
              <w:t>Threatened species – lesser swamp orchid</w:t>
            </w:r>
          </w:p>
        </w:tc>
        <w:tc>
          <w:tcPr>
            <w:tcW w:w="6946" w:type="dxa"/>
            <w:shd w:val="clear" w:color="auto" w:fill="auto"/>
          </w:tcPr>
          <w:p w14:paraId="222D5851" w14:textId="77777777" w:rsidR="00751AFC" w:rsidRPr="002B0D8D" w:rsidRDefault="00751AFC" w:rsidP="00EF6DA2">
            <w:pPr>
              <w:rPr>
                <w:rFonts w:cs="Arial"/>
                <w:sz w:val="18"/>
                <w:szCs w:val="18"/>
                <w:lang w:val="en-US"/>
              </w:rPr>
            </w:pPr>
            <w:r w:rsidRPr="002B0D8D">
              <w:rPr>
                <w:rFonts w:cs="Arial"/>
                <w:sz w:val="18"/>
                <w:szCs w:val="18"/>
                <w:lang w:val="en-US"/>
              </w:rPr>
              <w:t>There are no available data on water requirements of the lesser swamp orchid, nor are there suitable baseline data describing water regimes/water levels at particular locations supporting the threatened plant species. No information is available regarding the population sizes, dynamics and viability of the threatened plant species within the site.</w:t>
            </w:r>
          </w:p>
          <w:p w14:paraId="40A1EFCC" w14:textId="77777777" w:rsidR="00751AFC" w:rsidRPr="002B0D8D" w:rsidRDefault="00751AFC" w:rsidP="00EF6DA2">
            <w:pPr>
              <w:rPr>
                <w:rFonts w:cs="Arial"/>
                <w:sz w:val="18"/>
                <w:szCs w:val="18"/>
                <w:lang w:val="en-US"/>
              </w:rPr>
            </w:pPr>
          </w:p>
          <w:p w14:paraId="1F792CD1" w14:textId="77777777" w:rsidR="00751AFC" w:rsidRPr="002B0D8D" w:rsidRDefault="00751AFC" w:rsidP="00EF6DA2">
            <w:pPr>
              <w:rPr>
                <w:rFonts w:cs="Arial"/>
                <w:sz w:val="18"/>
                <w:szCs w:val="18"/>
                <w:lang w:val="en-US"/>
              </w:rPr>
            </w:pPr>
            <w:r w:rsidRPr="002B0D8D">
              <w:rPr>
                <w:rFonts w:cs="Arial"/>
                <w:sz w:val="18"/>
                <w:szCs w:val="18"/>
                <w:lang w:val="en-US"/>
              </w:rPr>
              <w:t xml:space="preserve">Should an adequate baseline be established, such as watering requirements of each species, LACs could be calculated based on the range of variability at representative sites. It is not possible at this stage to provide guidance on these limits as, to a large extent, these will be dependent on the adopted sampling methodology and levels of natural variability, and will vary across locations. </w:t>
            </w:r>
          </w:p>
        </w:tc>
        <w:tc>
          <w:tcPr>
            <w:tcW w:w="2443" w:type="dxa"/>
            <w:shd w:val="clear" w:color="auto" w:fill="auto"/>
          </w:tcPr>
          <w:p w14:paraId="06B92140" w14:textId="77777777" w:rsidR="00751AFC" w:rsidRPr="002B0D8D" w:rsidRDefault="00751AFC" w:rsidP="00EF6DA2">
            <w:pPr>
              <w:rPr>
                <w:rFonts w:cs="Arial"/>
                <w:sz w:val="18"/>
                <w:szCs w:val="18"/>
              </w:rPr>
            </w:pPr>
            <w:r w:rsidRPr="002B0D8D">
              <w:rPr>
                <w:rFonts w:cs="Arial"/>
                <w:sz w:val="18"/>
                <w:szCs w:val="18"/>
              </w:rPr>
              <w:t>Presence of lesser swamp orchid</w:t>
            </w:r>
          </w:p>
        </w:tc>
        <w:tc>
          <w:tcPr>
            <w:tcW w:w="1669" w:type="dxa"/>
            <w:shd w:val="clear" w:color="auto" w:fill="auto"/>
          </w:tcPr>
          <w:p w14:paraId="073D4721" w14:textId="77777777" w:rsidR="00751AFC" w:rsidRPr="002B0D8D" w:rsidRDefault="00751AFC" w:rsidP="00EF6DA2">
            <w:pPr>
              <w:rPr>
                <w:rFonts w:cs="Arial"/>
                <w:sz w:val="18"/>
                <w:szCs w:val="18"/>
              </w:rPr>
            </w:pPr>
            <w:r w:rsidRPr="002B0D8D">
              <w:rPr>
                <w:rFonts w:cs="Arial"/>
                <w:sz w:val="18"/>
                <w:szCs w:val="18"/>
              </w:rPr>
              <w:t>Moderate</w:t>
            </w:r>
          </w:p>
        </w:tc>
      </w:tr>
      <w:tr w:rsidR="00751AFC" w:rsidRPr="002B0D8D" w14:paraId="454066B1" w14:textId="77777777" w:rsidTr="00EF6DA2">
        <w:tc>
          <w:tcPr>
            <w:tcW w:w="959" w:type="dxa"/>
            <w:shd w:val="clear" w:color="auto" w:fill="auto"/>
            <w:textDirection w:val="btLr"/>
          </w:tcPr>
          <w:p w14:paraId="7678E0C9" w14:textId="77777777" w:rsidR="00751AFC" w:rsidRPr="002B0D8D" w:rsidRDefault="00751AFC" w:rsidP="00EF6DA2">
            <w:pPr>
              <w:ind w:left="113" w:right="113"/>
              <w:jc w:val="center"/>
              <w:rPr>
                <w:rFonts w:cs="Arial"/>
                <w:sz w:val="18"/>
                <w:szCs w:val="18"/>
              </w:rPr>
            </w:pPr>
            <w:r w:rsidRPr="002B0D8D">
              <w:rPr>
                <w:rFonts w:cs="Arial"/>
                <w:sz w:val="18"/>
                <w:szCs w:val="18"/>
              </w:rPr>
              <w:t>Criteria 3</w:t>
            </w:r>
          </w:p>
        </w:tc>
        <w:tc>
          <w:tcPr>
            <w:tcW w:w="2660" w:type="dxa"/>
            <w:shd w:val="clear" w:color="auto" w:fill="auto"/>
          </w:tcPr>
          <w:p w14:paraId="1654709D" w14:textId="77777777" w:rsidR="00751AFC" w:rsidRPr="002B0D8D" w:rsidRDefault="00751AFC" w:rsidP="00EF6DA2">
            <w:pPr>
              <w:rPr>
                <w:rFonts w:cs="Arial"/>
                <w:sz w:val="18"/>
                <w:szCs w:val="18"/>
              </w:rPr>
            </w:pPr>
            <w:r w:rsidRPr="002B0D8D">
              <w:rPr>
                <w:rFonts w:cs="Arial"/>
                <w:sz w:val="18"/>
                <w:szCs w:val="18"/>
              </w:rPr>
              <w:t>Biodiversity</w:t>
            </w:r>
          </w:p>
        </w:tc>
        <w:tc>
          <w:tcPr>
            <w:tcW w:w="6946" w:type="dxa"/>
            <w:shd w:val="clear" w:color="auto" w:fill="auto"/>
          </w:tcPr>
          <w:p w14:paraId="4070F899" w14:textId="77777777" w:rsidR="00751AFC" w:rsidRPr="00C81134" w:rsidRDefault="00751AFC" w:rsidP="00EF6DA2">
            <w:pPr>
              <w:pStyle w:val="Text"/>
              <w:spacing w:before="0" w:line="240" w:lineRule="auto"/>
              <w:ind w:left="0"/>
              <w:jc w:val="left"/>
              <w:rPr>
                <w:rFonts w:asciiTheme="minorHAnsi" w:hAnsiTheme="minorHAnsi" w:cstheme="minorHAnsi"/>
                <w:bCs/>
                <w:sz w:val="18"/>
                <w:szCs w:val="18"/>
              </w:rPr>
            </w:pPr>
            <w:r w:rsidRPr="00C81134">
              <w:rPr>
                <w:rFonts w:asciiTheme="minorHAnsi" w:hAnsiTheme="minorHAnsi" w:cstheme="minorHAnsi"/>
                <w:bCs/>
                <w:sz w:val="18"/>
                <w:szCs w:val="18"/>
              </w:rPr>
              <w:t>The site supports 18 Ramsar wetland types (9 coastal/marine; 9 inland).</w:t>
            </w:r>
          </w:p>
          <w:p w14:paraId="48FDDCF3" w14:textId="77777777" w:rsidR="00751AFC" w:rsidRPr="002B0D8D" w:rsidRDefault="00751AFC" w:rsidP="00EF6DA2">
            <w:pPr>
              <w:pStyle w:val="Text"/>
              <w:spacing w:before="0" w:line="240" w:lineRule="auto"/>
              <w:ind w:left="0"/>
              <w:jc w:val="left"/>
              <w:rPr>
                <w:rFonts w:cs="Arial"/>
                <w:bCs/>
                <w:sz w:val="18"/>
                <w:szCs w:val="18"/>
              </w:rPr>
            </w:pPr>
            <w:r w:rsidRPr="00C81134">
              <w:rPr>
                <w:rFonts w:asciiTheme="minorHAnsi" w:hAnsiTheme="minorHAnsi" w:cstheme="minorHAnsi"/>
                <w:bCs/>
                <w:sz w:val="18"/>
                <w:szCs w:val="18"/>
              </w:rPr>
              <w:t>In terms of wetland dependent species, the site supports 22 frog species, 77 waterbird species and 32 shorebird species.  Surveys have recorded 428 estuarine and marine fishes and 17 freshwater fishes, not including records of the Honey blue-eye.</w:t>
            </w:r>
            <w:r w:rsidRPr="00C81134">
              <w:rPr>
                <w:rFonts w:asciiTheme="minorHAnsi" w:hAnsiTheme="minorHAnsi" w:cstheme="minorHAnsi"/>
                <w:color w:val="000000"/>
                <w:sz w:val="18"/>
                <w:szCs w:val="18"/>
                <w:lang w:val="en-GB"/>
              </w:rPr>
              <w:t xml:space="preserve">The Queensland State Government WildNet database records 909 species of native plants. </w:t>
            </w:r>
            <w:r w:rsidRPr="00C81134">
              <w:rPr>
                <w:rFonts w:asciiTheme="minorHAnsi" w:hAnsiTheme="minorHAnsi" w:cstheme="minorHAnsi"/>
                <w:sz w:val="18"/>
                <w:szCs w:val="18"/>
              </w:rPr>
              <w:t>Changes in LAC for wetland habitats and threatened species could be used as surrogate measures for this component.</w:t>
            </w:r>
          </w:p>
        </w:tc>
        <w:tc>
          <w:tcPr>
            <w:tcW w:w="2443" w:type="dxa"/>
            <w:shd w:val="clear" w:color="auto" w:fill="auto"/>
          </w:tcPr>
          <w:p w14:paraId="4E12282C" w14:textId="77777777" w:rsidR="00751AFC" w:rsidRPr="002B0D8D" w:rsidRDefault="00751AFC" w:rsidP="00EF6DA2">
            <w:pPr>
              <w:rPr>
                <w:rFonts w:cs="Arial"/>
                <w:sz w:val="18"/>
                <w:szCs w:val="18"/>
              </w:rPr>
            </w:pPr>
            <w:r w:rsidRPr="002B0D8D">
              <w:rPr>
                <w:rFonts w:cs="Arial"/>
                <w:sz w:val="18"/>
                <w:szCs w:val="18"/>
              </w:rPr>
              <w:t xml:space="preserve">No direct LAC has been developed and instead the critical </w:t>
            </w:r>
            <w:r>
              <w:rPr>
                <w:rFonts w:cs="Arial"/>
                <w:sz w:val="18"/>
                <w:szCs w:val="18"/>
              </w:rPr>
              <w:t>component</w:t>
            </w:r>
            <w:r w:rsidRPr="002B0D8D">
              <w:rPr>
                <w:rFonts w:cs="Arial"/>
                <w:sz w:val="18"/>
                <w:szCs w:val="18"/>
              </w:rPr>
              <w:t xml:space="preserve"> will be assessed indirectly through changes in wetland habitats and threatened species. See</w:t>
            </w:r>
          </w:p>
          <w:p w14:paraId="299C0E48" w14:textId="77777777" w:rsidR="00751AFC" w:rsidRPr="002B0D8D" w:rsidRDefault="00751AFC" w:rsidP="00EF6DA2">
            <w:pPr>
              <w:rPr>
                <w:rFonts w:cs="Arial"/>
                <w:sz w:val="18"/>
                <w:szCs w:val="18"/>
              </w:rPr>
            </w:pPr>
            <w:r w:rsidRPr="002B0D8D">
              <w:rPr>
                <w:rFonts w:cs="Arial"/>
                <w:sz w:val="18"/>
                <w:szCs w:val="18"/>
              </w:rPr>
              <w:t>LAC above.</w:t>
            </w:r>
          </w:p>
        </w:tc>
        <w:tc>
          <w:tcPr>
            <w:tcW w:w="1669" w:type="dxa"/>
            <w:shd w:val="clear" w:color="auto" w:fill="auto"/>
          </w:tcPr>
          <w:p w14:paraId="62DCA204" w14:textId="77777777" w:rsidR="00751AFC" w:rsidRPr="002B0D8D" w:rsidRDefault="00751AFC" w:rsidP="00EF6DA2">
            <w:pPr>
              <w:rPr>
                <w:rFonts w:cs="Arial"/>
                <w:sz w:val="18"/>
                <w:szCs w:val="18"/>
              </w:rPr>
            </w:pPr>
          </w:p>
        </w:tc>
      </w:tr>
      <w:tr w:rsidR="00751AFC" w:rsidRPr="002B0D8D" w14:paraId="3C86EC0C" w14:textId="77777777" w:rsidTr="00EF6DA2">
        <w:trPr>
          <w:cantSplit/>
          <w:trHeight w:val="1134"/>
        </w:trPr>
        <w:tc>
          <w:tcPr>
            <w:tcW w:w="959" w:type="dxa"/>
            <w:shd w:val="clear" w:color="auto" w:fill="auto"/>
            <w:textDirection w:val="btLr"/>
          </w:tcPr>
          <w:p w14:paraId="52B07C13" w14:textId="77777777" w:rsidR="00751AFC" w:rsidRPr="002B0D8D" w:rsidRDefault="00751AFC" w:rsidP="00EF6DA2">
            <w:pPr>
              <w:ind w:left="113" w:right="113"/>
              <w:jc w:val="center"/>
              <w:rPr>
                <w:rFonts w:cs="Arial"/>
                <w:sz w:val="18"/>
                <w:szCs w:val="18"/>
              </w:rPr>
            </w:pPr>
            <w:r w:rsidRPr="002B0D8D">
              <w:rPr>
                <w:rFonts w:cs="Arial"/>
                <w:sz w:val="18"/>
                <w:szCs w:val="18"/>
              </w:rPr>
              <w:lastRenderedPageBreak/>
              <w:t>Criteria 4</w:t>
            </w:r>
          </w:p>
        </w:tc>
        <w:tc>
          <w:tcPr>
            <w:tcW w:w="2660" w:type="dxa"/>
            <w:shd w:val="clear" w:color="auto" w:fill="auto"/>
          </w:tcPr>
          <w:p w14:paraId="5794D4B2" w14:textId="77777777" w:rsidR="00751AFC" w:rsidRDefault="00751AFC" w:rsidP="00EF6DA2">
            <w:pPr>
              <w:rPr>
                <w:rFonts w:cs="Arial"/>
                <w:sz w:val="18"/>
                <w:szCs w:val="18"/>
              </w:rPr>
            </w:pPr>
            <w:r w:rsidRPr="002B0D8D">
              <w:rPr>
                <w:rFonts w:cs="Arial"/>
                <w:sz w:val="18"/>
                <w:szCs w:val="18"/>
              </w:rPr>
              <w:t xml:space="preserve">Habitat for critical life stages </w:t>
            </w:r>
          </w:p>
          <w:p w14:paraId="03B08ACF" w14:textId="77777777" w:rsidR="00751AFC" w:rsidRPr="00EF6DA2" w:rsidRDefault="00751AFC" w:rsidP="00EF6DA2"/>
          <w:p w14:paraId="26C9C805" w14:textId="77777777" w:rsidR="00751AFC" w:rsidRPr="00EF6DA2" w:rsidRDefault="00751AFC" w:rsidP="00EF6DA2"/>
          <w:p w14:paraId="260B30B9" w14:textId="77777777" w:rsidR="00751AFC" w:rsidRPr="00EF6DA2" w:rsidRDefault="00751AFC" w:rsidP="00EF6DA2"/>
          <w:p w14:paraId="1658F8EF" w14:textId="77777777" w:rsidR="00751AFC" w:rsidRPr="00EF6DA2" w:rsidRDefault="00751AFC" w:rsidP="00EF6DA2"/>
          <w:p w14:paraId="6E52A67D" w14:textId="77777777" w:rsidR="00751AFC" w:rsidRPr="00EF6DA2" w:rsidRDefault="00751AFC" w:rsidP="00EF6DA2"/>
          <w:p w14:paraId="73C9F60E" w14:textId="77777777" w:rsidR="00751AFC" w:rsidRPr="00EF6DA2" w:rsidRDefault="00751AFC" w:rsidP="00EF6DA2"/>
          <w:p w14:paraId="25F15F9D" w14:textId="77777777" w:rsidR="00751AFC" w:rsidRPr="00EF6DA2" w:rsidRDefault="00751AFC" w:rsidP="00EF6DA2"/>
          <w:p w14:paraId="37EDCC7F" w14:textId="77777777" w:rsidR="00751AFC" w:rsidRPr="00EF6DA2" w:rsidRDefault="00751AFC" w:rsidP="00EF6DA2"/>
          <w:p w14:paraId="38CB0266" w14:textId="77777777" w:rsidR="00751AFC" w:rsidRPr="00EF6DA2" w:rsidRDefault="00751AFC" w:rsidP="00EF6DA2"/>
          <w:p w14:paraId="5F27C9DC" w14:textId="77777777" w:rsidR="00751AFC" w:rsidRPr="00EF6DA2" w:rsidRDefault="00751AFC" w:rsidP="00EF6DA2"/>
          <w:p w14:paraId="1477EFB7" w14:textId="77777777" w:rsidR="00751AFC" w:rsidRPr="00EF6DA2" w:rsidRDefault="00751AFC" w:rsidP="00EF6DA2"/>
          <w:p w14:paraId="5833FD72" w14:textId="77777777" w:rsidR="00751AFC" w:rsidRPr="00EF6DA2" w:rsidRDefault="00751AFC" w:rsidP="00EF6DA2"/>
          <w:p w14:paraId="5D8EE092" w14:textId="77777777" w:rsidR="00751AFC" w:rsidRPr="00EF6DA2" w:rsidRDefault="00751AFC" w:rsidP="00EF6DA2"/>
          <w:p w14:paraId="4D4A18EE" w14:textId="77777777" w:rsidR="00751AFC" w:rsidRPr="00EF6DA2" w:rsidRDefault="00751AFC" w:rsidP="00EF6DA2"/>
          <w:p w14:paraId="2EAB3EC6" w14:textId="77777777" w:rsidR="00751AFC" w:rsidRPr="00EF6DA2" w:rsidRDefault="00751AFC" w:rsidP="00EF6DA2">
            <w:pPr>
              <w:tabs>
                <w:tab w:val="left" w:pos="580"/>
              </w:tabs>
            </w:pPr>
            <w:r>
              <w:tab/>
            </w:r>
          </w:p>
        </w:tc>
        <w:tc>
          <w:tcPr>
            <w:tcW w:w="6946" w:type="dxa"/>
            <w:shd w:val="clear" w:color="auto" w:fill="auto"/>
          </w:tcPr>
          <w:p w14:paraId="7A940360" w14:textId="77777777" w:rsidR="00751AFC" w:rsidRPr="00C81134" w:rsidRDefault="00751AFC" w:rsidP="00EF6DA2">
            <w:pPr>
              <w:pStyle w:val="Text"/>
              <w:spacing w:before="0" w:line="240" w:lineRule="auto"/>
              <w:ind w:left="0"/>
              <w:jc w:val="left"/>
              <w:rPr>
                <w:rFonts w:asciiTheme="minorHAnsi" w:hAnsiTheme="minorHAnsi" w:cstheme="minorHAnsi"/>
                <w:bCs/>
                <w:sz w:val="18"/>
                <w:szCs w:val="18"/>
              </w:rPr>
            </w:pPr>
            <w:r w:rsidRPr="00C81134">
              <w:rPr>
                <w:rFonts w:asciiTheme="minorHAnsi" w:hAnsiTheme="minorHAnsi" w:cstheme="minorHAnsi"/>
                <w:bCs/>
                <w:sz w:val="18"/>
                <w:szCs w:val="18"/>
              </w:rPr>
              <w:t>The site provides the following critical life stage processes:</w:t>
            </w:r>
          </w:p>
          <w:p w14:paraId="1B5264BA" w14:textId="77777777" w:rsidR="00751AFC" w:rsidRPr="00C81134" w:rsidRDefault="00751AFC" w:rsidP="00751AFC">
            <w:pPr>
              <w:pStyle w:val="Text"/>
              <w:numPr>
                <w:ilvl w:val="0"/>
                <w:numId w:val="5"/>
              </w:numPr>
              <w:spacing w:before="0" w:line="240" w:lineRule="auto"/>
              <w:jc w:val="left"/>
              <w:rPr>
                <w:rFonts w:asciiTheme="minorHAnsi" w:hAnsiTheme="minorHAnsi" w:cstheme="minorHAnsi"/>
                <w:bCs/>
                <w:sz w:val="18"/>
                <w:szCs w:val="18"/>
              </w:rPr>
            </w:pPr>
            <w:r w:rsidRPr="00C81134">
              <w:rPr>
                <w:rFonts w:asciiTheme="minorHAnsi" w:hAnsiTheme="minorHAnsi" w:cstheme="minorHAnsi"/>
                <w:bCs/>
                <w:sz w:val="18"/>
                <w:szCs w:val="18"/>
              </w:rPr>
              <w:t>Feeding and roosting habitat for 77 waterbird species;</w:t>
            </w:r>
          </w:p>
          <w:p w14:paraId="42EEE7F2" w14:textId="77777777" w:rsidR="00751AFC" w:rsidRPr="00C81134" w:rsidRDefault="00751AFC" w:rsidP="00751AFC">
            <w:pPr>
              <w:pStyle w:val="Text"/>
              <w:numPr>
                <w:ilvl w:val="0"/>
                <w:numId w:val="5"/>
              </w:numPr>
              <w:spacing w:before="0" w:line="240" w:lineRule="auto"/>
              <w:jc w:val="left"/>
              <w:rPr>
                <w:rFonts w:asciiTheme="minorHAnsi" w:hAnsiTheme="minorHAnsi" w:cstheme="minorHAnsi"/>
                <w:bCs/>
                <w:sz w:val="18"/>
                <w:szCs w:val="18"/>
              </w:rPr>
            </w:pPr>
            <w:r w:rsidRPr="00C81134">
              <w:rPr>
                <w:rFonts w:asciiTheme="minorHAnsi" w:hAnsiTheme="minorHAnsi" w:cstheme="minorHAnsi"/>
                <w:bCs/>
                <w:sz w:val="18"/>
                <w:szCs w:val="18"/>
              </w:rPr>
              <w:t>Non-breeding, feeding and roost habitat for 26 migratory shorebird species including 26 and 27 species protected under the JAMBA and CAMBA agreements respectively;</w:t>
            </w:r>
          </w:p>
          <w:p w14:paraId="6245077A" w14:textId="77777777" w:rsidR="00751AFC" w:rsidRPr="00C81134" w:rsidRDefault="00751AFC" w:rsidP="00751AFC">
            <w:pPr>
              <w:pStyle w:val="Text"/>
              <w:numPr>
                <w:ilvl w:val="0"/>
                <w:numId w:val="5"/>
              </w:numPr>
              <w:spacing w:before="0" w:line="240" w:lineRule="auto"/>
              <w:jc w:val="left"/>
              <w:rPr>
                <w:rFonts w:asciiTheme="minorHAnsi" w:hAnsiTheme="minorHAnsi" w:cstheme="minorHAnsi"/>
                <w:bCs/>
                <w:sz w:val="18"/>
                <w:szCs w:val="18"/>
              </w:rPr>
            </w:pPr>
            <w:r w:rsidRPr="00C81134">
              <w:rPr>
                <w:rFonts w:asciiTheme="minorHAnsi" w:hAnsiTheme="minorHAnsi" w:cstheme="minorHAnsi"/>
                <w:bCs/>
                <w:sz w:val="18"/>
                <w:szCs w:val="18"/>
              </w:rPr>
              <w:t>Habitat for 22 frog species;</w:t>
            </w:r>
          </w:p>
          <w:p w14:paraId="0D3CC7FD" w14:textId="77777777" w:rsidR="00751AFC" w:rsidRPr="00C81134" w:rsidRDefault="00751AFC" w:rsidP="00751AFC">
            <w:pPr>
              <w:pStyle w:val="Text"/>
              <w:numPr>
                <w:ilvl w:val="0"/>
                <w:numId w:val="5"/>
              </w:numPr>
              <w:spacing w:before="0" w:line="240" w:lineRule="auto"/>
              <w:jc w:val="left"/>
              <w:rPr>
                <w:rFonts w:asciiTheme="minorHAnsi" w:hAnsiTheme="minorHAnsi" w:cstheme="minorHAnsi"/>
                <w:bCs/>
                <w:sz w:val="18"/>
                <w:szCs w:val="18"/>
              </w:rPr>
            </w:pPr>
            <w:r w:rsidRPr="00C81134">
              <w:rPr>
                <w:rFonts w:asciiTheme="minorHAnsi" w:hAnsiTheme="minorHAnsi" w:cstheme="minorHAnsi"/>
                <w:bCs/>
                <w:sz w:val="18"/>
                <w:szCs w:val="18"/>
              </w:rPr>
              <w:t xml:space="preserve">Feeding and breeding habitat for wetland-dependent raptor species; </w:t>
            </w:r>
          </w:p>
          <w:p w14:paraId="6FD0E144" w14:textId="77777777" w:rsidR="00751AFC" w:rsidRPr="00C81134" w:rsidRDefault="00751AFC" w:rsidP="00751AFC">
            <w:pPr>
              <w:pStyle w:val="Text"/>
              <w:numPr>
                <w:ilvl w:val="0"/>
                <w:numId w:val="5"/>
              </w:numPr>
              <w:spacing w:before="0" w:line="240" w:lineRule="auto"/>
              <w:jc w:val="left"/>
              <w:rPr>
                <w:rFonts w:asciiTheme="minorHAnsi" w:hAnsiTheme="minorHAnsi" w:cstheme="minorHAnsi"/>
                <w:bCs/>
                <w:sz w:val="18"/>
                <w:szCs w:val="18"/>
              </w:rPr>
            </w:pPr>
            <w:r w:rsidRPr="00C81134">
              <w:rPr>
                <w:rFonts w:asciiTheme="minorHAnsi" w:hAnsiTheme="minorHAnsi" w:cstheme="minorHAnsi"/>
                <w:bCs/>
                <w:sz w:val="18"/>
                <w:szCs w:val="18"/>
              </w:rPr>
              <w:t>Habitat for honey blue-eye freshwater fish (entire life-cycle); and</w:t>
            </w:r>
          </w:p>
          <w:p w14:paraId="3B5EDBEC" w14:textId="77777777" w:rsidR="00751AFC" w:rsidRPr="00C81134" w:rsidRDefault="00751AFC" w:rsidP="00751AFC">
            <w:pPr>
              <w:pStyle w:val="Text"/>
              <w:numPr>
                <w:ilvl w:val="0"/>
                <w:numId w:val="5"/>
              </w:numPr>
              <w:spacing w:before="0" w:line="240" w:lineRule="auto"/>
              <w:jc w:val="left"/>
              <w:rPr>
                <w:rFonts w:asciiTheme="minorHAnsi" w:hAnsiTheme="minorHAnsi" w:cstheme="minorHAnsi"/>
                <w:bCs/>
                <w:sz w:val="18"/>
                <w:szCs w:val="18"/>
              </w:rPr>
            </w:pPr>
            <w:r w:rsidRPr="00C81134">
              <w:rPr>
                <w:rFonts w:asciiTheme="minorHAnsi" w:hAnsiTheme="minorHAnsi" w:cstheme="minorHAnsi"/>
                <w:bCs/>
                <w:sz w:val="18"/>
                <w:szCs w:val="18"/>
              </w:rPr>
              <w:t xml:space="preserve">Nesting habitat for flatback turtles. </w:t>
            </w:r>
          </w:p>
          <w:p w14:paraId="4127CE11" w14:textId="77777777" w:rsidR="00751AFC" w:rsidRPr="00C81134" w:rsidRDefault="00751AFC" w:rsidP="00EF6DA2">
            <w:pPr>
              <w:rPr>
                <w:rFonts w:cstheme="minorHAnsi"/>
                <w:bCs/>
                <w:sz w:val="18"/>
                <w:szCs w:val="18"/>
              </w:rPr>
            </w:pPr>
          </w:p>
          <w:p w14:paraId="2F193A25" w14:textId="77777777" w:rsidR="00751AFC" w:rsidRDefault="00751AFC" w:rsidP="00EF6DA2">
            <w:pPr>
              <w:rPr>
                <w:rFonts w:cs="Arial"/>
                <w:sz w:val="18"/>
                <w:szCs w:val="18"/>
              </w:rPr>
            </w:pPr>
            <w:r w:rsidRPr="000146C1">
              <w:rPr>
                <w:rFonts w:cs="Arial"/>
                <w:bCs/>
                <w:sz w:val="18"/>
                <w:szCs w:val="18"/>
              </w:rPr>
              <w:t>While an ecological condition assessment was done by Wetlands International (refer Jaensch 2008a) for the SWBTA,</w:t>
            </w:r>
            <w:r>
              <w:rPr>
                <w:rFonts w:cs="Arial"/>
                <w:bCs/>
                <w:sz w:val="18"/>
                <w:szCs w:val="18"/>
              </w:rPr>
              <w:t xml:space="preserve"> t</w:t>
            </w:r>
            <w:r w:rsidRPr="002B0D8D">
              <w:rPr>
                <w:rFonts w:cs="Arial"/>
                <w:bCs/>
                <w:sz w:val="18"/>
                <w:szCs w:val="18"/>
              </w:rPr>
              <w:t xml:space="preserve">here is no analogous ecological condition assessment </w:t>
            </w:r>
            <w:r>
              <w:rPr>
                <w:rFonts w:cs="Arial"/>
                <w:bCs/>
                <w:sz w:val="18"/>
                <w:szCs w:val="18"/>
              </w:rPr>
              <w:t>across the site</w:t>
            </w:r>
            <w:r w:rsidRPr="002B0D8D">
              <w:rPr>
                <w:rFonts w:cs="Arial"/>
                <w:bCs/>
                <w:sz w:val="18"/>
                <w:szCs w:val="18"/>
              </w:rPr>
              <w:t>.</w:t>
            </w:r>
            <w:r>
              <w:rPr>
                <w:rFonts w:cs="Arial"/>
                <w:sz w:val="18"/>
                <w:szCs w:val="18"/>
              </w:rPr>
              <w:t xml:space="preserve"> </w:t>
            </w:r>
            <w:r w:rsidRPr="002B0D8D">
              <w:rPr>
                <w:rFonts w:cs="Arial"/>
                <w:sz w:val="18"/>
                <w:szCs w:val="18"/>
              </w:rPr>
              <w:t xml:space="preserve">Changes in LAC for wetland habitats and threatened species could be used as surrogate measures for this </w:t>
            </w:r>
            <w:r>
              <w:rPr>
                <w:rFonts w:cs="Arial"/>
                <w:sz w:val="18"/>
                <w:szCs w:val="18"/>
              </w:rPr>
              <w:t>component</w:t>
            </w:r>
            <w:r w:rsidRPr="002B0D8D">
              <w:rPr>
                <w:rFonts w:cs="Arial"/>
                <w:sz w:val="18"/>
                <w:szCs w:val="18"/>
              </w:rPr>
              <w:t>.</w:t>
            </w:r>
          </w:p>
          <w:p w14:paraId="75D85A5B" w14:textId="77777777" w:rsidR="00751AFC" w:rsidRPr="002B0D8D" w:rsidRDefault="00751AFC" w:rsidP="00EF6DA2">
            <w:pPr>
              <w:rPr>
                <w:rFonts w:cs="Arial"/>
                <w:sz w:val="18"/>
                <w:szCs w:val="18"/>
              </w:rPr>
            </w:pPr>
            <w:r w:rsidRPr="002B0D8D">
              <w:rPr>
                <w:rFonts w:cs="Arial"/>
                <w:bCs/>
                <w:sz w:val="18"/>
                <w:szCs w:val="18"/>
              </w:rPr>
              <w:t>The ecological condition assessment by Wetlands International (refer Jaensch 2008a) provides the baseline for assessment of this LAC at SWBTA.  There is no analogous ecological condition assessment for Corio Bay.</w:t>
            </w:r>
            <w:r>
              <w:rPr>
                <w:rFonts w:cs="Arial"/>
                <w:sz w:val="18"/>
                <w:szCs w:val="18"/>
              </w:rPr>
              <w:t xml:space="preserve"> </w:t>
            </w:r>
            <w:r w:rsidRPr="002B0D8D">
              <w:rPr>
                <w:rFonts w:cs="Arial"/>
                <w:sz w:val="18"/>
                <w:szCs w:val="18"/>
              </w:rPr>
              <w:t xml:space="preserve">Changes in LAC for wetland habitats and threatened species could be used as surrogate measures for this </w:t>
            </w:r>
            <w:r>
              <w:rPr>
                <w:rFonts w:cs="Arial"/>
                <w:sz w:val="18"/>
                <w:szCs w:val="18"/>
              </w:rPr>
              <w:t>component</w:t>
            </w:r>
            <w:r w:rsidRPr="002B0D8D">
              <w:rPr>
                <w:rFonts w:cs="Arial"/>
                <w:sz w:val="18"/>
                <w:szCs w:val="18"/>
              </w:rPr>
              <w:t>.</w:t>
            </w:r>
          </w:p>
        </w:tc>
        <w:tc>
          <w:tcPr>
            <w:tcW w:w="2443" w:type="dxa"/>
            <w:shd w:val="clear" w:color="auto" w:fill="auto"/>
          </w:tcPr>
          <w:p w14:paraId="080F48C0" w14:textId="77777777" w:rsidR="00751AFC" w:rsidRPr="002B0D8D" w:rsidRDefault="00751AFC" w:rsidP="00EF6DA2">
            <w:pPr>
              <w:rPr>
                <w:rFonts w:cs="Arial"/>
                <w:sz w:val="18"/>
                <w:szCs w:val="18"/>
              </w:rPr>
            </w:pPr>
            <w:r w:rsidRPr="002B0D8D">
              <w:rPr>
                <w:rFonts w:cs="Arial"/>
                <w:sz w:val="18"/>
                <w:szCs w:val="18"/>
              </w:rPr>
              <w:t xml:space="preserve">No direct LAC has been developed and instead the critical </w:t>
            </w:r>
            <w:r>
              <w:rPr>
                <w:rFonts w:cs="Arial"/>
                <w:sz w:val="18"/>
                <w:szCs w:val="18"/>
              </w:rPr>
              <w:t>component</w:t>
            </w:r>
            <w:r w:rsidRPr="002B0D8D">
              <w:rPr>
                <w:rFonts w:cs="Arial"/>
                <w:sz w:val="18"/>
                <w:szCs w:val="18"/>
              </w:rPr>
              <w:t xml:space="preserve"> will be assessed indirectly through changes in wetland habitats and threatened species. </w:t>
            </w:r>
          </w:p>
          <w:p w14:paraId="4D66B29C" w14:textId="77777777" w:rsidR="00751AFC" w:rsidRPr="002B0D8D" w:rsidRDefault="00751AFC" w:rsidP="00EF6DA2">
            <w:pPr>
              <w:rPr>
                <w:rFonts w:cs="Arial"/>
                <w:sz w:val="18"/>
                <w:szCs w:val="18"/>
              </w:rPr>
            </w:pPr>
          </w:p>
        </w:tc>
        <w:tc>
          <w:tcPr>
            <w:tcW w:w="1669" w:type="dxa"/>
            <w:shd w:val="clear" w:color="auto" w:fill="auto"/>
          </w:tcPr>
          <w:p w14:paraId="77DEE1BC" w14:textId="77777777" w:rsidR="00751AFC" w:rsidRPr="002B0D8D" w:rsidRDefault="00751AFC" w:rsidP="00EF6DA2">
            <w:pPr>
              <w:rPr>
                <w:rFonts w:cs="Arial"/>
                <w:sz w:val="18"/>
                <w:szCs w:val="18"/>
              </w:rPr>
            </w:pPr>
          </w:p>
        </w:tc>
      </w:tr>
      <w:tr w:rsidR="00751AFC" w:rsidRPr="002B0D8D" w14:paraId="5F536602" w14:textId="77777777" w:rsidTr="00EF6DA2">
        <w:trPr>
          <w:cantSplit/>
          <w:trHeight w:val="1134"/>
        </w:trPr>
        <w:tc>
          <w:tcPr>
            <w:tcW w:w="959" w:type="dxa"/>
            <w:shd w:val="clear" w:color="auto" w:fill="auto"/>
            <w:textDirection w:val="btLr"/>
          </w:tcPr>
          <w:p w14:paraId="1F1A60DA" w14:textId="77777777" w:rsidR="00751AFC" w:rsidRPr="002B0D8D" w:rsidRDefault="00751AFC" w:rsidP="00EF6DA2">
            <w:pPr>
              <w:ind w:left="113" w:right="113"/>
              <w:jc w:val="center"/>
              <w:rPr>
                <w:rFonts w:cs="Arial"/>
                <w:sz w:val="18"/>
                <w:szCs w:val="18"/>
              </w:rPr>
            </w:pPr>
            <w:r w:rsidRPr="002B0D8D">
              <w:rPr>
                <w:rFonts w:cs="Arial"/>
                <w:sz w:val="18"/>
                <w:szCs w:val="18"/>
              </w:rPr>
              <w:lastRenderedPageBreak/>
              <w:t>Criteria 5 and Criteria 6</w:t>
            </w:r>
          </w:p>
        </w:tc>
        <w:tc>
          <w:tcPr>
            <w:tcW w:w="2660" w:type="dxa"/>
            <w:shd w:val="clear" w:color="auto" w:fill="auto"/>
          </w:tcPr>
          <w:p w14:paraId="52025287" w14:textId="77777777" w:rsidR="00751AFC" w:rsidRPr="002B0D8D" w:rsidRDefault="00751AFC" w:rsidP="00EF6DA2">
            <w:pPr>
              <w:rPr>
                <w:rFonts w:cs="Arial"/>
                <w:sz w:val="18"/>
                <w:szCs w:val="18"/>
              </w:rPr>
            </w:pPr>
            <w:r w:rsidRPr="002B0D8D">
              <w:rPr>
                <w:rFonts w:cs="Arial"/>
                <w:sz w:val="18"/>
                <w:szCs w:val="18"/>
              </w:rPr>
              <w:t>Waterbirds – numbers of species</w:t>
            </w:r>
          </w:p>
          <w:p w14:paraId="3E24DBE3" w14:textId="77777777" w:rsidR="00751AFC" w:rsidRPr="002B0D8D" w:rsidRDefault="00751AFC" w:rsidP="00EF6DA2">
            <w:pPr>
              <w:rPr>
                <w:rFonts w:cs="Arial"/>
                <w:sz w:val="18"/>
                <w:szCs w:val="18"/>
              </w:rPr>
            </w:pPr>
          </w:p>
          <w:p w14:paraId="27145AF3" w14:textId="77777777" w:rsidR="00751AFC" w:rsidRPr="002B0D8D" w:rsidRDefault="00751AFC" w:rsidP="00EF6DA2">
            <w:pPr>
              <w:rPr>
                <w:rFonts w:cs="Arial"/>
                <w:sz w:val="18"/>
                <w:szCs w:val="18"/>
              </w:rPr>
            </w:pPr>
          </w:p>
        </w:tc>
        <w:tc>
          <w:tcPr>
            <w:tcW w:w="6946" w:type="dxa"/>
            <w:shd w:val="clear" w:color="auto" w:fill="auto"/>
          </w:tcPr>
          <w:p w14:paraId="52F1DAB1" w14:textId="77777777" w:rsidR="00751AFC" w:rsidRPr="002B0D8D" w:rsidRDefault="00751AFC" w:rsidP="00EF6DA2">
            <w:pPr>
              <w:rPr>
                <w:rFonts w:cs="Arial"/>
                <w:sz w:val="18"/>
                <w:szCs w:val="18"/>
              </w:rPr>
            </w:pPr>
            <w:r w:rsidRPr="002B0D8D">
              <w:rPr>
                <w:rFonts w:cs="Arial"/>
                <w:sz w:val="18"/>
                <w:szCs w:val="18"/>
              </w:rPr>
              <w:t>Key shorebird species include grey-tailed tattler, bar</w:t>
            </w:r>
            <w:r>
              <w:rPr>
                <w:rFonts w:cs="Arial"/>
                <w:sz w:val="18"/>
                <w:szCs w:val="18"/>
              </w:rPr>
              <w:t>-</w:t>
            </w:r>
            <w:r w:rsidRPr="002B0D8D">
              <w:rPr>
                <w:rFonts w:cs="Arial"/>
                <w:sz w:val="18"/>
                <w:szCs w:val="18"/>
              </w:rPr>
              <w:t xml:space="preserve">tailed godwit, eastern curlew, whimbrel, terek sandpiper and Australian pied oystercatcher. There is insufficient time series sequence to assess natural population variability of resident shorebird breeding success (pied oystercatcher only).  </w:t>
            </w:r>
          </w:p>
          <w:p w14:paraId="235F9DE8" w14:textId="77777777" w:rsidR="00751AFC" w:rsidRPr="002B0D8D" w:rsidRDefault="00751AFC" w:rsidP="00EF6DA2">
            <w:pPr>
              <w:rPr>
                <w:rFonts w:cs="Arial"/>
                <w:sz w:val="18"/>
                <w:szCs w:val="18"/>
              </w:rPr>
            </w:pPr>
          </w:p>
          <w:p w14:paraId="26398C73" w14:textId="77777777" w:rsidR="00751AFC" w:rsidRPr="002B0D8D" w:rsidRDefault="00751AFC" w:rsidP="00EF6DA2">
            <w:pPr>
              <w:rPr>
                <w:rFonts w:cs="Arial"/>
                <w:bCs/>
                <w:sz w:val="18"/>
                <w:szCs w:val="18"/>
              </w:rPr>
            </w:pPr>
            <w:r w:rsidRPr="002B0D8D">
              <w:rPr>
                <w:rFonts w:cs="Arial"/>
                <w:sz w:val="18"/>
                <w:szCs w:val="18"/>
              </w:rPr>
              <w:t xml:space="preserve">Interpretation of changes in abundance for migratory species need to be assessed against potential </w:t>
            </w:r>
            <w:r w:rsidRPr="002B0D8D">
              <w:rPr>
                <w:rFonts w:cs="Arial"/>
                <w:bCs/>
                <w:sz w:val="18"/>
                <w:szCs w:val="18"/>
              </w:rPr>
              <w:t>external factors (potential variability in breeding success) and in particular, anthropogenic impacts to key sites within other parts of the flyway.</w:t>
            </w:r>
          </w:p>
          <w:p w14:paraId="08CDCFFA" w14:textId="77777777" w:rsidR="00751AFC" w:rsidRPr="002B0D8D" w:rsidRDefault="00751AFC" w:rsidP="00EF6DA2">
            <w:pPr>
              <w:rPr>
                <w:rFonts w:cs="Arial"/>
                <w:bCs/>
                <w:sz w:val="18"/>
                <w:szCs w:val="18"/>
              </w:rPr>
            </w:pPr>
          </w:p>
          <w:p w14:paraId="5AB06623" w14:textId="77777777" w:rsidR="00751AFC" w:rsidRPr="002B0D8D" w:rsidRDefault="00751AFC" w:rsidP="00EF6DA2">
            <w:pPr>
              <w:rPr>
                <w:rFonts w:cs="Arial"/>
                <w:sz w:val="18"/>
                <w:szCs w:val="18"/>
              </w:rPr>
            </w:pPr>
            <w:r w:rsidRPr="002B0D8D">
              <w:rPr>
                <w:rFonts w:cs="Arial"/>
                <w:sz w:val="18"/>
                <w:szCs w:val="18"/>
              </w:rPr>
              <w:t xml:space="preserve">As a result there in insufficient empirical data to derive definitive LACs. There is a need to develop a sequence of population estimates and measures of breeding success within site in order to develop empirical LACs.  </w:t>
            </w:r>
          </w:p>
        </w:tc>
        <w:tc>
          <w:tcPr>
            <w:tcW w:w="2443" w:type="dxa"/>
            <w:shd w:val="clear" w:color="auto" w:fill="auto"/>
          </w:tcPr>
          <w:p w14:paraId="3C4B2F05" w14:textId="77777777" w:rsidR="00751AFC" w:rsidRPr="002B0D8D" w:rsidRDefault="00751AFC" w:rsidP="00EF6DA2">
            <w:pPr>
              <w:rPr>
                <w:rFonts w:cs="Arial"/>
                <w:sz w:val="18"/>
                <w:szCs w:val="18"/>
              </w:rPr>
            </w:pPr>
            <w:r w:rsidRPr="002B0D8D">
              <w:rPr>
                <w:rFonts w:cs="Arial"/>
                <w:sz w:val="18"/>
                <w:szCs w:val="18"/>
              </w:rPr>
              <w:t>Information presently insufficient for proposing any LACs</w:t>
            </w:r>
          </w:p>
        </w:tc>
        <w:tc>
          <w:tcPr>
            <w:tcW w:w="1669" w:type="dxa"/>
            <w:shd w:val="clear" w:color="auto" w:fill="auto"/>
          </w:tcPr>
          <w:p w14:paraId="2B57B8A5" w14:textId="77777777" w:rsidR="00751AFC" w:rsidRPr="002B0D8D" w:rsidRDefault="00751AFC" w:rsidP="00EF6DA2">
            <w:pPr>
              <w:rPr>
                <w:rFonts w:cs="Arial"/>
                <w:sz w:val="18"/>
                <w:szCs w:val="18"/>
              </w:rPr>
            </w:pPr>
          </w:p>
        </w:tc>
      </w:tr>
      <w:tr w:rsidR="00751AFC" w:rsidRPr="00C81134" w14:paraId="27AA0625" w14:textId="77777777" w:rsidTr="00EF6DA2">
        <w:trPr>
          <w:cantSplit/>
          <w:trHeight w:val="1134"/>
        </w:trPr>
        <w:tc>
          <w:tcPr>
            <w:tcW w:w="959" w:type="dxa"/>
            <w:shd w:val="clear" w:color="auto" w:fill="auto"/>
            <w:textDirection w:val="btLr"/>
          </w:tcPr>
          <w:p w14:paraId="1D7D534A" w14:textId="77777777" w:rsidR="00751AFC" w:rsidRPr="00C81134" w:rsidRDefault="00751AFC" w:rsidP="00EF6DA2">
            <w:pPr>
              <w:ind w:left="113" w:right="113"/>
              <w:jc w:val="center"/>
              <w:rPr>
                <w:rFonts w:cstheme="minorHAnsi"/>
                <w:sz w:val="18"/>
                <w:szCs w:val="18"/>
              </w:rPr>
            </w:pPr>
            <w:r w:rsidRPr="00C81134">
              <w:rPr>
                <w:rFonts w:cstheme="minorHAnsi"/>
                <w:sz w:val="18"/>
                <w:szCs w:val="18"/>
              </w:rPr>
              <w:t>Criteria 7</w:t>
            </w:r>
          </w:p>
        </w:tc>
        <w:tc>
          <w:tcPr>
            <w:tcW w:w="2660" w:type="dxa"/>
            <w:shd w:val="clear" w:color="auto" w:fill="auto"/>
          </w:tcPr>
          <w:p w14:paraId="6BF0FB52" w14:textId="77777777" w:rsidR="00751AFC" w:rsidRPr="00C81134" w:rsidRDefault="00751AFC" w:rsidP="00EF6DA2">
            <w:pPr>
              <w:rPr>
                <w:rFonts w:cstheme="minorHAnsi"/>
                <w:sz w:val="18"/>
                <w:szCs w:val="18"/>
              </w:rPr>
            </w:pPr>
            <w:r w:rsidRPr="00C81134">
              <w:rPr>
                <w:rFonts w:cstheme="minorHAnsi"/>
                <w:sz w:val="18"/>
                <w:szCs w:val="18"/>
              </w:rPr>
              <w:t>Fish</w:t>
            </w:r>
          </w:p>
        </w:tc>
        <w:tc>
          <w:tcPr>
            <w:tcW w:w="6946" w:type="dxa"/>
            <w:shd w:val="clear" w:color="auto" w:fill="auto"/>
          </w:tcPr>
          <w:p w14:paraId="16E676E5" w14:textId="77777777" w:rsidR="00751AFC" w:rsidRPr="00C81134" w:rsidRDefault="00751AFC" w:rsidP="00EF6DA2">
            <w:pPr>
              <w:pStyle w:val="Text"/>
              <w:spacing w:before="0" w:line="240" w:lineRule="auto"/>
              <w:ind w:left="0"/>
              <w:jc w:val="left"/>
              <w:rPr>
                <w:rFonts w:asciiTheme="minorHAnsi" w:hAnsiTheme="minorHAnsi" w:cstheme="minorHAnsi"/>
                <w:bCs/>
                <w:sz w:val="18"/>
                <w:szCs w:val="18"/>
              </w:rPr>
            </w:pPr>
            <w:r w:rsidRPr="00C81134">
              <w:rPr>
                <w:rFonts w:asciiTheme="minorHAnsi" w:hAnsiTheme="minorHAnsi" w:cstheme="minorHAnsi"/>
                <w:bCs/>
                <w:sz w:val="18"/>
                <w:szCs w:val="18"/>
              </w:rPr>
              <w:t>There are currently no recent baseline data (collected using systematic sampling techniques) to determine patterns in fish assemblages at representative locations and habitats in the site.  Until such time as these data become available, this LAC cannot be directly assessed.</w:t>
            </w:r>
          </w:p>
          <w:p w14:paraId="226BFDA5" w14:textId="77777777" w:rsidR="00751AFC" w:rsidRPr="00C81134" w:rsidRDefault="00751AFC" w:rsidP="00EF6DA2">
            <w:pPr>
              <w:pStyle w:val="Text"/>
              <w:spacing w:before="0" w:line="240" w:lineRule="auto"/>
              <w:ind w:left="0"/>
              <w:jc w:val="left"/>
              <w:rPr>
                <w:rFonts w:asciiTheme="minorHAnsi" w:hAnsiTheme="minorHAnsi" w:cstheme="minorHAnsi"/>
                <w:bCs/>
                <w:sz w:val="18"/>
                <w:szCs w:val="18"/>
              </w:rPr>
            </w:pPr>
          </w:p>
          <w:p w14:paraId="23EE5D3D" w14:textId="77777777" w:rsidR="00751AFC" w:rsidRPr="00C81134" w:rsidRDefault="00751AFC" w:rsidP="00EF6DA2">
            <w:pPr>
              <w:pStyle w:val="Text"/>
              <w:spacing w:before="0" w:line="240" w:lineRule="auto"/>
              <w:ind w:left="0"/>
              <w:jc w:val="left"/>
              <w:rPr>
                <w:rFonts w:asciiTheme="minorHAnsi" w:hAnsiTheme="minorHAnsi" w:cstheme="minorHAnsi"/>
                <w:bCs/>
                <w:sz w:val="18"/>
                <w:szCs w:val="18"/>
              </w:rPr>
            </w:pPr>
            <w:r w:rsidRPr="00C81134">
              <w:rPr>
                <w:rFonts w:asciiTheme="minorHAnsi" w:hAnsiTheme="minorHAnsi" w:cstheme="minorHAnsi"/>
                <w:bCs/>
                <w:sz w:val="18"/>
                <w:szCs w:val="18"/>
              </w:rPr>
              <w:t xml:space="preserve">Undertaking a marine and freshwater fish survey in similar locations and using a similar methodology to Trnski </w:t>
            </w:r>
            <w:r w:rsidRPr="00C81134">
              <w:rPr>
                <w:rFonts w:asciiTheme="minorHAnsi" w:hAnsiTheme="minorHAnsi" w:cstheme="minorHAnsi"/>
                <w:bCs/>
                <w:i/>
                <w:sz w:val="18"/>
                <w:szCs w:val="18"/>
              </w:rPr>
              <w:t xml:space="preserve">et al. </w:t>
            </w:r>
            <w:r w:rsidRPr="00C81134">
              <w:rPr>
                <w:rFonts w:asciiTheme="minorHAnsi" w:hAnsiTheme="minorHAnsi" w:cstheme="minorHAnsi"/>
                <w:bCs/>
                <w:sz w:val="18"/>
                <w:szCs w:val="18"/>
              </w:rPr>
              <w:t xml:space="preserve">(1993) may provide an adequate baseline from which to derive a LAC for this component. Refer survey by Trnski </w:t>
            </w:r>
            <w:r w:rsidRPr="00C81134">
              <w:rPr>
                <w:rFonts w:asciiTheme="minorHAnsi" w:hAnsiTheme="minorHAnsi" w:cstheme="minorHAnsi"/>
                <w:bCs/>
                <w:i/>
                <w:sz w:val="18"/>
                <w:szCs w:val="18"/>
              </w:rPr>
              <w:t xml:space="preserve">et al. </w:t>
            </w:r>
            <w:r w:rsidRPr="00C81134">
              <w:rPr>
                <w:rFonts w:asciiTheme="minorHAnsi" w:hAnsiTheme="minorHAnsi" w:cstheme="minorHAnsi"/>
                <w:bCs/>
                <w:sz w:val="18"/>
                <w:szCs w:val="18"/>
              </w:rPr>
              <w:t xml:space="preserve">(1993) as the baseline for fish diversity at the time of listing in 1996 which noted 428 marine species were present and 17 freshwater species.    </w:t>
            </w:r>
          </w:p>
        </w:tc>
        <w:tc>
          <w:tcPr>
            <w:tcW w:w="2443" w:type="dxa"/>
            <w:shd w:val="clear" w:color="auto" w:fill="auto"/>
          </w:tcPr>
          <w:p w14:paraId="0A7BACC7" w14:textId="77777777" w:rsidR="00751AFC" w:rsidRPr="00C81134" w:rsidRDefault="00751AFC" w:rsidP="00EF6DA2">
            <w:pPr>
              <w:rPr>
                <w:rFonts w:cstheme="minorHAnsi"/>
                <w:sz w:val="18"/>
                <w:szCs w:val="18"/>
              </w:rPr>
            </w:pPr>
            <w:r w:rsidRPr="00C81134">
              <w:rPr>
                <w:rFonts w:cstheme="minorHAnsi"/>
                <w:sz w:val="18"/>
                <w:szCs w:val="18"/>
              </w:rPr>
              <w:t>Information presently insufficient for proposing any LACs</w:t>
            </w:r>
          </w:p>
        </w:tc>
        <w:tc>
          <w:tcPr>
            <w:tcW w:w="1669" w:type="dxa"/>
            <w:shd w:val="clear" w:color="auto" w:fill="auto"/>
          </w:tcPr>
          <w:p w14:paraId="45A009F0" w14:textId="77777777" w:rsidR="00751AFC" w:rsidRPr="00C81134" w:rsidRDefault="00751AFC" w:rsidP="00EF6DA2">
            <w:pPr>
              <w:rPr>
                <w:rFonts w:cstheme="minorHAnsi"/>
                <w:sz w:val="18"/>
                <w:szCs w:val="18"/>
              </w:rPr>
            </w:pPr>
          </w:p>
        </w:tc>
      </w:tr>
    </w:tbl>
    <w:p w14:paraId="175E1D0F" w14:textId="77777777" w:rsidR="00024D6D" w:rsidRPr="00EC62DA" w:rsidRDefault="00024D6D" w:rsidP="0046142D">
      <w:pPr>
        <w:pStyle w:val="Caption"/>
        <w:rPr>
          <w:b w:val="0"/>
        </w:rPr>
      </w:pPr>
    </w:p>
    <w:sectPr w:rsidR="00024D6D" w:rsidRPr="00EC62DA" w:rsidSect="0046142D">
      <w:headerReference w:type="default" r:id="rId7"/>
      <w:footerReference w:type="default" r:id="rId8"/>
      <w:pgSz w:w="16840" w:h="11907" w:orient="landscape"/>
      <w:pgMar w:top="1134" w:right="1418" w:bottom="1134" w:left="1418" w:header="851" w:footer="828" w:gutter="0"/>
      <w:pgNumType w:fmt="lowerRoma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8F664" w14:textId="77777777" w:rsidR="00024D6D" w:rsidRDefault="00024D6D" w:rsidP="00024D6D">
      <w:pPr>
        <w:spacing w:after="0" w:line="240" w:lineRule="auto"/>
      </w:pPr>
      <w:r>
        <w:separator/>
      </w:r>
    </w:p>
  </w:endnote>
  <w:endnote w:type="continuationSeparator" w:id="0">
    <w:p w14:paraId="56EA7F67" w14:textId="77777777" w:rsidR="00024D6D" w:rsidRDefault="00024D6D" w:rsidP="0002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D2308" w14:textId="77777777" w:rsidR="00890BFB" w:rsidRDefault="001808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B1E4" w14:textId="77777777" w:rsidR="00024D6D" w:rsidRDefault="00024D6D" w:rsidP="00024D6D">
      <w:pPr>
        <w:spacing w:after="0" w:line="240" w:lineRule="auto"/>
      </w:pPr>
      <w:r>
        <w:separator/>
      </w:r>
    </w:p>
  </w:footnote>
  <w:footnote w:type="continuationSeparator" w:id="0">
    <w:p w14:paraId="2B12EB27" w14:textId="77777777" w:rsidR="00024D6D" w:rsidRDefault="00024D6D" w:rsidP="00024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A8504" w14:textId="77777777" w:rsidR="00890BFB" w:rsidRPr="0046142D" w:rsidRDefault="001808E5" w:rsidP="00461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7354"/>
    <w:multiLevelType w:val="hybridMultilevel"/>
    <w:tmpl w:val="D75C8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C949ED"/>
    <w:multiLevelType w:val="hybridMultilevel"/>
    <w:tmpl w:val="BD7E2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54263AE"/>
    <w:multiLevelType w:val="hybridMultilevel"/>
    <w:tmpl w:val="AD1C9A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8B2995"/>
    <w:multiLevelType w:val="hybridMultilevel"/>
    <w:tmpl w:val="82F6B6B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BE55BB1"/>
    <w:multiLevelType w:val="hybridMultilevel"/>
    <w:tmpl w:val="A7502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D9"/>
    <w:rsid w:val="00024D6D"/>
    <w:rsid w:val="000B7AAB"/>
    <w:rsid w:val="000F465C"/>
    <w:rsid w:val="0015231C"/>
    <w:rsid w:val="001808E5"/>
    <w:rsid w:val="00197B59"/>
    <w:rsid w:val="001B207E"/>
    <w:rsid w:val="00214228"/>
    <w:rsid w:val="00224F04"/>
    <w:rsid w:val="0026461D"/>
    <w:rsid w:val="002B0FB0"/>
    <w:rsid w:val="002D234A"/>
    <w:rsid w:val="00337CBA"/>
    <w:rsid w:val="00353CBE"/>
    <w:rsid w:val="003F6D88"/>
    <w:rsid w:val="0045257C"/>
    <w:rsid w:val="0046142D"/>
    <w:rsid w:val="004628B3"/>
    <w:rsid w:val="0048305E"/>
    <w:rsid w:val="004849DD"/>
    <w:rsid w:val="0053299D"/>
    <w:rsid w:val="0059251C"/>
    <w:rsid w:val="005B29DD"/>
    <w:rsid w:val="005C1560"/>
    <w:rsid w:val="00634AB0"/>
    <w:rsid w:val="00650486"/>
    <w:rsid w:val="006B750B"/>
    <w:rsid w:val="00751AFC"/>
    <w:rsid w:val="008C49B6"/>
    <w:rsid w:val="00912825"/>
    <w:rsid w:val="00964CD9"/>
    <w:rsid w:val="009D5DE7"/>
    <w:rsid w:val="009E623B"/>
    <w:rsid w:val="00A7374E"/>
    <w:rsid w:val="00AF0066"/>
    <w:rsid w:val="00B33D13"/>
    <w:rsid w:val="00B44AB0"/>
    <w:rsid w:val="00B62A8A"/>
    <w:rsid w:val="00B714FA"/>
    <w:rsid w:val="00BA69E0"/>
    <w:rsid w:val="00BF2BEA"/>
    <w:rsid w:val="00C13F27"/>
    <w:rsid w:val="00C6054B"/>
    <w:rsid w:val="00C81134"/>
    <w:rsid w:val="00C966D1"/>
    <w:rsid w:val="00CD24C6"/>
    <w:rsid w:val="00CF43AD"/>
    <w:rsid w:val="00D259FD"/>
    <w:rsid w:val="00DB780F"/>
    <w:rsid w:val="00E33691"/>
    <w:rsid w:val="00E9045F"/>
    <w:rsid w:val="00EC62DA"/>
    <w:rsid w:val="00ED1537"/>
    <w:rsid w:val="00ED7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529C8AE"/>
  <w15:chartTrackingRefBased/>
  <w15:docId w15:val="{0363AE90-39EF-4E0C-9115-43EEF5E3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uiPriority w:val="99"/>
    <w:rsid w:val="00024D6D"/>
    <w:pPr>
      <w:overflowPunct w:val="0"/>
      <w:autoSpaceDE w:val="0"/>
      <w:autoSpaceDN w:val="0"/>
      <w:adjustRightInd w:val="0"/>
      <w:spacing w:before="220" w:after="0" w:line="300" w:lineRule="atLeast"/>
      <w:ind w:left="851"/>
      <w:jc w:val="both"/>
      <w:textAlignment w:val="baseline"/>
    </w:pPr>
    <w:rPr>
      <w:rFonts w:ascii="Arial" w:eastAsia="Times New Roman" w:hAnsi="Arial" w:cs="Times New Roman"/>
      <w:spacing w:val="-2"/>
      <w:sz w:val="20"/>
      <w:szCs w:val="20"/>
    </w:rPr>
  </w:style>
  <w:style w:type="character" w:customStyle="1" w:styleId="TextChar">
    <w:name w:val="Text Char"/>
    <w:link w:val="Text"/>
    <w:uiPriority w:val="99"/>
    <w:rsid w:val="00024D6D"/>
    <w:rPr>
      <w:rFonts w:ascii="Arial" w:eastAsia="Times New Roman" w:hAnsi="Arial" w:cs="Times New Roman"/>
      <w:spacing w:val="-2"/>
      <w:sz w:val="20"/>
      <w:szCs w:val="20"/>
    </w:rPr>
  </w:style>
  <w:style w:type="paragraph" w:styleId="Header">
    <w:name w:val="header"/>
    <w:basedOn w:val="Normal"/>
    <w:link w:val="HeaderChar"/>
    <w:rsid w:val="00024D6D"/>
    <w:pPr>
      <w:pBdr>
        <w:bottom w:val="single" w:sz="6" w:space="1" w:color="auto"/>
      </w:pBdr>
      <w:tabs>
        <w:tab w:val="right" w:pos="9072"/>
      </w:tabs>
      <w:overflowPunct w:val="0"/>
      <w:autoSpaceDE w:val="0"/>
      <w:autoSpaceDN w:val="0"/>
      <w:adjustRightInd w:val="0"/>
      <w:spacing w:after="0" w:line="240" w:lineRule="auto"/>
      <w:jc w:val="both"/>
      <w:textAlignment w:val="baseline"/>
    </w:pPr>
    <w:rPr>
      <w:rFonts w:ascii="Arial" w:eastAsia="Times New Roman" w:hAnsi="Arial" w:cs="Times New Roman"/>
      <w:smallCaps/>
      <w:spacing w:val="-2"/>
      <w:sz w:val="20"/>
      <w:szCs w:val="20"/>
    </w:rPr>
  </w:style>
  <w:style w:type="character" w:customStyle="1" w:styleId="HeaderChar">
    <w:name w:val="Header Char"/>
    <w:basedOn w:val="DefaultParagraphFont"/>
    <w:link w:val="Header"/>
    <w:rsid w:val="00024D6D"/>
    <w:rPr>
      <w:rFonts w:ascii="Arial" w:eastAsia="Times New Roman" w:hAnsi="Arial" w:cs="Times New Roman"/>
      <w:smallCaps/>
      <w:spacing w:val="-2"/>
      <w:sz w:val="20"/>
      <w:szCs w:val="20"/>
    </w:rPr>
  </w:style>
  <w:style w:type="paragraph" w:styleId="Caption">
    <w:name w:val="caption"/>
    <w:aliases w:val="TABLE"/>
    <w:basedOn w:val="Text"/>
    <w:next w:val="Text"/>
    <w:link w:val="CaptionChar"/>
    <w:qFormat/>
    <w:rsid w:val="00024D6D"/>
    <w:pPr>
      <w:spacing w:before="120" w:after="120"/>
      <w:jc w:val="center"/>
    </w:pPr>
    <w:rPr>
      <w:b/>
    </w:rPr>
  </w:style>
  <w:style w:type="character" w:customStyle="1" w:styleId="CaptionChar">
    <w:name w:val="Caption Char"/>
    <w:aliases w:val="TABLE Char"/>
    <w:link w:val="Caption"/>
    <w:rsid w:val="00024D6D"/>
    <w:rPr>
      <w:rFonts w:ascii="Arial" w:eastAsia="Times New Roman" w:hAnsi="Arial" w:cs="Times New Roman"/>
      <w:b/>
      <w:spacing w:val="-2"/>
      <w:sz w:val="20"/>
      <w:szCs w:val="20"/>
    </w:rPr>
  </w:style>
  <w:style w:type="character" w:styleId="PageNumber">
    <w:name w:val="page number"/>
    <w:rsid w:val="00024D6D"/>
    <w:rPr>
      <w:rFonts w:ascii="Univers (W1)" w:hAnsi="Univers (W1)"/>
      <w:b/>
      <w:sz w:val="28"/>
    </w:rPr>
  </w:style>
  <w:style w:type="paragraph" w:styleId="Footer">
    <w:name w:val="footer"/>
    <w:basedOn w:val="Normal"/>
    <w:link w:val="FooterChar"/>
    <w:uiPriority w:val="99"/>
    <w:unhideWhenUsed/>
    <w:rsid w:val="00024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6D"/>
  </w:style>
  <w:style w:type="character" w:styleId="CommentReference">
    <w:name w:val="annotation reference"/>
    <w:semiHidden/>
    <w:rsid w:val="00337CBA"/>
    <w:rPr>
      <w:sz w:val="16"/>
      <w:szCs w:val="16"/>
    </w:rPr>
  </w:style>
  <w:style w:type="paragraph" w:styleId="CommentText">
    <w:name w:val="annotation text"/>
    <w:basedOn w:val="Normal"/>
    <w:link w:val="CommentTextChar"/>
    <w:semiHidden/>
    <w:rsid w:val="00337CBA"/>
    <w:pPr>
      <w:overflowPunct w:val="0"/>
      <w:autoSpaceDE w:val="0"/>
      <w:autoSpaceDN w:val="0"/>
      <w:adjustRightInd w:val="0"/>
      <w:spacing w:after="0" w:line="240" w:lineRule="auto"/>
      <w:jc w:val="both"/>
      <w:textAlignment w:val="baseline"/>
    </w:pPr>
    <w:rPr>
      <w:rFonts w:ascii="Arial" w:eastAsia="Times New Roman" w:hAnsi="Arial" w:cs="Times New Roman"/>
      <w:spacing w:val="-2"/>
      <w:sz w:val="20"/>
      <w:szCs w:val="20"/>
    </w:rPr>
  </w:style>
  <w:style w:type="character" w:customStyle="1" w:styleId="CommentTextChar">
    <w:name w:val="Comment Text Char"/>
    <w:basedOn w:val="DefaultParagraphFont"/>
    <w:link w:val="CommentText"/>
    <w:rsid w:val="00337CBA"/>
    <w:rPr>
      <w:rFonts w:ascii="Arial" w:eastAsia="Times New Roman" w:hAnsi="Arial" w:cs="Times New Roman"/>
      <w:spacing w:val="-2"/>
      <w:sz w:val="20"/>
      <w:szCs w:val="20"/>
    </w:rPr>
  </w:style>
  <w:style w:type="paragraph" w:customStyle="1" w:styleId="Headings">
    <w:name w:val="Headings"/>
    <w:basedOn w:val="Normal"/>
    <w:link w:val="HeadingsChar"/>
    <w:rsid w:val="00751AFC"/>
    <w:pPr>
      <w:overflowPunct w:val="0"/>
      <w:autoSpaceDE w:val="0"/>
      <w:autoSpaceDN w:val="0"/>
      <w:adjustRightInd w:val="0"/>
      <w:spacing w:before="240" w:after="240" w:line="240" w:lineRule="auto"/>
      <w:ind w:left="851" w:hanging="851"/>
      <w:jc w:val="both"/>
      <w:textAlignment w:val="baseline"/>
    </w:pPr>
    <w:rPr>
      <w:rFonts w:ascii="Arial" w:eastAsia="Times New Roman" w:hAnsi="Arial" w:cs="Times New Roman"/>
      <w:spacing w:val="-2"/>
      <w:sz w:val="20"/>
      <w:szCs w:val="20"/>
    </w:rPr>
  </w:style>
  <w:style w:type="character" w:customStyle="1" w:styleId="HeadingsChar">
    <w:name w:val="Headings Char"/>
    <w:link w:val="Headings"/>
    <w:rsid w:val="00751AFC"/>
    <w:rPr>
      <w:rFonts w:ascii="Arial" w:eastAsia="Times New Roman" w:hAnsi="Arial" w:cs="Times New Roman"/>
      <w:spacing w:val="-2"/>
      <w:sz w:val="20"/>
      <w:szCs w:val="20"/>
    </w:rPr>
  </w:style>
  <w:style w:type="paragraph" w:styleId="BalloonText">
    <w:name w:val="Balloon Text"/>
    <w:basedOn w:val="Normal"/>
    <w:link w:val="BalloonTextChar"/>
    <w:uiPriority w:val="99"/>
    <w:semiHidden/>
    <w:unhideWhenUsed/>
    <w:rsid w:val="00C81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11</Pages>
  <Words>4768</Words>
  <Characters>27184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Julieanne</dc:creator>
  <cp:keywords/>
  <dc:description/>
  <cp:lastModifiedBy>BLAKE Julieanne</cp:lastModifiedBy>
  <cp:revision>52</cp:revision>
  <dcterms:created xsi:type="dcterms:W3CDTF">2017-01-25T01:41:00Z</dcterms:created>
  <dcterms:modified xsi:type="dcterms:W3CDTF">2017-03-29T22:07:00Z</dcterms:modified>
</cp:coreProperties>
</file>