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CD" w:rsidRDefault="00ED47CD" w:rsidP="00ED47CD">
      <w:pPr>
        <w:rPr>
          <w:sz w:val="22"/>
          <w:szCs w:val="22"/>
        </w:rPr>
      </w:pPr>
    </w:p>
    <w:p w:rsidR="00ED47CD" w:rsidRDefault="00ED47CD" w:rsidP="00ED47CD">
      <w:pPr>
        <w:rPr>
          <w:sz w:val="22"/>
          <w:szCs w:val="22"/>
        </w:rPr>
      </w:pPr>
    </w:p>
    <w:p w:rsidR="00336233" w:rsidRPr="00336233" w:rsidRDefault="00ED47CD" w:rsidP="00ED47CD">
      <w:pPr>
        <w:rPr>
          <w:b/>
          <w:sz w:val="32"/>
          <w:szCs w:val="32"/>
        </w:rPr>
      </w:pPr>
      <w:r w:rsidRPr="00336233">
        <w:rPr>
          <w:b/>
          <w:sz w:val="32"/>
          <w:szCs w:val="32"/>
        </w:rPr>
        <w:t xml:space="preserve">Ramsar site </w:t>
      </w:r>
      <w:proofErr w:type="spellStart"/>
      <w:r w:rsidRPr="00336233">
        <w:rPr>
          <w:b/>
          <w:sz w:val="32"/>
          <w:szCs w:val="32"/>
        </w:rPr>
        <w:t>Umeälvens</w:t>
      </w:r>
      <w:proofErr w:type="spellEnd"/>
      <w:r w:rsidRPr="00336233">
        <w:rPr>
          <w:b/>
          <w:sz w:val="32"/>
          <w:szCs w:val="32"/>
        </w:rPr>
        <w:t xml:space="preserve"> delta 438: </w:t>
      </w:r>
    </w:p>
    <w:p w:rsidR="00336233" w:rsidRPr="00336233" w:rsidRDefault="00336233" w:rsidP="00ED47CD">
      <w:pPr>
        <w:rPr>
          <w:b/>
          <w:sz w:val="22"/>
          <w:szCs w:val="22"/>
        </w:rPr>
      </w:pPr>
    </w:p>
    <w:p w:rsidR="00336233" w:rsidRPr="00336233" w:rsidRDefault="00336233" w:rsidP="00ED47CD">
      <w:pPr>
        <w:rPr>
          <w:b/>
          <w:color w:val="000000"/>
          <w:sz w:val="22"/>
          <w:lang w:val="en-GB"/>
        </w:rPr>
      </w:pPr>
    </w:p>
    <w:p w:rsidR="00336233" w:rsidRPr="00336233" w:rsidRDefault="00336233" w:rsidP="00ED47CD">
      <w:pPr>
        <w:rPr>
          <w:b/>
          <w:sz w:val="22"/>
          <w:szCs w:val="22"/>
        </w:rPr>
      </w:pPr>
      <w:r w:rsidRPr="00336233">
        <w:rPr>
          <w:b/>
          <w:color w:val="000000"/>
          <w:sz w:val="22"/>
          <w:lang w:val="en-GB"/>
        </w:rPr>
        <w:t>Physical features of the site</w:t>
      </w:r>
    </w:p>
    <w:p w:rsidR="00336233" w:rsidRPr="00336233" w:rsidRDefault="00336233" w:rsidP="00336233">
      <w:pPr>
        <w:rPr>
          <w:spacing w:val="-3"/>
          <w:sz w:val="22"/>
          <w:szCs w:val="22"/>
        </w:rPr>
      </w:pPr>
      <w:r w:rsidRPr="00336233">
        <w:rPr>
          <w:spacing w:val="-3"/>
          <w:sz w:val="22"/>
          <w:szCs w:val="22"/>
        </w:rPr>
        <w:t xml:space="preserve">The site is a large delta area formed by the River </w:t>
      </w:r>
      <w:proofErr w:type="spellStart"/>
      <w:r w:rsidRPr="00336233">
        <w:rPr>
          <w:spacing w:val="-3"/>
          <w:sz w:val="22"/>
          <w:szCs w:val="22"/>
        </w:rPr>
        <w:t>Umeälven</w:t>
      </w:r>
      <w:proofErr w:type="spellEnd"/>
      <w:r w:rsidRPr="00336233">
        <w:rPr>
          <w:spacing w:val="-3"/>
          <w:sz w:val="22"/>
          <w:szCs w:val="22"/>
        </w:rPr>
        <w:t xml:space="preserve"> at the river outlet to the </w:t>
      </w:r>
      <w:smartTag w:uri="urn:schemas-microsoft-com:office:smarttags" w:element="place">
        <w:r w:rsidRPr="00336233">
          <w:rPr>
            <w:spacing w:val="-3"/>
            <w:sz w:val="22"/>
            <w:szCs w:val="22"/>
          </w:rPr>
          <w:t>Gulf of Bothnia</w:t>
        </w:r>
      </w:smartTag>
      <w:r w:rsidRPr="00336233">
        <w:rPr>
          <w:spacing w:val="-3"/>
          <w:sz w:val="22"/>
          <w:szCs w:val="22"/>
        </w:rPr>
        <w:t xml:space="preserve">. The delta consists of two main flood arms, the shallow and narrow </w:t>
      </w:r>
      <w:proofErr w:type="spellStart"/>
      <w:r w:rsidRPr="00336233">
        <w:rPr>
          <w:spacing w:val="-3"/>
          <w:sz w:val="22"/>
          <w:szCs w:val="22"/>
        </w:rPr>
        <w:t>Västerfjärden</w:t>
      </w:r>
      <w:proofErr w:type="spellEnd"/>
      <w:r w:rsidRPr="00336233">
        <w:rPr>
          <w:spacing w:val="-3"/>
          <w:sz w:val="22"/>
          <w:szCs w:val="22"/>
        </w:rPr>
        <w:t xml:space="preserve"> and the somewhat deeper and broader </w:t>
      </w:r>
      <w:proofErr w:type="spellStart"/>
      <w:r w:rsidRPr="00336233">
        <w:rPr>
          <w:spacing w:val="-3"/>
          <w:sz w:val="22"/>
          <w:szCs w:val="22"/>
        </w:rPr>
        <w:t>Österfjärden</w:t>
      </w:r>
      <w:proofErr w:type="spellEnd"/>
      <w:r w:rsidRPr="00336233">
        <w:rPr>
          <w:spacing w:val="-3"/>
          <w:sz w:val="22"/>
          <w:szCs w:val="22"/>
        </w:rPr>
        <w:t xml:space="preserve">. The delta is constantly changing as fine grained material is deposited by the river in the area and the constantly ongoing land elevation process. Annual water level variation is approximately </w:t>
      </w:r>
      <w:bookmarkStart w:id="0" w:name="_GoBack"/>
      <w:bookmarkEnd w:id="0"/>
      <w:smartTag w:uri="urn:schemas-microsoft-com:office:smarttags" w:element="metricconverter">
        <w:smartTagPr>
          <w:attr w:name="ProductID" w:val="2 metres"/>
        </w:smartTagPr>
        <w:r w:rsidRPr="00336233">
          <w:rPr>
            <w:spacing w:val="-3"/>
            <w:sz w:val="22"/>
            <w:szCs w:val="22"/>
          </w:rPr>
          <w:t xml:space="preserve">2 </w:t>
        </w:r>
        <w:proofErr w:type="spellStart"/>
        <w:r w:rsidRPr="00336233">
          <w:rPr>
            <w:spacing w:val="-3"/>
            <w:sz w:val="22"/>
            <w:szCs w:val="22"/>
          </w:rPr>
          <w:t>metres</w:t>
        </w:r>
      </w:smartTag>
      <w:proofErr w:type="spellEnd"/>
      <w:r w:rsidRPr="00336233">
        <w:rPr>
          <w:spacing w:val="-3"/>
          <w:sz w:val="22"/>
          <w:szCs w:val="22"/>
        </w:rPr>
        <w:t>. The bedrock consists of sedimentary gneiss of greywacke or argillite type. The river delta wetland area is surrounded by plains with forests and arable land.</w:t>
      </w:r>
    </w:p>
    <w:p w:rsidR="00336233" w:rsidRPr="00336233" w:rsidRDefault="00336233" w:rsidP="00ED47CD">
      <w:pPr>
        <w:rPr>
          <w:b/>
          <w:sz w:val="22"/>
          <w:szCs w:val="22"/>
        </w:rPr>
      </w:pPr>
    </w:p>
    <w:p w:rsidR="00336233" w:rsidRPr="00336233" w:rsidRDefault="00336233" w:rsidP="00ED47CD">
      <w:pPr>
        <w:rPr>
          <w:b/>
          <w:sz w:val="22"/>
          <w:szCs w:val="22"/>
        </w:rPr>
      </w:pPr>
    </w:p>
    <w:p w:rsidR="00336233" w:rsidRPr="00336233" w:rsidRDefault="00336233" w:rsidP="00ED47CD">
      <w:pPr>
        <w:rPr>
          <w:b/>
          <w:sz w:val="22"/>
          <w:szCs w:val="22"/>
        </w:rPr>
      </w:pPr>
    </w:p>
    <w:p w:rsidR="00ED47CD" w:rsidRPr="00336233" w:rsidRDefault="00ED47CD" w:rsidP="00ED47CD">
      <w:pPr>
        <w:rPr>
          <w:b/>
          <w:sz w:val="22"/>
          <w:szCs w:val="22"/>
        </w:rPr>
      </w:pPr>
      <w:r w:rsidRPr="00336233">
        <w:rPr>
          <w:b/>
          <w:sz w:val="22"/>
          <w:szCs w:val="22"/>
        </w:rPr>
        <w:t>Description of the catchment area</w:t>
      </w:r>
      <w:r w:rsidR="00336233">
        <w:rPr>
          <w:b/>
          <w:sz w:val="22"/>
          <w:szCs w:val="22"/>
        </w:rPr>
        <w:t xml:space="preserve"> </w:t>
      </w:r>
    </w:p>
    <w:p w:rsidR="00ED47CD" w:rsidRPr="00336233" w:rsidRDefault="00ED47CD" w:rsidP="00ED47CD">
      <w:pPr>
        <w:rPr>
          <w:sz w:val="22"/>
          <w:szCs w:val="22"/>
        </w:rPr>
      </w:pPr>
      <w:r w:rsidRPr="00336233">
        <w:rPr>
          <w:sz w:val="22"/>
          <w:szCs w:val="22"/>
        </w:rPr>
        <w:t xml:space="preserve">The catchment of the river </w:t>
      </w:r>
      <w:proofErr w:type="spellStart"/>
      <w:r w:rsidRPr="00336233">
        <w:rPr>
          <w:sz w:val="22"/>
          <w:szCs w:val="22"/>
        </w:rPr>
        <w:t>Umeälven</w:t>
      </w:r>
      <w:proofErr w:type="spellEnd"/>
      <w:r w:rsidRPr="00336233">
        <w:rPr>
          <w:sz w:val="22"/>
          <w:szCs w:val="22"/>
        </w:rPr>
        <w:t xml:space="preserve"> covers 16 800 km</w:t>
      </w:r>
      <w:r w:rsidRPr="00336233">
        <w:rPr>
          <w:sz w:val="22"/>
          <w:szCs w:val="22"/>
          <w:vertAlign w:val="superscript"/>
        </w:rPr>
        <w:t>2</w:t>
      </w:r>
      <w:r w:rsidRPr="00336233">
        <w:rPr>
          <w:sz w:val="22"/>
          <w:szCs w:val="22"/>
        </w:rPr>
        <w:t xml:space="preserve">, stretching from the border between Sweden and Norway in the Scandinavian mountain range, to the Gulf of Bothnia. The bedrock of the catchment can be divided into two main parts. The western, upstream part consists of bedrocks of the Scandinavian mountain range, formed some 300 million years ago. </w:t>
      </w:r>
      <w:proofErr w:type="spellStart"/>
      <w:r w:rsidRPr="00336233">
        <w:rPr>
          <w:sz w:val="22"/>
          <w:szCs w:val="22"/>
        </w:rPr>
        <w:t>Schists</w:t>
      </w:r>
      <w:proofErr w:type="spellEnd"/>
      <w:r w:rsidRPr="00336233">
        <w:rPr>
          <w:sz w:val="22"/>
          <w:szCs w:val="22"/>
        </w:rPr>
        <w:t xml:space="preserve"> and </w:t>
      </w:r>
      <w:proofErr w:type="spellStart"/>
      <w:r w:rsidRPr="00336233">
        <w:rPr>
          <w:sz w:val="22"/>
          <w:szCs w:val="22"/>
        </w:rPr>
        <w:t>amphibolites</w:t>
      </w:r>
      <w:proofErr w:type="spellEnd"/>
      <w:r w:rsidRPr="00336233">
        <w:rPr>
          <w:sz w:val="22"/>
          <w:szCs w:val="22"/>
        </w:rPr>
        <w:t xml:space="preserve"> dominate, with </w:t>
      </w:r>
      <w:proofErr w:type="spellStart"/>
      <w:r w:rsidRPr="00336233">
        <w:rPr>
          <w:sz w:val="22"/>
          <w:szCs w:val="22"/>
        </w:rPr>
        <w:t>sparagmites</w:t>
      </w:r>
      <w:proofErr w:type="spellEnd"/>
      <w:r w:rsidRPr="00336233">
        <w:rPr>
          <w:sz w:val="22"/>
          <w:szCs w:val="22"/>
        </w:rPr>
        <w:t xml:space="preserve"> and </w:t>
      </w:r>
      <w:proofErr w:type="spellStart"/>
      <w:r w:rsidRPr="00336233">
        <w:rPr>
          <w:sz w:val="22"/>
          <w:szCs w:val="22"/>
        </w:rPr>
        <w:t>quartzites</w:t>
      </w:r>
      <w:proofErr w:type="spellEnd"/>
      <w:r w:rsidRPr="00336233">
        <w:rPr>
          <w:sz w:val="22"/>
          <w:szCs w:val="22"/>
        </w:rPr>
        <w:t xml:space="preserve"> on the westernmost limits (</w:t>
      </w:r>
      <w:proofErr w:type="spellStart"/>
      <w:r w:rsidRPr="00336233">
        <w:rPr>
          <w:sz w:val="22"/>
          <w:szCs w:val="22"/>
        </w:rPr>
        <w:t>Kulling</w:t>
      </w:r>
      <w:proofErr w:type="spellEnd"/>
      <w:r w:rsidRPr="00336233">
        <w:rPr>
          <w:sz w:val="22"/>
          <w:szCs w:val="22"/>
        </w:rPr>
        <w:t xml:space="preserve"> 1953). The highest mountain in the catchment (</w:t>
      </w:r>
      <w:proofErr w:type="spellStart"/>
      <w:r w:rsidRPr="00336233">
        <w:rPr>
          <w:sz w:val="22"/>
          <w:szCs w:val="22"/>
        </w:rPr>
        <w:t>Norra</w:t>
      </w:r>
      <w:proofErr w:type="spellEnd"/>
      <w:r w:rsidRPr="00336233">
        <w:rPr>
          <w:sz w:val="22"/>
          <w:szCs w:val="22"/>
        </w:rPr>
        <w:t xml:space="preserve"> </w:t>
      </w:r>
      <w:proofErr w:type="spellStart"/>
      <w:r w:rsidRPr="00336233">
        <w:rPr>
          <w:sz w:val="22"/>
          <w:szCs w:val="22"/>
        </w:rPr>
        <w:t>Storfjället</w:t>
      </w:r>
      <w:proofErr w:type="spellEnd"/>
      <w:r w:rsidRPr="00336233">
        <w:rPr>
          <w:sz w:val="22"/>
          <w:szCs w:val="22"/>
        </w:rPr>
        <w:t xml:space="preserve">) reaches </w:t>
      </w:r>
      <w:smartTag w:uri="urn:schemas-microsoft-com:office:smarttags" w:element="metricconverter">
        <w:smartTagPr>
          <w:attr w:name="ProductID" w:val="1 767 m"/>
        </w:smartTagPr>
        <w:r w:rsidRPr="00336233">
          <w:rPr>
            <w:sz w:val="22"/>
            <w:szCs w:val="22"/>
          </w:rPr>
          <w:t>1 767 m</w:t>
        </w:r>
      </w:smartTag>
      <w:r w:rsidRPr="00336233">
        <w:rPr>
          <w:sz w:val="22"/>
          <w:szCs w:val="22"/>
        </w:rPr>
        <w:t xml:space="preserve"> above sea level. The eastern part of the catchment lies on old, pre-Cambrian bedrocks of the Baltic shield (</w:t>
      </w:r>
      <w:proofErr w:type="spellStart"/>
      <w:r w:rsidRPr="00336233">
        <w:rPr>
          <w:sz w:val="22"/>
          <w:szCs w:val="22"/>
        </w:rPr>
        <w:t>Hjelmqvist</w:t>
      </w:r>
      <w:proofErr w:type="spellEnd"/>
      <w:r w:rsidRPr="00336233">
        <w:rPr>
          <w:sz w:val="22"/>
          <w:szCs w:val="22"/>
        </w:rPr>
        <w:t xml:space="preserve"> 1953). The bedrock is dominated by granites and gneisses. The geomorphology of the catchment is shaped by the repeated glaciations during the Quaternary period (Anonymous 1984, </w:t>
      </w:r>
      <w:proofErr w:type="spellStart"/>
      <w:r w:rsidRPr="00336233">
        <w:rPr>
          <w:sz w:val="22"/>
          <w:szCs w:val="22"/>
        </w:rPr>
        <w:t>Rudberg</w:t>
      </w:r>
      <w:proofErr w:type="spellEnd"/>
      <w:r w:rsidRPr="00336233">
        <w:rPr>
          <w:sz w:val="22"/>
          <w:szCs w:val="22"/>
        </w:rPr>
        <w:t xml:space="preserve"> 1970). </w:t>
      </w:r>
    </w:p>
    <w:p w:rsidR="00ED47CD" w:rsidRPr="00336233" w:rsidRDefault="00ED47CD" w:rsidP="00ED47CD">
      <w:pPr>
        <w:rPr>
          <w:sz w:val="22"/>
          <w:szCs w:val="22"/>
        </w:rPr>
      </w:pPr>
    </w:p>
    <w:p w:rsidR="00ED47CD" w:rsidRPr="00336233" w:rsidRDefault="00ED47CD" w:rsidP="00ED47CD">
      <w:pPr>
        <w:rPr>
          <w:sz w:val="22"/>
          <w:szCs w:val="22"/>
        </w:rPr>
      </w:pPr>
      <w:r w:rsidRPr="00336233">
        <w:rPr>
          <w:sz w:val="22"/>
          <w:szCs w:val="22"/>
        </w:rPr>
        <w:t xml:space="preserve">The river </w:t>
      </w:r>
      <w:proofErr w:type="spellStart"/>
      <w:r w:rsidRPr="00336233">
        <w:rPr>
          <w:sz w:val="22"/>
          <w:szCs w:val="22"/>
        </w:rPr>
        <w:t>Umeälven</w:t>
      </w:r>
      <w:proofErr w:type="spellEnd"/>
      <w:r w:rsidRPr="00336233">
        <w:rPr>
          <w:sz w:val="22"/>
          <w:szCs w:val="22"/>
        </w:rPr>
        <w:t xml:space="preserve"> is about </w:t>
      </w:r>
      <w:smartTag w:uri="urn:schemas-microsoft-com:office:smarttags" w:element="metricconverter">
        <w:smartTagPr>
          <w:attr w:name="ProductID" w:val="470 km"/>
        </w:smartTagPr>
        <w:r w:rsidRPr="00336233">
          <w:rPr>
            <w:sz w:val="22"/>
            <w:szCs w:val="22"/>
          </w:rPr>
          <w:t>470 km</w:t>
        </w:r>
      </w:smartTag>
      <w:r w:rsidRPr="00336233">
        <w:rPr>
          <w:sz w:val="22"/>
          <w:szCs w:val="22"/>
        </w:rPr>
        <w:t xml:space="preserve"> long, and has its sources at about </w:t>
      </w:r>
      <w:smartTag w:uri="urn:schemas-microsoft-com:office:smarttags" w:element="metricconverter">
        <w:smartTagPr>
          <w:attr w:name="ProductID" w:val="520 m"/>
        </w:smartTagPr>
        <w:r w:rsidRPr="00336233">
          <w:rPr>
            <w:sz w:val="22"/>
            <w:szCs w:val="22"/>
          </w:rPr>
          <w:t>520 m</w:t>
        </w:r>
      </w:smartTag>
      <w:r w:rsidRPr="00336233">
        <w:rPr>
          <w:sz w:val="22"/>
          <w:szCs w:val="22"/>
        </w:rPr>
        <w:t xml:space="preserve"> above the sea level at the </w:t>
      </w:r>
      <w:smartTag w:uri="urn:schemas-microsoft-com:office:smarttags" w:element="PlaceType">
        <w:r w:rsidRPr="00336233">
          <w:rPr>
            <w:sz w:val="22"/>
            <w:szCs w:val="22"/>
          </w:rPr>
          <w:t>lake</w:t>
        </w:r>
      </w:smartTag>
      <w:r w:rsidRPr="00336233">
        <w:rPr>
          <w:sz w:val="22"/>
          <w:szCs w:val="22"/>
        </w:rPr>
        <w:t xml:space="preserve"> </w:t>
      </w:r>
      <w:proofErr w:type="spellStart"/>
      <w:smartTag w:uri="urn:schemas-microsoft-com:office:smarttags" w:element="PlaceName">
        <w:r w:rsidRPr="00336233">
          <w:rPr>
            <w:sz w:val="22"/>
            <w:szCs w:val="22"/>
          </w:rPr>
          <w:t>Överuman</w:t>
        </w:r>
      </w:smartTag>
      <w:proofErr w:type="spellEnd"/>
      <w:r w:rsidRPr="00336233">
        <w:rPr>
          <w:sz w:val="22"/>
          <w:szCs w:val="22"/>
        </w:rPr>
        <w:t xml:space="preserve"> close to the border to </w:t>
      </w:r>
      <w:smartTag w:uri="urn:schemas-microsoft-com:office:smarttags" w:element="country-region">
        <w:smartTag w:uri="urn:schemas-microsoft-com:office:smarttags" w:element="place">
          <w:r w:rsidRPr="00336233">
            <w:rPr>
              <w:sz w:val="22"/>
              <w:szCs w:val="22"/>
            </w:rPr>
            <w:t>Norway</w:t>
          </w:r>
        </w:smartTag>
      </w:smartTag>
      <w:r w:rsidRPr="00336233">
        <w:rPr>
          <w:sz w:val="22"/>
          <w:szCs w:val="22"/>
        </w:rPr>
        <w:t xml:space="preserve">. The soils of the upper parts of the catchment consist of glacial tills and </w:t>
      </w:r>
      <w:proofErr w:type="spellStart"/>
      <w:r w:rsidRPr="00336233">
        <w:rPr>
          <w:sz w:val="22"/>
          <w:szCs w:val="22"/>
        </w:rPr>
        <w:t>glaciofluvial</w:t>
      </w:r>
      <w:proofErr w:type="spellEnd"/>
      <w:r w:rsidRPr="00336233">
        <w:rPr>
          <w:sz w:val="22"/>
          <w:szCs w:val="22"/>
        </w:rPr>
        <w:t xml:space="preserve"> sediments (Anonymous 1984,</w:t>
      </w:r>
      <w:r w:rsidRPr="00336233">
        <w:rPr>
          <w:color w:val="FF0000"/>
          <w:sz w:val="22"/>
          <w:szCs w:val="22"/>
        </w:rPr>
        <w:t xml:space="preserve"> </w:t>
      </w:r>
      <w:proofErr w:type="spellStart"/>
      <w:r w:rsidRPr="00336233">
        <w:rPr>
          <w:sz w:val="22"/>
          <w:szCs w:val="22"/>
        </w:rPr>
        <w:t>Rudberg</w:t>
      </w:r>
      <w:proofErr w:type="spellEnd"/>
      <w:r w:rsidRPr="00336233">
        <w:rPr>
          <w:sz w:val="22"/>
          <w:szCs w:val="22"/>
        </w:rPr>
        <w:t xml:space="preserve"> 1970). Where the dam of the </w:t>
      </w:r>
      <w:proofErr w:type="spellStart"/>
      <w:r w:rsidRPr="00336233">
        <w:rPr>
          <w:sz w:val="22"/>
          <w:szCs w:val="22"/>
        </w:rPr>
        <w:t>Bålforsen</w:t>
      </w:r>
      <w:proofErr w:type="spellEnd"/>
      <w:r w:rsidRPr="00336233">
        <w:rPr>
          <w:sz w:val="22"/>
          <w:szCs w:val="22"/>
        </w:rPr>
        <w:t xml:space="preserve"> power station now stands, the river crosses the former highest coastline attained following the last ice age (</w:t>
      </w:r>
      <w:proofErr w:type="spellStart"/>
      <w:r w:rsidRPr="00336233">
        <w:rPr>
          <w:sz w:val="22"/>
          <w:szCs w:val="22"/>
        </w:rPr>
        <w:t>Fredén</w:t>
      </w:r>
      <w:proofErr w:type="spellEnd"/>
      <w:r w:rsidRPr="00336233">
        <w:rPr>
          <w:sz w:val="22"/>
          <w:szCs w:val="22"/>
        </w:rPr>
        <w:t xml:space="preserve"> 1998). Since then, crustal rebound has caused the land to rise about </w:t>
      </w:r>
      <w:smartTag w:uri="urn:schemas-microsoft-com:office:smarttags" w:element="metricconverter">
        <w:smartTagPr>
          <w:attr w:name="ProductID" w:val="240 metres"/>
        </w:smartTagPr>
        <w:r w:rsidRPr="00336233">
          <w:rPr>
            <w:sz w:val="22"/>
            <w:szCs w:val="22"/>
          </w:rPr>
          <w:t xml:space="preserve">240 </w:t>
        </w:r>
        <w:proofErr w:type="spellStart"/>
        <w:r w:rsidRPr="00336233">
          <w:rPr>
            <w:sz w:val="22"/>
            <w:szCs w:val="22"/>
          </w:rPr>
          <w:t>metres</w:t>
        </w:r>
      </w:smartTag>
      <w:proofErr w:type="spellEnd"/>
      <w:r w:rsidRPr="00336233">
        <w:rPr>
          <w:sz w:val="22"/>
          <w:szCs w:val="22"/>
        </w:rPr>
        <w:t xml:space="preserve">, and the coastline to recede about </w:t>
      </w:r>
      <w:smartTag w:uri="urn:schemas-microsoft-com:office:smarttags" w:element="metricconverter">
        <w:smartTagPr>
          <w:attr w:name="ProductID" w:val="170 km"/>
        </w:smartTagPr>
        <w:r w:rsidRPr="00336233">
          <w:rPr>
            <w:sz w:val="22"/>
            <w:szCs w:val="22"/>
          </w:rPr>
          <w:t>170 km</w:t>
        </w:r>
      </w:smartTag>
      <w:r w:rsidRPr="00336233">
        <w:rPr>
          <w:sz w:val="22"/>
          <w:szCs w:val="22"/>
        </w:rPr>
        <w:t xml:space="preserve"> (</w:t>
      </w:r>
      <w:proofErr w:type="spellStart"/>
      <w:r w:rsidRPr="00336233">
        <w:rPr>
          <w:sz w:val="22"/>
          <w:szCs w:val="22"/>
        </w:rPr>
        <w:t>Fredén</w:t>
      </w:r>
      <w:proofErr w:type="spellEnd"/>
      <w:r w:rsidRPr="00336233">
        <w:rPr>
          <w:sz w:val="22"/>
          <w:szCs w:val="22"/>
        </w:rPr>
        <w:t xml:space="preserve"> 1998). After crossing the former highest coastline, the river start to cut into deposited lacustrine and marine sediments. </w:t>
      </w:r>
    </w:p>
    <w:p w:rsidR="00ED47CD" w:rsidRPr="00336233" w:rsidRDefault="00ED47CD" w:rsidP="00ED47CD">
      <w:pPr>
        <w:suppressLineNumbers/>
        <w:rPr>
          <w:sz w:val="22"/>
          <w:szCs w:val="22"/>
        </w:rPr>
      </w:pPr>
    </w:p>
    <w:p w:rsidR="00ED47CD" w:rsidRPr="00336233" w:rsidRDefault="00ED47CD" w:rsidP="00ED47CD">
      <w:pPr>
        <w:suppressLineNumbers/>
        <w:rPr>
          <w:sz w:val="22"/>
          <w:szCs w:val="22"/>
        </w:rPr>
      </w:pPr>
      <w:r w:rsidRPr="00336233">
        <w:rPr>
          <w:sz w:val="22"/>
          <w:szCs w:val="22"/>
        </w:rPr>
        <w:t xml:space="preserve">The mean annual discharge at the mouth is </w:t>
      </w:r>
      <w:proofErr w:type="gramStart"/>
      <w:r w:rsidRPr="00336233">
        <w:rPr>
          <w:sz w:val="22"/>
          <w:szCs w:val="22"/>
        </w:rPr>
        <w:t>about 450 m</w:t>
      </w:r>
      <w:r w:rsidRPr="00336233">
        <w:rPr>
          <w:sz w:val="22"/>
          <w:szCs w:val="22"/>
          <w:vertAlign w:val="superscript"/>
        </w:rPr>
        <w:t>3</w:t>
      </w:r>
      <w:r w:rsidRPr="00336233">
        <w:rPr>
          <w:sz w:val="22"/>
          <w:szCs w:val="22"/>
        </w:rPr>
        <w:t>/s (</w:t>
      </w:r>
      <w:proofErr w:type="spellStart"/>
      <w:r w:rsidRPr="00336233">
        <w:rPr>
          <w:sz w:val="22"/>
          <w:szCs w:val="22"/>
        </w:rPr>
        <w:t>Melin</w:t>
      </w:r>
      <w:proofErr w:type="spellEnd"/>
      <w:r w:rsidRPr="00336233">
        <w:rPr>
          <w:sz w:val="22"/>
          <w:szCs w:val="22"/>
        </w:rPr>
        <w:t xml:space="preserve"> and </w:t>
      </w:r>
      <w:proofErr w:type="spellStart"/>
      <w:r w:rsidRPr="00336233">
        <w:rPr>
          <w:sz w:val="22"/>
          <w:szCs w:val="22"/>
        </w:rPr>
        <w:t>Gihl</w:t>
      </w:r>
      <w:proofErr w:type="spellEnd"/>
      <w:r w:rsidRPr="00336233">
        <w:rPr>
          <w:sz w:val="22"/>
          <w:szCs w:val="22"/>
        </w:rPr>
        <w:t xml:space="preserve"> 1957)</w:t>
      </w:r>
      <w:proofErr w:type="gramEnd"/>
      <w:r w:rsidRPr="00336233">
        <w:rPr>
          <w:sz w:val="22"/>
          <w:szCs w:val="22"/>
        </w:rPr>
        <w:t xml:space="preserve">. Where the </w:t>
      </w:r>
      <w:smartTag w:uri="urn:schemas-microsoft-com:office:smarttags" w:element="PlaceName">
        <w:r w:rsidRPr="00336233">
          <w:rPr>
            <w:sz w:val="22"/>
            <w:szCs w:val="22"/>
          </w:rPr>
          <w:t>Ume</w:t>
        </w:r>
      </w:smartTag>
      <w:r w:rsidRPr="00336233">
        <w:rPr>
          <w:sz w:val="22"/>
          <w:szCs w:val="22"/>
        </w:rPr>
        <w:t xml:space="preserve"> </w:t>
      </w:r>
      <w:smartTag w:uri="urn:schemas-microsoft-com:office:smarttags" w:element="PlaceType">
        <w:r w:rsidRPr="00336233">
          <w:rPr>
            <w:sz w:val="22"/>
            <w:szCs w:val="22"/>
          </w:rPr>
          <w:t>River</w:t>
        </w:r>
      </w:smartTag>
      <w:r w:rsidRPr="00336233">
        <w:rPr>
          <w:sz w:val="22"/>
          <w:szCs w:val="22"/>
        </w:rPr>
        <w:t xml:space="preserve"> and the </w:t>
      </w:r>
      <w:proofErr w:type="spellStart"/>
      <w:smartTag w:uri="urn:schemas-microsoft-com:office:smarttags" w:element="PlaceName">
        <w:r w:rsidRPr="00336233">
          <w:rPr>
            <w:sz w:val="22"/>
            <w:szCs w:val="22"/>
          </w:rPr>
          <w:t>Vindel</w:t>
        </w:r>
      </w:smartTag>
      <w:proofErr w:type="spellEnd"/>
      <w:r w:rsidRPr="00336233">
        <w:rPr>
          <w:sz w:val="22"/>
          <w:szCs w:val="22"/>
        </w:rPr>
        <w:t xml:space="preserve"> </w:t>
      </w:r>
      <w:smartTag w:uri="urn:schemas-microsoft-com:office:smarttags" w:element="PlaceType">
        <w:r w:rsidRPr="00336233">
          <w:rPr>
            <w:sz w:val="22"/>
            <w:szCs w:val="22"/>
          </w:rPr>
          <w:t>River</w:t>
        </w:r>
      </w:smartTag>
      <w:r w:rsidRPr="00336233">
        <w:rPr>
          <w:sz w:val="22"/>
          <w:szCs w:val="22"/>
        </w:rPr>
        <w:t xml:space="preserve"> join, the mean annual discharge of the </w:t>
      </w:r>
      <w:smartTag w:uri="urn:schemas-microsoft-com:office:smarttags" w:element="PlaceName">
        <w:r w:rsidRPr="00336233">
          <w:rPr>
            <w:sz w:val="22"/>
            <w:szCs w:val="22"/>
          </w:rPr>
          <w:t>Ume</w:t>
        </w:r>
      </w:smartTag>
      <w:r w:rsidRPr="00336233">
        <w:rPr>
          <w:sz w:val="22"/>
          <w:szCs w:val="22"/>
        </w:rPr>
        <w:t xml:space="preserve"> </w:t>
      </w:r>
      <w:smartTag w:uri="urn:schemas-microsoft-com:office:smarttags" w:element="PlaceType">
        <w:r w:rsidRPr="00336233">
          <w:rPr>
            <w:sz w:val="22"/>
            <w:szCs w:val="22"/>
          </w:rPr>
          <w:t>River</w:t>
        </w:r>
      </w:smartTag>
      <w:r w:rsidRPr="00336233">
        <w:rPr>
          <w:sz w:val="22"/>
          <w:szCs w:val="22"/>
        </w:rPr>
        <w:t xml:space="preserve"> is </w:t>
      </w:r>
      <w:proofErr w:type="gramStart"/>
      <w:r w:rsidRPr="00336233">
        <w:rPr>
          <w:sz w:val="22"/>
          <w:szCs w:val="22"/>
        </w:rPr>
        <w:t>230 m</w:t>
      </w:r>
      <w:r w:rsidRPr="00336233">
        <w:rPr>
          <w:sz w:val="22"/>
          <w:szCs w:val="22"/>
          <w:vertAlign w:val="superscript"/>
        </w:rPr>
        <w:t>3</w:t>
      </w:r>
      <w:r w:rsidRPr="00336233">
        <w:rPr>
          <w:sz w:val="22"/>
          <w:szCs w:val="22"/>
        </w:rPr>
        <w:t>/s,</w:t>
      </w:r>
      <w:proofErr w:type="gramEnd"/>
      <w:r w:rsidRPr="00336233">
        <w:rPr>
          <w:sz w:val="22"/>
          <w:szCs w:val="22"/>
        </w:rPr>
        <w:t xml:space="preserve"> and that of the </w:t>
      </w:r>
      <w:proofErr w:type="spellStart"/>
      <w:smartTag w:uri="urn:schemas-microsoft-com:office:smarttags" w:element="place">
        <w:smartTag w:uri="urn:schemas-microsoft-com:office:smarttags" w:element="PlaceName">
          <w:r w:rsidRPr="00336233">
            <w:rPr>
              <w:sz w:val="22"/>
              <w:szCs w:val="22"/>
            </w:rPr>
            <w:t>Vindel</w:t>
          </w:r>
        </w:smartTag>
        <w:proofErr w:type="spellEnd"/>
        <w:r w:rsidRPr="00336233">
          <w:rPr>
            <w:sz w:val="22"/>
            <w:szCs w:val="22"/>
          </w:rPr>
          <w:t xml:space="preserve"> </w:t>
        </w:r>
        <w:smartTag w:uri="urn:schemas-microsoft-com:office:smarttags" w:element="PlaceType">
          <w:r w:rsidRPr="00336233">
            <w:rPr>
              <w:sz w:val="22"/>
              <w:szCs w:val="22"/>
            </w:rPr>
            <w:t>River</w:t>
          </w:r>
        </w:smartTag>
      </w:smartTag>
      <w:r w:rsidRPr="00336233">
        <w:rPr>
          <w:sz w:val="22"/>
          <w:szCs w:val="22"/>
        </w:rPr>
        <w:t xml:space="preserve"> is 190 m</w:t>
      </w:r>
      <w:r w:rsidRPr="00336233">
        <w:rPr>
          <w:sz w:val="22"/>
          <w:szCs w:val="22"/>
          <w:vertAlign w:val="superscript"/>
        </w:rPr>
        <w:t>3</w:t>
      </w:r>
      <w:r w:rsidRPr="00336233">
        <w:rPr>
          <w:sz w:val="22"/>
          <w:szCs w:val="22"/>
        </w:rPr>
        <w:t>/s. The mean annual precipitation is largest in the mountain range in the westernmost parts of the catchment, reaching 1 300 mm/year (</w:t>
      </w:r>
      <w:proofErr w:type="spellStart"/>
      <w:r w:rsidRPr="00336233">
        <w:rPr>
          <w:sz w:val="22"/>
          <w:szCs w:val="22"/>
        </w:rPr>
        <w:t>Raab</w:t>
      </w:r>
      <w:proofErr w:type="spellEnd"/>
      <w:r w:rsidRPr="00336233">
        <w:rPr>
          <w:sz w:val="22"/>
          <w:szCs w:val="22"/>
        </w:rPr>
        <w:t xml:space="preserve"> and </w:t>
      </w:r>
      <w:proofErr w:type="spellStart"/>
      <w:r w:rsidRPr="00336233">
        <w:rPr>
          <w:sz w:val="22"/>
          <w:szCs w:val="22"/>
        </w:rPr>
        <w:t>Vedin</w:t>
      </w:r>
      <w:proofErr w:type="spellEnd"/>
      <w:r w:rsidRPr="00336233">
        <w:rPr>
          <w:sz w:val="22"/>
          <w:szCs w:val="22"/>
        </w:rPr>
        <w:t xml:space="preserve"> 1995). To the west of the mountain range, precipitation falls to about 700 mm/year, and is lowest around the </w:t>
      </w:r>
      <w:smartTag w:uri="urn:schemas-microsoft-com:office:smarttags" w:element="place">
        <w:smartTag w:uri="urn:schemas-microsoft-com:office:smarttags" w:element="PlaceType">
          <w:r w:rsidRPr="00336233">
            <w:rPr>
              <w:sz w:val="22"/>
              <w:szCs w:val="22"/>
            </w:rPr>
            <w:t>lake</w:t>
          </w:r>
        </w:smartTag>
        <w:r w:rsidRPr="00336233">
          <w:rPr>
            <w:sz w:val="22"/>
            <w:szCs w:val="22"/>
          </w:rPr>
          <w:t xml:space="preserve"> </w:t>
        </w:r>
        <w:proofErr w:type="spellStart"/>
        <w:smartTag w:uri="urn:schemas-microsoft-com:office:smarttags" w:element="PlaceName">
          <w:r w:rsidRPr="00336233">
            <w:rPr>
              <w:sz w:val="22"/>
              <w:szCs w:val="22"/>
            </w:rPr>
            <w:t>Storuman</w:t>
          </w:r>
        </w:smartTag>
      </w:smartTag>
      <w:proofErr w:type="spellEnd"/>
      <w:r w:rsidRPr="00336233">
        <w:rPr>
          <w:sz w:val="22"/>
          <w:szCs w:val="22"/>
        </w:rPr>
        <w:t xml:space="preserve"> (about 600 mm/year). Much of the precipitation falls as snow. The mean depth of the deepest snow cover per winter season is &gt;</w:t>
      </w:r>
      <w:smartTag w:uri="urn:schemas-microsoft-com:office:smarttags" w:element="metricconverter">
        <w:smartTagPr>
          <w:attr w:name="ProductID" w:val="130 cm"/>
        </w:smartTagPr>
        <w:r w:rsidRPr="00336233">
          <w:rPr>
            <w:sz w:val="22"/>
            <w:szCs w:val="22"/>
          </w:rPr>
          <w:t>130 cm</w:t>
        </w:r>
      </w:smartTag>
      <w:r w:rsidRPr="00336233">
        <w:rPr>
          <w:sz w:val="22"/>
          <w:szCs w:val="22"/>
        </w:rPr>
        <w:t xml:space="preserve"> furthest to the west, about </w:t>
      </w:r>
      <w:smartTag w:uri="urn:schemas-microsoft-com:office:smarttags" w:element="metricconverter">
        <w:smartTagPr>
          <w:attr w:name="ProductID" w:val="80 cm"/>
        </w:smartTagPr>
        <w:r w:rsidRPr="00336233">
          <w:rPr>
            <w:sz w:val="22"/>
            <w:szCs w:val="22"/>
          </w:rPr>
          <w:t>80 cm</w:t>
        </w:r>
      </w:smartTag>
      <w:r w:rsidRPr="00336233">
        <w:rPr>
          <w:sz w:val="22"/>
          <w:szCs w:val="22"/>
        </w:rPr>
        <w:t xml:space="preserve"> in the inland, and about </w:t>
      </w:r>
      <w:smartTag w:uri="urn:schemas-microsoft-com:office:smarttags" w:element="metricconverter">
        <w:smartTagPr>
          <w:attr w:name="ProductID" w:val="70 cm"/>
        </w:smartTagPr>
        <w:r w:rsidRPr="00336233">
          <w:rPr>
            <w:sz w:val="22"/>
            <w:szCs w:val="22"/>
          </w:rPr>
          <w:t>70 cm</w:t>
        </w:r>
      </w:smartTag>
      <w:r w:rsidRPr="00336233">
        <w:rPr>
          <w:sz w:val="22"/>
          <w:szCs w:val="22"/>
        </w:rPr>
        <w:t xml:space="preserve"> closest to the coast (</w:t>
      </w:r>
      <w:proofErr w:type="spellStart"/>
      <w:r w:rsidRPr="00336233">
        <w:rPr>
          <w:sz w:val="22"/>
          <w:szCs w:val="22"/>
        </w:rPr>
        <w:t>Raab</w:t>
      </w:r>
      <w:proofErr w:type="spellEnd"/>
      <w:r w:rsidRPr="00336233">
        <w:rPr>
          <w:sz w:val="22"/>
          <w:szCs w:val="22"/>
        </w:rPr>
        <w:t xml:space="preserve"> and </w:t>
      </w:r>
      <w:proofErr w:type="spellStart"/>
      <w:r w:rsidRPr="00336233">
        <w:rPr>
          <w:sz w:val="22"/>
          <w:szCs w:val="22"/>
        </w:rPr>
        <w:t>Vedin</w:t>
      </w:r>
      <w:proofErr w:type="spellEnd"/>
      <w:r w:rsidRPr="00336233">
        <w:rPr>
          <w:sz w:val="22"/>
          <w:szCs w:val="22"/>
        </w:rPr>
        <w:t xml:space="preserve"> 1995). Patterns in runoff mirror those of precipitation: The highest values, about 800 mm/year, are reached in the westernmost parts of the catchment, but decreases to around 300-400 mm/year in the inland region (</w:t>
      </w:r>
      <w:proofErr w:type="spellStart"/>
      <w:r w:rsidRPr="00336233">
        <w:rPr>
          <w:sz w:val="22"/>
          <w:szCs w:val="22"/>
        </w:rPr>
        <w:t>Raab</w:t>
      </w:r>
      <w:proofErr w:type="spellEnd"/>
      <w:r w:rsidRPr="00336233">
        <w:rPr>
          <w:sz w:val="22"/>
          <w:szCs w:val="22"/>
        </w:rPr>
        <w:t xml:space="preserve"> and </w:t>
      </w:r>
      <w:proofErr w:type="spellStart"/>
      <w:r w:rsidRPr="00336233">
        <w:rPr>
          <w:sz w:val="22"/>
          <w:szCs w:val="22"/>
        </w:rPr>
        <w:t>Vedin</w:t>
      </w:r>
      <w:proofErr w:type="spellEnd"/>
      <w:r w:rsidRPr="00336233">
        <w:rPr>
          <w:sz w:val="22"/>
          <w:szCs w:val="22"/>
        </w:rPr>
        <w:t xml:space="preserve"> 1995). </w:t>
      </w:r>
    </w:p>
    <w:p w:rsidR="00CE0EFE" w:rsidRPr="00ED47CD" w:rsidRDefault="00CE0EFE" w:rsidP="00DB03F3"/>
    <w:sectPr w:rsidR="00CE0EFE" w:rsidRPr="00ED47CD" w:rsidSect="002B7B42">
      <w:headerReference w:type="default" r:id="rId8"/>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FE" w:rsidRDefault="00CE0EFE" w:rsidP="002B7B42">
      <w:r>
        <w:separator/>
      </w:r>
    </w:p>
  </w:endnote>
  <w:endnote w:type="continuationSeparator" w:id="0">
    <w:p w:rsidR="00CE0EFE" w:rsidRDefault="00CE0EFE"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FE" w:rsidRDefault="00CE0EFE" w:rsidP="002B7B42">
      <w:r>
        <w:separator/>
      </w:r>
    </w:p>
  </w:footnote>
  <w:footnote w:type="continuationSeparator" w:id="0">
    <w:p w:rsidR="00CE0EFE" w:rsidRDefault="00CE0EFE" w:rsidP="002B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E" w:rsidRDefault="0034289E" w:rsidP="00693208">
    <w:pPr>
      <w:pStyle w:val="Sidhuvud"/>
      <w:tabs>
        <w:tab w:val="left" w:pos="7796"/>
      </w:tabs>
      <w:ind w:left="-1559"/>
    </w:pPr>
    <w:r>
      <w:tab/>
    </w:r>
    <w:r>
      <w:tab/>
    </w:r>
    <w:r>
      <w:rPr>
        <w:rStyle w:val="Sidnummer"/>
      </w:rPr>
      <w:fldChar w:fldCharType="begin"/>
    </w:r>
    <w:r>
      <w:rPr>
        <w:rStyle w:val="Sidnummer"/>
      </w:rPr>
      <w:instrText xml:space="preserve"> PAGE </w:instrText>
    </w:r>
    <w:r>
      <w:rPr>
        <w:rStyle w:val="Sidnummer"/>
      </w:rPr>
      <w:fldChar w:fldCharType="separate"/>
    </w:r>
    <w:r w:rsidR="00693A84">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693A84">
      <w:rPr>
        <w:rStyle w:val="Sidnummer"/>
        <w:noProof/>
      </w:rPr>
      <w:t>1</w:t>
    </w:r>
    <w:r>
      <w:rPr>
        <w:rStyle w:val="Sidnummer"/>
      </w:rPr>
      <w:fldChar w:fldCharType="end"/>
    </w:r>
    <w:r>
      <w:rPr>
        <w:rStyle w:val="Sidnummer"/>
      </w:rPr>
      <w:t>)</w:t>
    </w:r>
  </w:p>
  <w:p w:rsidR="0034289E" w:rsidRDefault="0034289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3333167"/>
    <w:multiLevelType w:val="multilevel"/>
    <w:tmpl w:val="D0608C66"/>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FE"/>
    <w:rsid w:val="00013A9D"/>
    <w:rsid w:val="000E2C4B"/>
    <w:rsid w:val="001E6911"/>
    <w:rsid w:val="001F4F78"/>
    <w:rsid w:val="002242FC"/>
    <w:rsid w:val="002570EC"/>
    <w:rsid w:val="002B7B42"/>
    <w:rsid w:val="00306D08"/>
    <w:rsid w:val="00336233"/>
    <w:rsid w:val="0034289E"/>
    <w:rsid w:val="003705DD"/>
    <w:rsid w:val="00403C94"/>
    <w:rsid w:val="004A663E"/>
    <w:rsid w:val="004F345D"/>
    <w:rsid w:val="0055043A"/>
    <w:rsid w:val="00607A35"/>
    <w:rsid w:val="0063580D"/>
    <w:rsid w:val="00677B26"/>
    <w:rsid w:val="006819F0"/>
    <w:rsid w:val="00693208"/>
    <w:rsid w:val="00693A84"/>
    <w:rsid w:val="00711583"/>
    <w:rsid w:val="00760E04"/>
    <w:rsid w:val="007C6147"/>
    <w:rsid w:val="007F5312"/>
    <w:rsid w:val="0080262F"/>
    <w:rsid w:val="008C27FD"/>
    <w:rsid w:val="009663F1"/>
    <w:rsid w:val="009E740C"/>
    <w:rsid w:val="00A14C24"/>
    <w:rsid w:val="00A52063"/>
    <w:rsid w:val="00AC5B2B"/>
    <w:rsid w:val="00B20763"/>
    <w:rsid w:val="00BB67ED"/>
    <w:rsid w:val="00C474A0"/>
    <w:rsid w:val="00CE0EFE"/>
    <w:rsid w:val="00D81813"/>
    <w:rsid w:val="00D9673B"/>
    <w:rsid w:val="00DB03F3"/>
    <w:rsid w:val="00DB0920"/>
    <w:rsid w:val="00EB3975"/>
    <w:rsid w:val="00ED47CD"/>
    <w:rsid w:val="00EE17D6"/>
    <w:rsid w:val="00F241E8"/>
    <w:rsid w:val="00F529F9"/>
    <w:rsid w:val="00F85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1"/>
    <w:lsdException w:name="footer" w:unhideWhenUsed="1"/>
    <w:lsdException w:name="caption" w:uiPriority="35" w:qFormat="1"/>
    <w:lsdException w:name="annotation reference" w:uiPriority="0"/>
    <w:lsdException w:name="page number" w:uiPriority="0"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0EFE"/>
    <w:pPr>
      <w:spacing w:after="0" w:line="240" w:lineRule="auto"/>
    </w:pPr>
    <w:rPr>
      <w:rFonts w:ascii="Times New Roman" w:eastAsia="Times New Roman" w:hAnsi="Times New Roman" w:cs="Times New Roman"/>
      <w:sz w:val="24"/>
      <w:szCs w:val="20"/>
      <w:lang w:val="en-US"/>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lang w:val="sv-SE"/>
    </w:rPr>
  </w:style>
  <w:style w:type="paragraph" w:styleId="Rubrik2">
    <w:name w:val="heading 2"/>
    <w:basedOn w:val="Rubrik1"/>
    <w:next w:val="Normal"/>
    <w:link w:val="Rubrik2Char"/>
    <w:uiPriority w:val="9"/>
    <w:qFormat/>
    <w:rsid w:val="00A52063"/>
    <w:pPr>
      <w:outlineLvl w:val="1"/>
    </w:pPr>
    <w:rPr>
      <w:bCs w:val="0"/>
      <w:i/>
      <w:szCs w:val="26"/>
    </w:rPr>
  </w:style>
  <w:style w:type="paragraph" w:styleId="Rubrik3">
    <w:name w:val="heading 3"/>
    <w:basedOn w:val="Rubrik1"/>
    <w:next w:val="Normal"/>
    <w:link w:val="Rubrik3Char"/>
    <w:uiPriority w:val="9"/>
    <w:qFormat/>
    <w:rsid w:val="00A52063"/>
    <w:pPr>
      <w:outlineLvl w:val="2"/>
    </w:pPr>
    <w:rPr>
      <w:b w:val="0"/>
      <w:bCs w:val="0"/>
      <w:i/>
    </w:rPr>
  </w:style>
  <w:style w:type="paragraph" w:styleId="Rubrik4">
    <w:name w:val="heading 4"/>
    <w:basedOn w:val="Rubrik1"/>
    <w:next w:val="Normal"/>
    <w:link w:val="Rubrik4Char"/>
    <w:uiPriority w:val="9"/>
    <w:semiHidden/>
    <w:qFormat/>
    <w:rsid w:val="00A52063"/>
    <w:pPr>
      <w:numPr>
        <w:ilvl w:val="3"/>
        <w:numId w:val="1"/>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1"/>
      </w:numPr>
      <w:spacing w:before="200"/>
      <w:outlineLvl w:val="4"/>
    </w:pPr>
    <w:rPr>
      <w:rFonts w:asciiTheme="majorHAnsi" w:eastAsiaTheme="majorEastAsia" w:hAnsiTheme="majorHAnsi" w:cstheme="majorBidi"/>
      <w:color w:val="8D6900" w:themeColor="accent1" w:themeShade="7F"/>
      <w:szCs w:val="22"/>
      <w:lang w:val="sv-SE"/>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szCs w:val="22"/>
      <w:lang w:val="sv-SE"/>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lang w:val="sv-SE"/>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lang w:val="sv-SE"/>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rPr>
      <w:rFonts w:eastAsiaTheme="minorHAnsi" w:cstheme="minorBidi"/>
      <w:szCs w:val="22"/>
      <w:lang w:val="sv-SE"/>
    </w:r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rPr>
      <w:rFonts w:eastAsiaTheme="minorHAnsi" w:cstheme="minorBidi"/>
      <w:szCs w:val="22"/>
      <w:lang w:val="sv-SE"/>
    </w:r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9"/>
    <w:rsid w:val="00A52063"/>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uiPriority w:val="9"/>
    <w:rsid w:val="00A52063"/>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uiPriority w:val="9"/>
    <w:semiHidden/>
    <w:rsid w:val="00C474A0"/>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1"/>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rPr>
      <w:rFonts w:eastAsiaTheme="minorHAnsi" w:cstheme="minorBidi"/>
      <w:szCs w:val="22"/>
      <w:lang w:val="sv-SE"/>
    </w:rPr>
  </w:style>
  <w:style w:type="paragraph" w:customStyle="1" w:styleId="Rubrik2Nr">
    <w:name w:val="Rubrik 2 Nr"/>
    <w:basedOn w:val="Rubrik2"/>
    <w:next w:val="Normal"/>
    <w:link w:val="Rubrik2NrChar"/>
    <w:qFormat/>
    <w:rsid w:val="008C27FD"/>
    <w:pPr>
      <w:numPr>
        <w:ilvl w:val="1"/>
        <w:numId w:val="1"/>
      </w:numPr>
    </w:pPr>
  </w:style>
  <w:style w:type="paragraph" w:customStyle="1" w:styleId="Rubrik3Nr">
    <w:name w:val="Rubrik 3 Nr"/>
    <w:basedOn w:val="Rubrik3"/>
    <w:next w:val="Normal"/>
    <w:link w:val="Rubrik3NrChar"/>
    <w:qFormat/>
    <w:rsid w:val="008C27FD"/>
    <w:pPr>
      <w:numPr>
        <w:ilvl w:val="2"/>
        <w:numId w:val="1"/>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qFormat/>
    <w:rsid w:val="00C474A0"/>
    <w:pPr>
      <w:numPr>
        <w:numId w:val="4"/>
      </w:numPr>
      <w:tabs>
        <w:tab w:val="left" w:pos="720"/>
      </w:tabs>
      <w:spacing w:after="30"/>
    </w:pPr>
    <w:rPr>
      <w:rFonts w:eastAsiaTheme="minorHAnsi" w:cstheme="minorBidi"/>
      <w:szCs w:val="22"/>
      <w:lang w:val="sv-SE"/>
    </w:rPr>
  </w:style>
  <w:style w:type="paragraph" w:customStyle="1" w:styleId="PunktlistaNV">
    <w:name w:val="Punktlista NV"/>
    <w:basedOn w:val="Normal"/>
    <w:qFormat/>
    <w:rsid w:val="00C474A0"/>
    <w:pPr>
      <w:numPr>
        <w:numId w:val="5"/>
      </w:numPr>
      <w:tabs>
        <w:tab w:val="left" w:pos="720"/>
      </w:tabs>
      <w:spacing w:after="30"/>
    </w:pPr>
    <w:rPr>
      <w:rFonts w:eastAsiaTheme="minorHAnsi" w:cstheme="minorBidi"/>
      <w:szCs w:val="22"/>
      <w:lang w:val="sv-SE"/>
    </w:rPr>
  </w:style>
  <w:style w:type="paragraph" w:customStyle="1" w:styleId="InledandeRubrik">
    <w:name w:val="Inledande Rubrik"/>
    <w:basedOn w:val="Rubrik1"/>
    <w:next w:val="Normal"/>
    <w:semiHidden/>
    <w:qFormat/>
    <w:rsid w:val="000E2C4B"/>
    <w:pPr>
      <w:spacing w:before="0" w:after="240"/>
    </w:pPr>
  </w:style>
  <w:style w:type="table" w:styleId="Tabellrutnt">
    <w:name w:val="Table Grid"/>
    <w:basedOn w:val="Normaltabell"/>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Kommentarsreferens">
    <w:name w:val="annotation reference"/>
    <w:semiHidden/>
    <w:rsid w:val="00CE0EFE"/>
    <w:rPr>
      <w:sz w:val="16"/>
      <w:szCs w:val="16"/>
    </w:rPr>
  </w:style>
  <w:style w:type="paragraph" w:styleId="Kommentarer">
    <w:name w:val="annotation text"/>
    <w:basedOn w:val="Normal"/>
    <w:link w:val="KommentarerChar"/>
    <w:semiHidden/>
    <w:rsid w:val="00CE0EFE"/>
    <w:rPr>
      <w:sz w:val="20"/>
    </w:rPr>
  </w:style>
  <w:style w:type="character" w:customStyle="1" w:styleId="KommentarerChar">
    <w:name w:val="Kommentarer Char"/>
    <w:basedOn w:val="Standardstycketeckensnitt"/>
    <w:link w:val="Kommentarer"/>
    <w:semiHidden/>
    <w:rsid w:val="00CE0EFE"/>
    <w:rPr>
      <w:rFonts w:ascii="Times New Roman" w:eastAsia="Times New Roman" w:hAnsi="Times New Roman" w:cs="Times New Roman"/>
      <w:sz w:val="20"/>
      <w:szCs w:val="20"/>
      <w:lang w:val="en-US"/>
    </w:rPr>
  </w:style>
  <w:style w:type="paragraph" w:styleId="Ballongtext">
    <w:name w:val="Balloon Text"/>
    <w:basedOn w:val="Normal"/>
    <w:link w:val="BallongtextChar"/>
    <w:uiPriority w:val="99"/>
    <w:semiHidden/>
    <w:rsid w:val="00CE0EFE"/>
    <w:rPr>
      <w:rFonts w:ascii="Tahoma" w:hAnsi="Tahoma" w:cs="Tahoma"/>
      <w:sz w:val="16"/>
      <w:szCs w:val="16"/>
    </w:rPr>
  </w:style>
  <w:style w:type="character" w:customStyle="1" w:styleId="BallongtextChar">
    <w:name w:val="Ballongtext Char"/>
    <w:basedOn w:val="Standardstycketeckensnitt"/>
    <w:link w:val="Ballongtext"/>
    <w:uiPriority w:val="99"/>
    <w:semiHidden/>
    <w:rsid w:val="00CE0E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unhideWhenUsed="1"/>
    <w:lsdException w:name="footer" w:unhideWhenUsed="1"/>
    <w:lsdException w:name="caption" w:uiPriority="35" w:qFormat="1"/>
    <w:lsdException w:name="annotation reference" w:uiPriority="0"/>
    <w:lsdException w:name="page number" w:uiPriority="0"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0EFE"/>
    <w:pPr>
      <w:spacing w:after="0" w:line="240" w:lineRule="auto"/>
    </w:pPr>
    <w:rPr>
      <w:rFonts w:ascii="Times New Roman" w:eastAsia="Times New Roman" w:hAnsi="Times New Roman" w:cs="Times New Roman"/>
      <w:sz w:val="24"/>
      <w:szCs w:val="20"/>
      <w:lang w:val="en-US"/>
    </w:rPr>
  </w:style>
  <w:style w:type="paragraph" w:styleId="Rubrik1">
    <w:name w:val="heading 1"/>
    <w:basedOn w:val="Normal"/>
    <w:next w:val="Normal"/>
    <w:link w:val="Rubrik1Char"/>
    <w:qFormat/>
    <w:rsid w:val="00A52063"/>
    <w:pPr>
      <w:keepNext/>
      <w:keepLines/>
      <w:spacing w:before="240" w:after="60"/>
      <w:outlineLvl w:val="0"/>
    </w:pPr>
    <w:rPr>
      <w:rFonts w:eastAsiaTheme="majorEastAsia" w:cstheme="majorBidi"/>
      <w:b/>
      <w:bCs/>
      <w:szCs w:val="28"/>
      <w:lang w:val="sv-SE"/>
    </w:rPr>
  </w:style>
  <w:style w:type="paragraph" w:styleId="Rubrik2">
    <w:name w:val="heading 2"/>
    <w:basedOn w:val="Rubrik1"/>
    <w:next w:val="Normal"/>
    <w:link w:val="Rubrik2Char"/>
    <w:uiPriority w:val="9"/>
    <w:qFormat/>
    <w:rsid w:val="00A52063"/>
    <w:pPr>
      <w:outlineLvl w:val="1"/>
    </w:pPr>
    <w:rPr>
      <w:bCs w:val="0"/>
      <w:i/>
      <w:szCs w:val="26"/>
    </w:rPr>
  </w:style>
  <w:style w:type="paragraph" w:styleId="Rubrik3">
    <w:name w:val="heading 3"/>
    <w:basedOn w:val="Rubrik1"/>
    <w:next w:val="Normal"/>
    <w:link w:val="Rubrik3Char"/>
    <w:uiPriority w:val="9"/>
    <w:qFormat/>
    <w:rsid w:val="00A52063"/>
    <w:pPr>
      <w:outlineLvl w:val="2"/>
    </w:pPr>
    <w:rPr>
      <w:b w:val="0"/>
      <w:bCs w:val="0"/>
      <w:i/>
    </w:rPr>
  </w:style>
  <w:style w:type="paragraph" w:styleId="Rubrik4">
    <w:name w:val="heading 4"/>
    <w:basedOn w:val="Rubrik1"/>
    <w:next w:val="Normal"/>
    <w:link w:val="Rubrik4Char"/>
    <w:uiPriority w:val="9"/>
    <w:semiHidden/>
    <w:qFormat/>
    <w:rsid w:val="00A52063"/>
    <w:pPr>
      <w:numPr>
        <w:ilvl w:val="3"/>
        <w:numId w:val="1"/>
      </w:numPr>
      <w:outlineLvl w:val="3"/>
    </w:pPr>
    <w:rPr>
      <w:b w:val="0"/>
      <w:bCs w:val="0"/>
      <w:i/>
      <w:iCs/>
    </w:rPr>
  </w:style>
  <w:style w:type="paragraph" w:styleId="Rubrik5">
    <w:name w:val="heading 5"/>
    <w:basedOn w:val="Normal"/>
    <w:next w:val="Normal"/>
    <w:link w:val="Rubrik5Char"/>
    <w:uiPriority w:val="9"/>
    <w:semiHidden/>
    <w:qFormat/>
    <w:rsid w:val="00711583"/>
    <w:pPr>
      <w:keepNext/>
      <w:keepLines/>
      <w:numPr>
        <w:ilvl w:val="4"/>
        <w:numId w:val="1"/>
      </w:numPr>
      <w:spacing w:before="200"/>
      <w:outlineLvl w:val="4"/>
    </w:pPr>
    <w:rPr>
      <w:rFonts w:asciiTheme="majorHAnsi" w:eastAsiaTheme="majorEastAsia" w:hAnsiTheme="majorHAnsi" w:cstheme="majorBidi"/>
      <w:color w:val="8D6900" w:themeColor="accent1" w:themeShade="7F"/>
      <w:szCs w:val="22"/>
      <w:lang w:val="sv-SE"/>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szCs w:val="22"/>
      <w:lang w:val="sv-SE"/>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lang w:val="sv-SE"/>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lang w:val="sv-SE"/>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rPr>
      <w:rFonts w:eastAsiaTheme="minorHAnsi" w:cstheme="minorBidi"/>
      <w:szCs w:val="22"/>
      <w:lang w:val="sv-SE"/>
    </w:r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semiHidden/>
    <w:rsid w:val="002B7B42"/>
    <w:pPr>
      <w:tabs>
        <w:tab w:val="center" w:pos="4536"/>
        <w:tab w:val="right" w:pos="9072"/>
      </w:tabs>
    </w:pPr>
    <w:rPr>
      <w:rFonts w:eastAsiaTheme="minorHAnsi" w:cstheme="minorBidi"/>
      <w:szCs w:val="22"/>
      <w:lang w:val="sv-SE"/>
    </w:rPr>
  </w:style>
  <w:style w:type="character" w:customStyle="1" w:styleId="SidfotChar">
    <w:name w:val="Sidfot Char"/>
    <w:basedOn w:val="Standardstycketeckensnitt"/>
    <w:link w:val="Sidfot"/>
    <w:uiPriority w:val="99"/>
    <w:semiHidden/>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9"/>
    <w:rsid w:val="00A52063"/>
    <w:rPr>
      <w:rFonts w:ascii="Times New Roman" w:eastAsiaTheme="majorEastAsia" w:hAnsi="Times New Roman" w:cstheme="majorBidi"/>
      <w:b/>
      <w:i/>
      <w:sz w:val="24"/>
      <w:szCs w:val="26"/>
    </w:rPr>
  </w:style>
  <w:style w:type="character" w:customStyle="1" w:styleId="Rubrik3Char">
    <w:name w:val="Rubrik 3 Char"/>
    <w:basedOn w:val="Standardstycketeckensnitt"/>
    <w:link w:val="Rubrik3"/>
    <w:uiPriority w:val="9"/>
    <w:rsid w:val="00A52063"/>
    <w:rPr>
      <w:rFonts w:ascii="Times New Roman" w:eastAsiaTheme="majorEastAsia" w:hAnsi="Times New Roman" w:cstheme="majorBidi"/>
      <w:i/>
      <w:sz w:val="24"/>
      <w:szCs w:val="28"/>
    </w:rPr>
  </w:style>
  <w:style w:type="character" w:customStyle="1" w:styleId="Rubrik4Char">
    <w:name w:val="Rubrik 4 Char"/>
    <w:basedOn w:val="Standardstycketeckensnitt"/>
    <w:link w:val="Rubrik4"/>
    <w:uiPriority w:val="9"/>
    <w:semiHidden/>
    <w:rsid w:val="00C474A0"/>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qFormat/>
    <w:rsid w:val="00A52063"/>
    <w:pPr>
      <w:numPr>
        <w:numId w:val="1"/>
      </w:numPr>
    </w:pPr>
    <w:rPr>
      <w:rFonts w:cs="Times New Roman"/>
      <w:noProof/>
      <w:szCs w:val="24"/>
    </w:rPr>
  </w:style>
  <w:style w:type="character" w:customStyle="1" w:styleId="Rubrik5Char">
    <w:name w:val="Rubrik 5 Char"/>
    <w:basedOn w:val="Standardstycketeckensnitt"/>
    <w:link w:val="Rubrik5"/>
    <w:uiPriority w:val="9"/>
    <w:semiHidden/>
    <w:rsid w:val="00711583"/>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rPr>
      <w:rFonts w:eastAsiaTheme="minorHAnsi" w:cstheme="minorBidi"/>
      <w:szCs w:val="22"/>
      <w:lang w:val="sv-SE"/>
    </w:rPr>
  </w:style>
  <w:style w:type="paragraph" w:customStyle="1" w:styleId="Rubrik2Nr">
    <w:name w:val="Rubrik 2 Nr"/>
    <w:basedOn w:val="Rubrik2"/>
    <w:next w:val="Normal"/>
    <w:link w:val="Rubrik2NrChar"/>
    <w:qFormat/>
    <w:rsid w:val="008C27FD"/>
    <w:pPr>
      <w:numPr>
        <w:ilvl w:val="1"/>
        <w:numId w:val="1"/>
      </w:numPr>
    </w:pPr>
  </w:style>
  <w:style w:type="paragraph" w:customStyle="1" w:styleId="Rubrik3Nr">
    <w:name w:val="Rubrik 3 Nr"/>
    <w:basedOn w:val="Rubrik3"/>
    <w:next w:val="Normal"/>
    <w:link w:val="Rubrik3NrChar"/>
    <w:qFormat/>
    <w:rsid w:val="008C27FD"/>
    <w:pPr>
      <w:numPr>
        <w:ilvl w:val="2"/>
        <w:numId w:val="1"/>
      </w:numPr>
    </w:pPr>
  </w:style>
  <w:style w:type="character" w:customStyle="1" w:styleId="Rubrik1NrChar">
    <w:name w:val="Rubrik 1 Nr Char"/>
    <w:basedOn w:val="Rubrik1Char"/>
    <w:link w:val="Rubrik1Nr"/>
    <w:rsid w:val="00C474A0"/>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rsid w:val="00C474A0"/>
    <w:rPr>
      <w:rFonts w:ascii="Times New Roman" w:eastAsiaTheme="majorEastAsia" w:hAnsi="Times New Roman" w:cstheme="majorBidi"/>
      <w:b/>
      <w:i/>
      <w:sz w:val="24"/>
      <w:szCs w:val="26"/>
    </w:rPr>
  </w:style>
  <w:style w:type="character" w:customStyle="1" w:styleId="Rubrik3NrChar">
    <w:name w:val="Rubrik 3 Nr Char"/>
    <w:basedOn w:val="Rubrik3Char"/>
    <w:link w:val="Rubrik3Nr"/>
    <w:rsid w:val="00C474A0"/>
    <w:rPr>
      <w:rFonts w:ascii="Times New Roman" w:eastAsiaTheme="majorEastAsia" w:hAnsi="Times New Roman" w:cstheme="majorBidi"/>
      <w:i/>
      <w:sz w:val="24"/>
      <w:szCs w:val="28"/>
    </w:rPr>
  </w:style>
  <w:style w:type="paragraph" w:customStyle="1" w:styleId="NummerlistaNV">
    <w:name w:val="Nummerlista NV"/>
    <w:basedOn w:val="Normal"/>
    <w:qFormat/>
    <w:rsid w:val="00C474A0"/>
    <w:pPr>
      <w:numPr>
        <w:numId w:val="4"/>
      </w:numPr>
      <w:tabs>
        <w:tab w:val="left" w:pos="720"/>
      </w:tabs>
      <w:spacing w:after="30"/>
    </w:pPr>
    <w:rPr>
      <w:rFonts w:eastAsiaTheme="minorHAnsi" w:cstheme="minorBidi"/>
      <w:szCs w:val="22"/>
      <w:lang w:val="sv-SE"/>
    </w:rPr>
  </w:style>
  <w:style w:type="paragraph" w:customStyle="1" w:styleId="PunktlistaNV">
    <w:name w:val="Punktlista NV"/>
    <w:basedOn w:val="Normal"/>
    <w:qFormat/>
    <w:rsid w:val="00C474A0"/>
    <w:pPr>
      <w:numPr>
        <w:numId w:val="5"/>
      </w:numPr>
      <w:tabs>
        <w:tab w:val="left" w:pos="720"/>
      </w:tabs>
      <w:spacing w:after="30"/>
    </w:pPr>
    <w:rPr>
      <w:rFonts w:eastAsiaTheme="minorHAnsi" w:cstheme="minorBidi"/>
      <w:szCs w:val="22"/>
      <w:lang w:val="sv-SE"/>
    </w:rPr>
  </w:style>
  <w:style w:type="paragraph" w:customStyle="1" w:styleId="InledandeRubrik">
    <w:name w:val="Inledande Rubrik"/>
    <w:basedOn w:val="Rubrik1"/>
    <w:next w:val="Normal"/>
    <w:semiHidden/>
    <w:qFormat/>
    <w:rsid w:val="000E2C4B"/>
    <w:pPr>
      <w:spacing w:before="0" w:after="240"/>
    </w:pPr>
  </w:style>
  <w:style w:type="table" w:styleId="Tabellrutnt">
    <w:name w:val="Table Grid"/>
    <w:basedOn w:val="Normaltabell"/>
    <w:rsid w:val="009E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lutsmeningar">
    <w:name w:val="Beslutsmeningar"/>
    <w:basedOn w:val="Normal"/>
    <w:semiHidden/>
    <w:rsid w:val="009E740C"/>
  </w:style>
  <w:style w:type="character" w:styleId="Kommentarsreferens">
    <w:name w:val="annotation reference"/>
    <w:semiHidden/>
    <w:rsid w:val="00CE0EFE"/>
    <w:rPr>
      <w:sz w:val="16"/>
      <w:szCs w:val="16"/>
    </w:rPr>
  </w:style>
  <w:style w:type="paragraph" w:styleId="Kommentarer">
    <w:name w:val="annotation text"/>
    <w:basedOn w:val="Normal"/>
    <w:link w:val="KommentarerChar"/>
    <w:semiHidden/>
    <w:rsid w:val="00CE0EFE"/>
    <w:rPr>
      <w:sz w:val="20"/>
    </w:rPr>
  </w:style>
  <w:style w:type="character" w:customStyle="1" w:styleId="KommentarerChar">
    <w:name w:val="Kommentarer Char"/>
    <w:basedOn w:val="Standardstycketeckensnitt"/>
    <w:link w:val="Kommentarer"/>
    <w:semiHidden/>
    <w:rsid w:val="00CE0EFE"/>
    <w:rPr>
      <w:rFonts w:ascii="Times New Roman" w:eastAsia="Times New Roman" w:hAnsi="Times New Roman" w:cs="Times New Roman"/>
      <w:sz w:val="20"/>
      <w:szCs w:val="20"/>
      <w:lang w:val="en-US"/>
    </w:rPr>
  </w:style>
  <w:style w:type="paragraph" w:styleId="Ballongtext">
    <w:name w:val="Balloon Text"/>
    <w:basedOn w:val="Normal"/>
    <w:link w:val="BallongtextChar"/>
    <w:uiPriority w:val="99"/>
    <w:semiHidden/>
    <w:rsid w:val="00CE0EFE"/>
    <w:rPr>
      <w:rFonts w:ascii="Tahoma" w:hAnsi="Tahoma" w:cs="Tahoma"/>
      <w:sz w:val="16"/>
      <w:szCs w:val="16"/>
    </w:rPr>
  </w:style>
  <w:style w:type="character" w:customStyle="1" w:styleId="BallongtextChar">
    <w:name w:val="Ballongtext Char"/>
    <w:basedOn w:val="Standardstycketeckensnitt"/>
    <w:link w:val="Ballongtext"/>
    <w:uiPriority w:val="99"/>
    <w:semiHidden/>
    <w:rsid w:val="00CE0E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B43B717F.dotm</Template>
  <TotalTime>254</TotalTime>
  <Pages>1</Pages>
  <Words>507</Words>
  <Characters>2688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Naturvårdsverket</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Lonnstad, Jenny</dc:creator>
  <cp:lastModifiedBy>Lonnstad, Jenny</cp:lastModifiedBy>
  <cp:revision>5</cp:revision>
  <dcterms:created xsi:type="dcterms:W3CDTF">2015-03-10T18:33:00Z</dcterms:created>
  <dcterms:modified xsi:type="dcterms:W3CDTF">2015-03-11T15:14:00Z</dcterms:modified>
</cp:coreProperties>
</file>