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91" w:rsidRDefault="00C45991" w:rsidP="00C45991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b/>
          <w:sz w:val="22"/>
          <w:szCs w:val="22"/>
          <w:lang w:val="en-GB"/>
        </w:rPr>
      </w:pPr>
      <w:r w:rsidRPr="003146D3">
        <w:rPr>
          <w:rFonts w:ascii="Garamond" w:hAnsi="Garamond"/>
          <w:b/>
          <w:sz w:val="22"/>
          <w:szCs w:val="22"/>
          <w:lang w:val="en-GB"/>
        </w:rPr>
        <w:t>Bibliographical references: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bookmarkStart w:id="0" w:name="_GoBack"/>
      <w:bookmarkEnd w:id="0"/>
      <w:proofErr w:type="spellStart"/>
      <w:proofErr w:type="gramStart"/>
      <w:r w:rsidRPr="003146D3">
        <w:rPr>
          <w:rStyle w:val="Strong"/>
          <w:rFonts w:ascii="Garamond" w:hAnsi="Garamond"/>
          <w:b w:val="0"/>
          <w:sz w:val="22"/>
          <w:szCs w:val="22"/>
        </w:rPr>
        <w:t>Abell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Robin, Michele L.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Thieme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Carmen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Revenga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Mark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Bryer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Maurice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Kottelat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Nina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Bogutskaya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Brian Coad, Nick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Mandrak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Salvador Contreras Balderas, William Bussing, Melanie L. J.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Stiassny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Paul Skelton, Gerald R. Allen, Peter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Unmack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Alexander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Naseka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Rebecca Ng, Nikolai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Sindorf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James Robertson, Eric Armijo, Jonathan V. Higgins, Thomas J.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Heibel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Eric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Wikramanayake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David  Olson, Hugo L.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López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Roberto E. Reis, John G. Lundberg, Mark H.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Sabaj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Pérez, And Paulo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Petry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>,</w:t>
      </w:r>
      <w:r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Pr="003146D3">
        <w:rPr>
          <w:rStyle w:val="Strong"/>
          <w:rFonts w:ascii="Garamond" w:hAnsi="Garamond"/>
          <w:b w:val="0"/>
          <w:sz w:val="22"/>
          <w:szCs w:val="22"/>
        </w:rPr>
        <w:t>2008.</w:t>
      </w:r>
      <w:proofErr w:type="gram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Freshwater Ecoregions of the World: A New Map of Biogeographic Units for Freshwater Biodiversity Conservation</w:t>
      </w:r>
      <w:proofErr w:type="gramStart"/>
      <w:r w:rsidRPr="003146D3">
        <w:rPr>
          <w:rStyle w:val="Strong"/>
          <w:rFonts w:ascii="Garamond" w:hAnsi="Garamond"/>
          <w:b w:val="0"/>
          <w:sz w:val="22"/>
          <w:szCs w:val="22"/>
        </w:rPr>
        <w:t>..</w:t>
      </w:r>
      <w:proofErr w:type="gram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proofErr w:type="gramStart"/>
      <w:r w:rsidRPr="003146D3">
        <w:rPr>
          <w:rStyle w:val="Strong"/>
          <w:rFonts w:ascii="Garamond" w:hAnsi="Garamond"/>
          <w:b w:val="0"/>
          <w:sz w:val="22"/>
          <w:szCs w:val="22"/>
        </w:rPr>
        <w:t>doi</w:t>
      </w:r>
      <w:proofErr w:type="spellEnd"/>
      <w:proofErr w:type="gram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: 10.11641/B580507.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Abuladze</w:t>
      </w:r>
      <w:proofErr w:type="spellEnd"/>
      <w:r w:rsidRPr="00EC4406">
        <w:rPr>
          <w:rStyle w:val="Strong"/>
          <w:sz w:val="22"/>
          <w:szCs w:val="22"/>
        </w:rPr>
        <w:t xml:space="preserve"> A. 1987. White Stork in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. </w:t>
      </w:r>
      <w:proofErr w:type="spellStart"/>
      <w:r w:rsidRPr="00EC4406">
        <w:rPr>
          <w:rStyle w:val="Strong"/>
          <w:sz w:val="22"/>
          <w:szCs w:val="22"/>
        </w:rPr>
        <w:t>Sakartvelos</w:t>
      </w:r>
      <w:proofErr w:type="spellEnd"/>
      <w:r w:rsidRPr="00EC4406">
        <w:rPr>
          <w:rStyle w:val="Strong"/>
          <w:sz w:val="22"/>
          <w:szCs w:val="22"/>
        </w:rPr>
        <w:t xml:space="preserve"> </w:t>
      </w:r>
      <w:proofErr w:type="spellStart"/>
      <w:r w:rsidRPr="00EC4406">
        <w:rPr>
          <w:rStyle w:val="Strong"/>
          <w:sz w:val="22"/>
          <w:szCs w:val="22"/>
        </w:rPr>
        <w:t>Buneba</w:t>
      </w:r>
      <w:proofErr w:type="spellEnd"/>
      <w:r w:rsidRPr="00EC4406">
        <w:rPr>
          <w:rStyle w:val="Strong"/>
          <w:sz w:val="22"/>
          <w:szCs w:val="22"/>
        </w:rPr>
        <w:t xml:space="preserve"> (Georgian Nature), 5: 21 (Text in Georgian).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Abuladze</w:t>
      </w:r>
      <w:proofErr w:type="spellEnd"/>
      <w:r w:rsidRPr="00EC4406">
        <w:rPr>
          <w:rStyle w:val="Strong"/>
          <w:sz w:val="22"/>
          <w:szCs w:val="22"/>
        </w:rPr>
        <w:t xml:space="preserve"> A. 1995. Seasonal migrations of Demoiselle Cranes in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. Crane Research and Protection in </w:t>
      </w:r>
      <w:smartTag w:uri="urn:schemas-microsoft-com:office:smarttags" w:element="place">
        <w:r w:rsidRPr="00EC4406">
          <w:rPr>
            <w:rStyle w:val="Strong"/>
            <w:sz w:val="22"/>
            <w:szCs w:val="22"/>
          </w:rPr>
          <w:t>Europe</w:t>
        </w:r>
      </w:smartTag>
      <w:r w:rsidRPr="00EC4406">
        <w:rPr>
          <w:rStyle w:val="Strong"/>
          <w:sz w:val="22"/>
          <w:szCs w:val="22"/>
        </w:rPr>
        <w:t xml:space="preserve">. </w:t>
      </w:r>
      <w:proofErr w:type="spellStart"/>
      <w:r w:rsidRPr="00EC4406">
        <w:rPr>
          <w:rStyle w:val="Strong"/>
          <w:sz w:val="22"/>
          <w:szCs w:val="22"/>
        </w:rPr>
        <w:t>H.Prange</w:t>
      </w:r>
      <w:proofErr w:type="spellEnd"/>
      <w:r w:rsidRPr="00EC4406">
        <w:rPr>
          <w:rStyle w:val="Strong"/>
          <w:sz w:val="22"/>
          <w:szCs w:val="22"/>
        </w:rPr>
        <w:t xml:space="preserve"> (Eds.): 302-303.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Abuladze</w:t>
      </w:r>
      <w:proofErr w:type="spellEnd"/>
      <w:r w:rsidRPr="00EC4406">
        <w:rPr>
          <w:rStyle w:val="Strong"/>
          <w:sz w:val="22"/>
          <w:szCs w:val="22"/>
        </w:rPr>
        <w:t xml:space="preserve">, A. 1995. The Common Crane in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: Present-day status and conservation problems. Crane Research and Protection in </w:t>
      </w:r>
      <w:smartTag w:uri="urn:schemas-microsoft-com:office:smarttags" w:element="place">
        <w:r w:rsidRPr="00EC4406">
          <w:rPr>
            <w:rStyle w:val="Strong"/>
            <w:sz w:val="22"/>
            <w:szCs w:val="22"/>
          </w:rPr>
          <w:t>Europe</w:t>
        </w:r>
      </w:smartTag>
      <w:r w:rsidRPr="00EC4406">
        <w:rPr>
          <w:rStyle w:val="Strong"/>
          <w:sz w:val="22"/>
          <w:szCs w:val="22"/>
        </w:rPr>
        <w:t xml:space="preserve">. </w:t>
      </w:r>
      <w:proofErr w:type="spellStart"/>
      <w:r w:rsidRPr="00EC4406">
        <w:rPr>
          <w:rStyle w:val="Strong"/>
          <w:sz w:val="22"/>
          <w:szCs w:val="22"/>
        </w:rPr>
        <w:t>H.Prange</w:t>
      </w:r>
      <w:proofErr w:type="spellEnd"/>
      <w:r w:rsidRPr="00EC4406">
        <w:rPr>
          <w:rStyle w:val="Strong"/>
          <w:sz w:val="22"/>
          <w:szCs w:val="22"/>
        </w:rPr>
        <w:t xml:space="preserve"> (Eds.): 270-273.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Abuladze</w:t>
      </w:r>
      <w:proofErr w:type="spellEnd"/>
      <w:r w:rsidRPr="00EC4406">
        <w:rPr>
          <w:rStyle w:val="Strong"/>
          <w:sz w:val="22"/>
          <w:szCs w:val="22"/>
        </w:rPr>
        <w:t xml:space="preserve">, A., </w:t>
      </w:r>
      <w:proofErr w:type="spellStart"/>
      <w:r w:rsidRPr="00EC4406">
        <w:rPr>
          <w:rStyle w:val="Strong"/>
          <w:sz w:val="22"/>
          <w:szCs w:val="22"/>
        </w:rPr>
        <w:t>kandaurov</w:t>
      </w:r>
      <w:proofErr w:type="spellEnd"/>
      <w:r w:rsidRPr="00EC4406">
        <w:rPr>
          <w:rStyle w:val="Strong"/>
          <w:sz w:val="22"/>
          <w:szCs w:val="22"/>
        </w:rPr>
        <w:t xml:space="preserve">, A., </w:t>
      </w:r>
      <w:proofErr w:type="spellStart"/>
      <w:r w:rsidRPr="00EC4406">
        <w:rPr>
          <w:rStyle w:val="Strong"/>
          <w:sz w:val="22"/>
          <w:szCs w:val="22"/>
        </w:rPr>
        <w:t>Eligulashvili</w:t>
      </w:r>
      <w:proofErr w:type="spellEnd"/>
      <w:r w:rsidRPr="00EC4406">
        <w:rPr>
          <w:rStyle w:val="Strong"/>
          <w:sz w:val="22"/>
          <w:szCs w:val="22"/>
        </w:rPr>
        <w:t xml:space="preserve">, V., </w:t>
      </w:r>
      <w:proofErr w:type="spellStart"/>
      <w:r w:rsidRPr="00EC4406">
        <w:rPr>
          <w:rStyle w:val="Strong"/>
          <w:sz w:val="22"/>
          <w:szCs w:val="22"/>
        </w:rPr>
        <w:t>Edisherasvili</w:t>
      </w:r>
      <w:proofErr w:type="spellEnd"/>
      <w:r w:rsidRPr="00EC4406">
        <w:rPr>
          <w:rStyle w:val="Strong"/>
          <w:sz w:val="22"/>
          <w:szCs w:val="22"/>
        </w:rPr>
        <w:t xml:space="preserve">, G. 1986. Status of Storks in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. Study of Birds of the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USSR</w:t>
          </w:r>
        </w:smartTag>
      </w:smartTag>
      <w:r w:rsidRPr="00EC4406">
        <w:rPr>
          <w:rStyle w:val="Strong"/>
          <w:sz w:val="22"/>
          <w:szCs w:val="22"/>
        </w:rPr>
        <w:t xml:space="preserve">. </w:t>
      </w:r>
      <w:proofErr w:type="gramStart"/>
      <w:r w:rsidRPr="00EC4406">
        <w:rPr>
          <w:rStyle w:val="Strong"/>
          <w:sz w:val="22"/>
          <w:szCs w:val="22"/>
        </w:rPr>
        <w:t>1st</w:t>
      </w:r>
      <w:proofErr w:type="gramEnd"/>
      <w:r w:rsidRPr="00EC4406">
        <w:rPr>
          <w:rStyle w:val="Strong"/>
          <w:sz w:val="22"/>
          <w:szCs w:val="22"/>
        </w:rPr>
        <w:t xml:space="preserve"> Cong. of the Ornithological Society of the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USSR</w:t>
          </w:r>
        </w:smartTag>
      </w:smartTag>
      <w:r w:rsidRPr="00EC4406">
        <w:rPr>
          <w:rStyle w:val="Strong"/>
          <w:sz w:val="22"/>
          <w:szCs w:val="22"/>
        </w:rPr>
        <w:t xml:space="preserve"> and 9th All-Union </w:t>
      </w:r>
      <w:proofErr w:type="spellStart"/>
      <w:r w:rsidRPr="00EC4406">
        <w:rPr>
          <w:rStyle w:val="Strong"/>
          <w:sz w:val="22"/>
          <w:szCs w:val="22"/>
        </w:rPr>
        <w:t>Ornit</w:t>
      </w:r>
      <w:proofErr w:type="spellEnd"/>
      <w:r w:rsidRPr="00EC4406">
        <w:rPr>
          <w:rStyle w:val="Strong"/>
          <w:sz w:val="22"/>
          <w:szCs w:val="22"/>
        </w:rPr>
        <w:t>. Conference. Abstracts. Part 1: 19–20 (Text in Russian).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Akhalkatsi</w:t>
      </w:r>
      <w:proofErr w:type="spellEnd"/>
      <w:r w:rsidRPr="00EC4406">
        <w:rPr>
          <w:rStyle w:val="Strong"/>
          <w:sz w:val="22"/>
          <w:szCs w:val="22"/>
        </w:rPr>
        <w:t xml:space="preserve"> M., M. </w:t>
      </w:r>
      <w:proofErr w:type="spellStart"/>
      <w:r w:rsidRPr="00EC4406">
        <w:rPr>
          <w:rStyle w:val="Strong"/>
          <w:sz w:val="22"/>
          <w:szCs w:val="22"/>
        </w:rPr>
        <w:t>Mosulishvili</w:t>
      </w:r>
      <w:proofErr w:type="spellEnd"/>
      <w:r w:rsidRPr="00EC4406">
        <w:rPr>
          <w:rStyle w:val="Strong"/>
          <w:sz w:val="22"/>
          <w:szCs w:val="22"/>
        </w:rPr>
        <w:t xml:space="preserve">, M. </w:t>
      </w:r>
      <w:proofErr w:type="spellStart"/>
      <w:r w:rsidRPr="00EC4406">
        <w:rPr>
          <w:rStyle w:val="Strong"/>
          <w:sz w:val="22"/>
          <w:szCs w:val="22"/>
        </w:rPr>
        <w:t>Kimeridze</w:t>
      </w:r>
      <w:proofErr w:type="spellEnd"/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place">
        <w:r w:rsidRPr="00EC4406">
          <w:rPr>
            <w:rStyle w:val="Strong"/>
            <w:sz w:val="22"/>
            <w:szCs w:val="22"/>
          </w:rPr>
          <w:t>I.</w:t>
        </w:r>
      </w:smartTag>
      <w:r w:rsidRPr="00EC4406">
        <w:rPr>
          <w:rStyle w:val="Strong"/>
          <w:sz w:val="22"/>
          <w:szCs w:val="22"/>
        </w:rPr>
        <w:t xml:space="preserve"> </w:t>
      </w:r>
      <w:proofErr w:type="spellStart"/>
      <w:r w:rsidRPr="00EC4406">
        <w:rPr>
          <w:rStyle w:val="Strong"/>
          <w:sz w:val="22"/>
          <w:szCs w:val="22"/>
        </w:rPr>
        <w:t>Maisaia</w:t>
      </w:r>
      <w:proofErr w:type="spellEnd"/>
      <w:r w:rsidRPr="00EC4406">
        <w:rPr>
          <w:rStyle w:val="Strong"/>
          <w:sz w:val="22"/>
          <w:szCs w:val="22"/>
        </w:rPr>
        <w:t xml:space="preserve">, 2008. Conservation and sustainable utilization of rare medicinal plants is </w:t>
      </w:r>
      <w:proofErr w:type="spellStart"/>
      <w:r w:rsidRPr="00EC4406">
        <w:rPr>
          <w:rStyle w:val="Strong"/>
          <w:sz w:val="22"/>
          <w:szCs w:val="22"/>
        </w:rPr>
        <w:t>Samtskhe-Javakheti</w:t>
      </w:r>
      <w:proofErr w:type="spellEnd"/>
      <w:r w:rsidRPr="00EC4406">
        <w:rPr>
          <w:rStyle w:val="Strong"/>
          <w:sz w:val="22"/>
          <w:szCs w:val="22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>, Published By the "</w:t>
      </w:r>
      <w:proofErr w:type="spellStart"/>
      <w:r w:rsidRPr="00EC4406">
        <w:rPr>
          <w:rStyle w:val="Strong"/>
          <w:sz w:val="22"/>
          <w:szCs w:val="22"/>
        </w:rPr>
        <w:t>Elkana</w:t>
      </w:r>
      <w:proofErr w:type="spellEnd"/>
      <w:r w:rsidRPr="00EC4406">
        <w:rPr>
          <w:rStyle w:val="Strong"/>
          <w:sz w:val="22"/>
          <w:szCs w:val="22"/>
        </w:rPr>
        <w:t>" Agricultural diversity program.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b/>
          <w:sz w:val="22"/>
          <w:szCs w:val="22"/>
        </w:rPr>
      </w:pPr>
      <w:proofErr w:type="spellStart"/>
      <w:r w:rsidRPr="003146D3">
        <w:rPr>
          <w:rFonts w:ascii="Garamond" w:hAnsi="Garamond"/>
          <w:sz w:val="22"/>
          <w:szCs w:val="22"/>
        </w:rPr>
        <w:t>BirdLife</w:t>
      </w:r>
      <w:proofErr w:type="spellEnd"/>
      <w:r w:rsidRPr="003146D3">
        <w:rPr>
          <w:rFonts w:ascii="Garamond" w:hAnsi="Garamond"/>
          <w:sz w:val="22"/>
          <w:szCs w:val="22"/>
        </w:rPr>
        <w:t xml:space="preserve"> International (2009) Important Bird Area factsheet: </w:t>
      </w:r>
      <w:proofErr w:type="spellStart"/>
      <w:smartTag w:uri="urn:schemas-microsoft-com:office:smarttags" w:element="place">
        <w:smartTag w:uri="urn:schemas-microsoft-com:office:smarttags" w:element="City">
          <w:r w:rsidRPr="003146D3">
            <w:rPr>
              <w:rFonts w:ascii="Garamond" w:hAnsi="Garamond"/>
              <w:sz w:val="22"/>
              <w:szCs w:val="22"/>
            </w:rPr>
            <w:t>Bogdasheni</w:t>
          </w:r>
          <w:proofErr w:type="spellEnd"/>
          <w:r w:rsidRPr="003146D3">
            <w:rPr>
              <w:rFonts w:ascii="Garamond" w:hAnsi="Garamond"/>
              <w:sz w:val="22"/>
              <w:szCs w:val="22"/>
            </w:rPr>
            <w:t xml:space="preserve"> Lake</w:t>
          </w:r>
        </w:smartTag>
        <w:r w:rsidRPr="003146D3">
          <w:rPr>
            <w:rFonts w:ascii="Garamond" w:hAnsi="Garamond"/>
            <w:sz w:val="22"/>
            <w:szCs w:val="22"/>
          </w:rPr>
          <w:t xml:space="preserve">, </w:t>
        </w:r>
        <w:smartTag w:uri="urn:schemas-microsoft-com:office:smarttags" w:element="country-region">
          <w:r w:rsidRPr="003146D3">
            <w:rPr>
              <w:rFonts w:ascii="Garamond" w:hAnsi="Garamond"/>
              <w:sz w:val="22"/>
              <w:szCs w:val="22"/>
            </w:rPr>
            <w:t>Georgia</w:t>
          </w:r>
        </w:smartTag>
      </w:smartTag>
      <w:r w:rsidRPr="003146D3">
        <w:rPr>
          <w:rFonts w:ascii="Garamond" w:hAnsi="Garamond"/>
          <w:sz w:val="22"/>
          <w:szCs w:val="22"/>
        </w:rPr>
        <w:t>. Downloaded from the Data Zone at http://www.birdlife.org on 20/12/2009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b w:val="0"/>
          <w:sz w:val="22"/>
          <w:szCs w:val="22"/>
        </w:rPr>
      </w:pPr>
      <w:proofErr w:type="spellStart"/>
      <w:r w:rsidRPr="00EC4406">
        <w:rPr>
          <w:b w:val="0"/>
          <w:sz w:val="22"/>
          <w:szCs w:val="22"/>
        </w:rPr>
        <w:t>Bukhnikashvili</w:t>
      </w:r>
      <w:proofErr w:type="spellEnd"/>
      <w:r w:rsidRPr="00EC4406">
        <w:rPr>
          <w:b w:val="0"/>
          <w:sz w:val="22"/>
          <w:szCs w:val="22"/>
        </w:rPr>
        <w:t xml:space="preserve"> A. 2004. </w:t>
      </w:r>
      <w:proofErr w:type="spellStart"/>
      <w:r w:rsidRPr="00EC4406">
        <w:rPr>
          <w:b w:val="0"/>
          <w:sz w:val="22"/>
          <w:szCs w:val="22"/>
        </w:rPr>
        <w:t>Cadastre</w:t>
      </w:r>
      <w:proofErr w:type="spellEnd"/>
      <w:r w:rsidRPr="00EC4406">
        <w:rPr>
          <w:b w:val="0"/>
          <w:sz w:val="22"/>
          <w:szCs w:val="22"/>
        </w:rPr>
        <w:t xml:space="preserve"> of small mammals (</w:t>
      </w:r>
      <w:proofErr w:type="spellStart"/>
      <w:r w:rsidRPr="00EC4406">
        <w:rPr>
          <w:b w:val="0"/>
          <w:sz w:val="22"/>
          <w:szCs w:val="22"/>
        </w:rPr>
        <w:t>Insectivora</w:t>
      </w:r>
      <w:proofErr w:type="spellEnd"/>
      <w:r w:rsidRPr="00EC4406">
        <w:rPr>
          <w:b w:val="0"/>
          <w:sz w:val="22"/>
          <w:szCs w:val="22"/>
        </w:rPr>
        <w:t xml:space="preserve">, </w:t>
      </w:r>
      <w:proofErr w:type="spellStart"/>
      <w:r w:rsidRPr="00EC4406">
        <w:rPr>
          <w:b w:val="0"/>
          <w:sz w:val="22"/>
          <w:szCs w:val="22"/>
        </w:rPr>
        <w:t>Chiroptera</w:t>
      </w:r>
      <w:proofErr w:type="spellEnd"/>
      <w:r w:rsidRPr="00EC4406">
        <w:rPr>
          <w:b w:val="0"/>
          <w:sz w:val="22"/>
          <w:szCs w:val="22"/>
        </w:rPr>
        <w:t xml:space="preserve">, </w:t>
      </w:r>
      <w:proofErr w:type="spellStart"/>
      <w:r w:rsidRPr="00EC4406">
        <w:rPr>
          <w:b w:val="0"/>
          <w:sz w:val="22"/>
          <w:szCs w:val="22"/>
        </w:rPr>
        <w:t>Lagomorpha</w:t>
      </w:r>
      <w:proofErr w:type="spellEnd"/>
      <w:r w:rsidRPr="00EC4406">
        <w:rPr>
          <w:b w:val="0"/>
          <w:sz w:val="22"/>
          <w:szCs w:val="22"/>
        </w:rPr>
        <w:t xml:space="preserve">, </w:t>
      </w:r>
      <w:proofErr w:type="spellStart"/>
      <w:r w:rsidRPr="00EC4406">
        <w:rPr>
          <w:b w:val="0"/>
          <w:sz w:val="22"/>
          <w:szCs w:val="22"/>
        </w:rPr>
        <w:t>Rodentia</w:t>
      </w:r>
      <w:proofErr w:type="spellEnd"/>
      <w:r w:rsidRPr="00EC4406">
        <w:rPr>
          <w:b w:val="0"/>
          <w:sz w:val="22"/>
          <w:szCs w:val="22"/>
        </w:rPr>
        <w:t xml:space="preserve">) of </w:t>
      </w:r>
      <w:smartTag w:uri="urn:schemas-microsoft-com:office:smarttags" w:element="country-region">
        <w:r w:rsidRPr="00EC4406">
          <w:rPr>
            <w:b w:val="0"/>
            <w:sz w:val="22"/>
            <w:szCs w:val="22"/>
          </w:rPr>
          <w:t>Georgia</w:t>
        </w:r>
      </w:smartTag>
      <w:proofErr w:type="gramStart"/>
      <w:r w:rsidRPr="00EC4406">
        <w:rPr>
          <w:b w:val="0"/>
          <w:sz w:val="22"/>
          <w:szCs w:val="22"/>
        </w:rPr>
        <w:t>, ,</w:t>
      </w:r>
      <w:proofErr w:type="gramEnd"/>
      <w:r w:rsidRPr="00EC4406">
        <w:rPr>
          <w:b w:val="0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EC4406">
            <w:rPr>
              <w:b w:val="0"/>
              <w:sz w:val="22"/>
              <w:szCs w:val="22"/>
            </w:rPr>
            <w:t>Tbilisi</w:t>
          </w:r>
        </w:smartTag>
      </w:smartTag>
      <w:r w:rsidRPr="00EC4406">
        <w:rPr>
          <w:b w:val="0"/>
          <w:sz w:val="22"/>
          <w:szCs w:val="22"/>
        </w:rPr>
        <w:t xml:space="preserve">, Tbilisi State University Publishing House, 144 p. 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Delany S., T. Dodman, D. Scott, S.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Butchart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G.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Martakis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T.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Helmink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2008, Report on the Conservation Status of Migratory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Waterbirds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in the Agreement Area, Fourth Edition; Wetlands International. </w:t>
      </w:r>
      <w:proofErr w:type="gramStart"/>
      <w:r w:rsidRPr="003146D3">
        <w:rPr>
          <w:rStyle w:val="Strong"/>
          <w:rFonts w:ascii="Garamond" w:hAnsi="Garamond"/>
          <w:b w:val="0"/>
          <w:sz w:val="22"/>
          <w:szCs w:val="22"/>
        </w:rPr>
        <w:t>253</w:t>
      </w:r>
      <w:proofErr w:type="gram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p. 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Galvez, R.A.,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Gavashelishvili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L., Javakhishvili, Z. 2005. </w:t>
      </w:r>
      <w:proofErr w:type="spellStart"/>
      <w:proofErr w:type="gramStart"/>
      <w:r w:rsidRPr="003146D3">
        <w:rPr>
          <w:rStyle w:val="Strong"/>
          <w:rFonts w:ascii="Garamond" w:hAnsi="Garamond"/>
          <w:b w:val="0"/>
          <w:sz w:val="22"/>
          <w:szCs w:val="22"/>
        </w:rPr>
        <w:t>saqarTvelos</w:t>
      </w:r>
      <w:proofErr w:type="spellEnd"/>
      <w:proofErr w:type="gram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mtacebeli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frinvelebi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da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buebi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/Raptors and Owls of Georgia (Field guide). </w:t>
      </w:r>
      <w:smartTag w:uri="urn:schemas-microsoft-com:office:smarttags" w:element="City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Tbilisi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GCCW and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Buneba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Print Publishing. </w:t>
      </w:r>
      <w:smartTag w:uri="urn:schemas-microsoft-com:office:smarttags" w:element="City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Tbilisi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>: 128pp. + 447 illustrations (Text in English &amp; in Georgian).</w:t>
      </w:r>
      <w:r w:rsidRPr="003146D3">
        <w:rPr>
          <w:rStyle w:val="Strong"/>
          <w:rFonts w:ascii="Garamond" w:hAnsi="Garamond"/>
          <w:b w:val="0"/>
          <w:sz w:val="22"/>
          <w:szCs w:val="22"/>
        </w:rPr>
        <w:cr/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Gavashelishvili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A. 1998. The 1996 Census of White Storks in </w:t>
      </w:r>
      <w:smartTag w:uri="urn:schemas-microsoft-com:office:smarttags" w:element="country-region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Georgia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>. BWP Update/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Sympos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. Proc. </w:t>
      </w:r>
      <w:smartTag w:uri="urn:schemas-microsoft-com:office:smarttags" w:element="State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Hamburg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. 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Gavashelishvili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L.,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Gokhelashvili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R., Javakhishvili, Z.,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Tarkhnishvili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D. 2005. A Birdwatching Guide to </w:t>
      </w:r>
      <w:smartTag w:uri="urn:schemas-microsoft-com:office:smarttags" w:element="country-region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Georgia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with information on other wildlife.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Buneba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Print 130 pp.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Gavashelishvili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L., Javakhishvili, Z. 2002. Raptors of Georgia (Field guide). </w:t>
      </w:r>
      <w:smartTag w:uri="urn:schemas-microsoft-com:office:smarttags" w:element="City">
        <w:smartTag w:uri="urn:schemas-microsoft-com:office:smarttags" w:element="place">
          <w:r w:rsidRPr="003146D3">
            <w:rPr>
              <w:rStyle w:val="Strong"/>
              <w:rFonts w:ascii="Garamond" w:hAnsi="Garamond"/>
              <w:b w:val="0"/>
              <w:sz w:val="22"/>
              <w:szCs w:val="22"/>
            </w:rPr>
            <w:t>Tbilisi</w:t>
          </w:r>
        </w:smartTag>
      </w:smartTag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: 90pp. (Text in Georgian). 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IUCN red list of threatened species.   </w:t>
      </w:r>
      <w:hyperlink r:id="rId5" w:history="1">
        <w:r w:rsidRPr="003146D3">
          <w:rPr>
            <w:rStyle w:val="Strong"/>
            <w:rFonts w:ascii="Garamond" w:hAnsi="Garamond"/>
            <w:b w:val="0"/>
            <w:sz w:val="22"/>
            <w:szCs w:val="22"/>
          </w:rPr>
          <w:t>http://www.iucnredlist.org/</w:t>
        </w:r>
      </w:hyperlink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lastRenderedPageBreak/>
        <w:t>Javakheti</w:t>
      </w:r>
      <w:proofErr w:type="spellEnd"/>
      <w:r w:rsidRPr="00EC4406">
        <w:rPr>
          <w:rStyle w:val="Strong"/>
          <w:sz w:val="22"/>
          <w:szCs w:val="22"/>
        </w:rPr>
        <w:t xml:space="preserve"> Ecosystems Conservation Management Plan (Lakes: </w:t>
      </w:r>
      <w:proofErr w:type="spellStart"/>
      <w:r w:rsidRPr="00EC4406">
        <w:rPr>
          <w:rStyle w:val="Strong"/>
          <w:sz w:val="22"/>
          <w:szCs w:val="22"/>
        </w:rPr>
        <w:t>Khanchali</w:t>
      </w:r>
      <w:proofErr w:type="spellEnd"/>
      <w:r w:rsidRPr="00EC4406">
        <w:rPr>
          <w:rStyle w:val="Strong"/>
          <w:sz w:val="22"/>
          <w:szCs w:val="22"/>
        </w:rPr>
        <w:t xml:space="preserve">, </w:t>
      </w:r>
      <w:proofErr w:type="spellStart"/>
      <w:r w:rsidRPr="00EC4406">
        <w:rPr>
          <w:rStyle w:val="Strong"/>
          <w:sz w:val="22"/>
          <w:szCs w:val="22"/>
        </w:rPr>
        <w:t>Bugdasheni</w:t>
      </w:r>
      <w:proofErr w:type="spellEnd"/>
      <w:r w:rsidRPr="00EC4406">
        <w:rPr>
          <w:rStyle w:val="Strong"/>
          <w:sz w:val="22"/>
          <w:szCs w:val="22"/>
        </w:rPr>
        <w:t xml:space="preserve">, </w:t>
      </w:r>
      <w:proofErr w:type="spellStart"/>
      <w:r w:rsidRPr="00EC4406">
        <w:rPr>
          <w:rStyle w:val="Strong"/>
          <w:sz w:val="22"/>
          <w:szCs w:val="22"/>
        </w:rPr>
        <w:t>Madatapa</w:t>
      </w:r>
      <w:proofErr w:type="spellEnd"/>
      <w:r w:rsidRPr="00EC4406">
        <w:rPr>
          <w:rStyle w:val="Strong"/>
          <w:sz w:val="22"/>
          <w:szCs w:val="22"/>
        </w:rPr>
        <w:t xml:space="preserve">), 2000, NACRES. </w:t>
      </w:r>
      <w:hyperlink r:id="rId6" w:history="1">
        <w:r w:rsidRPr="00EC4406">
          <w:rPr>
            <w:rStyle w:val="Strong"/>
            <w:sz w:val="22"/>
            <w:szCs w:val="22"/>
          </w:rPr>
          <w:t>http://nacres.org/pdf/javakheti_en.pdf</w:t>
        </w:r>
      </w:hyperlink>
      <w:r w:rsidRPr="00EC4406">
        <w:rPr>
          <w:rStyle w:val="Strong"/>
          <w:sz w:val="22"/>
          <w:szCs w:val="22"/>
        </w:rPr>
        <w:t xml:space="preserve">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r w:rsidRPr="00EC4406">
        <w:rPr>
          <w:rStyle w:val="Strong"/>
          <w:sz w:val="22"/>
          <w:szCs w:val="22"/>
        </w:rPr>
        <w:t xml:space="preserve">Javakhishvili, Z. 1999. The Corncrake in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. </w:t>
      </w:r>
      <w:proofErr w:type="spellStart"/>
      <w:r w:rsidRPr="00EC4406">
        <w:rPr>
          <w:rStyle w:val="Strong"/>
          <w:sz w:val="22"/>
          <w:szCs w:val="22"/>
        </w:rPr>
        <w:t>Abstarcts</w:t>
      </w:r>
      <w:proofErr w:type="spellEnd"/>
      <w:r w:rsidRPr="00EC4406">
        <w:rPr>
          <w:rStyle w:val="Strong"/>
          <w:sz w:val="22"/>
          <w:szCs w:val="22"/>
        </w:rPr>
        <w:t xml:space="preserve"> of the International Corncrake Workshop 1998, </w:t>
      </w:r>
      <w:proofErr w:type="spellStart"/>
      <w:smartTag w:uri="urn:schemas-microsoft-com:office:smarttags" w:element="place">
        <w:smartTag w:uri="urn:schemas-microsoft-com:office:smarttags" w:element="City">
          <w:r w:rsidRPr="00EC4406">
            <w:rPr>
              <w:rStyle w:val="Strong"/>
              <w:sz w:val="22"/>
              <w:szCs w:val="22"/>
            </w:rPr>
            <w:t>Hilpolstein</w:t>
          </w:r>
        </w:smartTag>
        <w:proofErr w:type="spellEnd"/>
        <w:r w:rsidRPr="00EC4406">
          <w:rPr>
            <w:rStyle w:val="Strong"/>
            <w:sz w:val="22"/>
            <w:szCs w:val="22"/>
          </w:rPr>
          <w:t xml:space="preserve">, </w:t>
        </w:r>
        <w:smartTag w:uri="urn:schemas-microsoft-com:office:smarttags" w:element="country-region">
          <w:r w:rsidRPr="00EC4406">
            <w:rPr>
              <w:rStyle w:val="Strong"/>
              <w:sz w:val="22"/>
              <w:szCs w:val="22"/>
            </w:rPr>
            <w:t>Germany</w:t>
          </w:r>
        </w:smartTag>
      </w:smartTag>
      <w:r w:rsidRPr="00EC4406">
        <w:rPr>
          <w:rStyle w:val="Strong"/>
          <w:sz w:val="22"/>
          <w:szCs w:val="22"/>
        </w:rPr>
        <w:t>: 47-48.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r w:rsidRPr="00EC4406">
        <w:rPr>
          <w:rStyle w:val="Strong"/>
          <w:sz w:val="22"/>
          <w:szCs w:val="22"/>
        </w:rPr>
        <w:t xml:space="preserve">Javakhishvili, Z., </w:t>
      </w:r>
      <w:proofErr w:type="spellStart"/>
      <w:r w:rsidRPr="00EC4406">
        <w:rPr>
          <w:rStyle w:val="Strong"/>
          <w:sz w:val="22"/>
          <w:szCs w:val="22"/>
        </w:rPr>
        <w:t>Janashvili</w:t>
      </w:r>
      <w:proofErr w:type="spellEnd"/>
      <w:r w:rsidRPr="00EC4406">
        <w:rPr>
          <w:rStyle w:val="Strong"/>
          <w:sz w:val="22"/>
          <w:szCs w:val="22"/>
        </w:rPr>
        <w:t xml:space="preserve">, G., </w:t>
      </w:r>
      <w:proofErr w:type="spellStart"/>
      <w:r w:rsidRPr="00EC4406">
        <w:rPr>
          <w:rStyle w:val="Strong"/>
          <w:sz w:val="22"/>
          <w:szCs w:val="22"/>
        </w:rPr>
        <w:t>Darchiashvili</w:t>
      </w:r>
      <w:proofErr w:type="spellEnd"/>
      <w:r w:rsidRPr="00EC4406">
        <w:rPr>
          <w:rStyle w:val="Strong"/>
          <w:sz w:val="22"/>
          <w:szCs w:val="22"/>
        </w:rPr>
        <w:t xml:space="preserve">, G., </w:t>
      </w:r>
      <w:proofErr w:type="spellStart"/>
      <w:r w:rsidRPr="00EC4406">
        <w:rPr>
          <w:rStyle w:val="Strong"/>
          <w:sz w:val="22"/>
          <w:szCs w:val="22"/>
        </w:rPr>
        <w:t>Gavashelishvili</w:t>
      </w:r>
      <w:proofErr w:type="spellEnd"/>
      <w:r w:rsidRPr="00EC4406">
        <w:rPr>
          <w:rStyle w:val="Strong"/>
          <w:sz w:val="22"/>
          <w:szCs w:val="22"/>
        </w:rPr>
        <w:t xml:space="preserve">, A. 2005. </w:t>
      </w:r>
      <w:proofErr w:type="spellStart"/>
      <w:proofErr w:type="gramStart"/>
      <w:r w:rsidRPr="00EC4406">
        <w:rPr>
          <w:rStyle w:val="Strong"/>
          <w:sz w:val="22"/>
          <w:szCs w:val="22"/>
        </w:rPr>
        <w:t>samcxe-javaxeTis</w:t>
      </w:r>
      <w:proofErr w:type="spellEnd"/>
      <w:proofErr w:type="gramEnd"/>
      <w:r w:rsidRPr="00EC4406">
        <w:rPr>
          <w:rStyle w:val="Strong"/>
          <w:sz w:val="22"/>
          <w:szCs w:val="22"/>
        </w:rPr>
        <w:t xml:space="preserve"> </w:t>
      </w:r>
      <w:proofErr w:type="spellStart"/>
      <w:r w:rsidRPr="00EC4406">
        <w:rPr>
          <w:rStyle w:val="Strong"/>
          <w:sz w:val="22"/>
          <w:szCs w:val="22"/>
        </w:rPr>
        <w:t>frinvelebi</w:t>
      </w:r>
      <w:proofErr w:type="spellEnd"/>
      <w:r w:rsidRPr="00EC4406">
        <w:rPr>
          <w:rStyle w:val="Strong"/>
          <w:sz w:val="22"/>
          <w:szCs w:val="22"/>
        </w:rPr>
        <w:t xml:space="preserve"> [Birds of the </w:t>
      </w:r>
      <w:proofErr w:type="spellStart"/>
      <w:r w:rsidRPr="00EC4406">
        <w:rPr>
          <w:rStyle w:val="Strong"/>
          <w:sz w:val="22"/>
          <w:szCs w:val="22"/>
        </w:rPr>
        <w:t>Samtskhe-Javakheti</w:t>
      </w:r>
      <w:proofErr w:type="spellEnd"/>
      <w:r w:rsidRPr="00EC4406">
        <w:rPr>
          <w:rStyle w:val="Strong"/>
          <w:sz w:val="22"/>
          <w:szCs w:val="22"/>
        </w:rPr>
        <w:t xml:space="preserve">] (Field guide). Part 1. </w:t>
      </w:r>
      <w:proofErr w:type="spellStart"/>
      <w:r w:rsidRPr="00EC4406">
        <w:rPr>
          <w:rStyle w:val="Strong"/>
          <w:sz w:val="22"/>
          <w:szCs w:val="22"/>
        </w:rPr>
        <w:t>Buneba</w:t>
      </w:r>
      <w:proofErr w:type="spellEnd"/>
      <w:r w:rsidRPr="00EC4406">
        <w:rPr>
          <w:rStyle w:val="Strong"/>
          <w:sz w:val="22"/>
          <w:szCs w:val="22"/>
        </w:rPr>
        <w:t xml:space="preserve"> print: 48 pp. + 1 map.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Kacharava</w:t>
      </w:r>
      <w:proofErr w:type="spellEnd"/>
      <w:r w:rsidRPr="00EC4406">
        <w:rPr>
          <w:rStyle w:val="Strong"/>
          <w:sz w:val="22"/>
          <w:szCs w:val="22"/>
        </w:rPr>
        <w:t xml:space="preserve">, W. (Ed.) 1982. Red Data Book of the Georgian SSR.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 xml:space="preserve">, 255 p.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Ketskhoveli</w:t>
      </w:r>
      <w:proofErr w:type="spellEnd"/>
      <w:r w:rsidRPr="00EC4406">
        <w:rPr>
          <w:rStyle w:val="Strong"/>
          <w:sz w:val="22"/>
          <w:szCs w:val="22"/>
        </w:rPr>
        <w:t xml:space="preserve">, N. 1959. Vegetation of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r w:rsidRPr="00EC4406">
        <w:rPr>
          <w:rStyle w:val="Strong"/>
          <w:sz w:val="22"/>
          <w:szCs w:val="22"/>
        </w:rPr>
        <w:t xml:space="preserve">. Publish. Acad. </w:t>
      </w:r>
      <w:proofErr w:type="spellStart"/>
      <w:r w:rsidRPr="00EC4406">
        <w:rPr>
          <w:rStyle w:val="Strong"/>
          <w:sz w:val="22"/>
          <w:szCs w:val="22"/>
        </w:rPr>
        <w:t>Scien</w:t>
      </w:r>
      <w:proofErr w:type="spellEnd"/>
      <w:r w:rsidRPr="00EC4406">
        <w:rPr>
          <w:rStyle w:val="Strong"/>
          <w:sz w:val="22"/>
          <w:szCs w:val="22"/>
        </w:rPr>
        <w:t xml:space="preserve">. </w:t>
      </w:r>
      <w:smartTag w:uri="urn:schemas-microsoft-com:office:smarttags" w:element="country-region">
        <w:r w:rsidRPr="00EC4406">
          <w:rPr>
            <w:rStyle w:val="Strong"/>
            <w:sz w:val="22"/>
            <w:szCs w:val="22"/>
          </w:rPr>
          <w:t>Georgia</w:t>
        </w:r>
      </w:smartTag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 xml:space="preserve">, 441 p. 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Kharadze</w:t>
      </w:r>
      <w:proofErr w:type="spellEnd"/>
      <w:r w:rsidRPr="00EC4406">
        <w:rPr>
          <w:rStyle w:val="Strong"/>
          <w:sz w:val="22"/>
          <w:szCs w:val="22"/>
        </w:rPr>
        <w:t xml:space="preserve"> K. 2000 </w:t>
      </w:r>
      <w:proofErr w:type="spellStart"/>
      <w:r w:rsidRPr="00EC4406">
        <w:rPr>
          <w:rStyle w:val="Strong"/>
          <w:sz w:val="22"/>
          <w:szCs w:val="22"/>
        </w:rPr>
        <w:t>Samtskhe-Javakheti</w:t>
      </w:r>
      <w:proofErr w:type="spellEnd"/>
      <w:r w:rsidRPr="00EC4406">
        <w:rPr>
          <w:rStyle w:val="Strong"/>
          <w:sz w:val="22"/>
          <w:szCs w:val="22"/>
        </w:rPr>
        <w:t xml:space="preserve">, In Bull. "Geography of </w:t>
      </w:r>
      <w:smartTag w:uri="urn:schemas-microsoft-com:office:smarttags" w:element="country-region">
        <w:r w:rsidRPr="00EC4406">
          <w:rPr>
            <w:rStyle w:val="Strong"/>
            <w:sz w:val="22"/>
            <w:szCs w:val="22"/>
          </w:rPr>
          <w:t>Georgia</w:t>
        </w:r>
      </w:smartTag>
      <w:r w:rsidRPr="00EC4406">
        <w:rPr>
          <w:rStyle w:val="Strong"/>
          <w:sz w:val="22"/>
          <w:szCs w:val="22"/>
        </w:rPr>
        <w:t xml:space="preserve">", </w:t>
      </w:r>
      <w:proofErr w:type="spellStart"/>
      <w:r w:rsidRPr="00EC4406">
        <w:rPr>
          <w:rStyle w:val="Strong"/>
          <w:sz w:val="22"/>
          <w:szCs w:val="22"/>
        </w:rPr>
        <w:t>Instutute</w:t>
      </w:r>
      <w:proofErr w:type="spellEnd"/>
      <w:r w:rsidRPr="00EC4406">
        <w:rPr>
          <w:rStyle w:val="Strong"/>
          <w:sz w:val="22"/>
          <w:szCs w:val="22"/>
        </w:rPr>
        <w:t xml:space="preserve"> of Geography of Georgian Academy of Sciences, (part 1, Physical </w:t>
      </w:r>
      <w:proofErr w:type="gramStart"/>
      <w:r w:rsidRPr="00EC4406">
        <w:rPr>
          <w:rStyle w:val="Strong"/>
          <w:sz w:val="22"/>
          <w:szCs w:val="22"/>
        </w:rPr>
        <w:t>Geography )</w:t>
      </w:r>
      <w:proofErr w:type="gramEnd"/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 xml:space="preserve">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Kharadze</w:t>
      </w:r>
      <w:proofErr w:type="spellEnd"/>
      <w:r w:rsidRPr="00EC4406">
        <w:rPr>
          <w:rStyle w:val="Strong"/>
          <w:sz w:val="22"/>
          <w:szCs w:val="22"/>
        </w:rPr>
        <w:t xml:space="preserve"> R., </w:t>
      </w:r>
      <w:proofErr w:type="spellStart"/>
      <w:r w:rsidRPr="00EC4406">
        <w:rPr>
          <w:rStyle w:val="Strong"/>
          <w:sz w:val="22"/>
          <w:szCs w:val="22"/>
        </w:rPr>
        <w:t>Tvalchrelidze</w:t>
      </w:r>
      <w:proofErr w:type="spellEnd"/>
      <w:r w:rsidRPr="00EC4406">
        <w:rPr>
          <w:rStyle w:val="Strong"/>
          <w:sz w:val="22"/>
          <w:szCs w:val="22"/>
        </w:rPr>
        <w:t xml:space="preserve"> M.</w:t>
      </w:r>
      <w:proofErr w:type="gramStart"/>
      <w:r w:rsidRPr="00EC4406">
        <w:rPr>
          <w:rStyle w:val="Strong"/>
          <w:sz w:val="22"/>
          <w:szCs w:val="22"/>
        </w:rPr>
        <w:t xml:space="preserve">,  </w:t>
      </w:r>
      <w:proofErr w:type="spellStart"/>
      <w:r w:rsidRPr="00EC4406">
        <w:rPr>
          <w:rStyle w:val="Strong"/>
          <w:sz w:val="22"/>
          <w:szCs w:val="22"/>
        </w:rPr>
        <w:t>Mamatsashvili</w:t>
      </w:r>
      <w:proofErr w:type="spellEnd"/>
      <w:proofErr w:type="gramEnd"/>
      <w:r w:rsidRPr="00EC4406">
        <w:rPr>
          <w:rStyle w:val="Strong"/>
          <w:sz w:val="22"/>
          <w:szCs w:val="22"/>
        </w:rPr>
        <w:t xml:space="preserve"> N., 2000 </w:t>
      </w:r>
      <w:proofErr w:type="spellStart"/>
      <w:r w:rsidRPr="00EC4406">
        <w:rPr>
          <w:rStyle w:val="Strong"/>
          <w:sz w:val="22"/>
          <w:szCs w:val="22"/>
        </w:rPr>
        <w:t>Geogogy</w:t>
      </w:r>
      <w:proofErr w:type="spellEnd"/>
      <w:r w:rsidRPr="00EC4406">
        <w:rPr>
          <w:rStyle w:val="Strong"/>
          <w:sz w:val="22"/>
          <w:szCs w:val="22"/>
        </w:rPr>
        <w:t xml:space="preserve">, In Bull. "Geography of </w:t>
      </w:r>
      <w:smartTag w:uri="urn:schemas-microsoft-com:office:smarttags" w:element="country-region">
        <w:r w:rsidRPr="00EC4406">
          <w:rPr>
            <w:rStyle w:val="Strong"/>
            <w:sz w:val="22"/>
            <w:szCs w:val="22"/>
          </w:rPr>
          <w:t>Georgia</w:t>
        </w:r>
      </w:smartTag>
      <w:r w:rsidRPr="00EC4406">
        <w:rPr>
          <w:rStyle w:val="Strong"/>
          <w:sz w:val="22"/>
          <w:szCs w:val="22"/>
        </w:rPr>
        <w:t xml:space="preserve">", </w:t>
      </w:r>
      <w:proofErr w:type="spellStart"/>
      <w:r w:rsidRPr="00EC4406">
        <w:rPr>
          <w:rStyle w:val="Strong"/>
          <w:sz w:val="22"/>
          <w:szCs w:val="22"/>
        </w:rPr>
        <w:t>Instutute</w:t>
      </w:r>
      <w:proofErr w:type="spellEnd"/>
      <w:r w:rsidRPr="00EC4406">
        <w:rPr>
          <w:rStyle w:val="Strong"/>
          <w:sz w:val="22"/>
          <w:szCs w:val="22"/>
        </w:rPr>
        <w:t xml:space="preserve"> of Geography of Georgian Academy of Sciences, (part 1, Physical </w:t>
      </w:r>
      <w:proofErr w:type="gramStart"/>
      <w:r w:rsidRPr="00EC4406">
        <w:rPr>
          <w:rStyle w:val="Strong"/>
          <w:sz w:val="22"/>
          <w:szCs w:val="22"/>
        </w:rPr>
        <w:t>Geography )</w:t>
      </w:r>
      <w:proofErr w:type="gramEnd"/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>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Kimeridze</w:t>
      </w:r>
      <w:proofErr w:type="spellEnd"/>
      <w:r w:rsidRPr="00EC4406">
        <w:rPr>
          <w:rStyle w:val="Strong"/>
          <w:sz w:val="22"/>
          <w:szCs w:val="22"/>
        </w:rPr>
        <w:t xml:space="preserve"> k. 1975. Tufted Sedge Wetlands of Mountains </w:t>
      </w:r>
      <w:proofErr w:type="gramStart"/>
      <w:r w:rsidRPr="00EC4406">
        <w:rPr>
          <w:rStyle w:val="Strong"/>
          <w:sz w:val="22"/>
          <w:szCs w:val="22"/>
        </w:rPr>
        <w:t xml:space="preserve">of 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Georgia</w:t>
          </w:r>
        </w:smartTag>
      </w:smartTag>
      <w:proofErr w:type="gramEnd"/>
      <w:r w:rsidRPr="00EC4406">
        <w:rPr>
          <w:rStyle w:val="Strong"/>
          <w:sz w:val="22"/>
          <w:szCs w:val="22"/>
        </w:rPr>
        <w:t>. (</w:t>
      </w:r>
      <w:proofErr w:type="gramStart"/>
      <w:r w:rsidRPr="00EC4406">
        <w:rPr>
          <w:rStyle w:val="Strong"/>
          <w:sz w:val="22"/>
          <w:szCs w:val="22"/>
        </w:rPr>
        <w:t>in</w:t>
      </w:r>
      <w:proofErr w:type="gramEnd"/>
      <w:r w:rsidRPr="00EC4406">
        <w:rPr>
          <w:rStyle w:val="Strong"/>
          <w:sz w:val="22"/>
          <w:szCs w:val="22"/>
        </w:rPr>
        <w:t xml:space="preserve"> Georgian) Bull. </w:t>
      </w:r>
      <w:proofErr w:type="spellStart"/>
      <w:r w:rsidRPr="00EC4406">
        <w:rPr>
          <w:rStyle w:val="Strong"/>
          <w:sz w:val="22"/>
          <w:szCs w:val="22"/>
        </w:rPr>
        <w:t>Geor</w:t>
      </w:r>
      <w:proofErr w:type="spellEnd"/>
      <w:r w:rsidRPr="00EC4406">
        <w:rPr>
          <w:rStyle w:val="Strong"/>
          <w:sz w:val="22"/>
          <w:szCs w:val="22"/>
        </w:rPr>
        <w:t xml:space="preserve">. </w:t>
      </w:r>
      <w:smartTag w:uri="urn:schemas-microsoft-com:office:smarttags" w:element="PlaceType">
        <w:r w:rsidRPr="00EC4406">
          <w:rPr>
            <w:rStyle w:val="Strong"/>
            <w:sz w:val="22"/>
            <w:szCs w:val="22"/>
          </w:rPr>
          <w:t>State</w:t>
        </w:r>
      </w:smartTag>
      <w:r w:rsidRPr="00EC4406">
        <w:rPr>
          <w:rStyle w:val="Strong"/>
          <w:sz w:val="22"/>
          <w:szCs w:val="22"/>
        </w:rPr>
        <w:t xml:space="preserve"> </w:t>
      </w:r>
      <w:smartTag w:uri="urn:schemas-microsoft-com:office:smarttags" w:element="PlaceType">
        <w:r w:rsidRPr="00EC4406">
          <w:rPr>
            <w:rStyle w:val="Strong"/>
            <w:sz w:val="22"/>
            <w:szCs w:val="22"/>
          </w:rPr>
          <w:t>Museum</w:t>
        </w:r>
      </w:smartTag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 xml:space="preserve"> 28-A</w:t>
      </w:r>
      <w:proofErr w:type="gramStart"/>
      <w:r w:rsidRPr="00EC4406">
        <w:rPr>
          <w:rStyle w:val="Strong"/>
          <w:sz w:val="22"/>
          <w:szCs w:val="22"/>
        </w:rPr>
        <w:t>,  130</w:t>
      </w:r>
      <w:proofErr w:type="gramEnd"/>
      <w:r w:rsidRPr="00EC4406">
        <w:rPr>
          <w:rStyle w:val="Strong"/>
          <w:sz w:val="22"/>
          <w:szCs w:val="22"/>
        </w:rPr>
        <w:t xml:space="preserve">-159 pp.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smartTag w:uri="urn:schemas-microsoft-com:office:smarttags" w:element="place">
        <w:smartTag w:uri="urn:schemas:contacts" w:element="Sn">
          <w:r w:rsidRPr="00EC4406">
            <w:rPr>
              <w:rStyle w:val="Strong"/>
              <w:sz w:val="22"/>
              <w:szCs w:val="22"/>
            </w:rPr>
            <w:t>Matcharashvili</w:t>
          </w:r>
        </w:smartTag>
        <w:proofErr w:type="spellEnd"/>
        <w:r w:rsidRPr="00EC4406">
          <w:rPr>
            <w:rStyle w:val="Strong"/>
            <w:sz w:val="22"/>
            <w:szCs w:val="22"/>
          </w:rPr>
          <w:t xml:space="preserve"> </w:t>
        </w:r>
        <w:smartTag w:uri="urn:schemas:contacts" w:element="Sn">
          <w:r w:rsidRPr="00EC4406">
            <w:rPr>
              <w:rStyle w:val="Strong"/>
              <w:sz w:val="22"/>
              <w:szCs w:val="22"/>
            </w:rPr>
            <w:t>I.</w:t>
          </w:r>
        </w:smartTag>
      </w:smartTag>
      <w:r w:rsidRPr="00EC4406">
        <w:rPr>
          <w:rStyle w:val="Strong"/>
          <w:sz w:val="22"/>
          <w:szCs w:val="22"/>
        </w:rPr>
        <w:t xml:space="preserve">, G. </w:t>
      </w:r>
      <w:proofErr w:type="spellStart"/>
      <w:r w:rsidRPr="00EC4406">
        <w:rPr>
          <w:rStyle w:val="Strong"/>
          <w:sz w:val="22"/>
          <w:szCs w:val="22"/>
        </w:rPr>
        <w:t>Arabuli</w:t>
      </w:r>
      <w:proofErr w:type="spellEnd"/>
      <w:r w:rsidRPr="00EC4406">
        <w:rPr>
          <w:rStyle w:val="Strong"/>
          <w:sz w:val="22"/>
          <w:szCs w:val="22"/>
        </w:rPr>
        <w:t xml:space="preserve">, G. </w:t>
      </w:r>
      <w:proofErr w:type="spellStart"/>
      <w:r w:rsidRPr="00EC4406">
        <w:rPr>
          <w:rStyle w:val="Strong"/>
          <w:sz w:val="22"/>
          <w:szCs w:val="22"/>
        </w:rPr>
        <w:t>Darchiashvili</w:t>
      </w:r>
      <w:proofErr w:type="spellEnd"/>
      <w:r w:rsidRPr="00EC4406">
        <w:rPr>
          <w:rStyle w:val="Strong"/>
          <w:sz w:val="22"/>
          <w:szCs w:val="22"/>
        </w:rPr>
        <w:t xml:space="preserve">, G. </w:t>
      </w:r>
      <w:proofErr w:type="spellStart"/>
      <w:r w:rsidRPr="00EC4406">
        <w:rPr>
          <w:rStyle w:val="Strong"/>
          <w:sz w:val="22"/>
          <w:szCs w:val="22"/>
        </w:rPr>
        <w:t>Gorgadze</w:t>
      </w:r>
      <w:proofErr w:type="spellEnd"/>
      <w:r w:rsidRPr="00EC4406">
        <w:rPr>
          <w:rStyle w:val="Strong"/>
          <w:sz w:val="22"/>
          <w:szCs w:val="22"/>
        </w:rPr>
        <w:t xml:space="preserve">, 2004. </w:t>
      </w:r>
      <w:proofErr w:type="spellStart"/>
      <w:r w:rsidRPr="00EC4406">
        <w:rPr>
          <w:rStyle w:val="Strong"/>
          <w:sz w:val="22"/>
          <w:szCs w:val="22"/>
        </w:rPr>
        <w:t>Javakheti</w:t>
      </w:r>
      <w:proofErr w:type="spellEnd"/>
      <w:r w:rsidRPr="00EC4406">
        <w:rPr>
          <w:rStyle w:val="Strong"/>
          <w:sz w:val="22"/>
          <w:szCs w:val="22"/>
        </w:rPr>
        <w:t xml:space="preserve"> wetlands: Biodiversity and Conservation, NACRES,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 xml:space="preserve"> 62 p.   </w:t>
      </w:r>
    </w:p>
    <w:p w:rsidR="00C45991" w:rsidRPr="003146D3" w:rsidRDefault="00C45991" w:rsidP="00C45991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Garamond" w:hAnsi="Garamond"/>
          <w:b w:val="0"/>
          <w:sz w:val="22"/>
          <w:szCs w:val="22"/>
        </w:rPr>
      </w:pPr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Olson David M., Eric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Dinerstein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Eric D.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Wikramanayake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Neil D. Burgess, George V. N. Powell, Emma C. Underwood, Jennifer A.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D’amico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Illanga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Itoua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Holly E. Strand, John C. Morrison, Colby J.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Loucks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Thomas F.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Allnutt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Taylor H. Ricketts, Yumiko Kura, John F.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Lamoreux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Wesley W.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Wettengel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Prashant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Hedao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And Kenneth R.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Kassem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, 2001.  Terrestrial ecoregions of the world: A new map of life on Earth. </w:t>
      </w:r>
      <w:proofErr w:type="spellStart"/>
      <w:r w:rsidRPr="003146D3">
        <w:rPr>
          <w:rStyle w:val="Strong"/>
          <w:rFonts w:ascii="Garamond" w:hAnsi="Garamond"/>
          <w:b w:val="0"/>
          <w:sz w:val="22"/>
          <w:szCs w:val="22"/>
        </w:rPr>
        <w:t>BioScience</w:t>
      </w:r>
      <w:proofErr w:type="spellEnd"/>
      <w:r w:rsidRPr="003146D3">
        <w:rPr>
          <w:rStyle w:val="Strong"/>
          <w:rFonts w:ascii="Garamond" w:hAnsi="Garamond"/>
          <w:b w:val="0"/>
          <w:sz w:val="22"/>
          <w:szCs w:val="22"/>
        </w:rPr>
        <w:t xml:space="preserve"> / Vol. 51 No.1: 933–938. 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Proneli</w:t>
      </w:r>
      <w:proofErr w:type="spellEnd"/>
      <w:r w:rsidRPr="00EC4406">
        <w:rPr>
          <w:rStyle w:val="Strong"/>
          <w:sz w:val="22"/>
          <w:szCs w:val="22"/>
        </w:rPr>
        <w:t xml:space="preserve"> A. 1914. The Magnificent </w:t>
      </w:r>
      <w:proofErr w:type="spellStart"/>
      <w:r w:rsidRPr="00EC4406">
        <w:rPr>
          <w:rStyle w:val="Strong"/>
          <w:sz w:val="22"/>
          <w:szCs w:val="22"/>
        </w:rPr>
        <w:t>Javakheti</w:t>
      </w:r>
      <w:proofErr w:type="spellEnd"/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>, published by "</w:t>
      </w:r>
      <w:proofErr w:type="spellStart"/>
      <w:r w:rsidRPr="00EC4406">
        <w:rPr>
          <w:rStyle w:val="Strong"/>
          <w:sz w:val="22"/>
          <w:szCs w:val="22"/>
        </w:rPr>
        <w:t>Marikhi</w:t>
      </w:r>
      <w:proofErr w:type="spellEnd"/>
      <w:r w:rsidRPr="00EC4406">
        <w:rPr>
          <w:rStyle w:val="Strong"/>
          <w:sz w:val="22"/>
          <w:szCs w:val="22"/>
        </w:rPr>
        <w:t>", 208 p.</w:t>
      </w:r>
    </w:p>
    <w:p w:rsidR="00C45991" w:rsidRPr="00EC4406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r w:rsidRPr="00EC4406">
        <w:rPr>
          <w:rStyle w:val="Strong"/>
          <w:sz w:val="22"/>
          <w:szCs w:val="22"/>
        </w:rPr>
        <w:t xml:space="preserve">Scott, D.A. &amp; Rose, P.M. 1996. Atlas of </w:t>
      </w:r>
      <w:proofErr w:type="spellStart"/>
      <w:r w:rsidRPr="00EC4406">
        <w:rPr>
          <w:rStyle w:val="Strong"/>
          <w:sz w:val="22"/>
          <w:szCs w:val="22"/>
        </w:rPr>
        <w:t>Anatidae</w:t>
      </w:r>
      <w:proofErr w:type="spellEnd"/>
      <w:r w:rsidRPr="00EC4406">
        <w:rPr>
          <w:rStyle w:val="Strong"/>
          <w:sz w:val="22"/>
          <w:szCs w:val="22"/>
        </w:rPr>
        <w:t xml:space="preserve"> Populations in Africa and </w:t>
      </w:r>
      <w:smartTag w:uri="urn:schemas-microsoft-com:office:smarttags" w:element="place">
        <w:r w:rsidRPr="00EC4406">
          <w:rPr>
            <w:rStyle w:val="Strong"/>
            <w:sz w:val="22"/>
            <w:szCs w:val="22"/>
          </w:rPr>
          <w:t>Western Eurasia</w:t>
        </w:r>
      </w:smartTag>
      <w:r w:rsidRPr="00EC4406">
        <w:rPr>
          <w:rStyle w:val="Strong"/>
          <w:sz w:val="22"/>
          <w:szCs w:val="22"/>
        </w:rPr>
        <w:t xml:space="preserve">. Wetlands International Publication 41, </w:t>
      </w:r>
      <w:proofErr w:type="spellStart"/>
      <w:r w:rsidRPr="00EC4406">
        <w:rPr>
          <w:rStyle w:val="Strong"/>
          <w:sz w:val="22"/>
          <w:szCs w:val="22"/>
        </w:rPr>
        <w:t>Wageninger</w:t>
      </w:r>
      <w:proofErr w:type="spellEnd"/>
      <w:r w:rsidRPr="00EC4406">
        <w:rPr>
          <w:rStyle w:val="Strong"/>
          <w:sz w:val="22"/>
          <w:szCs w:val="22"/>
        </w:rPr>
        <w:t xml:space="preserve"> </w:t>
      </w:r>
      <w:proofErr w:type="gramStart"/>
      <w:r w:rsidRPr="00EC4406">
        <w:rPr>
          <w:rStyle w:val="Strong"/>
          <w:sz w:val="22"/>
          <w:szCs w:val="22"/>
        </w:rPr>
        <w:t>The</w:t>
      </w:r>
      <w:proofErr w:type="gramEnd"/>
      <w:r w:rsidRPr="00EC4406">
        <w:rPr>
          <w:rStyle w:val="Strong"/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Netherlands</w:t>
          </w:r>
        </w:smartTag>
      </w:smartTag>
      <w:r w:rsidRPr="00EC4406">
        <w:rPr>
          <w:rStyle w:val="Strong"/>
          <w:sz w:val="22"/>
          <w:szCs w:val="22"/>
        </w:rPr>
        <w:t xml:space="preserve">. </w:t>
      </w:r>
      <w:proofErr w:type="gramStart"/>
      <w:r w:rsidRPr="00EC4406">
        <w:rPr>
          <w:rStyle w:val="Strong"/>
          <w:sz w:val="22"/>
          <w:szCs w:val="22"/>
        </w:rPr>
        <w:t>335</w:t>
      </w:r>
      <w:proofErr w:type="gramEnd"/>
      <w:r w:rsidRPr="00EC4406">
        <w:rPr>
          <w:rStyle w:val="Strong"/>
          <w:sz w:val="22"/>
          <w:szCs w:val="22"/>
        </w:rPr>
        <w:t xml:space="preserve"> p. </w:t>
      </w:r>
    </w:p>
    <w:p w:rsidR="00C45991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Tarkhnishvii</w:t>
      </w:r>
      <w:proofErr w:type="spellEnd"/>
      <w:r w:rsidRPr="00EC4406">
        <w:rPr>
          <w:rStyle w:val="Strong"/>
          <w:sz w:val="22"/>
          <w:szCs w:val="22"/>
        </w:rPr>
        <w:t xml:space="preserve"> D., </w:t>
      </w:r>
      <w:proofErr w:type="spellStart"/>
      <w:r w:rsidRPr="00EC4406">
        <w:rPr>
          <w:rStyle w:val="Strong"/>
          <w:sz w:val="22"/>
          <w:szCs w:val="22"/>
        </w:rPr>
        <w:t>Kandaurov</w:t>
      </w:r>
      <w:proofErr w:type="spellEnd"/>
      <w:r w:rsidRPr="00EC4406">
        <w:rPr>
          <w:rStyle w:val="Strong"/>
          <w:sz w:val="22"/>
          <w:szCs w:val="22"/>
        </w:rPr>
        <w:t xml:space="preserve"> A., </w:t>
      </w:r>
      <w:proofErr w:type="spellStart"/>
      <w:r w:rsidRPr="00EC4406">
        <w:rPr>
          <w:rStyle w:val="Strong"/>
          <w:sz w:val="22"/>
          <w:szCs w:val="22"/>
        </w:rPr>
        <w:t>Gavashelishvili</w:t>
      </w:r>
      <w:proofErr w:type="spellEnd"/>
      <w:r w:rsidRPr="00EC4406">
        <w:rPr>
          <w:rStyle w:val="Strong"/>
          <w:sz w:val="22"/>
          <w:szCs w:val="22"/>
        </w:rPr>
        <w:t xml:space="preserve"> A., </w:t>
      </w:r>
      <w:proofErr w:type="spellStart"/>
      <w:r w:rsidRPr="00EC4406">
        <w:rPr>
          <w:rStyle w:val="Strong"/>
          <w:sz w:val="22"/>
          <w:szCs w:val="22"/>
        </w:rPr>
        <w:t>Matcharashvili</w:t>
      </w:r>
      <w:proofErr w:type="spellEnd"/>
      <w:r w:rsidRPr="00EC4406">
        <w:rPr>
          <w:rStyle w:val="Strong"/>
          <w:sz w:val="22"/>
          <w:szCs w:val="22"/>
        </w:rPr>
        <w:t xml:space="preserve"> I., Hirsch U. 1999. The Perspectives of the </w:t>
      </w:r>
      <w:proofErr w:type="spellStart"/>
      <w:r w:rsidRPr="00EC4406">
        <w:rPr>
          <w:rStyle w:val="Strong"/>
          <w:sz w:val="22"/>
          <w:szCs w:val="22"/>
        </w:rPr>
        <w:t>Javakheti</w:t>
      </w:r>
      <w:proofErr w:type="spellEnd"/>
      <w:r w:rsidRPr="00EC4406">
        <w:rPr>
          <w:rStyle w:val="Strong"/>
          <w:sz w:val="22"/>
          <w:szCs w:val="22"/>
        </w:rPr>
        <w:t xml:space="preserve"> Plateau – Status and Perspectives. Natura </w:t>
      </w:r>
      <w:proofErr w:type="spellStart"/>
      <w:r w:rsidRPr="00EC4406">
        <w:rPr>
          <w:rStyle w:val="Strong"/>
          <w:sz w:val="22"/>
          <w:szCs w:val="22"/>
        </w:rPr>
        <w:t>Caucasica</w:t>
      </w:r>
      <w:proofErr w:type="spellEnd"/>
      <w:r w:rsidRPr="00EC4406">
        <w:rPr>
          <w:rStyle w:val="Strong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Tbilisi</w:t>
          </w:r>
        </w:smartTag>
      </w:smartTag>
      <w:r w:rsidRPr="00EC4406">
        <w:rPr>
          <w:rStyle w:val="Strong"/>
          <w:sz w:val="22"/>
          <w:szCs w:val="22"/>
        </w:rPr>
        <w:t>, Vol.2 /No 1/ 39 p.</w:t>
      </w:r>
    </w:p>
    <w:p w:rsidR="00C45991" w:rsidRPr="00922CC0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</w:pPr>
      <w:proofErr w:type="spellStart"/>
      <w:r w:rsidRPr="00922CC0">
        <w:rPr>
          <w:rStyle w:val="Strong"/>
          <w:sz w:val="22"/>
          <w:szCs w:val="22"/>
        </w:rPr>
        <w:t>Tumanishvili</w:t>
      </w:r>
      <w:proofErr w:type="spellEnd"/>
      <w:r w:rsidRPr="00922CC0">
        <w:rPr>
          <w:rStyle w:val="Strong"/>
          <w:sz w:val="22"/>
          <w:szCs w:val="22"/>
        </w:rPr>
        <w:t xml:space="preserve"> D. (Editor), 2000 </w:t>
      </w:r>
      <w:proofErr w:type="spellStart"/>
      <w:r w:rsidRPr="00922CC0">
        <w:rPr>
          <w:rStyle w:val="Strong"/>
          <w:sz w:val="22"/>
          <w:szCs w:val="22"/>
        </w:rPr>
        <w:t>Javakhrti</w:t>
      </w:r>
      <w:proofErr w:type="spellEnd"/>
      <w:r w:rsidRPr="00922CC0">
        <w:rPr>
          <w:rStyle w:val="Strong"/>
          <w:sz w:val="22"/>
          <w:szCs w:val="22"/>
        </w:rPr>
        <w:t>. Historical-</w:t>
      </w:r>
      <w:proofErr w:type="spellStart"/>
      <w:r w:rsidRPr="00922CC0">
        <w:rPr>
          <w:rStyle w:val="Strong"/>
          <w:sz w:val="22"/>
          <w:szCs w:val="22"/>
        </w:rPr>
        <w:t>Architectoral</w:t>
      </w:r>
      <w:proofErr w:type="spellEnd"/>
      <w:r w:rsidRPr="00922CC0">
        <w:rPr>
          <w:rStyle w:val="Strong"/>
          <w:sz w:val="22"/>
          <w:szCs w:val="22"/>
        </w:rPr>
        <w:t xml:space="preserve"> Guidebook. Georgian Cultural Heritage Information Centre, publishing house "</w:t>
      </w:r>
      <w:proofErr w:type="spellStart"/>
      <w:r w:rsidRPr="00922CC0">
        <w:rPr>
          <w:rStyle w:val="Strong"/>
          <w:sz w:val="22"/>
          <w:szCs w:val="22"/>
        </w:rPr>
        <w:t>Nekeri</w:t>
      </w:r>
      <w:proofErr w:type="spellEnd"/>
      <w:r w:rsidRPr="00922CC0">
        <w:rPr>
          <w:rStyle w:val="Strong"/>
          <w:sz w:val="22"/>
          <w:szCs w:val="22"/>
        </w:rPr>
        <w:t xml:space="preserve">", </w:t>
      </w:r>
      <w:smartTag w:uri="urn:schemas-microsoft-com:office:smarttags" w:element="City">
        <w:smartTag w:uri="urn:schemas-microsoft-com:office:smarttags" w:element="place">
          <w:r w:rsidRPr="00922CC0">
            <w:rPr>
              <w:rStyle w:val="Strong"/>
              <w:sz w:val="22"/>
              <w:szCs w:val="22"/>
            </w:rPr>
            <w:t>Tbilisi</w:t>
          </w:r>
        </w:smartTag>
      </w:smartTag>
      <w:r w:rsidRPr="00922CC0">
        <w:rPr>
          <w:rStyle w:val="Strong"/>
          <w:sz w:val="22"/>
          <w:szCs w:val="22"/>
        </w:rPr>
        <w:t xml:space="preserve">. </w:t>
      </w:r>
    </w:p>
    <w:p w:rsidR="00C45991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EC4406">
        <w:rPr>
          <w:rStyle w:val="Strong"/>
          <w:sz w:val="22"/>
          <w:szCs w:val="22"/>
        </w:rPr>
        <w:t>Udvardy</w:t>
      </w:r>
      <w:proofErr w:type="spellEnd"/>
      <w:r w:rsidRPr="00EC4406">
        <w:rPr>
          <w:rStyle w:val="Strong"/>
          <w:sz w:val="22"/>
          <w:szCs w:val="22"/>
        </w:rPr>
        <w:t xml:space="preserve"> MDF. 1975. A </w:t>
      </w:r>
      <w:r w:rsidRPr="003146D3">
        <w:rPr>
          <w:rStyle w:val="Strong"/>
          <w:sz w:val="22"/>
          <w:szCs w:val="22"/>
        </w:rPr>
        <w:t>Classification of the Biogeographical Provinces of the World</w:t>
      </w:r>
      <w:r w:rsidRPr="00EC4406">
        <w:rPr>
          <w:rStyle w:val="Strong"/>
          <w:b/>
          <w:sz w:val="22"/>
          <w:szCs w:val="22"/>
        </w:rPr>
        <w:t>.</w:t>
      </w:r>
      <w:r w:rsidRPr="00EC4406">
        <w:rPr>
          <w:rStyle w:val="Strong"/>
          <w:sz w:val="22"/>
          <w:szCs w:val="22"/>
        </w:rPr>
        <w:t xml:space="preserve"> Gland (</w:t>
      </w:r>
      <w:smartTag w:uri="urn:schemas-microsoft-com:office:smarttags" w:element="country-region">
        <w:r w:rsidRPr="00EC4406">
          <w:rPr>
            <w:rStyle w:val="Strong"/>
            <w:sz w:val="22"/>
            <w:szCs w:val="22"/>
          </w:rPr>
          <w:t>Switzerland</w:t>
        </w:r>
      </w:smartTag>
      <w:r w:rsidRPr="00EC4406">
        <w:rPr>
          <w:rStyle w:val="Strong"/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C4406">
            <w:rPr>
              <w:rStyle w:val="Strong"/>
              <w:sz w:val="22"/>
              <w:szCs w:val="22"/>
            </w:rPr>
            <w:t>Switzerland</w:t>
          </w:r>
        </w:smartTag>
      </w:smartTag>
      <w:r w:rsidRPr="00EC4406">
        <w:rPr>
          <w:rStyle w:val="Strong"/>
          <w:sz w:val="22"/>
          <w:szCs w:val="22"/>
        </w:rPr>
        <w:t>): IUCN Occasional Paper no. 18.</w:t>
      </w:r>
    </w:p>
    <w:p w:rsidR="00C45991" w:rsidRPr="00D95A44" w:rsidRDefault="00C45991" w:rsidP="00C45991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sz w:val="22"/>
          <w:szCs w:val="22"/>
        </w:rPr>
      </w:pPr>
      <w:proofErr w:type="spellStart"/>
      <w:r w:rsidRPr="00D95A44">
        <w:rPr>
          <w:rStyle w:val="Strong"/>
          <w:sz w:val="22"/>
          <w:szCs w:val="22"/>
        </w:rPr>
        <w:t>Javakheti</w:t>
      </w:r>
      <w:proofErr w:type="spellEnd"/>
      <w:r w:rsidRPr="00D95A44">
        <w:rPr>
          <w:rStyle w:val="Strong"/>
          <w:sz w:val="22"/>
          <w:szCs w:val="22"/>
        </w:rPr>
        <w:t xml:space="preserve"> Protected Areas Management Plan, final draft, </w:t>
      </w:r>
      <w:proofErr w:type="gramStart"/>
      <w:r w:rsidRPr="00D95A44">
        <w:rPr>
          <w:rStyle w:val="Strong"/>
          <w:sz w:val="22"/>
          <w:szCs w:val="22"/>
        </w:rPr>
        <w:t>December,</w:t>
      </w:r>
      <w:proofErr w:type="gramEnd"/>
      <w:r w:rsidRPr="00D95A44">
        <w:rPr>
          <w:rStyle w:val="Strong"/>
          <w:sz w:val="22"/>
          <w:szCs w:val="22"/>
        </w:rPr>
        <w:t xml:space="preserve"> 2013.</w:t>
      </w:r>
    </w:p>
    <w:p w:rsidR="00207F4B" w:rsidRDefault="00207F4B"/>
    <w:sectPr w:rsidR="0020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90A"/>
    <w:multiLevelType w:val="hybridMultilevel"/>
    <w:tmpl w:val="09E853FA"/>
    <w:lvl w:ilvl="0" w:tplc="29E81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1"/>
    <w:rsid w:val="00207F4B"/>
    <w:rsid w:val="00C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:contacts" w:name="S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97AA5-79E0-493D-A51A-3C1FBAE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45991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5991"/>
    <w:rPr>
      <w:rFonts w:ascii="Garamond" w:eastAsia="Times New Roman" w:hAnsi="Garamond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C459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res.org/pdf/javakheti_en.pdf" TargetMode="External"/><Relationship Id="rId5" Type="http://schemas.openxmlformats.org/officeDocument/2006/relationships/hyperlink" Target="http://www.iucnredl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Sulkhanishvil</dc:creator>
  <cp:keywords/>
  <dc:description/>
  <cp:lastModifiedBy>Mariam Sulkhanishvil</cp:lastModifiedBy>
  <cp:revision>1</cp:revision>
  <dcterms:created xsi:type="dcterms:W3CDTF">2020-07-29T13:05:00Z</dcterms:created>
  <dcterms:modified xsi:type="dcterms:W3CDTF">2020-07-29T13:06:00Z</dcterms:modified>
</cp:coreProperties>
</file>