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9C8" w:rsidRDefault="00D879C8" w:rsidP="00D879C8">
      <w:pPr>
        <w:pStyle w:val="pstyleSectionL1"/>
      </w:pPr>
      <w:r>
        <w:rPr>
          <w:rStyle w:val="styleL1"/>
        </w:rPr>
        <w:t xml:space="preserve">3.2 </w:t>
      </w:r>
      <w:proofErr w:type="spellStart"/>
      <w:r>
        <w:rPr>
          <w:rStyle w:val="styleL1"/>
        </w:rPr>
        <w:t>Espèces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végétales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dont</w:t>
      </w:r>
      <w:proofErr w:type="spellEnd"/>
      <w:r>
        <w:rPr>
          <w:rStyle w:val="styleL1"/>
        </w:rPr>
        <w:t xml:space="preserve"> la </w:t>
      </w:r>
      <w:proofErr w:type="spellStart"/>
      <w:r>
        <w:rPr>
          <w:rStyle w:val="styleL1"/>
        </w:rPr>
        <w:t>présence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explique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l'importance</w:t>
      </w:r>
      <w:proofErr w:type="spellEnd"/>
      <w:r>
        <w:rPr>
          <w:rStyle w:val="styleL1"/>
        </w:rPr>
        <w:t xml:space="preserve"> </w:t>
      </w:r>
      <w:proofErr w:type="spellStart"/>
      <w:r>
        <w:rPr>
          <w:rStyle w:val="styleL1"/>
        </w:rPr>
        <w:t>internationale</w:t>
      </w:r>
      <w:proofErr w:type="spellEnd"/>
      <w:r>
        <w:rPr>
          <w:rStyle w:val="styleL1"/>
        </w:rPr>
        <w:t xml:space="preserve"> du site</w:t>
      </w:r>
    </w:p>
    <w:p w:rsidR="00D879C8" w:rsidRDefault="00D879C8" w:rsidP="00D879C8">
      <w:pPr>
        <w:pStyle w:val="pstyleSection"/>
      </w:pPr>
      <w:r>
        <w:rPr>
          <w:rStyle w:val="styleL2"/>
        </w:rPr>
        <w:t xml:space="preserve"> </w:t>
      </w:r>
      <w:bookmarkStart w:id="0" w:name="_GoBack"/>
      <w:bookmarkEnd w:id="0"/>
    </w:p>
    <w:tbl>
      <w:tblPr>
        <w:tblStyle w:val="FancyTable"/>
        <w:tblW w:w="10490" w:type="dxa"/>
        <w:tblInd w:w="-717" w:type="dxa"/>
        <w:tblLook w:val="04A0" w:firstRow="1" w:lastRow="0" w:firstColumn="1" w:lastColumn="0" w:noHBand="0" w:noVBand="1"/>
      </w:tblPr>
      <w:tblGrid>
        <w:gridCol w:w="1636"/>
        <w:gridCol w:w="1171"/>
        <w:gridCol w:w="661"/>
        <w:gridCol w:w="661"/>
        <w:gridCol w:w="780"/>
        <w:gridCol w:w="780"/>
        <w:gridCol w:w="832"/>
        <w:gridCol w:w="1131"/>
        <w:gridCol w:w="2838"/>
      </w:tblGrid>
      <w:tr w:rsidR="00D879C8" w:rsidTr="00D87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36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Phylum</w:t>
            </w:r>
          </w:p>
        </w:tc>
        <w:tc>
          <w:tcPr>
            <w:tcW w:w="1171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Nom </w:t>
            </w:r>
            <w:proofErr w:type="spellStart"/>
            <w:r>
              <w:rPr>
                <w:b/>
                <w:bCs/>
                <w:sz w:val="18"/>
                <w:szCs w:val="18"/>
              </w:rPr>
              <w:t>scientifique</w:t>
            </w:r>
            <w:proofErr w:type="spellEnd"/>
            <w:r>
              <w:rPr>
                <w:rStyle w:val="styleFootnotetxt"/>
              </w:rPr>
              <w:t>*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Critère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Critère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3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Critère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4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UICN </w:t>
            </w:r>
            <w:proofErr w:type="spellStart"/>
            <w:r>
              <w:rPr>
                <w:b/>
                <w:bCs/>
                <w:sz w:val="18"/>
                <w:szCs w:val="18"/>
              </w:rPr>
              <w:t>Liste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rouge</w:t>
            </w:r>
            <w:r>
              <w:rPr>
                <w:rStyle w:val="Appelnotedebasdep"/>
              </w:rPr>
              <w:footnoteReference w:id="1"/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CITES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Annexe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</w:t>
            </w:r>
          </w:p>
        </w:tc>
        <w:tc>
          <w:tcPr>
            <w:tcW w:w="1131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Autre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statut</w:t>
            </w:r>
            <w:proofErr w:type="spellEnd"/>
          </w:p>
        </w:tc>
        <w:tc>
          <w:tcPr>
            <w:tcW w:w="2838" w:type="dxa"/>
            <w:noWrap/>
          </w:tcPr>
          <w:p w:rsidR="00D879C8" w:rsidRDefault="00D879C8" w:rsidP="00742CD2"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Justification </w:t>
            </w:r>
            <w:proofErr w:type="spellStart"/>
            <w:r>
              <w:rPr>
                <w:b/>
                <w:bCs/>
                <w:sz w:val="18"/>
                <w:szCs w:val="18"/>
              </w:rPr>
              <w:t>Justification</w:t>
            </w:r>
            <w:proofErr w:type="spellEnd"/>
          </w:p>
        </w:tc>
      </w:tr>
      <w:tr w:rsidR="00D879C8" w:rsidTr="00D879C8">
        <w:trPr>
          <w:trHeight w:val="200"/>
        </w:trPr>
        <w:tc>
          <w:tcPr>
            <w:tcW w:w="10490" w:type="dxa"/>
            <w:gridSpan w:val="9"/>
            <w:noWrap/>
            <w:vAlign w:val="center"/>
          </w:tcPr>
          <w:p w:rsidR="00D879C8" w:rsidRDefault="00D879C8" w:rsidP="00742CD2">
            <w:pPr>
              <w:pStyle w:val="pstyleContent"/>
            </w:pPr>
            <w:r>
              <w:rPr>
                <w:rStyle w:val="styleSubformTitletxt"/>
              </w:rPr>
              <w:t>Plantae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Marchantiophyta / Jungermanniopsida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Biantheridion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undulifolium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VU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LRA=VU;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1 Conv BERN; </w:t>
            </w:r>
          </w:p>
        </w:tc>
        <w:tc>
          <w:tcPr>
            <w:tcW w:w="2838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Le Massif Central </w:t>
            </w:r>
            <w:proofErr w:type="spellStart"/>
            <w:r>
              <w:rPr>
                <w:rStyle w:val="styleSubformtxt"/>
              </w:rPr>
              <w:t>contient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l’effectif</w:t>
            </w:r>
            <w:proofErr w:type="spellEnd"/>
            <w:r>
              <w:rPr>
                <w:rStyle w:val="styleSubformtxt"/>
              </w:rPr>
              <w:t xml:space="preserve"> le plus important à </w:t>
            </w:r>
            <w:proofErr w:type="spellStart"/>
            <w:r>
              <w:rPr>
                <w:rStyle w:val="styleSubformtxt"/>
              </w:rPr>
              <w:t>l’échelle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mondiale</w:t>
            </w:r>
            <w:proofErr w:type="spellEnd"/>
            <w:r>
              <w:rPr>
                <w:rStyle w:val="styleSubformtxt"/>
              </w:rPr>
              <w:t>. micro-</w:t>
            </w:r>
            <w:proofErr w:type="spellStart"/>
            <w:r>
              <w:rPr>
                <w:rStyle w:val="styleSubformtxt"/>
              </w:rPr>
              <w:t>hépatique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spécialisée</w:t>
            </w:r>
            <w:proofErr w:type="spellEnd"/>
            <w:r>
              <w:rPr>
                <w:rStyle w:val="styleSubformtxt"/>
              </w:rPr>
              <w:t xml:space="preserve"> dans la </w:t>
            </w:r>
            <w:proofErr w:type="spellStart"/>
            <w:r>
              <w:rPr>
                <w:rStyle w:val="styleSubformtxt"/>
              </w:rPr>
              <w:t>colonisation</w:t>
            </w:r>
            <w:proofErr w:type="spellEnd"/>
            <w:r>
              <w:rPr>
                <w:rStyle w:val="styleSubformtxt"/>
              </w:rPr>
              <w:t xml:space="preserve"> des buttes de </w:t>
            </w:r>
            <w:proofErr w:type="spellStart"/>
            <w:r>
              <w:rPr>
                <w:rStyle w:val="styleSubformtxt"/>
              </w:rPr>
              <w:t>sphaignes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ombrotrophes</w:t>
            </w:r>
            <w:proofErr w:type="spellEnd"/>
            <w:r>
              <w:rPr>
                <w:rStyle w:val="styleSubformtxt"/>
              </w:rPr>
              <w:t xml:space="preserve">, rare à </w:t>
            </w:r>
            <w:proofErr w:type="spellStart"/>
            <w:r>
              <w:rPr>
                <w:rStyle w:val="styleSubformtxt"/>
              </w:rPr>
              <w:t>l'échelle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européenne</w:t>
            </w:r>
            <w:proofErr w:type="spellEnd"/>
            <w:r>
              <w:rPr>
                <w:rStyle w:val="styleSubformtxt"/>
              </w:rPr>
              <w:t xml:space="preserve">. Elle </w:t>
            </w:r>
            <w:proofErr w:type="spellStart"/>
            <w:r>
              <w:rPr>
                <w:rStyle w:val="styleSubformtxt"/>
              </w:rPr>
              <w:t>doit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toujours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être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répartie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ponctuellement</w:t>
            </w:r>
            <w:proofErr w:type="spellEnd"/>
            <w:r>
              <w:rPr>
                <w:rStyle w:val="styleSubformtxt"/>
              </w:rPr>
              <w:t xml:space="preserve"> sur </w:t>
            </w:r>
            <w:proofErr w:type="spellStart"/>
            <w:r>
              <w:rPr>
                <w:rStyle w:val="styleSubformtxt"/>
              </w:rPr>
              <w:t>différents</w:t>
            </w:r>
            <w:proofErr w:type="spellEnd"/>
            <w:r>
              <w:rPr>
                <w:rStyle w:val="styleSubformtxt"/>
              </w:rPr>
              <w:t xml:space="preserve"> sites. 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Bryophyta / Bryopsida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Bruchia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vogesiaca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LRA=VU;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II DHFF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rare et </w:t>
            </w:r>
            <w:proofErr w:type="spellStart"/>
            <w:r>
              <w:rPr>
                <w:rStyle w:val="styleSubformtxt"/>
              </w:rPr>
              <w:t>dispersée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Auvergne. </w:t>
            </w:r>
            <w:proofErr w:type="spellStart"/>
            <w:r>
              <w:rPr>
                <w:rStyle w:val="styleSubformtxt"/>
              </w:rPr>
              <w:t>espèces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pionnière</w:t>
            </w:r>
            <w:proofErr w:type="spellEnd"/>
            <w:r>
              <w:rPr>
                <w:rStyle w:val="styleSubformtxt"/>
              </w:rPr>
              <w:t xml:space="preserve"> des </w:t>
            </w:r>
            <w:proofErr w:type="spellStart"/>
            <w:r>
              <w:rPr>
                <w:rStyle w:val="styleSubformtxt"/>
              </w:rPr>
              <w:t>jonçaies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acutiflore</w:t>
            </w:r>
            <w:proofErr w:type="spellEnd"/>
            <w:r>
              <w:rPr>
                <w:rStyle w:val="styleSubformtxt"/>
              </w:rPr>
              <w:t xml:space="preserve"> sur </w:t>
            </w:r>
            <w:proofErr w:type="spellStart"/>
            <w:r>
              <w:rPr>
                <w:rStyle w:val="styleSubformtxt"/>
              </w:rPr>
              <w:t>substrat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tourbeux</w:t>
            </w:r>
            <w:proofErr w:type="spellEnd"/>
            <w:r>
              <w:rPr>
                <w:rStyle w:val="styleSubformtxt"/>
              </w:rPr>
              <w:t xml:space="preserve">, </w:t>
            </w:r>
            <w:proofErr w:type="spellStart"/>
            <w:r>
              <w:rPr>
                <w:rStyle w:val="styleSubformtxt"/>
              </w:rPr>
              <w:t>localement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surpiétinées</w:t>
            </w:r>
            <w:proofErr w:type="spellEnd"/>
            <w:r>
              <w:rPr>
                <w:rStyle w:val="styleSubformtxt"/>
              </w:rPr>
              <w:t xml:space="preserve">. </w:t>
            </w:r>
            <w:proofErr w:type="spellStart"/>
            <w:r>
              <w:rPr>
                <w:rStyle w:val="styleSubformtxt"/>
              </w:rPr>
              <w:t>compte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tenu</w:t>
            </w:r>
            <w:proofErr w:type="spellEnd"/>
            <w:r>
              <w:rPr>
                <w:rStyle w:val="styleSubformtxt"/>
              </w:rPr>
              <w:t xml:space="preserve"> de la </w:t>
            </w:r>
            <w:proofErr w:type="spellStart"/>
            <w:r>
              <w:rPr>
                <w:rStyle w:val="styleSubformtxt"/>
              </w:rPr>
              <w:t>densité</w:t>
            </w:r>
            <w:proofErr w:type="spellEnd"/>
            <w:r>
              <w:rPr>
                <w:rStyle w:val="styleSubformtxt"/>
              </w:rPr>
              <w:t xml:space="preserve"> d' habitats </w:t>
            </w:r>
            <w:proofErr w:type="spellStart"/>
            <w:r>
              <w:rPr>
                <w:rStyle w:val="styleSubformtxt"/>
              </w:rPr>
              <w:t>tourbeux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présents</w:t>
            </w:r>
            <w:proofErr w:type="spellEnd"/>
            <w:r>
              <w:rPr>
                <w:rStyle w:val="styleSubformtxt"/>
              </w:rPr>
              <w:t xml:space="preserve"> sur le </w:t>
            </w:r>
            <w:proofErr w:type="spellStart"/>
            <w:r>
              <w:rPr>
                <w:rStyle w:val="styleSubformtxt"/>
              </w:rPr>
              <w:t>secteur</w:t>
            </w:r>
            <w:proofErr w:type="spellEnd"/>
            <w:r>
              <w:rPr>
                <w:rStyle w:val="styleSubformtxt"/>
              </w:rPr>
              <w:t xml:space="preserve">, les populations </w:t>
            </w:r>
            <w:proofErr w:type="spellStart"/>
            <w:r>
              <w:rPr>
                <w:rStyle w:val="styleSubformtxt"/>
              </w:rPr>
              <w:t>doivent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être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peu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fréquentes</w:t>
            </w:r>
            <w:proofErr w:type="spellEnd"/>
            <w:r>
              <w:rPr>
                <w:rStyle w:val="styleSubformtxt"/>
              </w:rPr>
              <w:t xml:space="preserve"> (bien </w:t>
            </w:r>
            <w:proofErr w:type="spellStart"/>
            <w:r>
              <w:rPr>
                <w:rStyle w:val="styleSubformtxt"/>
              </w:rPr>
              <w:t>moins</w:t>
            </w:r>
            <w:proofErr w:type="spellEnd"/>
            <w:r>
              <w:rPr>
                <w:rStyle w:val="styleSubformtxt"/>
              </w:rPr>
              <w:t xml:space="preserve"> que </w:t>
            </w:r>
            <w:proofErr w:type="spellStart"/>
            <w:r>
              <w:rPr>
                <w:rStyle w:val="styleSubformtxt"/>
              </w:rPr>
              <w:t>coté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Limousin</w:t>
            </w:r>
            <w:proofErr w:type="spellEnd"/>
            <w:r>
              <w:rPr>
                <w:rStyle w:val="styleSubformtxt"/>
              </w:rPr>
              <w:t xml:space="preserve">) </w:t>
            </w:r>
            <w:proofErr w:type="spellStart"/>
            <w:r>
              <w:rPr>
                <w:rStyle w:val="styleSubformtxt"/>
              </w:rPr>
              <w:t>mais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existe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toujours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certainement</w:t>
            </w:r>
            <w:proofErr w:type="spellEnd"/>
            <w:r>
              <w:rPr>
                <w:rStyle w:val="styleSubformtxt"/>
              </w:rPr>
              <w:t>.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Bryophyta / Bryopsida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Buxbaumia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viridis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LRR=VU;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II DHFF</w:t>
            </w:r>
          </w:p>
        </w:tc>
        <w:tc>
          <w:tcPr>
            <w:tcW w:w="2838" w:type="dxa"/>
            <w:noWrap/>
          </w:tcPr>
          <w:p w:rsidR="00D879C8" w:rsidRDefault="00D879C8" w:rsidP="00742CD2"/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Carex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chordorrhiza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LRN=EN; LRA=CR; protection </w:t>
            </w:r>
            <w:proofErr w:type="spellStart"/>
            <w:r>
              <w:rPr>
                <w:rStyle w:val="styleSubformtxt"/>
              </w:rPr>
              <w:t>nationale</w:t>
            </w:r>
            <w:proofErr w:type="spellEnd"/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Classée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Exceptionnelle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Auvergne. Les stations du </w:t>
            </w:r>
            <w:proofErr w:type="spellStart"/>
            <w:r>
              <w:rPr>
                <w:rStyle w:val="styleSubformtxt"/>
              </w:rPr>
              <w:t>Cézallier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sont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menacées</w:t>
            </w:r>
            <w:proofErr w:type="spellEnd"/>
            <w:r>
              <w:rPr>
                <w:rStyle w:val="styleSubformtxt"/>
              </w:rPr>
              <w:t xml:space="preserve"> car </w:t>
            </w:r>
            <w:proofErr w:type="spellStart"/>
            <w:r>
              <w:rPr>
                <w:rStyle w:val="styleSubformtxt"/>
              </w:rPr>
              <w:t>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possède</w:t>
            </w:r>
            <w:proofErr w:type="spellEnd"/>
            <w:r>
              <w:rPr>
                <w:rStyle w:val="styleSubformtxt"/>
              </w:rPr>
              <w:t xml:space="preserve"> des populations </w:t>
            </w:r>
            <w:proofErr w:type="spellStart"/>
            <w:r>
              <w:rPr>
                <w:rStyle w:val="styleSubformtxt"/>
              </w:rPr>
              <w:t>d’effectifs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faibles</w:t>
            </w:r>
            <w:proofErr w:type="spellEnd"/>
            <w:r>
              <w:rPr>
                <w:rStyle w:val="styleSubformtxt"/>
              </w:rPr>
              <w:t xml:space="preserve"> et font </w:t>
            </w:r>
            <w:proofErr w:type="spellStart"/>
            <w:r>
              <w:rPr>
                <w:rStyle w:val="styleSubformtxt"/>
              </w:rPr>
              <w:t>l’objet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d’une</w:t>
            </w:r>
            <w:proofErr w:type="spellEnd"/>
            <w:r>
              <w:rPr>
                <w:rStyle w:val="styleSubformtxt"/>
              </w:rPr>
              <w:t xml:space="preserve"> pression </w:t>
            </w:r>
            <w:proofErr w:type="spellStart"/>
            <w:r>
              <w:rPr>
                <w:rStyle w:val="styleSubformtxt"/>
              </w:rPr>
              <w:t>pastorale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importante</w:t>
            </w:r>
            <w:proofErr w:type="spellEnd"/>
            <w:r>
              <w:rPr>
                <w:rStyle w:val="styleSubformtxt"/>
              </w:rPr>
              <w:t>.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Carex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dioica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LRN=VU; LRA=EN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Classée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Exceptionnelle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Auvergne. </w:t>
            </w:r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discrète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découverte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récemment</w:t>
            </w:r>
            <w:proofErr w:type="spellEnd"/>
            <w:r>
              <w:rPr>
                <w:rStyle w:val="styleSubformtxt"/>
              </w:rPr>
              <w:t>.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Cicuta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virosa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LRN=VU; LRA=VU;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rare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</w:t>
            </w:r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liée</w:t>
            </w:r>
            <w:proofErr w:type="spellEnd"/>
            <w:r>
              <w:rPr>
                <w:rStyle w:val="styleSubformtxt"/>
              </w:rPr>
              <w:t xml:space="preserve"> à des </w:t>
            </w:r>
            <w:proofErr w:type="spellStart"/>
            <w:r>
              <w:rPr>
                <w:rStyle w:val="styleSubformtxt"/>
              </w:rPr>
              <w:t>milieux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relativement</w:t>
            </w:r>
            <w:proofErr w:type="spellEnd"/>
            <w:r>
              <w:rPr>
                <w:rStyle w:val="styleSubformtxt"/>
              </w:rPr>
              <w:t xml:space="preserve"> fragile (lacs </w:t>
            </w:r>
            <w:proofErr w:type="spellStart"/>
            <w:r>
              <w:rPr>
                <w:rStyle w:val="styleSubformtxt"/>
              </w:rPr>
              <w:t>oligotrophes</w:t>
            </w:r>
            <w:proofErr w:type="spellEnd"/>
            <w:r>
              <w:rPr>
                <w:rStyle w:val="styleSubformtxt"/>
              </w:rPr>
              <w:t xml:space="preserve">) et </w:t>
            </w:r>
            <w:proofErr w:type="spellStart"/>
            <w:r>
              <w:rPr>
                <w:rStyle w:val="styleSubformtxt"/>
              </w:rPr>
              <w:t>pourrait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disparaitre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cas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d’eutrophisation</w:t>
            </w:r>
            <w:proofErr w:type="spellEnd"/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Eriophorum</w:t>
            </w:r>
            <w:proofErr w:type="spellEnd"/>
            <w:r>
              <w:rPr>
                <w:rStyle w:val="styleSubformtxtIblue"/>
              </w:rPr>
              <w:t xml:space="preserve"> gracile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</w:t>
            </w: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LRN=VU; LRA=VU; </w:t>
            </w:r>
            <w:proofErr w:type="spellStart"/>
            <w:r>
              <w:rPr>
                <w:rStyle w:val="styleSubformtxt"/>
              </w:rPr>
              <w:t>protectio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nationale</w:t>
            </w:r>
            <w:proofErr w:type="spellEnd"/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rare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</w:t>
            </w:r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ayant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fortement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régressée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France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lastRenderedPageBreak/>
              <w:t>Bryophyta / Bryopsida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Hamatocaulis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vernicosus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LRA=VU; Conv BERN Annexe1,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II DHFF;</w:t>
            </w:r>
          </w:p>
        </w:tc>
        <w:tc>
          <w:tcPr>
            <w:tcW w:w="2838" w:type="dxa"/>
            <w:noWrap/>
          </w:tcPr>
          <w:p w:rsidR="00D879C8" w:rsidRDefault="00D879C8" w:rsidP="00742CD2"/>
        </w:tc>
      </w:tr>
      <w:tr w:rsidR="00D879C8" w:rsidTr="00D879C8">
        <w:trPr>
          <w:trHeight w:val="98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Lycopodiopsida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Isoetes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lacustris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LRN=NT; LRA=VU;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</w:t>
            </w:r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rares</w:t>
            </w:r>
            <w:proofErr w:type="spellEnd"/>
            <w:r>
              <w:rPr>
                <w:rStyle w:val="styleSubformtxt"/>
              </w:rPr>
              <w:t xml:space="preserve"> et </w:t>
            </w:r>
            <w:proofErr w:type="spellStart"/>
            <w:r>
              <w:rPr>
                <w:rStyle w:val="styleSubformtxt"/>
              </w:rPr>
              <w:t>localisées</w:t>
            </w:r>
            <w:proofErr w:type="spellEnd"/>
            <w:r>
              <w:rPr>
                <w:rStyle w:val="styleSubformtxt"/>
              </w:rPr>
              <w:t xml:space="preserve"> dans </w:t>
            </w:r>
            <w:proofErr w:type="spellStart"/>
            <w:r>
              <w:rPr>
                <w:rStyle w:val="styleSubformtxt"/>
              </w:rPr>
              <w:t>quelques</w:t>
            </w:r>
            <w:proofErr w:type="spellEnd"/>
            <w:r>
              <w:rPr>
                <w:rStyle w:val="styleSubformtxt"/>
              </w:rPr>
              <w:t xml:space="preserve"> lacs du </w:t>
            </w:r>
            <w:proofErr w:type="spellStart"/>
            <w:r>
              <w:rPr>
                <w:rStyle w:val="styleSubformtxt"/>
              </w:rPr>
              <w:t>sud</w:t>
            </w:r>
            <w:proofErr w:type="spellEnd"/>
            <w:r>
              <w:rPr>
                <w:rStyle w:val="styleSubformtxt"/>
              </w:rPr>
              <w:t xml:space="preserve"> des Mont-Dore et du </w:t>
            </w:r>
            <w:proofErr w:type="spellStart"/>
            <w:r>
              <w:rPr>
                <w:rStyle w:val="styleSubformtxt"/>
              </w:rPr>
              <w:t>Cézallier</w:t>
            </w:r>
            <w:proofErr w:type="spellEnd"/>
            <w:r>
              <w:rPr>
                <w:rStyle w:val="styleSubformtxt"/>
              </w:rPr>
              <w:t xml:space="preserve"> entre 1000 et 1200 m </w:t>
            </w:r>
            <w:proofErr w:type="spellStart"/>
            <w:r>
              <w:rPr>
                <w:rStyle w:val="styleSubformtxt"/>
              </w:rPr>
              <w:t>d’altitude</w:t>
            </w:r>
            <w:proofErr w:type="spellEnd"/>
            <w:r>
              <w:rPr>
                <w:rStyle w:val="styleSubformtxt"/>
              </w:rPr>
              <w:t>.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Ligularia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sibirica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LRN=NT;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II DHFF</w:t>
            </w:r>
          </w:p>
        </w:tc>
        <w:tc>
          <w:tcPr>
            <w:tcW w:w="2838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Rare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</w:t>
            </w:r>
            <w:proofErr w:type="spellStart"/>
            <w:r>
              <w:rPr>
                <w:rStyle w:val="styleSubformtxt"/>
              </w:rPr>
              <w:t>il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s’agit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d’une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relicte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glaciaire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régression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Europe. Les populations du </w:t>
            </w:r>
            <w:proofErr w:type="spellStart"/>
            <w:r>
              <w:rPr>
                <w:rStyle w:val="styleSubformtxt"/>
              </w:rPr>
              <w:t>Cézallier</w:t>
            </w:r>
            <w:proofErr w:type="spellEnd"/>
            <w:r>
              <w:rPr>
                <w:rStyle w:val="styleSubformtxt"/>
              </w:rPr>
              <w:t xml:space="preserve">, </w:t>
            </w:r>
            <w:proofErr w:type="spellStart"/>
            <w:r>
              <w:rPr>
                <w:rStyle w:val="styleSubformtxt"/>
              </w:rPr>
              <w:t>jouent</w:t>
            </w:r>
            <w:proofErr w:type="spellEnd"/>
            <w:r>
              <w:rPr>
                <w:rStyle w:val="styleSubformtxt"/>
              </w:rPr>
              <w:t xml:space="preserve"> le </w:t>
            </w:r>
            <w:proofErr w:type="spellStart"/>
            <w:r>
              <w:rPr>
                <w:rStyle w:val="styleSubformtxt"/>
              </w:rPr>
              <w:t>rôle</w:t>
            </w:r>
            <w:proofErr w:type="spellEnd"/>
            <w:r>
              <w:rPr>
                <w:rStyle w:val="styleSubformtxt"/>
              </w:rPr>
              <w:t xml:space="preserve"> de population source au sein de la </w:t>
            </w:r>
            <w:proofErr w:type="spellStart"/>
            <w:r>
              <w:rPr>
                <w:rStyle w:val="styleSubformtxt"/>
              </w:rPr>
              <w:t>métapopulation</w:t>
            </w:r>
            <w:proofErr w:type="spellEnd"/>
            <w:r>
              <w:rPr>
                <w:rStyle w:val="styleSubformtxt"/>
              </w:rPr>
              <w:t xml:space="preserve"> du Massif-Central et de France. 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Littorella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uniflora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LRN=LC; LRA=NT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quasi </w:t>
            </w:r>
            <w:proofErr w:type="spellStart"/>
            <w:r>
              <w:rPr>
                <w:rStyle w:val="styleSubformtxt"/>
              </w:rPr>
              <w:t>menacée</w:t>
            </w:r>
            <w:proofErr w:type="spellEnd"/>
            <w:r>
              <w:rPr>
                <w:rStyle w:val="styleSubformtxt"/>
              </w:rPr>
              <w:t xml:space="preserve"> à </w:t>
            </w:r>
            <w:proofErr w:type="spellStart"/>
            <w:r>
              <w:rPr>
                <w:rStyle w:val="styleSubformtxt"/>
              </w:rPr>
              <w:t>l'échelle</w:t>
            </w:r>
            <w:proofErr w:type="spellEnd"/>
            <w:r>
              <w:rPr>
                <w:rStyle w:val="styleSubformtxt"/>
              </w:rPr>
              <w:t xml:space="preserve"> de la </w:t>
            </w:r>
            <w:proofErr w:type="spellStart"/>
            <w:r>
              <w:rPr>
                <w:rStyle w:val="styleSubformtxt"/>
              </w:rPr>
              <w:t>région</w:t>
            </w:r>
            <w:proofErr w:type="spellEnd"/>
            <w:r>
              <w:rPr>
                <w:rStyle w:val="styleSubformtxt"/>
              </w:rPr>
              <w:t xml:space="preserve"> Auvergne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Luronium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natans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LRN=LC; </w:t>
            </w:r>
            <w:proofErr w:type="spellStart"/>
            <w:r>
              <w:rPr>
                <w:rStyle w:val="styleSubformtxt"/>
              </w:rPr>
              <w:t>Annexe</w:t>
            </w:r>
            <w:proofErr w:type="spellEnd"/>
            <w:r>
              <w:rPr>
                <w:rStyle w:val="styleSubformtxt"/>
              </w:rPr>
              <w:t xml:space="preserve"> II DHFF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plantes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rares</w:t>
            </w:r>
            <w:proofErr w:type="spellEnd"/>
            <w:r>
              <w:rPr>
                <w:rStyle w:val="styleSubformtxt"/>
              </w:rPr>
              <w:t xml:space="preserve"> et </w:t>
            </w:r>
            <w:proofErr w:type="spellStart"/>
            <w:r>
              <w:rPr>
                <w:rStyle w:val="styleSubformtxt"/>
              </w:rPr>
              <w:t>dispersées</w:t>
            </w:r>
            <w:proofErr w:type="spellEnd"/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Nuphar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pumila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LRN=VU; LRA=CR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rare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France </w:t>
            </w:r>
            <w:proofErr w:type="spellStart"/>
            <w:r>
              <w:rPr>
                <w:rStyle w:val="styleSubformtxt"/>
              </w:rPr>
              <w:t>cette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est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localisée</w:t>
            </w:r>
            <w:proofErr w:type="spellEnd"/>
            <w:r>
              <w:rPr>
                <w:rStyle w:val="styleSubformtxt"/>
              </w:rPr>
              <w:t xml:space="preserve"> et rare. Elle </w:t>
            </w:r>
            <w:proofErr w:type="spellStart"/>
            <w:r>
              <w:rPr>
                <w:rStyle w:val="styleSubformtxt"/>
              </w:rPr>
              <w:t>est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forte </w:t>
            </w:r>
            <w:proofErr w:type="spellStart"/>
            <w:r>
              <w:rPr>
                <w:rStyle w:val="styleSubformtxt"/>
              </w:rPr>
              <w:t>régression</w:t>
            </w:r>
            <w:proofErr w:type="spellEnd"/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Orobanche</w:t>
            </w:r>
            <w:proofErr w:type="spellEnd"/>
            <w:r>
              <w:rPr>
                <w:rStyle w:val="styleSubformtxtIblue"/>
              </w:rPr>
              <w:t xml:space="preserve"> reticulata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déterminante</w:t>
            </w:r>
            <w:proofErr w:type="spellEnd"/>
            <w:r>
              <w:rPr>
                <w:rStyle w:val="styleSubformtxt"/>
              </w:rPr>
              <w:t xml:space="preserve"> ZNIEFF, LRR Auvergne = CR; 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mésophile</w:t>
            </w:r>
            <w:proofErr w:type="spellEnd"/>
            <w:r>
              <w:rPr>
                <w:rStyle w:val="styleSubformtxt"/>
              </w:rPr>
              <w:t xml:space="preserve"> à </w:t>
            </w:r>
            <w:proofErr w:type="spellStart"/>
            <w:r>
              <w:rPr>
                <w:rStyle w:val="styleSubformtxt"/>
              </w:rPr>
              <w:t>xérophile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discrète</w:t>
            </w:r>
            <w:proofErr w:type="spellEnd"/>
            <w:r>
              <w:rPr>
                <w:rStyle w:val="styleSubformtxt"/>
              </w:rPr>
              <w:t xml:space="preserve"> et à </w:t>
            </w:r>
            <w:proofErr w:type="spellStart"/>
            <w:r>
              <w:rPr>
                <w:rStyle w:val="styleSubformtxt"/>
              </w:rPr>
              <w:t>éclipse</w:t>
            </w:r>
            <w:proofErr w:type="spellEnd"/>
            <w:r>
              <w:rPr>
                <w:rStyle w:val="styleSubformtxt"/>
              </w:rPr>
              <w:t xml:space="preserve"> (invisible </w:t>
            </w:r>
            <w:proofErr w:type="spellStart"/>
            <w:r>
              <w:rPr>
                <w:rStyle w:val="styleSubformtxt"/>
              </w:rPr>
              <w:t>plusieurs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années</w:t>
            </w:r>
            <w:proofErr w:type="spellEnd"/>
            <w:r>
              <w:rPr>
                <w:rStyle w:val="styleSubformtxt"/>
              </w:rPr>
              <w:t xml:space="preserve">). 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Plantago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uniflora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LRN=LC; LRA=NT;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Auvergne, la </w:t>
            </w:r>
            <w:proofErr w:type="spellStart"/>
            <w:r>
              <w:rPr>
                <w:rStyle w:val="styleSubformtxt"/>
              </w:rPr>
              <w:t>Littorelle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reste</w:t>
            </w:r>
            <w:proofErr w:type="spellEnd"/>
            <w:r>
              <w:rPr>
                <w:rStyle w:val="styleSubformtxt"/>
              </w:rPr>
              <w:t xml:space="preserve"> rare et </w:t>
            </w:r>
            <w:proofErr w:type="spellStart"/>
            <w:r>
              <w:rPr>
                <w:rStyle w:val="styleSubformtxt"/>
              </w:rPr>
              <w:t>disséminée</w:t>
            </w:r>
            <w:proofErr w:type="spellEnd"/>
            <w:r>
              <w:rPr>
                <w:rStyle w:val="styleSubformtxt"/>
              </w:rPr>
              <w:t xml:space="preserve"> dans la </w:t>
            </w:r>
            <w:proofErr w:type="spellStart"/>
            <w:r>
              <w:rPr>
                <w:rStyle w:val="styleSubformtxt"/>
              </w:rPr>
              <w:t>région</w:t>
            </w:r>
            <w:proofErr w:type="spellEnd"/>
            <w:r>
              <w:rPr>
                <w:rStyle w:val="styleSubformtxt"/>
              </w:rPr>
              <w:t>.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Potamogeton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alpinus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LRN=NT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Espèce</w:t>
            </w:r>
            <w:proofErr w:type="spellEnd"/>
            <w:r>
              <w:rPr>
                <w:rStyle w:val="styleSubformtxt"/>
              </w:rPr>
              <w:t xml:space="preserve"> quasi </w:t>
            </w:r>
            <w:proofErr w:type="spellStart"/>
            <w:r>
              <w:rPr>
                <w:rStyle w:val="styleSubformtxt"/>
              </w:rPr>
              <w:t>menacée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diminution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France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Potamogeton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nitens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/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LRN=VU; LRA=CR;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Exceptionnelle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Liliopsida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Potamogeton</w:t>
            </w:r>
            <w:proofErr w:type="spellEnd"/>
            <w:r>
              <w:rPr>
                <w:rStyle w:val="styleSubformtxtIblue"/>
              </w:rPr>
              <w:t xml:space="preserve"> </w:t>
            </w:r>
            <w:proofErr w:type="spellStart"/>
            <w:r>
              <w:rPr>
                <w:rStyle w:val="styleSubformtxtIblue"/>
              </w:rPr>
              <w:t>nodosus</w:t>
            </w:r>
            <w:proofErr w:type="spellEnd"/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>LRN=VU; LRA=EN;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très</w:t>
            </w:r>
            <w:proofErr w:type="spellEnd"/>
            <w:r>
              <w:rPr>
                <w:rStyle w:val="styleSubformtxt"/>
              </w:rPr>
              <w:t xml:space="preserve"> rare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</w:t>
            </w:r>
          </w:p>
        </w:tc>
      </w:tr>
      <w:tr w:rsidR="00D879C8" w:rsidTr="00D879C8">
        <w:trPr>
          <w:trHeight w:val="200"/>
        </w:trPr>
        <w:tc>
          <w:tcPr>
            <w:tcW w:w="1636" w:type="dxa"/>
            <w:noWrap/>
          </w:tcPr>
          <w:p w:rsidR="00D879C8" w:rsidRDefault="00D879C8" w:rsidP="00742CD2">
            <w:r>
              <w:rPr>
                <w:rStyle w:val="styleSubformtxtUP"/>
              </w:rPr>
              <w:t>Tracheophyta / Magnoliopsida</w:t>
            </w:r>
          </w:p>
        </w:tc>
        <w:tc>
          <w:tcPr>
            <w:tcW w:w="1171" w:type="dxa"/>
            <w:noWrap/>
          </w:tcPr>
          <w:p w:rsidR="00D879C8" w:rsidRDefault="00D879C8" w:rsidP="00742CD2">
            <w:proofErr w:type="spellStart"/>
            <w:r>
              <w:rPr>
                <w:rStyle w:val="styleSubformtxtIblue"/>
              </w:rPr>
              <w:t>Utricularia</w:t>
            </w:r>
            <w:proofErr w:type="spellEnd"/>
            <w:r>
              <w:rPr>
                <w:rStyle w:val="styleSubformtxtIblue"/>
              </w:rPr>
              <w:t xml:space="preserve"> intermedia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661" w:type="dxa"/>
            <w:noWrap/>
          </w:tcPr>
          <w:p w:rsidR="00D879C8" w:rsidRDefault="00D879C8" w:rsidP="00742CD2">
            <w:pPr>
              <w:pStyle w:val="pstyleRadioTb"/>
            </w:pPr>
            <w:r>
              <w:rPr>
                <w:rStyle w:val="styleRad"/>
              </w:rPr>
              <w:t xml:space="preserve"> [x] </w:t>
            </w:r>
          </w:p>
        </w:tc>
        <w:tc>
          <w:tcPr>
            <w:tcW w:w="780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780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LC </w:t>
            </w:r>
          </w:p>
        </w:tc>
        <w:tc>
          <w:tcPr>
            <w:tcW w:w="832" w:type="dxa"/>
            <w:noWrap/>
          </w:tcPr>
          <w:p w:rsidR="00D879C8" w:rsidRDefault="00D879C8" w:rsidP="00742CD2">
            <w:pPr>
              <w:pStyle w:val="pstyleRadioTb"/>
            </w:pPr>
          </w:p>
        </w:tc>
        <w:tc>
          <w:tcPr>
            <w:tcW w:w="1131" w:type="dxa"/>
            <w:noWrap/>
          </w:tcPr>
          <w:p w:rsidR="00D879C8" w:rsidRDefault="00D879C8" w:rsidP="00742CD2">
            <w:r>
              <w:rPr>
                <w:rStyle w:val="styleSubformtxt"/>
              </w:rPr>
              <w:t xml:space="preserve">LRN=VU; LRA=CR; </w:t>
            </w:r>
          </w:p>
        </w:tc>
        <w:tc>
          <w:tcPr>
            <w:tcW w:w="2838" w:type="dxa"/>
            <w:noWrap/>
          </w:tcPr>
          <w:p w:rsidR="00D879C8" w:rsidRDefault="00D879C8" w:rsidP="00742CD2">
            <w:proofErr w:type="spellStart"/>
            <w:r>
              <w:rPr>
                <w:rStyle w:val="styleSubformtxt"/>
              </w:rPr>
              <w:t>Exceptionnelle</w:t>
            </w:r>
            <w:proofErr w:type="spellEnd"/>
            <w:r>
              <w:rPr>
                <w:rStyle w:val="styleSubformtxt"/>
              </w:rPr>
              <w:t xml:space="preserve"> </w:t>
            </w:r>
            <w:proofErr w:type="spellStart"/>
            <w:r>
              <w:rPr>
                <w:rStyle w:val="styleSubformtxt"/>
              </w:rPr>
              <w:t>en</w:t>
            </w:r>
            <w:proofErr w:type="spellEnd"/>
            <w:r>
              <w:rPr>
                <w:rStyle w:val="styleSubformtxt"/>
              </w:rPr>
              <w:t xml:space="preserve"> Auvergne</w:t>
            </w:r>
          </w:p>
        </w:tc>
      </w:tr>
    </w:tbl>
    <w:p w:rsidR="00D879C8" w:rsidRDefault="00D879C8" w:rsidP="00D879C8"/>
    <w:p w:rsidR="00672C9D" w:rsidRDefault="00672C9D" w:rsidP="00D879C8">
      <w:pPr>
        <w:ind w:left="-709"/>
      </w:pPr>
    </w:p>
    <w:sectPr w:rsidR="00672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221" w:rsidRDefault="00026221" w:rsidP="00D879C8">
      <w:pPr>
        <w:spacing w:after="0" w:line="240" w:lineRule="auto"/>
      </w:pPr>
      <w:r>
        <w:separator/>
      </w:r>
    </w:p>
  </w:endnote>
  <w:endnote w:type="continuationSeparator" w:id="0">
    <w:p w:rsidR="00026221" w:rsidRDefault="00026221" w:rsidP="00D87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221" w:rsidRDefault="00026221" w:rsidP="00D879C8">
      <w:pPr>
        <w:spacing w:after="0" w:line="240" w:lineRule="auto"/>
      </w:pPr>
      <w:r>
        <w:separator/>
      </w:r>
    </w:p>
  </w:footnote>
  <w:footnote w:type="continuationSeparator" w:id="0">
    <w:p w:rsidR="00026221" w:rsidRDefault="00026221" w:rsidP="00D879C8">
      <w:pPr>
        <w:spacing w:after="0" w:line="240" w:lineRule="auto"/>
      </w:pPr>
      <w:r>
        <w:continuationSeparator/>
      </w:r>
    </w:p>
  </w:footnote>
  <w:footnote w:id="1">
    <w:p w:rsidR="00D879C8" w:rsidRDefault="00D879C8" w:rsidP="00D879C8">
      <w:r>
        <w:rPr>
          <w:rStyle w:val="Appelnotedebasdep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C8"/>
    <w:rsid w:val="00026221"/>
    <w:rsid w:val="002E0DFF"/>
    <w:rsid w:val="003569BC"/>
    <w:rsid w:val="0046762B"/>
    <w:rsid w:val="00672C9D"/>
    <w:rsid w:val="00D8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AE0B"/>
  <w15:chartTrackingRefBased/>
  <w15:docId w15:val="{B83CB0F6-885A-4B66-8BDD-0112CD0A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9C8"/>
    <w:rPr>
      <w:rFonts w:ascii="Arial" w:eastAsia="Arial" w:hAnsi="Arial" w:cs="Arial"/>
      <w:sz w:val="20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unhideWhenUsed/>
    <w:rsid w:val="00D879C8"/>
    <w:rPr>
      <w:vertAlign w:val="superscript"/>
    </w:rPr>
  </w:style>
  <w:style w:type="character" w:customStyle="1" w:styleId="styleL1">
    <w:name w:val="styleL1"/>
    <w:rsid w:val="00D879C8"/>
    <w:rPr>
      <w:rFonts w:ascii="Arial" w:eastAsia="Arial" w:hAnsi="Arial" w:cs="Arial"/>
      <w:b/>
      <w:bCs/>
      <w:color w:val="05348C"/>
      <w:sz w:val="22"/>
      <w:szCs w:val="22"/>
    </w:rPr>
  </w:style>
  <w:style w:type="character" w:customStyle="1" w:styleId="styleL2">
    <w:name w:val="styleL2"/>
    <w:rsid w:val="00D879C8"/>
    <w:rPr>
      <w:rFonts w:ascii="Arial" w:eastAsia="Arial" w:hAnsi="Arial" w:cs="Arial"/>
      <w:b/>
      <w:bCs/>
      <w:color w:val="355A9F"/>
      <w:sz w:val="20"/>
      <w:szCs w:val="20"/>
    </w:rPr>
  </w:style>
  <w:style w:type="character" w:customStyle="1" w:styleId="styleRad">
    <w:name w:val="styleRad"/>
    <w:rsid w:val="00D879C8"/>
    <w:rPr>
      <w:rFonts w:ascii="Arial" w:eastAsia="Arial" w:hAnsi="Arial" w:cs="Arial"/>
      <w:color w:val="355A9F"/>
      <w:sz w:val="18"/>
      <w:szCs w:val="18"/>
      <w:shd w:val="clear" w:color="auto" w:fill="FBF7C6"/>
    </w:rPr>
  </w:style>
  <w:style w:type="character" w:customStyle="1" w:styleId="styleFootnotetxt">
    <w:name w:val="styleFootnote_txt"/>
    <w:rsid w:val="00D879C8"/>
    <w:rPr>
      <w:rFonts w:ascii="Arial" w:eastAsia="Arial" w:hAnsi="Arial" w:cs="Arial"/>
      <w:color w:val="000000"/>
      <w:sz w:val="16"/>
      <w:szCs w:val="16"/>
    </w:rPr>
  </w:style>
  <w:style w:type="character" w:customStyle="1" w:styleId="styleSubformTitletxt">
    <w:name w:val="styleSubformTitle_txt"/>
    <w:rsid w:val="00D879C8"/>
    <w:rPr>
      <w:rFonts w:ascii="Arial" w:eastAsia="Arial" w:hAnsi="Arial" w:cs="Arial"/>
      <w:b/>
      <w:bCs/>
      <w:color w:val="000000"/>
      <w:sz w:val="18"/>
      <w:szCs w:val="18"/>
    </w:rPr>
  </w:style>
  <w:style w:type="character" w:customStyle="1" w:styleId="styleSubformtxt">
    <w:name w:val="styleSubform_txt"/>
    <w:rsid w:val="00D879C8"/>
    <w:rPr>
      <w:rFonts w:ascii="Arial" w:eastAsia="Arial" w:hAnsi="Arial" w:cs="Arial"/>
      <w:color w:val="000000"/>
      <w:sz w:val="18"/>
      <w:szCs w:val="18"/>
    </w:rPr>
  </w:style>
  <w:style w:type="character" w:customStyle="1" w:styleId="styleSubformtxtUP">
    <w:name w:val="styleSubform_txtUP"/>
    <w:rsid w:val="00D879C8"/>
    <w:rPr>
      <w:rFonts w:ascii="Arial" w:eastAsia="Arial" w:hAnsi="Arial" w:cs="Arial"/>
      <w:caps/>
      <w:smallCaps w:val="0"/>
      <w:color w:val="000000"/>
      <w:sz w:val="14"/>
      <w:szCs w:val="14"/>
    </w:rPr>
  </w:style>
  <w:style w:type="character" w:customStyle="1" w:styleId="styleSubformtxtIblue">
    <w:name w:val="styleSubform_txtIblue"/>
    <w:rsid w:val="00D879C8"/>
    <w:rPr>
      <w:rFonts w:ascii="Arial" w:eastAsia="Arial" w:hAnsi="Arial" w:cs="Arial"/>
      <w:i/>
      <w:iCs/>
      <w:color w:val="05348C"/>
      <w:sz w:val="18"/>
      <w:szCs w:val="18"/>
    </w:rPr>
  </w:style>
  <w:style w:type="paragraph" w:customStyle="1" w:styleId="pstyleRadioTb">
    <w:name w:val="pstyleRadioTb"/>
    <w:basedOn w:val="Normal"/>
    <w:rsid w:val="00D879C8"/>
    <w:pPr>
      <w:jc w:val="center"/>
    </w:pPr>
  </w:style>
  <w:style w:type="paragraph" w:customStyle="1" w:styleId="pstyleSectionL1">
    <w:name w:val="pstyleSectionL1"/>
    <w:basedOn w:val="Normal"/>
    <w:rsid w:val="00D879C8"/>
    <w:pPr>
      <w:spacing w:before="5" w:after="0"/>
    </w:pPr>
  </w:style>
  <w:style w:type="paragraph" w:customStyle="1" w:styleId="pstyleSection">
    <w:name w:val="pstyleSection"/>
    <w:basedOn w:val="Normal"/>
    <w:rsid w:val="00D879C8"/>
    <w:pPr>
      <w:spacing w:before="150" w:after="0"/>
      <w:ind w:left="216"/>
    </w:pPr>
  </w:style>
  <w:style w:type="paragraph" w:customStyle="1" w:styleId="pstyleLabels">
    <w:name w:val="pstyleLabels"/>
    <w:basedOn w:val="Normal"/>
    <w:rsid w:val="00D879C8"/>
    <w:pPr>
      <w:spacing w:before="80" w:after="20" w:line="244" w:lineRule="auto"/>
      <w:ind w:left="216"/>
    </w:pPr>
  </w:style>
  <w:style w:type="paragraph" w:customStyle="1" w:styleId="pstyleContent">
    <w:name w:val="pstyleContent"/>
    <w:basedOn w:val="Normal"/>
    <w:rsid w:val="00D879C8"/>
    <w:pPr>
      <w:spacing w:after="20" w:line="244" w:lineRule="auto"/>
      <w:ind w:left="216"/>
    </w:pPr>
  </w:style>
  <w:style w:type="table" w:customStyle="1" w:styleId="FancyTable">
    <w:name w:val="Fancy Table"/>
    <w:uiPriority w:val="99"/>
    <w:rsid w:val="00D879C8"/>
    <w:rPr>
      <w:rFonts w:ascii="Arial" w:eastAsia="Arial" w:hAnsi="Arial" w:cs="Arial"/>
      <w:sz w:val="20"/>
      <w:szCs w:val="20"/>
      <w:lang w:val="en-US" w:eastAsia="fr-FR"/>
    </w:rPr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  <w:tblStylePr w:type="firstRow">
      <w:tblPr/>
      <w:tcPr>
        <w:tcBorders>
          <w:bottom w:val="single" w:sz="15" w:space="0" w:color="555555"/>
        </w:tcBorders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562</Words>
  <Characters>3095</Characters>
  <Application>Microsoft Office Word</Application>
  <DocSecurity>0</DocSecurity>
  <Lines>25</Lines>
  <Paragraphs>7</Paragraphs>
  <ScaleCrop>false</ScaleCrop>
  <Company>PARC NATUREL REGIONAL DES VOLCANS D'AUVERGNE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Boichut</dc:creator>
  <cp:keywords/>
  <dc:description/>
  <cp:lastModifiedBy>Philippe Boichut</cp:lastModifiedBy>
  <cp:revision>1</cp:revision>
  <dcterms:created xsi:type="dcterms:W3CDTF">2026-05-28T12:36:00Z</dcterms:created>
  <dcterms:modified xsi:type="dcterms:W3CDTF">2026-05-28T12:41:00Z</dcterms:modified>
</cp:coreProperties>
</file>