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 : Dénombrement des </w:t>
      </w:r>
      <w:r>
        <w:rPr>
          <w:spacing w:val="-1"/>
        </w:rPr>
        <w:t>oiseaux d’eau entre 1971 et 2004</w:t>
      </w:r>
      <w:r>
        <w:rPr>
          <w:b w:val="0"/>
          <w:bCs w:val="0"/>
        </w:rPr>
      </w:r>
    </w:p>
    <w:tbl>
      <w:tblPr>
        <w:tblW w:w="0" w:type="auto"/>
        <w:jc w:val="left"/>
        <w:tblInd w:w="4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709"/>
        <w:gridCol w:w="425"/>
        <w:gridCol w:w="426"/>
        <w:gridCol w:w="566"/>
        <w:gridCol w:w="426"/>
        <w:gridCol w:w="568"/>
        <w:gridCol w:w="566"/>
        <w:gridCol w:w="568"/>
        <w:gridCol w:w="708"/>
        <w:gridCol w:w="708"/>
      </w:tblGrid>
      <w:tr>
        <w:trPr>
          <w:trHeight w:val="378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6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Année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Espèce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Canard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colvert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(Anas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platyrhychos)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Sarcelle</w:t>
            </w:r>
            <w:r>
              <w:rPr>
                <w:rFonts w:ascii="Times New Roman" w:hAnsi="Times New Roman" w:cs="Times New Roman" w:eastAsia="Times New Roman"/>
                <w:i/>
                <w:spacing w:val="-8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d’hiver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6"/>
                <w:szCs w:val="16"/>
              </w:rPr>
              <w:t>(Anas</w:t>
            </w:r>
            <w:r>
              <w:rPr>
                <w:rFonts w:ascii="Times New Roman" w:hAnsi="Times New Roman" w:cs="Times New Roman" w:eastAsia="Times New Roman"/>
                <w:i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crecca)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Canard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chipeau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(Anas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strepera)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Canard</w:t>
            </w:r>
            <w:r>
              <w:rPr>
                <w:rFonts w:ascii="Times New Roman"/>
                <w:b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siffleur</w:t>
            </w:r>
            <w:r>
              <w:rPr>
                <w:rFonts w:ascii="Times New Roman"/>
                <w:b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(Anas</w:t>
            </w:r>
            <w:r>
              <w:rPr>
                <w:rFonts w:ascii="Times New Roman"/>
                <w:b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penelope)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525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Canard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pilet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(Anas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Canard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souchet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(Anas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Fuligule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morillon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(Aythya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fuligula)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Oie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cendrée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(Anser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anser)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Tadorne</w:t>
            </w:r>
            <w:r>
              <w:rPr>
                <w:rFonts w:ascii="Times New Roman"/>
                <w:b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de</w:t>
            </w:r>
            <w:r>
              <w:rPr>
                <w:rFonts w:ascii="Times New Roman"/>
                <w:b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Belon</w:t>
            </w:r>
            <w:r>
              <w:rPr>
                <w:rFonts w:ascii="Times New Roman"/>
                <w:b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(Tadorna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tadorna)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4.500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348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2.520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10.000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Foulque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macroule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(Fulica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pacing w:val="-1"/>
                <w:sz w:val="16"/>
              </w:rPr>
              <w:t>Flamant</w:t>
            </w:r>
            <w:r>
              <w:rPr>
                <w:rFonts w:ascii="Times New Roman"/>
                <w:b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rose</w:t>
            </w:r>
            <w:r>
              <w:rPr>
                <w:rFonts w:ascii="Times New Roman"/>
                <w:b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(Phoenicopterus</w:t>
            </w:r>
            <w:r>
              <w:rPr>
                <w:rFonts w:ascii="Times New Roman"/>
                <w:b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rubber)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260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28.000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1.500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Grue</w:t>
            </w:r>
            <w:r>
              <w:rPr>
                <w:rFonts w:ascii="Times New Roman" w:hAnsi="Times New Roman"/>
                <w:b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i/>
                <w:sz w:val="16"/>
              </w:rPr>
              <w:t>cendrée</w:t>
            </w:r>
            <w:r>
              <w:rPr>
                <w:rFonts w:ascii="Times New Roman" w:hAnsi="Times New Roman"/>
                <w:b/>
                <w:i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(Grus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grus)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7.000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17.818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798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2.895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1.456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35.000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11.500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1900" w:h="16840"/>
      <w:pgMar w:top="1600" w:bottom="280" w:left="1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0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boumezbeur</dc:creator>
  <dc:title>Fiches Descriptives Sur Les Zones Humides Ramsar</dc:title>
  <dcterms:created xsi:type="dcterms:W3CDTF">2016-07-27T17:33:43Z</dcterms:created>
  <dcterms:modified xsi:type="dcterms:W3CDTF">2016-07-27T17:33:43Z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2016-07-27T00:00:00Z</vt:filetime>
  </property>
</Properties>
</file>