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/>
        <w:t>Annexe 1 : </w:t>
      </w:r>
      <w:r>
        <w:rPr>
          <w:spacing w:val="-1"/>
        </w:rPr>
        <w:t>Recensements</w:t>
      </w:r>
      <w:r>
        <w:rPr/>
        <w:t> hivernaux</w:t>
      </w:r>
      <w:r>
        <w:rPr>
          <w:spacing w:val="-2"/>
        </w:rPr>
        <w:t> </w:t>
      </w:r>
      <w:r>
        <w:rPr/>
        <w:t>des oiseaux</w:t>
      </w:r>
      <w:r>
        <w:rPr>
          <w:spacing w:val="-2"/>
        </w:rPr>
        <w:t> </w:t>
      </w:r>
      <w:r>
        <w:rPr/>
        <w:t>d’eau</w:t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8"/>
        <w:gridCol w:w="840"/>
        <w:gridCol w:w="852"/>
        <w:gridCol w:w="851"/>
        <w:gridCol w:w="851"/>
        <w:gridCol w:w="851"/>
      </w:tblGrid>
      <w:tr>
        <w:trPr>
          <w:trHeight w:val="557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4" w:lineRule="exact" w:before="89"/>
              <w:ind w:right="-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95"/>
                <w:sz w:val="16"/>
              </w:rPr>
              <w:t>Années</w:t>
            </w: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Espèces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5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6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2005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-1" w:firstLine="105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Moyenne</w:t>
            </w:r>
            <w:r>
              <w:rPr>
                <w:rFonts w:ascii="Times New Roman" w:hAnsi="Times New Roman"/>
                <w:b/>
                <w:w w:val="9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des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3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années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1%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/>
              <w:ind w:left="52" w:right="5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population</w:t>
            </w:r>
            <w:r>
              <w:rPr>
                <w:rFonts w:ascii="Times New Roman"/>
                <w:b/>
                <w:w w:val="99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totale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Aigrette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garzette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/>
                <w:i/>
                <w:spacing w:val="-1"/>
                <w:sz w:val="16"/>
              </w:rPr>
              <w:t>Aigretta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garzetta</w:t>
            </w:r>
            <w:r>
              <w:rPr>
                <w:rFonts w:ascii="Times New Roman"/>
                <w:b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Héron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cendré</w:t>
            </w:r>
            <w:r>
              <w:rPr>
                <w:rFonts w:ascii="Times New Roman" w:hAnsi="Times New Roman"/>
                <w:b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Ardea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cinerea</w:t>
            </w:r>
            <w:r>
              <w:rPr>
                <w:rFonts w:ascii="Times New Roman" w:hAnsi="Times New Roman"/>
                <w:b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Cigogne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blanche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ciconia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39" w:val="left" w:leader="none"/>
              </w:tabs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Flamant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rose</w:t>
              <w:tab/>
            </w: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i/>
                <w:sz w:val="16"/>
              </w:rPr>
              <w:t>Phoenicopterus</w:t>
            </w:r>
            <w:r>
              <w:rPr>
                <w:rFonts w:ascii="Times New Roman"/>
                <w:i/>
                <w:spacing w:val="-16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ruber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2.350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460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Oie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cendrée</w:t>
            </w:r>
            <w:r>
              <w:rPr>
                <w:rFonts w:ascii="Times New Roman" w:hAnsi="Times New Roman"/>
                <w:b/>
                <w:sz w:val="16"/>
              </w:rPr>
              <w:t>  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Ancer</w:t>
            </w:r>
            <w:r>
              <w:rPr>
                <w:rFonts w:ascii="Times New Roman" w:hAns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ancer</w:t>
            </w:r>
            <w:r>
              <w:rPr>
                <w:rFonts w:ascii="Times New Roman" w:hAnsi="Times New Roman"/>
                <w:b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Tadorne</w:t>
            </w:r>
            <w:r>
              <w:rPr>
                <w:rFonts w:asci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belon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tadorna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1.947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2.100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980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256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1.999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2,7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Tadorne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casarca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i/>
                <w:sz w:val="16"/>
              </w:rPr>
              <w:t>Tadorna</w:t>
            </w:r>
            <w:r>
              <w:rPr>
                <w:rFonts w:ascii="Times New Roman"/>
                <w:i/>
                <w:spacing w:val="-9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ferruginea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30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Canard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colvert  </w:t>
            </w:r>
            <w:r>
              <w:rPr>
                <w:rFonts w:ascii="Times New Roman"/>
                <w:b/>
                <w:spacing w:val="24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platyrhynchos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399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05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Canard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chipeau  </w:t>
            </w:r>
            <w:r>
              <w:rPr>
                <w:rFonts w:asci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strepera</w:t>
            </w:r>
            <w:r>
              <w:rPr>
                <w:rFonts w:ascii="Times New Roman"/>
                <w:b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60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Canard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siffleur </w:t>
            </w:r>
            <w:r>
              <w:rPr>
                <w:rFonts w:ascii="Times New Roman"/>
                <w:b/>
                <w:spacing w:val="2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/>
                <w:i/>
                <w:spacing w:val="-1"/>
                <w:sz w:val="16"/>
              </w:rPr>
              <w:t>Anas</w:t>
            </w:r>
            <w:r>
              <w:rPr>
                <w:rFonts w:ascii="Times New Roman"/>
                <w:i/>
                <w:spacing w:val="-4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penelope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1.435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3.400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1180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d’hiver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Anas</w:t>
            </w:r>
            <w:r>
              <w:rPr>
                <w:rFonts w:ascii="Times New Roman" w:hAnsi="Times New Roman" w:cs="Times New Roman" w:eastAsia="Times New Roman"/>
                <w:i/>
                <w:spacing w:val="-7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creca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Sarcelle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d’été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i/>
                <w:sz w:val="16"/>
                <w:szCs w:val="16"/>
              </w:rPr>
              <w:t>Anas</w:t>
            </w:r>
            <w:r>
              <w:rPr>
                <w:rFonts w:ascii="Times New Roman" w:hAnsi="Times New Roman" w:cs="Times New Roman" w:eastAsia="Times New Roman"/>
                <w:i/>
                <w:spacing w:val="-8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16"/>
                <w:szCs w:val="16"/>
              </w:rPr>
              <w:t>querquedula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104" w:val="left" w:leader="none"/>
              </w:tabs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Canard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pilet</w:t>
              <w:tab/>
            </w: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i/>
                <w:sz w:val="16"/>
              </w:rPr>
              <w:t>Anas</w:t>
            </w:r>
            <w:r>
              <w:rPr>
                <w:rFonts w:ascii="Times New Roman"/>
                <w:i/>
                <w:spacing w:val="-8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acuta</w:t>
            </w:r>
            <w:r>
              <w:rPr>
                <w:rFonts w:ascii="Times New Roman"/>
                <w:b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42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356" w:val="left" w:leader="none"/>
              </w:tabs>
              <w:spacing w:line="182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Canard</w:t>
            </w:r>
            <w:r>
              <w:rPr>
                <w:rFonts w:asci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souchet</w:t>
              <w:tab/>
              <w:t>(</w:t>
            </w:r>
            <w:r>
              <w:rPr>
                <w:rFonts w:ascii="Times New Roman"/>
                <w:b/>
                <w:i/>
                <w:sz w:val="16"/>
              </w:rPr>
              <w:t>Anas</w:t>
            </w:r>
            <w:r>
              <w:rPr>
                <w:rFonts w:ascii="Times New Roman"/>
                <w:b/>
                <w:i/>
                <w:spacing w:val="-11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clypeata</w:t>
            </w:r>
            <w:r>
              <w:rPr>
                <w:rFonts w:ascii="Times New Roman"/>
                <w:b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3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4.060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4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5.900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272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4300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251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4.753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4,75</w:t>
            </w:r>
            <w:r>
              <w:rPr>
                <w:rFonts w:ascii="Garamond"/>
                <w:sz w:val="16"/>
              </w:rPr>
            </w:r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Echasse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blanche</w:t>
            </w:r>
            <w:r>
              <w:rPr>
                <w:rFonts w:ascii="Times New Roman"/>
                <w:b/>
                <w:sz w:val="16"/>
              </w:rPr>
              <w:t>  </w:t>
            </w:r>
            <w:r>
              <w:rPr>
                <w:rFonts w:asci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i/>
                <w:sz w:val="16"/>
              </w:rPr>
              <w:t>Himantopus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himantopus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60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Avocette</w:t>
            </w:r>
            <w:r>
              <w:rPr>
                <w:rFonts w:ascii="Times New Roman" w:hAns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élégante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i/>
                <w:sz w:val="16"/>
              </w:rPr>
              <w:t>Recurvirostra</w:t>
            </w:r>
            <w:r>
              <w:rPr>
                <w:rFonts w:ascii="Times New Roman" w:hAns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avosetta</w:t>
            </w:r>
            <w:r>
              <w:rPr>
                <w:rFonts w:ascii="Times New Roman" w:hAnsi="Times New Roman"/>
                <w:b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37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47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Gravelot</w:t>
            </w:r>
            <w:r>
              <w:rPr>
                <w:rFonts w:ascii="Times New Roman" w:hAns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à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collier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interrompu</w:t>
            </w:r>
            <w:r>
              <w:rPr>
                <w:rFonts w:ascii="Times New Roman" w:hAns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Charadrius</w:t>
            </w:r>
            <w:r>
              <w:rPr>
                <w:rFonts w:ascii="Times New Roman" w:hAnsi="Times New Roman"/>
                <w:i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alexandrinus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3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30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Vanneau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huppé </w:t>
            </w:r>
            <w:r>
              <w:rPr>
                <w:rFonts w:ascii="Times New Roman" w:hAnsi="Times New Roman"/>
                <w:b/>
                <w:spacing w:val="2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i/>
                <w:sz w:val="16"/>
              </w:rPr>
              <w:t>Vanellus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vanellus</w:t>
            </w:r>
            <w:r>
              <w:rPr>
                <w:rFonts w:ascii="Times New Roman" w:hAnsi="Times New Roman"/>
                <w:b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Bécasseau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maubéche</w:t>
            </w:r>
            <w:r>
              <w:rPr>
                <w:rFonts w:ascii="Times New Roman" w:hAnsi="Times New Roman"/>
                <w:b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i/>
                <w:sz w:val="16"/>
              </w:rPr>
              <w:t>Calidris</w:t>
            </w:r>
            <w:r>
              <w:rPr>
                <w:rFonts w:ascii="Times New Roman" w:hAnsi="Times New Roman"/>
                <w:i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canutus</w:t>
            </w:r>
            <w:r>
              <w:rPr>
                <w:rFonts w:ascii="Times New Roman" w:hAnsi="Times New Roman"/>
                <w:b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Bécasse</w:t>
            </w:r>
            <w:r>
              <w:rPr>
                <w:rFonts w:ascii="Times New Roman" w:hAns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des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marais</w:t>
            </w:r>
            <w:r>
              <w:rPr>
                <w:rFonts w:ascii="Times New Roman" w:hAnsi="Times New Roman"/>
                <w:b/>
                <w:spacing w:val="2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i/>
                <w:sz w:val="16"/>
              </w:rPr>
              <w:t>Gallinago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gallinago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</w:rPr>
              <w:t>Barge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à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queue</w:t>
            </w:r>
            <w:r>
              <w:rPr>
                <w:rFonts w:ascii="Times New Roman" w:hAns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noire</w:t>
            </w:r>
            <w:r>
              <w:rPr>
                <w:rFonts w:ascii="Times New Roman" w:hAns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</w:t>
            </w:r>
            <w:r>
              <w:rPr>
                <w:rFonts w:ascii="Times New Roman" w:hAnsi="Times New Roman"/>
                <w:i/>
                <w:sz w:val="16"/>
              </w:rPr>
              <w:t>Limosa</w:t>
            </w:r>
            <w:r>
              <w:rPr>
                <w:rFonts w:ascii="Times New Roman" w:hAns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i/>
                <w:sz w:val="16"/>
              </w:rPr>
              <w:t>limosa</w:t>
            </w:r>
            <w:r>
              <w:rPr>
                <w:rFonts w:ascii="Times New Roman" w:hAnsi="Times New Roman"/>
                <w:b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combattant  </w:t>
            </w:r>
            <w:r>
              <w:rPr>
                <w:rFonts w:ascii="Times New Roman"/>
                <w:b/>
                <w:spacing w:val="2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/>
                <w:i/>
                <w:spacing w:val="-1"/>
                <w:sz w:val="16"/>
              </w:rPr>
              <w:t>Philomachus</w:t>
            </w:r>
            <w:r>
              <w:rPr>
                <w:rFonts w:ascii="Times New Roman"/>
                <w:i/>
                <w:spacing w:val="-5"/>
                <w:sz w:val="16"/>
              </w:rPr>
              <w:t> </w:t>
            </w:r>
            <w:r>
              <w:rPr>
                <w:rFonts w:ascii="Times New Roman"/>
                <w:i/>
                <w:spacing w:val="-1"/>
                <w:sz w:val="16"/>
              </w:rPr>
              <w:t>pugnax</w:t>
            </w:r>
            <w:r>
              <w:rPr>
                <w:rFonts w:asci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4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88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545" w:val="left" w:leader="none"/>
              </w:tabs>
              <w:spacing w:line="179" w:lineRule="exact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1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aboyeur</w:t>
              <w:tab/>
            </w:r>
            <w:r>
              <w:rPr>
                <w:rFonts w:asci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/>
                <w:i/>
                <w:spacing w:val="-1"/>
                <w:sz w:val="16"/>
              </w:rPr>
              <w:t>Tringa</w:t>
            </w:r>
            <w:r>
              <w:rPr>
                <w:rFonts w:asci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nebularia</w:t>
            </w:r>
            <w:r>
              <w:rPr>
                <w:rFonts w:ascii="Times New Roman"/>
                <w:b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180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9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Chevalier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guignette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(Tringa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hypoleucos)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4"/>
              <w:ind w:left="-1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/>
                <w:b/>
                <w:spacing w:val="-1"/>
                <w:w w:val="95"/>
                <w:sz w:val="16"/>
              </w:rPr>
              <w:t>Chevalier</w:t>
            </w:r>
            <w:r>
              <w:rPr>
                <w:rFonts w:ascii="Garamond"/>
                <w:b/>
                <w:spacing w:val="8"/>
                <w:w w:val="95"/>
                <w:sz w:val="16"/>
              </w:rPr>
              <w:t> </w:t>
            </w:r>
            <w:r>
              <w:rPr>
                <w:rFonts w:ascii="Garamond"/>
                <w:b/>
                <w:spacing w:val="-1"/>
                <w:w w:val="95"/>
                <w:sz w:val="16"/>
              </w:rPr>
              <w:t>arlequin</w:t>
            </w:r>
            <w:r>
              <w:rPr>
                <w:rFonts w:ascii="Garamond"/>
                <w:b/>
                <w:spacing w:val="8"/>
                <w:w w:val="95"/>
                <w:sz w:val="16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(Tringa</w:t>
            </w:r>
            <w:r>
              <w:rPr>
                <w:rFonts w:ascii="Garamond"/>
                <w:b/>
                <w:i/>
                <w:spacing w:val="7"/>
                <w:w w:val="95"/>
                <w:sz w:val="17"/>
              </w:rPr>
              <w:t> </w:t>
            </w:r>
            <w:r>
              <w:rPr>
                <w:rFonts w:ascii="Garamond"/>
                <w:b/>
                <w:i/>
                <w:spacing w:val="-1"/>
                <w:w w:val="95"/>
                <w:sz w:val="17"/>
              </w:rPr>
              <w:t>erythropus)</w:t>
            </w:r>
            <w:r>
              <w:rPr>
                <w:rFonts w:ascii="Garamond"/>
                <w:sz w:val="17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6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250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411" w:val="left" w:leader="none"/>
              </w:tabs>
              <w:spacing w:line="240" w:lineRule="auto" w:before="26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Goéland</w:t>
            </w:r>
            <w:r>
              <w:rPr>
                <w:rFonts w:ascii="Times New Roman" w:hAnsi="Times New Roman"/>
                <w:b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argenté</w:t>
              <w:tab/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(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Larus</w:t>
            </w:r>
            <w:r>
              <w:rPr>
                <w:rFonts w:ascii="Times New Roman" w:hAnsi="Times New Roman"/>
                <w:i/>
                <w:spacing w:val="-12"/>
                <w:sz w:val="16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16"/>
              </w:rPr>
              <w:t>argentatus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6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290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1"/>
              <w:jc w:val="center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200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tabs>
                <w:tab w:pos="1720" w:val="left" w:leader="none"/>
              </w:tabs>
              <w:spacing w:line="240" w:lineRule="auto" w:before="7"/>
              <w:ind w:left="3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Sterne</w:t>
            </w:r>
            <w:r>
              <w:rPr>
                <w:rFonts w:ascii="Times New Roman"/>
                <w:b/>
                <w:spacing w:val="-8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pierre-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Garin</w:t>
              <w:tab/>
            </w:r>
            <w:r>
              <w:rPr>
                <w:rFonts w:ascii="Times New Roman"/>
                <w:b/>
                <w:sz w:val="16"/>
              </w:rPr>
              <w:t>(</w:t>
            </w:r>
            <w:r>
              <w:rPr>
                <w:rFonts w:ascii="Times New Roman"/>
                <w:i/>
                <w:sz w:val="16"/>
              </w:rPr>
              <w:t>Sterna</w:t>
            </w:r>
            <w:r>
              <w:rPr>
                <w:rFonts w:ascii="Times New Roman"/>
                <w:i/>
                <w:spacing w:val="-10"/>
                <w:sz w:val="16"/>
              </w:rPr>
              <w:t> </w:t>
            </w:r>
            <w:r>
              <w:rPr>
                <w:rFonts w:ascii="Times New Roman"/>
                <w:i/>
                <w:sz w:val="16"/>
              </w:rPr>
              <w:t>hirundo</w:t>
            </w:r>
            <w:r>
              <w:rPr>
                <w:rFonts w:ascii="Times New Roman"/>
                <w:b/>
                <w:sz w:val="16"/>
              </w:rPr>
              <w:t>)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7"/>
              <w:ind w:right="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310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  <w:tr>
        <w:trPr>
          <w:trHeight w:val="190" w:hRule="exact"/>
        </w:trPr>
        <w:tc>
          <w:tcPr>
            <w:tcW w:w="3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19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11.504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82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13.635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179" w:lineRule="exact"/>
              <w:ind w:left="272" w:right="0"/>
              <w:jc w:val="left"/>
              <w:rPr>
                <w:rFonts w:ascii="Garamond" w:hAnsi="Garamond" w:cs="Garamond" w:eastAsia="Garamond"/>
                <w:sz w:val="16"/>
                <w:szCs w:val="16"/>
              </w:rPr>
            </w:pPr>
            <w:r>
              <w:rPr>
                <w:rFonts w:ascii="Garamond"/>
                <w:b/>
                <w:spacing w:val="-1"/>
                <w:sz w:val="16"/>
              </w:rPr>
              <w:t>7842</w:t>
            </w:r>
            <w:r>
              <w:rPr>
                <w:rFonts w:ascii="Garamond"/>
                <w:sz w:val="16"/>
              </w:rPr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</w:tr>
    </w:tbl>
    <w:sectPr>
      <w:pgSz w:w="11900" w:h="16840"/>
      <w:pgMar w:top="1600" w:bottom="280" w:left="13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5"/>
      <w:ind w:left="201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boumezbeur</dc:creator>
  <dc:title>FICHE DESCRIPTIVE SUR LES ZONES HUMIDES "  RAMSAR "</dc:title>
  <dcterms:created xsi:type="dcterms:W3CDTF">2016-07-27T12:43:21Z</dcterms:created>
  <dcterms:modified xsi:type="dcterms:W3CDTF">2016-07-27T12:43:21Z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2006-02-03T00:00:00Z</vt:filetime>
  </property>
  <property fmtid="{D5CDD505-2E9C-101B-9397-08002B2CF9AE}" pid="3" name="LastSaved">
    <vt:filetime>2016-07-27T00:00:00Z</vt:filetime>
  </property>
</Properties>
</file>