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1 : Dénombrements des oiseaux du lac El Mellah (1971 à 1980)</w:t>
      </w:r>
      <w:r>
        <w:rPr>
          <w:b w:val="0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51"/>
        <w:gridCol w:w="708"/>
        <w:gridCol w:w="851"/>
        <w:gridCol w:w="851"/>
        <w:gridCol w:w="851"/>
        <w:gridCol w:w="709"/>
        <w:gridCol w:w="850"/>
        <w:gridCol w:w="851"/>
        <w:gridCol w:w="850"/>
      </w:tblGrid>
      <w:tr>
        <w:trPr>
          <w:trHeight w:val="378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6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1979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620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</w:tr>
      <w:tr>
        <w:trPr>
          <w:trHeight w:val="193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44.002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50.800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15.000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6.700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8.000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16.320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14.021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BodyText"/>
        <w:spacing w:line="240" w:lineRule="auto" w:before="69"/>
        <w:ind w:right="0"/>
        <w:jc w:val="left"/>
        <w:rPr>
          <w:b w:val="0"/>
          <w:bCs w:val="0"/>
        </w:rPr>
      </w:pPr>
      <w:r>
        <w:rPr/>
        <w:t>Annexe 2 : Dénombrements des oiseaux du lac El Mellah (1981 à 2004)</w:t>
      </w:r>
      <w:r>
        <w:rPr>
          <w:b w:val="0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708"/>
        <w:gridCol w:w="708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>
        <w:trPr>
          <w:trHeight w:val="378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6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Année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860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nyroca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Podiceps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cristatus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Phalacrocorax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carbo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Pandion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haliaetus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vanellus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</w:tr>
      <w:tr>
        <w:trPr>
          <w:trHeight w:val="193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Sterna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</w:tr>
      <w:tr>
        <w:trPr>
          <w:trHeight w:val="194" w:hRule="exact"/>
        </w:trPr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5.150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7.612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6.100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3.035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6.313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2.370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917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2240" w:h="15840"/>
      <w:pgMar w:top="1400" w:bottom="280" w:left="17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785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2016-07-27T11:35:22Z</dcterms:created>
  <dcterms:modified xsi:type="dcterms:W3CDTF">2016-07-27T11:35:22Z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