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Annexe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Listing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espèces</w:t>
      </w:r>
      <w:r>
        <w:rPr>
          <w:spacing w:val="-1"/>
        </w:rPr>
        <w:t> </w:t>
      </w:r>
      <w:r>
        <w:rPr/>
        <w:t>floristiques</w:t>
      </w:r>
      <w:r>
        <w:rPr>
          <w:b w:val="0"/>
        </w:rPr>
      </w:r>
    </w:p>
    <w:tbl>
      <w:tblPr>
        <w:tblW w:w="0" w:type="auto"/>
        <w:jc w:val="left"/>
        <w:tblInd w:w="13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3118"/>
        <w:gridCol w:w="851"/>
        <w:gridCol w:w="1702"/>
      </w:tblGrid>
      <w:tr>
        <w:trPr>
          <w:trHeight w:val="24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Nombre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Espèce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Nombre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Espèce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Phoenix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dactylifera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(cultivars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rares)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Imperat cylindica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Tamarix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gallica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Limonum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sp.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Phragmites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communis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Zygophyllum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sp.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Limoniastrum guyogonium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Dikpadi</w:t>
            </w:r>
            <w:r>
              <w:rPr>
                <w:rFonts w:asci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sp.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Typha angustifolia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Androcymbium </w:t>
            </w:r>
            <w:r>
              <w:rPr>
                <w:rFonts w:ascii="Times New Roman"/>
                <w:i/>
                <w:sz w:val="20"/>
              </w:rPr>
              <w:t>sp.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Juncus actus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Oudnea africana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Ampelodesma</w:t>
            </w:r>
            <w:r>
              <w:rPr>
                <w:rFonts w:ascii="Times New Roman"/>
                <w:i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tenax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289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</dc:creator>
  <dc:title>REPUBLIQUE ALGERIENNE DEMOCRATIQUE ET POPULAIRE</dc:title>
  <dcterms:created xsi:type="dcterms:W3CDTF">2016-07-25T15:36:27Z</dcterms:created>
  <dcterms:modified xsi:type="dcterms:W3CDTF">2016-07-25T15:36:27Z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2016-07-25T00:00:00Z</vt:filetime>
  </property>
</Properties>
</file>