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0D" w:rsidRPr="002E2C44" w:rsidRDefault="003404A5" w:rsidP="002E2C44">
      <w:pPr>
        <w:pStyle w:val="BodyText"/>
        <w:ind w:left="0"/>
        <w:jc w:val="center"/>
        <w:rPr>
          <w:b w:val="0"/>
          <w:bCs w:val="0"/>
          <w:lang w:val="fr-CH"/>
        </w:rPr>
      </w:pPr>
      <w:r w:rsidRPr="002E2C44">
        <w:rPr>
          <w:lang w:val="fr-CH"/>
        </w:rPr>
        <w:t>Tableau</w:t>
      </w:r>
      <w:r w:rsidRPr="002E2C44">
        <w:rPr>
          <w:spacing w:val="-2"/>
          <w:lang w:val="fr-CH"/>
        </w:rPr>
        <w:t xml:space="preserve"> </w:t>
      </w:r>
      <w:r w:rsidRPr="002E2C44">
        <w:rPr>
          <w:lang w:val="fr-CH"/>
        </w:rPr>
        <w:t>1</w:t>
      </w:r>
      <w:r w:rsidRPr="002E2C44">
        <w:rPr>
          <w:spacing w:val="-2"/>
          <w:lang w:val="fr-CH"/>
        </w:rPr>
        <w:t xml:space="preserve"> </w:t>
      </w:r>
      <w:r w:rsidRPr="002E2C44">
        <w:rPr>
          <w:lang w:val="fr-CH"/>
        </w:rPr>
        <w:t>:</w:t>
      </w:r>
      <w:r w:rsidRPr="002E2C44">
        <w:rPr>
          <w:spacing w:val="-2"/>
          <w:lang w:val="fr-CH"/>
        </w:rPr>
        <w:t xml:space="preserve"> </w:t>
      </w:r>
      <w:r w:rsidRPr="002E2C44">
        <w:rPr>
          <w:lang w:val="fr-CH"/>
        </w:rPr>
        <w:t>Résultats</w:t>
      </w:r>
      <w:r w:rsidRPr="002E2C44">
        <w:rPr>
          <w:spacing w:val="-2"/>
          <w:lang w:val="fr-CH"/>
        </w:rPr>
        <w:t xml:space="preserve"> </w:t>
      </w:r>
      <w:r w:rsidRPr="002E2C44">
        <w:rPr>
          <w:lang w:val="fr-CH"/>
        </w:rPr>
        <w:t>obtenus</w:t>
      </w:r>
      <w:r w:rsidRPr="002E2C44">
        <w:rPr>
          <w:spacing w:val="-2"/>
          <w:lang w:val="fr-CH"/>
        </w:rPr>
        <w:t xml:space="preserve"> </w:t>
      </w:r>
      <w:r w:rsidRPr="002E2C44">
        <w:rPr>
          <w:spacing w:val="-1"/>
          <w:lang w:val="fr-CH"/>
        </w:rPr>
        <w:t>selon</w:t>
      </w:r>
      <w:r w:rsidRPr="002E2C44">
        <w:rPr>
          <w:spacing w:val="-3"/>
          <w:lang w:val="fr-CH"/>
        </w:rPr>
        <w:t xml:space="preserve"> </w:t>
      </w:r>
      <w:r w:rsidRPr="002E2C44">
        <w:rPr>
          <w:lang w:val="fr-CH"/>
        </w:rPr>
        <w:t>la</w:t>
      </w:r>
      <w:r w:rsidRPr="002E2C44">
        <w:rPr>
          <w:spacing w:val="-3"/>
          <w:lang w:val="fr-CH"/>
        </w:rPr>
        <w:t xml:space="preserve"> </w:t>
      </w:r>
      <w:r w:rsidRPr="002E2C44">
        <w:rPr>
          <w:spacing w:val="-1"/>
          <w:lang w:val="fr-CH"/>
        </w:rPr>
        <w:t>profondeur</w:t>
      </w:r>
      <w:r w:rsidRPr="002E2C44">
        <w:rPr>
          <w:spacing w:val="-2"/>
          <w:lang w:val="fr-CH"/>
        </w:rPr>
        <w:t xml:space="preserve"> </w:t>
      </w:r>
      <w:r w:rsidRPr="002E2C44">
        <w:rPr>
          <w:lang w:val="fr-CH"/>
        </w:rPr>
        <w:t>et</w:t>
      </w:r>
      <w:r w:rsidRPr="002E2C44">
        <w:rPr>
          <w:spacing w:val="-3"/>
          <w:lang w:val="fr-CH"/>
        </w:rPr>
        <w:t xml:space="preserve"> </w:t>
      </w:r>
      <w:r w:rsidRPr="002E2C44">
        <w:rPr>
          <w:lang w:val="fr-CH"/>
        </w:rPr>
        <w:t>la</w:t>
      </w:r>
      <w:r w:rsidRPr="002E2C44">
        <w:rPr>
          <w:spacing w:val="-2"/>
          <w:lang w:val="fr-CH"/>
        </w:rPr>
        <w:t xml:space="preserve"> </w:t>
      </w:r>
      <w:r w:rsidRPr="002E2C44">
        <w:rPr>
          <w:spacing w:val="-1"/>
          <w:lang w:val="fr-CH"/>
        </w:rPr>
        <w:t>datation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2"/>
        <w:gridCol w:w="6804"/>
      </w:tblGrid>
      <w:tr w:rsidR="00A8320D">
        <w:trPr>
          <w:trHeight w:hRule="exact" w:val="321"/>
        </w:trPr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8320D" w:rsidRDefault="003404A5">
            <w:pPr>
              <w:pStyle w:val="TableParagraph"/>
              <w:spacing w:line="27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Profondeur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  <w:shd w:val="clear" w:color="auto" w:fill="D9D9D9"/>
          </w:tcPr>
          <w:p w:rsidR="00A8320D" w:rsidRDefault="003404A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Caractéristiques</w:t>
            </w:r>
            <w:proofErr w:type="spellEnd"/>
          </w:p>
        </w:tc>
      </w:tr>
      <w:tr w:rsidR="00A8320D" w:rsidRPr="002E2C44">
        <w:trPr>
          <w:trHeight w:hRule="exact" w:val="715"/>
        </w:trPr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20D" w:rsidRDefault="00A832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8320D" w:rsidRDefault="003404A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60</w:t>
            </w:r>
          </w:p>
        </w:tc>
        <w:tc>
          <w:tcPr>
            <w:tcW w:w="6804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20D" w:rsidRPr="002E2C44" w:rsidRDefault="003404A5">
            <w:pPr>
              <w:pStyle w:val="TableParagraph"/>
              <w:spacing w:line="230" w:lineRule="exact"/>
              <w:ind w:left="63" w:right="62"/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</w:pPr>
            <w:r w:rsidRPr="002E2C44">
              <w:rPr>
                <w:rFonts w:ascii="Times New Roman" w:hAnsi="Times New Roman"/>
                <w:spacing w:val="-1"/>
                <w:sz w:val="20"/>
                <w:lang w:val="fr-CH"/>
              </w:rPr>
              <w:t>Contient</w:t>
            </w:r>
            <w:r w:rsidRPr="002E2C44">
              <w:rPr>
                <w:rFonts w:ascii="Times New Roman" w:hAnsi="Times New Roman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1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-1"/>
                <w:sz w:val="20"/>
                <w:lang w:val="fr-CH"/>
              </w:rPr>
              <w:t>57,8</w:t>
            </w:r>
            <w:r w:rsidRPr="002E2C44">
              <w:rPr>
                <w:rFonts w:ascii="Times New Roman" w:hAnsi="Times New Roman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3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z w:val="20"/>
                <w:lang w:val="fr-CH"/>
              </w:rPr>
              <w:t xml:space="preserve">% </w:t>
            </w:r>
            <w:r w:rsidRPr="002E2C44">
              <w:rPr>
                <w:rFonts w:ascii="Times New Roman" w:hAnsi="Times New Roman"/>
                <w:spacing w:val="2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-1"/>
                <w:sz w:val="20"/>
                <w:lang w:val="fr-CH"/>
              </w:rPr>
              <w:t>du</w:t>
            </w:r>
            <w:r w:rsidRPr="002E2C44">
              <w:rPr>
                <w:rFonts w:ascii="Times New Roman" w:hAnsi="Times New Roman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2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-1"/>
                <w:sz w:val="20"/>
                <w:lang w:val="fr-CH"/>
              </w:rPr>
              <w:t>pollen</w:t>
            </w:r>
            <w:r w:rsidRPr="002E2C44">
              <w:rPr>
                <w:rFonts w:ascii="Times New Roman" w:hAnsi="Times New Roman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3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z w:val="20"/>
                <w:lang w:val="fr-CH"/>
              </w:rPr>
              <w:t xml:space="preserve">et </w:t>
            </w:r>
            <w:r w:rsidRPr="002E2C44">
              <w:rPr>
                <w:rFonts w:ascii="Times New Roman" w:hAnsi="Times New Roman"/>
                <w:spacing w:val="1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z w:val="20"/>
                <w:lang w:val="fr-CH"/>
              </w:rPr>
              <w:t xml:space="preserve">des </w:t>
            </w:r>
            <w:r w:rsidRPr="002E2C44">
              <w:rPr>
                <w:rFonts w:ascii="Times New Roman" w:hAnsi="Times New Roman"/>
                <w:spacing w:val="3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-1"/>
                <w:sz w:val="20"/>
                <w:lang w:val="fr-CH"/>
              </w:rPr>
              <w:t>spores,</w:t>
            </w:r>
            <w:r w:rsidRPr="002E2C44">
              <w:rPr>
                <w:rFonts w:ascii="Times New Roman" w:hAnsi="Times New Roman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2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-1"/>
                <w:sz w:val="20"/>
                <w:lang w:val="fr-CH"/>
              </w:rPr>
              <w:t>prélevés,</w:t>
            </w:r>
            <w:r w:rsidRPr="002E2C44">
              <w:rPr>
                <w:rFonts w:ascii="Times New Roman" w:hAnsi="Times New Roman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3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-1"/>
                <w:sz w:val="20"/>
                <w:lang w:val="fr-CH"/>
              </w:rPr>
              <w:t>le</w:t>
            </w:r>
            <w:r w:rsidRPr="002E2C44">
              <w:rPr>
                <w:rFonts w:ascii="Times New Roman" w:hAnsi="Times New Roman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1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-1"/>
                <w:sz w:val="20"/>
                <w:lang w:val="fr-CH"/>
              </w:rPr>
              <w:t>plus</w:t>
            </w:r>
            <w:r w:rsidRPr="002E2C44">
              <w:rPr>
                <w:rFonts w:ascii="Times New Roman" w:hAnsi="Times New Roman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2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-1"/>
                <w:sz w:val="20"/>
                <w:lang w:val="fr-CH"/>
              </w:rPr>
              <w:t>grand</w:t>
            </w:r>
            <w:r w:rsidRPr="002E2C44">
              <w:rPr>
                <w:rFonts w:ascii="Times New Roman" w:hAnsi="Times New Roman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1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-1"/>
                <w:sz w:val="20"/>
                <w:lang w:val="fr-CH"/>
              </w:rPr>
              <w:t>nombre</w:t>
            </w:r>
            <w:r w:rsidRPr="002E2C44">
              <w:rPr>
                <w:rFonts w:ascii="Times New Roman" w:hAnsi="Times New Roman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2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z w:val="20"/>
                <w:lang w:val="fr-CH"/>
              </w:rPr>
              <w:t>de</w:t>
            </w:r>
            <w:r w:rsidRPr="002E2C44">
              <w:rPr>
                <w:rFonts w:ascii="Times New Roman" w:hAnsi="Times New Roman"/>
                <w:spacing w:val="57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-1"/>
                <w:sz w:val="20"/>
                <w:lang w:val="fr-CH"/>
              </w:rPr>
              <w:t>familles correspondant</w:t>
            </w:r>
            <w:r w:rsidRPr="002E2C44">
              <w:rPr>
                <w:rFonts w:ascii="Times New Roman" w:hAnsi="Times New Roman"/>
                <w:sz w:val="20"/>
                <w:lang w:val="fr-CH"/>
              </w:rPr>
              <w:t xml:space="preserve"> à </w:t>
            </w:r>
            <w:r w:rsidRPr="002E2C44">
              <w:rPr>
                <w:rFonts w:ascii="Times New Roman" w:hAnsi="Times New Roman"/>
                <w:spacing w:val="-1"/>
                <w:sz w:val="20"/>
                <w:lang w:val="fr-CH"/>
              </w:rPr>
              <w:t>la</w:t>
            </w:r>
            <w:r w:rsidRPr="002E2C44">
              <w:rPr>
                <w:rFonts w:ascii="Times New Roman" w:hAnsi="Times New Roman"/>
                <w:spacing w:val="-2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-1"/>
                <w:sz w:val="20"/>
                <w:lang w:val="fr-CH"/>
              </w:rPr>
              <w:t xml:space="preserve">végétation forestière </w:t>
            </w:r>
            <w:r w:rsidRPr="002E2C44">
              <w:rPr>
                <w:rFonts w:ascii="Times New Roman" w:hAnsi="Times New Roman"/>
                <w:sz w:val="20"/>
                <w:lang w:val="fr-CH"/>
              </w:rPr>
              <w:t>de</w:t>
            </w:r>
            <w:r w:rsidRPr="002E2C44">
              <w:rPr>
                <w:rFonts w:ascii="Times New Roman" w:hAnsi="Times New Roman"/>
                <w:spacing w:val="-1"/>
                <w:sz w:val="20"/>
                <w:lang w:val="fr-CH"/>
              </w:rPr>
              <w:t xml:space="preserve"> type</w:t>
            </w:r>
            <w:r w:rsidRPr="002E2C44">
              <w:rPr>
                <w:rFonts w:ascii="Times New Roman" w:hAnsi="Times New Roman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-1"/>
                <w:sz w:val="20"/>
                <w:lang w:val="fr-CH"/>
              </w:rPr>
              <w:t>méditerranéen.</w:t>
            </w:r>
          </w:p>
          <w:p w:rsidR="00A8320D" w:rsidRPr="002E2C44" w:rsidRDefault="003404A5">
            <w:pPr>
              <w:pStyle w:val="TableParagraph"/>
              <w:spacing w:line="228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</w:pPr>
            <w:r w:rsidRPr="002E2C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Datation</w:t>
            </w:r>
            <w:r w:rsidRPr="002E2C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CH"/>
              </w:rPr>
              <w:t xml:space="preserve"> </w:t>
            </w:r>
            <w:r w:rsidRPr="002E2C44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>:</w:t>
            </w:r>
            <w:r w:rsidRPr="002E2C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CH"/>
              </w:rPr>
              <w:t xml:space="preserve"> </w:t>
            </w:r>
            <w:r w:rsidRPr="002E2C44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>de</w:t>
            </w:r>
            <w:r w:rsidRPr="002E2C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 xml:space="preserve"> –3000</w:t>
            </w:r>
            <w:r w:rsidRPr="002E2C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CH"/>
              </w:rPr>
              <w:t xml:space="preserve"> </w:t>
            </w:r>
            <w:r w:rsidRPr="002E2C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 xml:space="preserve">ans </w:t>
            </w:r>
            <w:r w:rsidRPr="002E2C44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>à</w:t>
            </w:r>
            <w:r w:rsidRPr="002E2C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CH"/>
              </w:rPr>
              <w:t xml:space="preserve"> </w:t>
            </w:r>
            <w:r w:rsidRPr="002E2C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nos</w:t>
            </w:r>
            <w:r w:rsidRPr="002E2C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CH"/>
              </w:rPr>
              <w:t xml:space="preserve"> </w:t>
            </w:r>
            <w:r w:rsidRPr="002E2C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jours</w:t>
            </w:r>
          </w:p>
        </w:tc>
      </w:tr>
      <w:tr w:rsidR="00A8320D">
        <w:trPr>
          <w:trHeight w:hRule="exact" w:val="1160"/>
        </w:trPr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20D" w:rsidRPr="002E2C44" w:rsidRDefault="00A8320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H"/>
              </w:rPr>
            </w:pPr>
          </w:p>
          <w:p w:rsidR="00A8320D" w:rsidRPr="002E2C44" w:rsidRDefault="00A8320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fr-CH"/>
              </w:rPr>
            </w:pPr>
          </w:p>
          <w:p w:rsidR="00A8320D" w:rsidRDefault="003404A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60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140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20D" w:rsidRPr="002E2C44" w:rsidRDefault="003404A5">
            <w:pPr>
              <w:pStyle w:val="TableParagraph"/>
              <w:spacing w:line="239" w:lineRule="auto"/>
              <w:ind w:left="63"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</w:pPr>
            <w:r w:rsidRPr="002E2C44">
              <w:rPr>
                <w:rFonts w:ascii="Times New Roman" w:hAnsi="Times New Roman"/>
                <w:spacing w:val="-1"/>
                <w:sz w:val="20"/>
                <w:lang w:val="fr-CH"/>
              </w:rPr>
              <w:t>Réduction</w:t>
            </w:r>
            <w:r w:rsidRPr="002E2C44">
              <w:rPr>
                <w:rFonts w:ascii="Times New Roman" w:hAnsi="Times New Roman"/>
                <w:spacing w:val="37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-1"/>
                <w:sz w:val="20"/>
                <w:lang w:val="fr-CH"/>
              </w:rPr>
              <w:t>du</w:t>
            </w:r>
            <w:r w:rsidRPr="002E2C44">
              <w:rPr>
                <w:rFonts w:ascii="Times New Roman" w:hAnsi="Times New Roman"/>
                <w:spacing w:val="38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-1"/>
                <w:sz w:val="20"/>
                <w:lang w:val="fr-CH"/>
              </w:rPr>
              <w:t>pourcentage</w:t>
            </w:r>
            <w:r w:rsidRPr="002E2C44">
              <w:rPr>
                <w:rFonts w:ascii="Times New Roman" w:hAnsi="Times New Roman"/>
                <w:spacing w:val="37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z w:val="20"/>
                <w:lang w:val="fr-CH"/>
              </w:rPr>
              <w:t>de</w:t>
            </w:r>
            <w:r w:rsidRPr="002E2C44">
              <w:rPr>
                <w:rFonts w:ascii="Times New Roman" w:hAnsi="Times New Roman"/>
                <w:spacing w:val="39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-1"/>
                <w:sz w:val="20"/>
                <w:lang w:val="fr-CH"/>
              </w:rPr>
              <w:t>grains</w:t>
            </w:r>
            <w:r w:rsidRPr="002E2C44">
              <w:rPr>
                <w:rFonts w:ascii="Times New Roman" w:hAnsi="Times New Roman"/>
                <w:spacing w:val="39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-1"/>
                <w:sz w:val="20"/>
                <w:lang w:val="fr-CH"/>
              </w:rPr>
              <w:t>34,6</w:t>
            </w:r>
            <w:r w:rsidRPr="002E2C44">
              <w:rPr>
                <w:rFonts w:ascii="Times New Roman" w:hAnsi="Times New Roman"/>
                <w:spacing w:val="40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z w:val="20"/>
                <w:lang w:val="fr-CH"/>
              </w:rPr>
              <w:t>%</w:t>
            </w:r>
            <w:r w:rsidRPr="002E2C44">
              <w:rPr>
                <w:rFonts w:ascii="Times New Roman" w:hAnsi="Times New Roman"/>
                <w:spacing w:val="37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z w:val="20"/>
                <w:lang w:val="fr-CH"/>
              </w:rPr>
              <w:t>par</w:t>
            </w:r>
            <w:r w:rsidRPr="002E2C44">
              <w:rPr>
                <w:rFonts w:ascii="Times New Roman" w:hAnsi="Times New Roman"/>
                <w:spacing w:val="39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-1"/>
                <w:sz w:val="20"/>
                <w:lang w:val="fr-CH"/>
              </w:rPr>
              <w:t>contre</w:t>
            </w:r>
            <w:r w:rsidRPr="002E2C44">
              <w:rPr>
                <w:rFonts w:ascii="Times New Roman" w:hAnsi="Times New Roman"/>
                <w:spacing w:val="38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-1"/>
                <w:sz w:val="20"/>
                <w:lang w:val="fr-CH"/>
              </w:rPr>
              <w:t>une</w:t>
            </w:r>
            <w:r w:rsidRPr="002E2C44">
              <w:rPr>
                <w:rFonts w:ascii="Times New Roman" w:hAnsi="Times New Roman"/>
                <w:spacing w:val="40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-1"/>
                <w:sz w:val="20"/>
                <w:lang w:val="fr-CH"/>
              </w:rPr>
              <w:t>augmentation</w:t>
            </w:r>
            <w:r w:rsidRPr="002E2C44">
              <w:rPr>
                <w:rFonts w:ascii="Times New Roman" w:hAnsi="Times New Roman"/>
                <w:spacing w:val="28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z w:val="20"/>
                <w:lang w:val="fr-CH"/>
              </w:rPr>
              <w:t>des</w:t>
            </w:r>
            <w:r w:rsidRPr="002E2C44">
              <w:rPr>
                <w:rFonts w:ascii="Times New Roman" w:hAnsi="Times New Roman"/>
                <w:spacing w:val="55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-1"/>
                <w:sz w:val="20"/>
                <w:lang w:val="fr-CH"/>
              </w:rPr>
              <w:t>Carex,</w:t>
            </w:r>
            <w:r w:rsidRPr="002E2C44">
              <w:rPr>
                <w:rFonts w:ascii="Times New Roman" w:hAnsi="Times New Roman"/>
                <w:spacing w:val="4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-1"/>
                <w:sz w:val="20"/>
                <w:lang w:val="fr-CH"/>
              </w:rPr>
              <w:t>Bruyère,</w:t>
            </w:r>
            <w:r w:rsidRPr="002E2C44">
              <w:rPr>
                <w:rFonts w:ascii="Times New Roman" w:hAnsi="Times New Roman"/>
                <w:spacing w:val="4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-1"/>
                <w:sz w:val="20"/>
                <w:lang w:val="fr-CH"/>
              </w:rPr>
              <w:t>Menthe</w:t>
            </w:r>
            <w:r w:rsidRPr="002E2C44">
              <w:rPr>
                <w:rFonts w:ascii="Times New Roman" w:hAnsi="Times New Roman"/>
                <w:spacing w:val="4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-1"/>
                <w:sz w:val="20"/>
                <w:lang w:val="fr-CH"/>
              </w:rPr>
              <w:t>et</w:t>
            </w:r>
            <w:r w:rsidRPr="002E2C44">
              <w:rPr>
                <w:rFonts w:ascii="Times New Roman" w:hAnsi="Times New Roman"/>
                <w:spacing w:val="4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-1"/>
                <w:sz w:val="20"/>
                <w:lang w:val="fr-CH"/>
              </w:rPr>
              <w:t>Renoncules,</w:t>
            </w:r>
            <w:r w:rsidRPr="002E2C44">
              <w:rPr>
                <w:rFonts w:ascii="Times New Roman" w:hAnsi="Times New Roman"/>
                <w:spacing w:val="3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z w:val="20"/>
                <w:lang w:val="fr-CH"/>
              </w:rPr>
              <w:t>est</w:t>
            </w:r>
            <w:r w:rsidRPr="002E2C44">
              <w:rPr>
                <w:rFonts w:ascii="Times New Roman" w:hAnsi="Times New Roman"/>
                <w:spacing w:val="4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-2"/>
                <w:sz w:val="20"/>
                <w:lang w:val="fr-CH"/>
              </w:rPr>
              <w:t>enregistrée.</w:t>
            </w:r>
            <w:r w:rsidRPr="002E2C44">
              <w:rPr>
                <w:rFonts w:ascii="Times New Roman" w:hAnsi="Times New Roman"/>
                <w:spacing w:val="4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-1"/>
                <w:sz w:val="20"/>
                <w:lang w:val="fr-CH"/>
              </w:rPr>
              <w:t>Ces</w:t>
            </w:r>
            <w:r w:rsidRPr="002E2C44">
              <w:rPr>
                <w:rFonts w:ascii="Times New Roman" w:hAnsi="Times New Roman"/>
                <w:spacing w:val="4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-1"/>
                <w:sz w:val="20"/>
                <w:lang w:val="fr-CH"/>
              </w:rPr>
              <w:t>espèces</w:t>
            </w:r>
            <w:r w:rsidRPr="002E2C44">
              <w:rPr>
                <w:rFonts w:ascii="Times New Roman" w:hAnsi="Times New Roman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4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-1"/>
                <w:sz w:val="20"/>
                <w:lang w:val="fr-CH"/>
              </w:rPr>
              <w:t>sont</w:t>
            </w:r>
            <w:r w:rsidRPr="002E2C44">
              <w:rPr>
                <w:rFonts w:ascii="Times New Roman" w:hAnsi="Times New Roman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4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-1"/>
                <w:sz w:val="20"/>
                <w:lang w:val="fr-CH"/>
              </w:rPr>
              <w:t>des</w:t>
            </w:r>
            <w:r w:rsidRPr="002E2C44">
              <w:rPr>
                <w:rFonts w:ascii="Times New Roman" w:hAnsi="Times New Roman"/>
                <w:spacing w:val="36"/>
                <w:sz w:val="20"/>
                <w:lang w:val="fr-CH"/>
              </w:rPr>
              <w:t xml:space="preserve"> </w:t>
            </w:r>
            <w:r w:rsidRPr="002E2C44">
              <w:rPr>
                <w:rFonts w:ascii="Times New Roman" w:hAnsi="Times New Roman"/>
                <w:spacing w:val="-1"/>
                <w:sz w:val="20"/>
                <w:lang w:val="fr-CH"/>
              </w:rPr>
              <w:t xml:space="preserve">taxons </w:t>
            </w:r>
            <w:r w:rsidRPr="002E2C44">
              <w:rPr>
                <w:rFonts w:ascii="Times New Roman" w:hAnsi="Times New Roman"/>
                <w:sz w:val="20"/>
                <w:lang w:val="fr-CH"/>
              </w:rPr>
              <w:t xml:space="preserve">de </w:t>
            </w:r>
            <w:r w:rsidRPr="002E2C44">
              <w:rPr>
                <w:rFonts w:ascii="Times New Roman" w:hAnsi="Times New Roman"/>
                <w:spacing w:val="-1"/>
                <w:sz w:val="20"/>
                <w:lang w:val="fr-CH"/>
              </w:rPr>
              <w:t>tendance hygrophile.</w:t>
            </w:r>
          </w:p>
          <w:p w:rsidR="00A8320D" w:rsidRDefault="003404A5">
            <w:pPr>
              <w:pStyle w:val="TableParagraph"/>
              <w:ind w:left="63" w:right="1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C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Apparition de</w:t>
            </w:r>
            <w:r w:rsidRPr="002E2C44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 xml:space="preserve"> </w:t>
            </w:r>
            <w:r w:rsidRPr="002E2C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certaines</w:t>
            </w:r>
            <w:r w:rsidRPr="002E2C44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 xml:space="preserve"> </w:t>
            </w:r>
            <w:r w:rsidRPr="002E2C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 xml:space="preserve">espèces </w:t>
            </w:r>
            <w:r w:rsidRPr="002E2C44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 xml:space="preserve">telles </w:t>
            </w:r>
            <w:r w:rsidRPr="002E2C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que</w:t>
            </w:r>
            <w:r w:rsidRPr="002E2C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CH"/>
              </w:rPr>
              <w:t xml:space="preserve"> </w:t>
            </w:r>
            <w:r w:rsidRPr="002E2C44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>:</w:t>
            </w:r>
            <w:r w:rsidRPr="002E2C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 xml:space="preserve"> Quercus</w:t>
            </w:r>
            <w:r w:rsidRPr="002E2C44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2E2C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sp</w:t>
            </w:r>
            <w:proofErr w:type="spellEnd"/>
            <w:r w:rsidRPr="002E2C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2E2C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Nuphar</w:t>
            </w:r>
            <w:proofErr w:type="spellEnd"/>
            <w:r w:rsidRPr="002E2C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.</w:t>
            </w:r>
            <w:r w:rsidRPr="002E2C44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Datation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-8000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–3000 an</w:t>
            </w:r>
          </w:p>
        </w:tc>
      </w:tr>
      <w:tr w:rsidR="00A8320D">
        <w:trPr>
          <w:trHeight w:hRule="exact" w:val="701"/>
        </w:trPr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20D" w:rsidRDefault="00A832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8320D" w:rsidRDefault="003404A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140 </w:t>
            </w: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200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20D" w:rsidRPr="002E2C44" w:rsidRDefault="003404A5">
            <w:pPr>
              <w:pStyle w:val="TableParagraph"/>
              <w:ind w:left="63" w:right="62"/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</w:pPr>
            <w:r w:rsidRPr="002E2C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Réduction</w:t>
            </w:r>
            <w:r w:rsidRPr="002E2C44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fr-CH"/>
              </w:rPr>
              <w:t xml:space="preserve"> </w:t>
            </w:r>
            <w:r w:rsidRPr="002E2C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du</w:t>
            </w:r>
            <w:r w:rsidRPr="002E2C44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fr-CH"/>
              </w:rPr>
              <w:t xml:space="preserve"> </w:t>
            </w:r>
            <w:r w:rsidRPr="002E2C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taux</w:t>
            </w:r>
            <w:r w:rsidRPr="002E2C44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fr-CH"/>
              </w:rPr>
              <w:t xml:space="preserve"> </w:t>
            </w:r>
            <w:r w:rsidRPr="002E2C44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>de</w:t>
            </w:r>
            <w:r w:rsidRPr="002E2C44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fr-CH"/>
              </w:rPr>
              <w:t xml:space="preserve"> </w:t>
            </w:r>
            <w:r w:rsidRPr="002E2C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grains</w:t>
            </w:r>
            <w:r w:rsidRPr="002E2C44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fr-CH"/>
              </w:rPr>
              <w:t xml:space="preserve"> </w:t>
            </w:r>
            <w:r w:rsidRPr="002E2C44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>de</w:t>
            </w:r>
            <w:r w:rsidRPr="002E2C44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fr-CH"/>
              </w:rPr>
              <w:t xml:space="preserve"> </w:t>
            </w:r>
            <w:r w:rsidRPr="002E2C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pollen</w:t>
            </w:r>
            <w:r w:rsidRPr="002E2C44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fr-CH"/>
              </w:rPr>
              <w:t xml:space="preserve"> </w:t>
            </w:r>
            <w:r w:rsidRPr="002E2C44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>et</w:t>
            </w:r>
            <w:r w:rsidRPr="002E2C44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fr-CH"/>
              </w:rPr>
              <w:t xml:space="preserve"> </w:t>
            </w:r>
            <w:r w:rsidRPr="002E2C44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>de</w:t>
            </w:r>
            <w:r w:rsidRPr="002E2C44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fr-CH"/>
              </w:rPr>
              <w:t xml:space="preserve"> </w:t>
            </w:r>
            <w:r w:rsidRPr="002E2C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spores</w:t>
            </w:r>
            <w:r w:rsidRPr="002E2C44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fr-CH"/>
              </w:rPr>
              <w:t xml:space="preserve"> </w:t>
            </w:r>
            <w:r w:rsidRPr="002E2C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(7%</w:t>
            </w:r>
            <w:proofErr w:type="gramStart"/>
            <w:r w:rsidRPr="002E2C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)</w:t>
            </w:r>
            <w:r w:rsidRPr="002E2C44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fr-CH"/>
              </w:rPr>
              <w:t xml:space="preserve"> </w:t>
            </w:r>
            <w:r w:rsidRPr="002E2C44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>.</w:t>
            </w:r>
            <w:proofErr w:type="gramEnd"/>
            <w:r w:rsidRPr="002E2C44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fr-CH"/>
              </w:rPr>
              <w:t xml:space="preserve"> </w:t>
            </w:r>
            <w:r w:rsidRPr="002E2C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Caractérisé</w:t>
            </w:r>
            <w:r w:rsidRPr="002E2C44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fr-CH"/>
              </w:rPr>
              <w:t xml:space="preserve"> </w:t>
            </w:r>
            <w:r w:rsidRPr="002E2C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par</w:t>
            </w:r>
            <w:r w:rsidRPr="002E2C44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fr-CH"/>
              </w:rPr>
              <w:t xml:space="preserve"> </w:t>
            </w:r>
            <w:r w:rsidRPr="002E2C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la</w:t>
            </w:r>
            <w:r w:rsidRPr="002E2C44"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val="fr-CH"/>
              </w:rPr>
              <w:t xml:space="preserve"> </w:t>
            </w:r>
            <w:r w:rsidRPr="002E2C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naissance d’espèces vivaces</w:t>
            </w:r>
            <w:r w:rsidRPr="002E2C44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 xml:space="preserve"> </w:t>
            </w:r>
            <w:r w:rsidRPr="002E2C4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CH"/>
              </w:rPr>
              <w:t>comme</w:t>
            </w:r>
            <w:r w:rsidRPr="002E2C44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 xml:space="preserve"> </w:t>
            </w:r>
            <w:r w:rsidRPr="002E2C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les</w:t>
            </w:r>
            <w:r w:rsidRPr="002E2C44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 xml:space="preserve"> </w:t>
            </w:r>
            <w:r w:rsidRPr="002E2C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Bétulacées</w:t>
            </w:r>
            <w:r w:rsidRPr="002E2C44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 xml:space="preserve"> </w:t>
            </w:r>
            <w:r w:rsidRPr="002E2C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(Carex</w:t>
            </w:r>
            <w:r w:rsidRPr="002E2C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CH"/>
              </w:rPr>
              <w:t xml:space="preserve"> </w:t>
            </w:r>
            <w:r w:rsidRPr="002E2C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et</w:t>
            </w:r>
            <w:r w:rsidRPr="002E2C44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 xml:space="preserve"> </w:t>
            </w:r>
            <w:r w:rsidRPr="002E2C4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H"/>
              </w:rPr>
              <w:t>Erica).</w:t>
            </w:r>
          </w:p>
          <w:p w:rsidR="00A8320D" w:rsidRDefault="003404A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Datation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Avant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–8000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ans.</w:t>
            </w:r>
          </w:p>
        </w:tc>
      </w:tr>
    </w:tbl>
    <w:p w:rsidR="003404A5" w:rsidRDefault="003404A5">
      <w:bookmarkStart w:id="0" w:name="_GoBack"/>
      <w:bookmarkEnd w:id="0"/>
    </w:p>
    <w:sectPr w:rsidR="003404A5">
      <w:pgSz w:w="12240" w:h="15840"/>
      <w:pgMar w:top="1500" w:right="11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8320D"/>
    <w:rsid w:val="002E2C44"/>
    <w:rsid w:val="003404A5"/>
    <w:rsid w:val="00A8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47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IUCN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DZ026ris.doc</dc:title>
  <dc:creator>schne004</dc:creator>
  <cp:lastModifiedBy>Ramsar\KleinN</cp:lastModifiedBy>
  <cp:revision>2</cp:revision>
  <dcterms:created xsi:type="dcterms:W3CDTF">2016-07-29T15:10:00Z</dcterms:created>
  <dcterms:modified xsi:type="dcterms:W3CDTF">2016-07-29T13:12:00Z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2003-12-16T00:00:00Z</vt:filetime>
  </property>
  <property fmtid="{D5CDD505-2E9C-101B-9397-08002B2CF9AE}" pid="3" name="LastSaved">
    <vt:filetime>2016-07-29T00:00:00Z</vt:filetime>
  </property>
</Properties>
</file>