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9F" w:rsidRPr="00B529CD" w:rsidRDefault="00B529CD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9CD">
        <w:rPr>
          <w:rFonts w:ascii="Times New Roman" w:hAnsi="Times New Roman" w:cs="Times New Roman"/>
          <w:b/>
          <w:sz w:val="24"/>
          <w:szCs w:val="24"/>
          <w:u w:val="single"/>
        </w:rPr>
        <w:t>LISTE DES OISEAUX DE LA RSAN</w:t>
      </w:r>
    </w:p>
    <w:p w:rsidR="002059BA" w:rsidRPr="00B529CD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9738" w:type="dxa"/>
        <w:tblLook w:val="04A0" w:firstRow="1" w:lastRow="0" w:firstColumn="1" w:lastColumn="0" w:noHBand="0" w:noVBand="1"/>
      </w:tblPr>
      <w:tblGrid>
        <w:gridCol w:w="5211"/>
        <w:gridCol w:w="4527"/>
      </w:tblGrid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caps/>
                <w:sz w:val="24"/>
                <w:szCs w:val="24"/>
              </w:rPr>
              <w:t>Especes</w:t>
            </w: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caps/>
                <w:sz w:val="24"/>
                <w:szCs w:val="24"/>
              </w:rPr>
              <w:t>sTATUT LISTE ROUGE (UICN)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B529CD">
              <w:rPr>
                <w:i/>
                <w:sz w:val="24"/>
                <w:szCs w:val="24"/>
              </w:rPr>
              <w:t>Grebe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26288" w:rsidRPr="00B529CD">
              <w:rPr>
                <w:i/>
                <w:sz w:val="24"/>
                <w:szCs w:val="24"/>
              </w:rPr>
              <w:t>castagneux (</w:t>
            </w:r>
            <w:r w:rsidRPr="00B529CD">
              <w:rPr>
                <w:i/>
                <w:sz w:val="24"/>
                <w:szCs w:val="24"/>
              </w:rPr>
              <w:t>Tachybaptus ruficollis)</w:t>
            </w: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Etat préoccupant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B529CD">
              <w:rPr>
                <w:i/>
                <w:sz w:val="24"/>
                <w:szCs w:val="24"/>
              </w:rPr>
              <w:t>Pelican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blanc (</w:t>
            </w:r>
            <w:proofErr w:type="spellStart"/>
            <w:r w:rsidRPr="00B529CD">
              <w:rPr>
                <w:i/>
                <w:sz w:val="24"/>
                <w:szCs w:val="24"/>
              </w:rPr>
              <w:t>Pelecanus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onocrotalus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proofErr w:type="spellStart"/>
            <w:r w:rsidRPr="00B529CD">
              <w:rPr>
                <w:i/>
                <w:sz w:val="24"/>
                <w:szCs w:val="24"/>
              </w:rPr>
              <w:t>Pelican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gris (</w:t>
            </w:r>
            <w:proofErr w:type="spellStart"/>
            <w:r w:rsidRPr="00B529CD">
              <w:rPr>
                <w:i/>
                <w:sz w:val="24"/>
                <w:szCs w:val="24"/>
              </w:rPr>
              <w:t>Pelecanus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rufescen</w:t>
            </w:r>
            <w:proofErr w:type="spellEnd"/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Etat préoccupant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B529CD">
              <w:rPr>
                <w:i/>
                <w:sz w:val="24"/>
                <w:szCs w:val="24"/>
              </w:rPr>
              <w:t>Herons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garde </w:t>
            </w:r>
            <w:proofErr w:type="spellStart"/>
            <w:proofErr w:type="gramStart"/>
            <w:r w:rsidRPr="00B529CD">
              <w:rPr>
                <w:i/>
                <w:sz w:val="24"/>
                <w:szCs w:val="24"/>
              </w:rPr>
              <w:t>boeuf</w:t>
            </w:r>
            <w:proofErr w:type="spellEnd"/>
            <w:r w:rsidRPr="00B529CD"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B529CD">
              <w:rPr>
                <w:i/>
                <w:sz w:val="24"/>
                <w:szCs w:val="24"/>
              </w:rPr>
              <w:t>Bubulcus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ibis)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 xml:space="preserve">Héron cendré (Ardea </w:t>
            </w:r>
            <w:proofErr w:type="spellStart"/>
            <w:r w:rsidRPr="00B529CD">
              <w:rPr>
                <w:i/>
                <w:sz w:val="24"/>
                <w:szCs w:val="24"/>
              </w:rPr>
              <w:t>cinerea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 xml:space="preserve">Héron pourpré (Ardea </w:t>
            </w:r>
            <w:proofErr w:type="spellStart"/>
            <w:r w:rsidRPr="00B529CD">
              <w:rPr>
                <w:i/>
                <w:sz w:val="24"/>
                <w:szCs w:val="24"/>
              </w:rPr>
              <w:t>purpurea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Aigrette garzette (</w:t>
            </w:r>
            <w:proofErr w:type="spellStart"/>
            <w:r w:rsidRPr="00B529CD">
              <w:rPr>
                <w:i/>
                <w:sz w:val="24"/>
                <w:szCs w:val="24"/>
              </w:rPr>
              <w:t>Egretta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garzetta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 xml:space="preserve">Grande </w:t>
            </w:r>
            <w:proofErr w:type="spellStart"/>
            <w:proofErr w:type="gramStart"/>
            <w:r w:rsidRPr="00B529CD">
              <w:rPr>
                <w:i/>
                <w:sz w:val="24"/>
                <w:szCs w:val="24"/>
              </w:rPr>
              <w:t>aigrtette</w:t>
            </w:r>
            <w:proofErr w:type="spellEnd"/>
            <w:r w:rsidRPr="00B529CD">
              <w:rPr>
                <w:i/>
                <w:sz w:val="24"/>
                <w:szCs w:val="24"/>
              </w:rPr>
              <w:t>(</w:t>
            </w:r>
            <w:proofErr w:type="gram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Egretta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alba)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Etat préoccupant</w:t>
            </w: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Ibis sacré (</w:t>
            </w:r>
            <w:proofErr w:type="spellStart"/>
            <w:r w:rsidRPr="00B529CD">
              <w:rPr>
                <w:i/>
                <w:sz w:val="24"/>
                <w:szCs w:val="24"/>
              </w:rPr>
              <w:t>Threskiornis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aethiopica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Ibis falcinelle (</w:t>
            </w:r>
            <w:proofErr w:type="spellStart"/>
            <w:r w:rsidRPr="00B529CD">
              <w:rPr>
                <w:i/>
                <w:sz w:val="24"/>
                <w:szCs w:val="24"/>
              </w:rPr>
              <w:t>Plegadis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falcinellus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B529CD">
              <w:rPr>
                <w:i/>
                <w:sz w:val="24"/>
                <w:szCs w:val="24"/>
                <w:lang w:val="en-US"/>
              </w:rPr>
              <w:t>Ibis hagedash(Bostrychia hagedash)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B529CD">
              <w:rPr>
                <w:i/>
                <w:sz w:val="24"/>
                <w:szCs w:val="24"/>
                <w:lang w:val="en-US"/>
              </w:rPr>
              <w:t>Spatule blanche (Platalea leucorodia)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Spatule d’Afrique (Platalea alba)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Ombrette africaine (</w:t>
            </w:r>
            <w:proofErr w:type="spellStart"/>
            <w:r w:rsidRPr="00B529CD">
              <w:rPr>
                <w:i/>
                <w:sz w:val="24"/>
                <w:szCs w:val="24"/>
              </w:rPr>
              <w:t>Scopus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umbretta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Etat critique, Menace d’extinction</w:t>
            </w: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Flamant nain (Phoeniconaias minor)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Flamant rose (Phoenicopterus roseus)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Etat préoccupant</w:t>
            </w: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Grue couronnée (Balearica pavonina)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Vulnérable</w:t>
            </w: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Oie de Gambie (Plectropterus gambensis)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Oie d’Egypte (Alopochen aegyptiaca)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Canard casqué ou à bosse (Sarkidiornis melanotos)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Etat préoccupant</w:t>
            </w:r>
          </w:p>
        </w:tc>
      </w:tr>
      <w:tr w:rsidR="002059BA" w:rsidRPr="00B529CD" w:rsidTr="00B61873">
        <w:tc>
          <w:tcPr>
            <w:tcW w:w="5211" w:type="dxa"/>
          </w:tcPr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B529CD">
              <w:rPr>
                <w:i/>
                <w:sz w:val="24"/>
                <w:szCs w:val="24"/>
              </w:rPr>
              <w:t>Goeland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railleur (</w:t>
            </w:r>
            <w:proofErr w:type="spellStart"/>
            <w:r w:rsidRPr="00B529CD">
              <w:rPr>
                <w:i/>
                <w:sz w:val="24"/>
                <w:szCs w:val="24"/>
              </w:rPr>
              <w:t>Larus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genei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Sterne hansel (Gelochelidon nilotica)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lastRenderedPageBreak/>
              <w:t>Sterne caspienne (Sterna caspia)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Sterne caugek (Sterna sandvicensis)</w:t>
            </w:r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 xml:space="preserve">Sterne </w:t>
            </w:r>
            <w:proofErr w:type="gramStart"/>
            <w:r w:rsidRPr="00B529CD">
              <w:rPr>
                <w:i/>
                <w:sz w:val="24"/>
                <w:szCs w:val="24"/>
              </w:rPr>
              <w:t>naine(</w:t>
            </w:r>
            <w:proofErr w:type="gramEnd"/>
            <w:r w:rsidRPr="00B529CD">
              <w:rPr>
                <w:i/>
                <w:sz w:val="24"/>
                <w:szCs w:val="24"/>
              </w:rPr>
              <w:t xml:space="preserve">Sterna </w:t>
            </w:r>
            <w:proofErr w:type="spellStart"/>
            <w:r w:rsidRPr="00B529CD">
              <w:rPr>
                <w:i/>
                <w:sz w:val="24"/>
                <w:szCs w:val="24"/>
              </w:rPr>
              <w:t>albifrons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t>Becs en ciseaux d’Afrique (</w:t>
            </w:r>
            <w:proofErr w:type="spellStart"/>
            <w:r w:rsidRPr="00B529CD">
              <w:rPr>
                <w:i/>
                <w:sz w:val="24"/>
                <w:szCs w:val="24"/>
              </w:rPr>
              <w:t>Rynchops</w:t>
            </w:r>
            <w:proofErr w:type="spellEnd"/>
            <w:r w:rsidRPr="00B529C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i/>
                <w:sz w:val="24"/>
                <w:szCs w:val="24"/>
              </w:rPr>
              <w:t>flavirostris</w:t>
            </w:r>
            <w:proofErr w:type="spellEnd"/>
            <w:r w:rsidRPr="00B529CD">
              <w:rPr>
                <w:i/>
                <w:sz w:val="24"/>
                <w:szCs w:val="24"/>
              </w:rPr>
              <w:t>)</w:t>
            </w:r>
          </w:p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4527" w:type="dxa"/>
          </w:tcPr>
          <w:p w:rsidR="002059BA" w:rsidRPr="00B529CD" w:rsidRDefault="002059BA" w:rsidP="00B61873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24"/>
                <w:szCs w:val="24"/>
              </w:rPr>
            </w:pPr>
            <w:r w:rsidRPr="00B529CD">
              <w:rPr>
                <w:i/>
                <w:sz w:val="24"/>
                <w:szCs w:val="24"/>
              </w:rPr>
              <w:lastRenderedPageBreak/>
              <w:t>Quasi menacées</w:t>
            </w:r>
          </w:p>
        </w:tc>
      </w:tr>
    </w:tbl>
    <w:p w:rsidR="002059BA" w:rsidRPr="00B529CD" w:rsidRDefault="002059BA">
      <w:pPr>
        <w:rPr>
          <w:rFonts w:ascii="Times New Roman" w:hAnsi="Times New Roman" w:cs="Times New Roman"/>
          <w:sz w:val="24"/>
          <w:szCs w:val="24"/>
        </w:rPr>
      </w:pPr>
    </w:p>
    <w:p w:rsidR="002059BA" w:rsidRDefault="00B529CD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9CD">
        <w:rPr>
          <w:rFonts w:ascii="Times New Roman" w:hAnsi="Times New Roman" w:cs="Times New Roman"/>
          <w:b/>
          <w:sz w:val="24"/>
          <w:szCs w:val="24"/>
          <w:u w:val="single"/>
        </w:rPr>
        <w:t>LISTE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F95EC9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="00F95EC9" w:rsidRPr="00B529CD">
        <w:rPr>
          <w:rFonts w:ascii="Times New Roman" w:hAnsi="Times New Roman" w:cs="Times New Roman"/>
          <w:b/>
          <w:sz w:val="24"/>
          <w:szCs w:val="24"/>
          <w:u w:val="single"/>
        </w:rPr>
        <w:t>ICHTYOFAUNE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RSAN</w:t>
      </w:r>
    </w:p>
    <w:p w:rsidR="00F95EC9" w:rsidRPr="00B529CD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1"/>
        <w:gridCol w:w="2962"/>
        <w:gridCol w:w="3355"/>
      </w:tblGrid>
      <w:tr w:rsidR="002059BA" w:rsidRPr="00B529CD" w:rsidTr="00B61873">
        <w:tc>
          <w:tcPr>
            <w:tcW w:w="3020" w:type="dxa"/>
          </w:tcPr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ALESTIDAE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Alestes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baremoze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Brycinus</w:t>
            </w:r>
            <w:proofErr w:type="spellEnd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leuciscus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Hydrocynus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forskalii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BAGRIDAE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Bagrus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bajad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CENTROPOMIDAE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Lates niloticus</w:t>
            </w:r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CHANNIDAE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Parachanna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obscura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Parachanna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africana</w:t>
            </w:r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CICHLIDAE</w:t>
            </w:r>
          </w:p>
          <w:p w:rsidR="002059BA" w:rsidRPr="00B529CD" w:rsidRDefault="002059BA" w:rsidP="00B6187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Oreochromis</w:t>
            </w:r>
            <w:proofErr w:type="spellEnd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niloticus</w:t>
            </w:r>
          </w:p>
          <w:p w:rsidR="002059BA" w:rsidRPr="00B529CD" w:rsidRDefault="002059BA" w:rsidP="00B6187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Tilapia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zillii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Tilapia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dageti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Hemichromis</w:t>
            </w:r>
            <w:proofErr w:type="spellEnd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fasciatus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Hemichromis</w:t>
            </w:r>
            <w:proofErr w:type="spellEnd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bimaculatus</w:t>
            </w:r>
            <w:proofErr w:type="spellEnd"/>
          </w:p>
        </w:tc>
        <w:tc>
          <w:tcPr>
            <w:tcW w:w="3021" w:type="dxa"/>
          </w:tcPr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CITHARINIDAE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Citharinus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citharus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CLARIDAE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Clarias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anguilaris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CLAROTEIDAE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Clarotes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laticeps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Auchenoglanis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occidentalis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Chrysichthys</w:t>
            </w:r>
            <w:proofErr w:type="spellEnd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auratus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Chrysichthys</w:t>
            </w:r>
            <w:proofErr w:type="spellEnd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maurus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Chrysichthys</w:t>
            </w:r>
            <w:proofErr w:type="spellEnd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nigrodigitatus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CYPRINIDAE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Labeo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coubie</w:t>
            </w:r>
            <w:proofErr w:type="spellEnd"/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Labeo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parvus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GYMNARCHIDAE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Gymnarchus niloticus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MOCHOKIDAE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Brachysynodontis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batensoda</w:t>
            </w:r>
            <w:proofErr w:type="spellEnd"/>
            <w:r w:rsidRPr="00B529CD">
              <w:rPr>
                <w:rStyle w:val="Appelnotedebasdep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Pr="00B5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</w:rPr>
              <w:t>MORMYRIDAE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Hyperopisus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bebe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OSTEOGLOSSIDAE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Heterotis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niloticus</w:t>
            </w:r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POLYPTERIDAE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Polyterus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senegalus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PROTOPTERIDAE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Protopterus</w:t>
            </w:r>
            <w:proofErr w:type="spellEnd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9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annectens</w:t>
            </w:r>
            <w:proofErr w:type="spellEnd"/>
          </w:p>
          <w:p w:rsidR="002059BA" w:rsidRPr="00B529CD" w:rsidRDefault="002059BA" w:rsidP="00B6187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TETRAODONTIDAE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Tetraodon</w:t>
            </w:r>
            <w:proofErr w:type="spellEnd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lineatus</w:t>
            </w:r>
            <w:proofErr w:type="spellEnd"/>
          </w:p>
          <w:p w:rsidR="002059BA" w:rsidRPr="00B529CD" w:rsidRDefault="002059BA" w:rsidP="00B618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59BA" w:rsidRPr="00B529CD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9BA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EC9">
        <w:rPr>
          <w:rFonts w:ascii="Times New Roman" w:hAnsi="Times New Roman" w:cs="Times New Roman"/>
          <w:b/>
          <w:sz w:val="24"/>
          <w:szCs w:val="24"/>
          <w:u w:val="single"/>
        </w:rPr>
        <w:t>LISTE DES ESPECES VEGETALES DE LA RSAN</w:t>
      </w:r>
    </w:p>
    <w:p w:rsidR="00F95EC9" w:rsidRP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3119"/>
      </w:tblGrid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végétales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Nom scientifiques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Nom vernaculaires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Principales espèces rencontrées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Acacia tortilis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Seing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Tamarix senegalensis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Nguedji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Acacia senegal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Wereck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Anogeissus leiocarpus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Nguediane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Acacia nilotica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  <w:proofErr w:type="spellEnd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Combretum glutinosum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Acacia seyal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Sourour</w:t>
            </w:r>
            <w:proofErr w:type="spellEnd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Boulbi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Mytragina inermis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Khoss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Salvadora persica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Ngaw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Commiphora  africana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Nghotott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Balanites aegyptiaca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Soump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Guiera senegalensis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Nguer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Adansonia digitata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Bokki</w:t>
            </w:r>
            <w:proofErr w:type="spellEnd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bouy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Sclerocarya birrea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Combretum micranthum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Kinkéliba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Boscia senegalensis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Niandame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ligneuses disparues depuis 1983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Dalbergia melanoxylon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Dialambane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ligneuses  disparues depuis 1993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Combretum aculeatum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Sawatt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Hyphaena thebaica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Guelodji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Dichrostachys glomerata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Bourli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réapparues ces dix dernières années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Combretum aculeatum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Sawatt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Faidherbia albida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Kadd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Tamarindus indica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Dakhar</w:t>
            </w:r>
            <w:proofErr w:type="spellEnd"/>
          </w:p>
        </w:tc>
      </w:tr>
    </w:tbl>
    <w:p w:rsidR="002059BA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Pr="00B529CD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BA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 DES ESPECES HERBACEES DE LA RSAN</w:t>
      </w:r>
    </w:p>
    <w:p w:rsidR="00F95EC9" w:rsidRP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827"/>
        <w:gridCol w:w="3118"/>
      </w:tblGrid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végétale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    Nom scientifiques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Nom vernaculaires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Principales espèces herbacées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Typha domingensis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Cenchrus biflorus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Xaxam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Sporobolus robustus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Voscia cuspitada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Eragrotis pilosa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Sasola baryosma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Phloxerus vermicularis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Nitraria retusa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Suaeda vermiculatum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Zygophyllum waterlotii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Artrocnemum macrostachyum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 herbacée disparue depuis 1983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Andropogon gayanus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Xatt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herbacée disparue depuis 1993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Vetiveria nigritana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Sepp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herbacées réapparues ces dix dernières années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Cassia italica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Laydour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Andropogon gayanus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Xatt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Commelina sp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Walwaldé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Panicum laetum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Ndieumb</w:t>
            </w:r>
            <w:proofErr w:type="spellEnd"/>
          </w:p>
        </w:tc>
      </w:tr>
    </w:tbl>
    <w:p w:rsidR="002059BA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Pr="00B529CD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BA" w:rsidRP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 DES AUTRES ESPECES HERBACEES DE LA RSAN</w:t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sz w:val="24"/>
              </w:rPr>
            </w:pPr>
            <w:r w:rsidRPr="00B529CD">
              <w:rPr>
                <w:rFonts w:ascii="Times New Roman" w:hAnsi="Times New Roman"/>
                <w:sz w:val="24"/>
              </w:rPr>
              <w:t>Nom scientifique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sz w:val="24"/>
              </w:rPr>
            </w:pPr>
            <w:r w:rsidRPr="00B529CD">
              <w:rPr>
                <w:rFonts w:ascii="Times New Roman" w:hAnsi="Times New Roman"/>
                <w:sz w:val="24"/>
              </w:rPr>
              <w:t>Nom local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Andropogon gayanus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Thièlè</w:t>
            </w:r>
            <w:proofErr w:type="spellEnd"/>
            <w:r w:rsidRPr="00B529CD">
              <w:rPr>
                <w:rFonts w:ascii="Times New Roman" w:hAnsi="Times New Roman"/>
                <w:i/>
                <w:sz w:val="24"/>
              </w:rPr>
              <w:t>= Khat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Panicum laetum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Paguiri</w:t>
            </w:r>
            <w:proofErr w:type="spellEnd"/>
            <w:r w:rsidRPr="00B529CD">
              <w:rPr>
                <w:rFonts w:ascii="Times New Roman" w:hAnsi="Times New Roman"/>
                <w:i/>
                <w:sz w:val="24"/>
              </w:rPr>
              <w:t xml:space="preserve"> = </w:t>
            </w: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bakat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Echinochloa pyramidalis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Didèrè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Sporobolus helvolus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Thiakatal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 xml:space="preserve">Cyperus </w:t>
            </w:r>
            <w:r w:rsidRPr="00B529CD">
              <w:rPr>
                <w:rFonts w:ascii="Times New Roman" w:hAnsi="Times New Roman"/>
                <w:sz w:val="24"/>
              </w:rPr>
              <w:t>sp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Houkundè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Spermacoce verticillata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Thiamtarlè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Glinus lotoides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Dathièrè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 xml:space="preserve">Spermacoce </w:t>
            </w:r>
            <w:proofErr w:type="gramStart"/>
            <w:r w:rsidRPr="00B529CD">
              <w:rPr>
                <w:rFonts w:ascii="Times New Roman" w:hAnsi="Times New Roman"/>
                <w:i/>
                <w:sz w:val="24"/>
              </w:rPr>
              <w:t>repens</w:t>
            </w:r>
            <w:proofErr w:type="gram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Foulnièrè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Bergia suffruticosa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Dialagnèrè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Vetiveria nigritana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 xml:space="preserve">Sep tep= </w:t>
            </w: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Sembaan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Schoenefeldia gracilis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Selberè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Oryza longistamina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Thieep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Diplachne fusca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Ndibiss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Cyperus maritimus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Gowé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Alysicarpus ovalifolius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Mbamat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Euphorbia forskalaei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Wereljane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Euphorbia hirta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Mbal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Ceratotheca sesamoides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Yorokhlan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Ipomoea asarifolia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Ndénatt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 xml:space="preserve">Pennisetum pedicellatum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Bara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Cassia italica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Leydour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Eragrostis tremula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Salgouf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Merremia pinnata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Sarag</w:t>
            </w:r>
            <w:proofErr w:type="spellEnd"/>
            <w:r w:rsidRPr="00B529CD">
              <w:rPr>
                <w:rFonts w:ascii="Times New Roman" w:hAnsi="Times New Roman"/>
                <w:i/>
                <w:sz w:val="24"/>
              </w:rPr>
              <w:t xml:space="preserve"> i </w:t>
            </w: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surga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Merremia tridentata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Talav</w:t>
            </w:r>
            <w:proofErr w:type="spellEnd"/>
            <w:r w:rsidRPr="00B529CD">
              <w:rPr>
                <w:rFonts w:ascii="Times New Roman" w:hAnsi="Times New Roman"/>
                <w:i/>
                <w:sz w:val="24"/>
              </w:rPr>
              <w:t xml:space="preserve"> lit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Nymphaea lotus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Jaxar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Aeschynomene indica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Kouykhouy</w:t>
            </w:r>
            <w:proofErr w:type="spellEnd"/>
            <w:r w:rsidRPr="00B529CD">
              <w:rPr>
                <w:rFonts w:ascii="Times New Roman" w:hAnsi="Times New Roman"/>
                <w:i/>
                <w:sz w:val="24"/>
              </w:rPr>
              <w:t xml:space="preserve">= </w:t>
            </w: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Thilambé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 xml:space="preserve">Boerhaavia </w:t>
            </w:r>
            <w:proofErr w:type="gramStart"/>
            <w:r w:rsidRPr="00B529CD">
              <w:rPr>
                <w:rFonts w:ascii="Times New Roman" w:hAnsi="Times New Roman"/>
                <w:i/>
                <w:sz w:val="24"/>
              </w:rPr>
              <w:t>repens</w:t>
            </w:r>
            <w:proofErr w:type="gram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Foulnièrè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Tribulus terrestris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Tagg</w:t>
            </w:r>
            <w:proofErr w:type="spellEnd"/>
            <w:r w:rsidRPr="00B529CD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Dagg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Trichoneura mollis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Ndialouri</w:t>
            </w:r>
            <w:proofErr w:type="spellEnd"/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r w:rsidRPr="00B529CD">
              <w:rPr>
                <w:rFonts w:ascii="Times New Roman" w:hAnsi="Times New Roman"/>
                <w:i/>
                <w:sz w:val="24"/>
              </w:rPr>
              <w:t>Cyperus iria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pStyle w:val="Corpsdetexte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529CD">
              <w:rPr>
                <w:rFonts w:ascii="Times New Roman" w:hAnsi="Times New Roman"/>
                <w:i/>
                <w:sz w:val="24"/>
              </w:rPr>
              <w:t>Hissel</w:t>
            </w:r>
            <w:proofErr w:type="spellEnd"/>
          </w:p>
        </w:tc>
      </w:tr>
    </w:tbl>
    <w:p w:rsidR="002059BA" w:rsidRPr="00B529CD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9BA" w:rsidRPr="00F95EC9" w:rsidRDefault="00F95EC9" w:rsidP="0020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E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  DES ESPECES ANIMALES DE LA RSAN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3488"/>
        <w:gridCol w:w="3674"/>
      </w:tblGrid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Espèces animales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Nom scientifiques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Noms Français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Mammifères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Canis aureus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Chacal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Erythrocebus patas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Patas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Phacochoerus africanus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Phacochère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Hystrix cristata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Porc-épic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Xerus erythropus</w:t>
            </w: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Ecureuil fouisseur (Rat palmiste)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Lepus saxatilis 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Lièvre à oreilles de lapin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Civettictis civetta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Civette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Atilax paludinosus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Mangouste des marais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Genetta genetta senegalensis 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Felis silvestris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Genette commune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Chat sauvage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Reptiles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Centrochelys(Geochelon) sulcata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Varanus niloticus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Tortue terrestre </w:t>
            </w:r>
          </w:p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Varan du Nil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Varanus exanthematicus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Varan des savanes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Bitis spp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Vipères</w:t>
            </w:r>
          </w:p>
        </w:tc>
      </w:tr>
      <w:tr w:rsidR="002059BA" w:rsidRPr="00B529CD" w:rsidTr="00B6187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i/>
                <w:sz w:val="24"/>
                <w:szCs w:val="24"/>
              </w:rPr>
              <w:t>Python sebae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BA" w:rsidRPr="00B529CD" w:rsidRDefault="002059BA" w:rsidP="00B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Python de Seba</w:t>
            </w:r>
          </w:p>
        </w:tc>
      </w:tr>
    </w:tbl>
    <w:p w:rsidR="002059BA" w:rsidRPr="00B529CD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BA" w:rsidRPr="00B529CD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BA" w:rsidRPr="00B529CD" w:rsidRDefault="002059BA" w:rsidP="00205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BA" w:rsidRPr="00B529CD" w:rsidRDefault="002059BA">
      <w:pPr>
        <w:rPr>
          <w:rFonts w:ascii="Times New Roman" w:hAnsi="Times New Roman" w:cs="Times New Roman"/>
          <w:sz w:val="24"/>
          <w:szCs w:val="24"/>
        </w:rPr>
      </w:pPr>
    </w:p>
    <w:p w:rsidR="002059BA" w:rsidRPr="00B529CD" w:rsidRDefault="002059BA">
      <w:pPr>
        <w:rPr>
          <w:rFonts w:ascii="Times New Roman" w:hAnsi="Times New Roman" w:cs="Times New Roman"/>
          <w:sz w:val="24"/>
          <w:szCs w:val="24"/>
        </w:rPr>
      </w:pPr>
    </w:p>
    <w:p w:rsidR="002059BA" w:rsidRPr="00B529CD" w:rsidRDefault="002059BA">
      <w:pPr>
        <w:rPr>
          <w:rFonts w:ascii="Times New Roman" w:hAnsi="Times New Roman" w:cs="Times New Roman"/>
          <w:sz w:val="24"/>
          <w:szCs w:val="24"/>
        </w:rPr>
      </w:pPr>
    </w:p>
    <w:sectPr w:rsidR="002059BA" w:rsidRPr="00B5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17" w:rsidRDefault="00DA3B17" w:rsidP="002059BA">
      <w:pPr>
        <w:spacing w:after="0" w:line="240" w:lineRule="auto"/>
      </w:pPr>
      <w:r>
        <w:separator/>
      </w:r>
    </w:p>
  </w:endnote>
  <w:endnote w:type="continuationSeparator" w:id="0">
    <w:p w:rsidR="00DA3B17" w:rsidRDefault="00DA3B17" w:rsidP="0020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stminst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17" w:rsidRDefault="00DA3B17" w:rsidP="002059BA">
      <w:pPr>
        <w:spacing w:after="0" w:line="240" w:lineRule="auto"/>
      </w:pPr>
      <w:r>
        <w:separator/>
      </w:r>
    </w:p>
  </w:footnote>
  <w:footnote w:type="continuationSeparator" w:id="0">
    <w:p w:rsidR="00DA3B17" w:rsidRDefault="00DA3B17" w:rsidP="002059BA">
      <w:pPr>
        <w:spacing w:after="0" w:line="240" w:lineRule="auto"/>
      </w:pPr>
      <w:r>
        <w:continuationSeparator/>
      </w:r>
    </w:p>
  </w:footnote>
  <w:footnote w:id="1">
    <w:p w:rsidR="002059BA" w:rsidRPr="00FC15C4" w:rsidRDefault="002059BA" w:rsidP="002059B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A"/>
    <w:rsid w:val="000003B0"/>
    <w:rsid w:val="00004194"/>
    <w:rsid w:val="00005A78"/>
    <w:rsid w:val="00046321"/>
    <w:rsid w:val="00057048"/>
    <w:rsid w:val="00087614"/>
    <w:rsid w:val="000D4E46"/>
    <w:rsid w:val="000D58AF"/>
    <w:rsid w:val="000D6830"/>
    <w:rsid w:val="0011329A"/>
    <w:rsid w:val="0011463A"/>
    <w:rsid w:val="001B5AFF"/>
    <w:rsid w:val="001E122B"/>
    <w:rsid w:val="002059BA"/>
    <w:rsid w:val="00210CBB"/>
    <w:rsid w:val="00261913"/>
    <w:rsid w:val="00270EC1"/>
    <w:rsid w:val="00285E12"/>
    <w:rsid w:val="002A4E1E"/>
    <w:rsid w:val="002B23C6"/>
    <w:rsid w:val="002D2106"/>
    <w:rsid w:val="002D46C1"/>
    <w:rsid w:val="002D76E2"/>
    <w:rsid w:val="002F5320"/>
    <w:rsid w:val="003142A9"/>
    <w:rsid w:val="0034773F"/>
    <w:rsid w:val="0035226E"/>
    <w:rsid w:val="00365A04"/>
    <w:rsid w:val="00397E31"/>
    <w:rsid w:val="003B39C1"/>
    <w:rsid w:val="003B50D2"/>
    <w:rsid w:val="003E705C"/>
    <w:rsid w:val="00407572"/>
    <w:rsid w:val="0041317A"/>
    <w:rsid w:val="004368B0"/>
    <w:rsid w:val="00451ACF"/>
    <w:rsid w:val="00460E01"/>
    <w:rsid w:val="004966ED"/>
    <w:rsid w:val="004F5569"/>
    <w:rsid w:val="00520C8C"/>
    <w:rsid w:val="0053517A"/>
    <w:rsid w:val="005440E2"/>
    <w:rsid w:val="00553F13"/>
    <w:rsid w:val="00563D47"/>
    <w:rsid w:val="00571F10"/>
    <w:rsid w:val="005A01D4"/>
    <w:rsid w:val="005A3AB0"/>
    <w:rsid w:val="00677BE9"/>
    <w:rsid w:val="006A6812"/>
    <w:rsid w:val="006C7817"/>
    <w:rsid w:val="006D2862"/>
    <w:rsid w:val="00710156"/>
    <w:rsid w:val="0071645D"/>
    <w:rsid w:val="00744250"/>
    <w:rsid w:val="00744F42"/>
    <w:rsid w:val="0075725B"/>
    <w:rsid w:val="00780EE8"/>
    <w:rsid w:val="00782A91"/>
    <w:rsid w:val="0078367D"/>
    <w:rsid w:val="007C61D1"/>
    <w:rsid w:val="007D75A8"/>
    <w:rsid w:val="007F728E"/>
    <w:rsid w:val="00815738"/>
    <w:rsid w:val="00881288"/>
    <w:rsid w:val="008B2657"/>
    <w:rsid w:val="008B68CE"/>
    <w:rsid w:val="008C010E"/>
    <w:rsid w:val="00903206"/>
    <w:rsid w:val="00904FEF"/>
    <w:rsid w:val="00917E8F"/>
    <w:rsid w:val="009373EA"/>
    <w:rsid w:val="00954F27"/>
    <w:rsid w:val="0097635E"/>
    <w:rsid w:val="009D5236"/>
    <w:rsid w:val="00A26288"/>
    <w:rsid w:val="00A419EA"/>
    <w:rsid w:val="00A42975"/>
    <w:rsid w:val="00A80C2B"/>
    <w:rsid w:val="00A8258C"/>
    <w:rsid w:val="00A960F1"/>
    <w:rsid w:val="00AC0713"/>
    <w:rsid w:val="00AC5F4F"/>
    <w:rsid w:val="00B04A7A"/>
    <w:rsid w:val="00B13F97"/>
    <w:rsid w:val="00B16111"/>
    <w:rsid w:val="00B20C83"/>
    <w:rsid w:val="00B23A5A"/>
    <w:rsid w:val="00B529CD"/>
    <w:rsid w:val="00B67F1A"/>
    <w:rsid w:val="00B721E6"/>
    <w:rsid w:val="00BA6729"/>
    <w:rsid w:val="00BB7B35"/>
    <w:rsid w:val="00BC067E"/>
    <w:rsid w:val="00BC1910"/>
    <w:rsid w:val="00BC61B5"/>
    <w:rsid w:val="00BF4EF7"/>
    <w:rsid w:val="00BF6D26"/>
    <w:rsid w:val="00C35AA6"/>
    <w:rsid w:val="00C42314"/>
    <w:rsid w:val="00C67DE3"/>
    <w:rsid w:val="00C72783"/>
    <w:rsid w:val="00CB3531"/>
    <w:rsid w:val="00CC365B"/>
    <w:rsid w:val="00D0097B"/>
    <w:rsid w:val="00D1645C"/>
    <w:rsid w:val="00D6377F"/>
    <w:rsid w:val="00D64B9E"/>
    <w:rsid w:val="00DA3B17"/>
    <w:rsid w:val="00DB119E"/>
    <w:rsid w:val="00DB2BCD"/>
    <w:rsid w:val="00DD3309"/>
    <w:rsid w:val="00DF24AC"/>
    <w:rsid w:val="00E01310"/>
    <w:rsid w:val="00E1482B"/>
    <w:rsid w:val="00E50DFC"/>
    <w:rsid w:val="00E51C11"/>
    <w:rsid w:val="00E74D6B"/>
    <w:rsid w:val="00EB6785"/>
    <w:rsid w:val="00EC2236"/>
    <w:rsid w:val="00ED5DBD"/>
    <w:rsid w:val="00EE0D80"/>
    <w:rsid w:val="00EE5B7B"/>
    <w:rsid w:val="00EF08F0"/>
    <w:rsid w:val="00EF69A3"/>
    <w:rsid w:val="00F047DD"/>
    <w:rsid w:val="00F2489F"/>
    <w:rsid w:val="00F34925"/>
    <w:rsid w:val="00F45992"/>
    <w:rsid w:val="00F50DA6"/>
    <w:rsid w:val="00F51F60"/>
    <w:rsid w:val="00F95EC9"/>
    <w:rsid w:val="00FA246A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fn,ALTS FOOTNOTE,Geneva 9,Font: Geneva 9,Boston 10,f,Fodnotetekst Tegn,single space,Footnote Text1,footnote text Char,Fodnotetekst Tegn Char,single space Char,footnote text Char Char Char,Fodnotetekst Tegn Char1,single space Char1"/>
    <w:basedOn w:val="Normal"/>
    <w:link w:val="NotedebasdepageCar"/>
    <w:uiPriority w:val="99"/>
    <w:unhideWhenUsed/>
    <w:rsid w:val="00205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fn Car,ALTS FOOTNOTE Car,Geneva 9 Car,Font: Geneva 9 Car,Boston 10 Car,f Car,Fodnotetekst Tegn Car,single space Car,Footnote Text1 Car,footnote text Char Car,Fodnotetekst Tegn Char Car,single space Char Car,single space Char1 Car"/>
    <w:basedOn w:val="Policepardfaut"/>
    <w:link w:val="Notedebasdepage"/>
    <w:uiPriority w:val="99"/>
    <w:rsid w:val="002059BA"/>
    <w:rPr>
      <w:rFonts w:ascii="Calibri" w:eastAsia="Calibri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rror-Fußnotenzeichen5,Error-Fußnotenzeichen6,Error-Fußnotenzeichen3,note bp"/>
    <w:uiPriority w:val="99"/>
    <w:semiHidden/>
    <w:unhideWhenUsed/>
    <w:rsid w:val="002059BA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39"/>
    <w:rsid w:val="002059B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2059BA"/>
    <w:pPr>
      <w:spacing w:after="0" w:line="240" w:lineRule="auto"/>
      <w:jc w:val="center"/>
    </w:pPr>
    <w:rPr>
      <w:rFonts w:ascii="Westminster" w:eastAsia="Times New Roman" w:hAnsi="Westminster" w:cs="Times New Roman"/>
      <w:sz w:val="1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059BA"/>
    <w:rPr>
      <w:rFonts w:ascii="Westminster" w:eastAsia="Times New Roman" w:hAnsi="Westminster" w:cs="Times New Roman"/>
      <w:sz w:val="14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fn,ALTS FOOTNOTE,Geneva 9,Font: Geneva 9,Boston 10,f,Fodnotetekst Tegn,single space,Footnote Text1,footnote text Char,Fodnotetekst Tegn Char,single space Char,footnote text Char Char Char,Fodnotetekst Tegn Char1,single space Char1"/>
    <w:basedOn w:val="Normal"/>
    <w:link w:val="NotedebasdepageCar"/>
    <w:uiPriority w:val="99"/>
    <w:unhideWhenUsed/>
    <w:rsid w:val="00205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fn Car,ALTS FOOTNOTE Car,Geneva 9 Car,Font: Geneva 9 Car,Boston 10 Car,f Car,Fodnotetekst Tegn Car,single space Car,Footnote Text1 Car,footnote text Char Car,Fodnotetekst Tegn Char Car,single space Char Car,single space Char1 Car"/>
    <w:basedOn w:val="Policepardfaut"/>
    <w:link w:val="Notedebasdepage"/>
    <w:uiPriority w:val="99"/>
    <w:rsid w:val="002059BA"/>
    <w:rPr>
      <w:rFonts w:ascii="Calibri" w:eastAsia="Calibri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rror-Fußnotenzeichen5,Error-Fußnotenzeichen6,Error-Fußnotenzeichen3,note bp"/>
    <w:uiPriority w:val="99"/>
    <w:semiHidden/>
    <w:unhideWhenUsed/>
    <w:rsid w:val="002059BA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39"/>
    <w:rsid w:val="002059B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2059BA"/>
    <w:pPr>
      <w:spacing w:after="0" w:line="240" w:lineRule="auto"/>
      <w:jc w:val="center"/>
    </w:pPr>
    <w:rPr>
      <w:rFonts w:ascii="Westminster" w:eastAsia="Times New Roman" w:hAnsi="Westminster" w:cs="Times New Roman"/>
      <w:sz w:val="1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059BA"/>
    <w:rPr>
      <w:rFonts w:ascii="Westminster" w:eastAsia="Times New Roman" w:hAnsi="Westminster" w:cs="Times New Roman"/>
      <w:sz w:val="14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2016-10-18T12:13:00Z</dcterms:created>
  <dcterms:modified xsi:type="dcterms:W3CDTF">2016-10-18T12:33:00Z</dcterms:modified>
</cp:coreProperties>
</file>