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A61" w:rsidRPr="00B138BC" w:rsidRDefault="00076A61" w:rsidP="00076A61">
      <w:pPr>
        <w:spacing w:after="0" w:line="240" w:lineRule="auto"/>
        <w:jc w:val="center"/>
        <w:rPr>
          <w:rFonts w:cs="B Titr"/>
          <w:b/>
          <w:bCs/>
          <w:sz w:val="72"/>
          <w:szCs w:val="72"/>
          <w:rtl/>
        </w:rPr>
      </w:pPr>
      <w:r w:rsidRPr="00B138BC">
        <w:rPr>
          <w:rFonts w:cs="B Titr" w:hint="cs"/>
          <w:b/>
          <w:bCs/>
          <w:sz w:val="72"/>
          <w:szCs w:val="72"/>
          <w:rtl/>
        </w:rPr>
        <w:t>عنوان:</w:t>
      </w:r>
    </w:p>
    <w:p w:rsidR="00CF429C" w:rsidRDefault="00076A61" w:rsidP="00D4046F">
      <w:pPr>
        <w:jc w:val="center"/>
        <w:rPr>
          <w:rFonts w:cs="B Titr"/>
          <w:b/>
          <w:bCs/>
          <w:sz w:val="64"/>
          <w:szCs w:val="64"/>
          <w:rtl/>
        </w:rPr>
      </w:pPr>
      <w:r w:rsidRPr="00B138BC">
        <w:rPr>
          <w:rFonts w:cs="B Titr" w:hint="cs"/>
          <w:b/>
          <w:bCs/>
          <w:sz w:val="72"/>
          <w:szCs w:val="72"/>
          <w:rtl/>
        </w:rPr>
        <w:t xml:space="preserve">مطالعات تعیین حق‌آبه </w:t>
      </w:r>
      <w:r w:rsidR="00D4046F">
        <w:rPr>
          <w:rFonts w:cs="B Titr" w:hint="cs"/>
          <w:b/>
          <w:bCs/>
          <w:sz w:val="72"/>
          <w:szCs w:val="72"/>
          <w:rtl/>
        </w:rPr>
        <w:t>دریاچه گهر</w:t>
      </w:r>
    </w:p>
    <w:p w:rsidR="00076A61" w:rsidRDefault="00076A61" w:rsidP="00076A61">
      <w:pPr>
        <w:rPr>
          <w:rtl/>
        </w:rPr>
      </w:pPr>
    </w:p>
    <w:p w:rsidR="00076A61" w:rsidRDefault="00076A61" w:rsidP="00076A61">
      <w:pPr>
        <w:rPr>
          <w:rtl/>
        </w:rPr>
      </w:pPr>
    </w:p>
    <w:p w:rsidR="00076A61" w:rsidRDefault="00076A61" w:rsidP="00076A61">
      <w:pPr>
        <w:rPr>
          <w:rtl/>
        </w:rPr>
      </w:pPr>
    </w:p>
    <w:p w:rsidR="00076A61" w:rsidRDefault="00076A61" w:rsidP="00076A61">
      <w:pPr>
        <w:rPr>
          <w:rtl/>
        </w:rPr>
      </w:pPr>
    </w:p>
    <w:p w:rsidR="00076A61" w:rsidRDefault="00076A61" w:rsidP="00076A61">
      <w:pPr>
        <w:rPr>
          <w:rtl/>
        </w:rPr>
      </w:pPr>
    </w:p>
    <w:p w:rsidR="00076A61" w:rsidRDefault="00076A61" w:rsidP="00076A61">
      <w:pPr>
        <w:rPr>
          <w:rtl/>
        </w:rPr>
      </w:pPr>
    </w:p>
    <w:p w:rsidR="00076A61" w:rsidRDefault="00076A61" w:rsidP="00076A61">
      <w:pPr>
        <w:rPr>
          <w:rtl/>
        </w:rPr>
      </w:pPr>
    </w:p>
    <w:p w:rsidR="00076A61" w:rsidRDefault="00076A61" w:rsidP="00076A61">
      <w:pPr>
        <w:rPr>
          <w:rtl/>
        </w:rPr>
      </w:pPr>
    </w:p>
    <w:p w:rsidR="00076A61" w:rsidRDefault="00076A61" w:rsidP="00076A61">
      <w:pPr>
        <w:rPr>
          <w:rtl/>
        </w:rPr>
      </w:pPr>
    </w:p>
    <w:p w:rsidR="00076A61" w:rsidRDefault="00076A61" w:rsidP="00076A61">
      <w:pPr>
        <w:rPr>
          <w:rtl/>
        </w:rPr>
      </w:pPr>
    </w:p>
    <w:p w:rsidR="00076A61" w:rsidRDefault="00076A61" w:rsidP="00076A61">
      <w:pPr>
        <w:rPr>
          <w:rtl/>
        </w:rPr>
      </w:pPr>
    </w:p>
    <w:p w:rsidR="00076A61" w:rsidRDefault="00076A61" w:rsidP="00076A61">
      <w:pPr>
        <w:rPr>
          <w:rtl/>
        </w:rPr>
      </w:pPr>
    </w:p>
    <w:p w:rsidR="00076A61" w:rsidRDefault="00076A61" w:rsidP="00076A61">
      <w:pPr>
        <w:rPr>
          <w:rtl/>
        </w:rPr>
      </w:pPr>
    </w:p>
    <w:p w:rsidR="00076A61" w:rsidRDefault="00076A61" w:rsidP="00076A61">
      <w:pPr>
        <w:rPr>
          <w:rtl/>
        </w:rPr>
      </w:pPr>
    </w:p>
    <w:p w:rsidR="00076A61" w:rsidRDefault="00076A61" w:rsidP="00CB1B76">
      <w:pPr>
        <w:jc w:val="center"/>
        <w:rPr>
          <w:b/>
          <w:bCs/>
          <w:sz w:val="22"/>
          <w:rtl/>
        </w:rPr>
      </w:pPr>
      <w:r w:rsidRPr="00BF2A0C">
        <w:rPr>
          <w:rFonts w:hint="cs"/>
          <w:b/>
          <w:bCs/>
          <w:sz w:val="22"/>
          <w:rtl/>
        </w:rPr>
        <w:t>زمستان 139</w:t>
      </w:r>
      <w:r w:rsidR="00CB1B76">
        <w:rPr>
          <w:rFonts w:hint="cs"/>
          <w:b/>
          <w:bCs/>
          <w:sz w:val="22"/>
          <w:rtl/>
        </w:rPr>
        <w:t>8</w:t>
      </w:r>
    </w:p>
    <w:p w:rsidR="00076A61" w:rsidRDefault="00076A61" w:rsidP="00076A61">
      <w:pPr>
        <w:rPr>
          <w:b/>
          <w:bCs/>
          <w:sz w:val="22"/>
          <w:rtl/>
        </w:rPr>
      </w:pPr>
    </w:p>
    <w:p w:rsidR="00076A61" w:rsidRDefault="00076A61" w:rsidP="00076A61">
      <w:pPr>
        <w:rPr>
          <w:b/>
          <w:bCs/>
          <w:sz w:val="22"/>
          <w:rtl/>
        </w:rPr>
      </w:pPr>
    </w:p>
    <w:p w:rsidR="00076A61" w:rsidRDefault="00076A61" w:rsidP="00076A61">
      <w:pPr>
        <w:rPr>
          <w:rtl/>
        </w:rPr>
      </w:pPr>
    </w:p>
    <w:p w:rsidR="00076A61" w:rsidRDefault="00076A61" w:rsidP="00076A61">
      <w:pPr>
        <w:rPr>
          <w:rtl/>
          <w:lang w:bidi="fa-IR"/>
        </w:rPr>
      </w:pPr>
    </w:p>
    <w:p w:rsidR="00076A61" w:rsidRDefault="00076A61" w:rsidP="00076A61">
      <w:pPr>
        <w:jc w:val="center"/>
        <w:rPr>
          <w:noProof/>
          <w:rtl/>
        </w:rPr>
      </w:pPr>
      <w:r>
        <w:rPr>
          <w:noProof/>
          <w:rtl/>
        </w:rPr>
        <w:drawing>
          <wp:inline distT="0" distB="0" distL="0" distR="0" wp14:anchorId="46782534" wp14:editId="0A380D44">
            <wp:extent cx="5940425" cy="5982335"/>
            <wp:effectExtent l="0" t="0" r="317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besm_216.gif"/>
                    <pic:cNvPicPr/>
                  </pic:nvPicPr>
                  <pic:blipFill>
                    <a:blip r:embed="rId9">
                      <a:extLst>
                        <a:ext uri="{28A0092B-C50C-407E-A947-70E740481C1C}">
                          <a14:useLocalDpi xmlns:a14="http://schemas.microsoft.com/office/drawing/2010/main" val="0"/>
                        </a:ext>
                      </a:extLst>
                    </a:blip>
                    <a:stretch>
                      <a:fillRect/>
                    </a:stretch>
                  </pic:blipFill>
                  <pic:spPr>
                    <a:xfrm>
                      <a:off x="0" y="0"/>
                      <a:ext cx="5940425" cy="5982335"/>
                    </a:xfrm>
                    <a:prstGeom prst="rect">
                      <a:avLst/>
                    </a:prstGeom>
                  </pic:spPr>
                </pic:pic>
              </a:graphicData>
            </a:graphic>
          </wp:inline>
        </w:drawing>
      </w:r>
    </w:p>
    <w:p w:rsidR="00076A61" w:rsidRDefault="00076A61" w:rsidP="00076A61">
      <w:pPr>
        <w:rPr>
          <w:rtl/>
        </w:rPr>
      </w:pPr>
    </w:p>
    <w:p w:rsidR="00B138BC" w:rsidRDefault="00B138BC" w:rsidP="00076A61">
      <w:pPr>
        <w:rPr>
          <w:rtl/>
          <w:lang w:bidi="fa-IR"/>
        </w:rPr>
        <w:sectPr w:rsidR="00B138BC" w:rsidSect="00327E5D">
          <w:footerReference w:type="default" r:id="rId10"/>
          <w:footnotePr>
            <w:numRestart w:val="eachPage"/>
          </w:footnotePr>
          <w:pgSz w:w="12240" w:h="15840" w:code="1"/>
          <w:pgMar w:top="1440" w:right="1440" w:bottom="1440" w:left="1440" w:header="720" w:footer="720" w:gutter="0"/>
          <w:cols w:space="720"/>
          <w:bidi/>
          <w:docGrid w:linePitch="360"/>
        </w:sectPr>
      </w:pPr>
    </w:p>
    <w:sdt>
      <w:sdtPr>
        <w:rPr>
          <w:rFonts w:ascii="Times New Roman" w:eastAsiaTheme="minorHAnsi" w:hAnsi="Times New Roman" w:cs="B Nazanin"/>
          <w:i/>
          <w:color w:val="auto"/>
          <w:sz w:val="24"/>
          <w:szCs w:val="28"/>
          <w:rtl/>
        </w:rPr>
        <w:id w:val="1711064836"/>
        <w:docPartObj>
          <w:docPartGallery w:val="Table of Contents"/>
          <w:docPartUnique/>
        </w:docPartObj>
      </w:sdtPr>
      <w:sdtContent>
        <w:p w:rsidR="001F3F24" w:rsidRPr="001F3F24" w:rsidRDefault="001F3F24" w:rsidP="001F3F24">
          <w:pPr>
            <w:pStyle w:val="TOCHeading"/>
            <w:bidi/>
            <w:jc w:val="both"/>
            <w:rPr>
              <w:rFonts w:cs="B Nazanin"/>
            </w:rPr>
          </w:pPr>
        </w:p>
        <w:p w:rsidR="00596B47" w:rsidRDefault="001F3F24" w:rsidP="00596B47">
          <w:pPr>
            <w:pStyle w:val="TOC1"/>
            <w:rPr>
              <w:rFonts w:asciiTheme="minorHAnsi" w:eastAsiaTheme="minorEastAsia" w:hAnsiTheme="minorHAnsi" w:cstheme="minorBidi"/>
              <w:i w:val="0"/>
              <w:sz w:val="22"/>
              <w:szCs w:val="22"/>
              <w:rtl/>
            </w:rPr>
          </w:pPr>
          <w:r w:rsidRPr="001F3F24">
            <w:fldChar w:fldCharType="begin"/>
          </w:r>
          <w:r w:rsidRPr="001F3F24">
            <w:instrText xml:space="preserve"> TOC \o "1-3" \h \z \u </w:instrText>
          </w:r>
          <w:r w:rsidRPr="001F3F24">
            <w:fldChar w:fldCharType="separate"/>
          </w:r>
          <w:hyperlink w:anchor="_Toc30455298" w:history="1">
            <w:r w:rsidR="00596B47" w:rsidRPr="0070486D">
              <w:rPr>
                <w:rStyle w:val="Hyperlink"/>
                <w:rtl/>
                <w:lang w:bidi="fa-IR"/>
              </w:rPr>
              <w:t>1</w:t>
            </w:r>
            <w:r w:rsidR="00596B47">
              <w:rPr>
                <w:rFonts w:asciiTheme="minorHAnsi" w:eastAsiaTheme="minorEastAsia" w:hAnsiTheme="minorHAnsi" w:cstheme="minorBidi"/>
                <w:i w:val="0"/>
                <w:sz w:val="22"/>
                <w:szCs w:val="22"/>
                <w:rtl/>
              </w:rPr>
              <w:tab/>
            </w:r>
            <w:r w:rsidR="00596B47" w:rsidRPr="0070486D">
              <w:rPr>
                <w:rStyle w:val="Hyperlink"/>
                <w:rFonts w:hint="eastAsia"/>
                <w:rtl/>
              </w:rPr>
              <w:t>فصل</w:t>
            </w:r>
            <w:r w:rsidR="00596B47" w:rsidRPr="0070486D">
              <w:rPr>
                <w:rStyle w:val="Hyperlink"/>
                <w:rtl/>
                <w:lang w:bidi="fa-IR"/>
              </w:rPr>
              <w:t xml:space="preserve"> </w:t>
            </w:r>
            <w:r w:rsidR="00596B47" w:rsidRPr="0070486D">
              <w:rPr>
                <w:rStyle w:val="Hyperlink"/>
                <w:rFonts w:hint="eastAsia"/>
                <w:rtl/>
              </w:rPr>
              <w:t>اول</w:t>
            </w:r>
          </w:hyperlink>
        </w:p>
        <w:p w:rsidR="00596B47" w:rsidRDefault="00596B47">
          <w:pPr>
            <w:pStyle w:val="TOC2"/>
            <w:rPr>
              <w:rFonts w:asciiTheme="minorHAnsi" w:eastAsiaTheme="minorEastAsia" w:hAnsiTheme="minorHAnsi" w:cstheme="minorBidi"/>
              <w:i w:val="0"/>
              <w:sz w:val="22"/>
              <w:szCs w:val="22"/>
              <w:rtl/>
            </w:rPr>
          </w:pPr>
          <w:hyperlink w:anchor="_Toc30455299" w:history="1">
            <w:r w:rsidRPr="0070486D">
              <w:rPr>
                <w:rStyle w:val="Hyperlink"/>
                <w:rtl/>
              </w:rPr>
              <w:t>1-1</w:t>
            </w:r>
            <w:r>
              <w:rPr>
                <w:rFonts w:asciiTheme="minorHAnsi" w:eastAsiaTheme="minorEastAsia" w:hAnsiTheme="minorHAnsi" w:cstheme="minorBidi"/>
                <w:i w:val="0"/>
                <w:sz w:val="22"/>
                <w:szCs w:val="22"/>
                <w:rtl/>
              </w:rPr>
              <w:tab/>
            </w:r>
            <w:r w:rsidRPr="0070486D">
              <w:rPr>
                <w:rStyle w:val="Hyperlink"/>
                <w:rFonts w:hint="eastAsia"/>
                <w:rtl/>
              </w:rPr>
              <w:t>بررس</w:t>
            </w:r>
            <w:r w:rsidRPr="0070486D">
              <w:rPr>
                <w:rStyle w:val="Hyperlink"/>
                <w:rFonts w:hint="cs"/>
                <w:rtl/>
              </w:rPr>
              <w:t>ی</w:t>
            </w:r>
            <w:r w:rsidRPr="0070486D">
              <w:rPr>
                <w:rStyle w:val="Hyperlink"/>
                <w:rtl/>
              </w:rPr>
              <w:t xml:space="preserve"> </w:t>
            </w:r>
            <w:r w:rsidRPr="0070486D">
              <w:rPr>
                <w:rStyle w:val="Hyperlink"/>
                <w:rFonts w:hint="eastAsia"/>
                <w:rtl/>
              </w:rPr>
              <w:t>و</w:t>
            </w:r>
            <w:r w:rsidRPr="0070486D">
              <w:rPr>
                <w:rStyle w:val="Hyperlink"/>
                <w:rtl/>
              </w:rPr>
              <w:t xml:space="preserve"> </w:t>
            </w:r>
            <w:r w:rsidRPr="0070486D">
              <w:rPr>
                <w:rStyle w:val="Hyperlink"/>
                <w:rFonts w:hint="eastAsia"/>
                <w:rtl/>
              </w:rPr>
              <w:t>ارز</w:t>
            </w:r>
            <w:r w:rsidRPr="0070486D">
              <w:rPr>
                <w:rStyle w:val="Hyperlink"/>
                <w:rFonts w:hint="cs"/>
                <w:rtl/>
              </w:rPr>
              <w:t>ی</w:t>
            </w:r>
            <w:r w:rsidRPr="0070486D">
              <w:rPr>
                <w:rStyle w:val="Hyperlink"/>
                <w:rFonts w:hint="eastAsia"/>
                <w:rtl/>
              </w:rPr>
              <w:t>اب</w:t>
            </w:r>
            <w:r w:rsidRPr="0070486D">
              <w:rPr>
                <w:rStyle w:val="Hyperlink"/>
                <w:rFonts w:hint="cs"/>
                <w:rtl/>
              </w:rPr>
              <w:t>ی</w:t>
            </w:r>
            <w:r w:rsidRPr="0070486D">
              <w:rPr>
                <w:rStyle w:val="Hyperlink"/>
                <w:rtl/>
              </w:rPr>
              <w:t xml:space="preserve"> </w:t>
            </w:r>
            <w:r w:rsidRPr="0070486D">
              <w:rPr>
                <w:rStyle w:val="Hyperlink"/>
                <w:rFonts w:hint="eastAsia"/>
                <w:rtl/>
              </w:rPr>
              <w:t>وضع</w:t>
            </w:r>
            <w:r w:rsidRPr="0070486D">
              <w:rPr>
                <w:rStyle w:val="Hyperlink"/>
                <w:rtl/>
              </w:rPr>
              <w:t xml:space="preserve"> </w:t>
            </w:r>
            <w:r w:rsidRPr="0070486D">
              <w:rPr>
                <w:rStyle w:val="Hyperlink"/>
                <w:rFonts w:hint="eastAsia"/>
                <w:rtl/>
              </w:rPr>
              <w:t>موجود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Toc30455299 \h</w:instrText>
            </w:r>
            <w:r>
              <w:rPr>
                <w:webHidden/>
                <w:rtl/>
              </w:rPr>
              <w:instrText xml:space="preserve"> </w:instrText>
            </w:r>
            <w:r>
              <w:rPr>
                <w:webHidden/>
                <w:rtl/>
              </w:rPr>
            </w:r>
            <w:r>
              <w:rPr>
                <w:webHidden/>
                <w:rtl/>
              </w:rPr>
              <w:fldChar w:fldCharType="separate"/>
            </w:r>
            <w:r w:rsidR="003A39C5">
              <w:rPr>
                <w:webHidden/>
                <w:rtl/>
              </w:rPr>
              <w:t>6</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00" w:history="1">
            <w:r w:rsidRPr="0070486D">
              <w:rPr>
                <w:rStyle w:val="Hyperlink"/>
                <w:rtl/>
              </w:rPr>
              <w:t>1-1-1</w:t>
            </w:r>
            <w:r>
              <w:rPr>
                <w:rFonts w:asciiTheme="minorHAnsi" w:eastAsiaTheme="minorEastAsia" w:hAnsiTheme="minorHAnsi" w:cstheme="minorBidi"/>
                <w:i w:val="0"/>
                <w:sz w:val="22"/>
                <w:szCs w:val="22"/>
                <w:rtl/>
              </w:rPr>
              <w:tab/>
            </w:r>
            <w:r w:rsidRPr="0070486D">
              <w:rPr>
                <w:rStyle w:val="Hyperlink"/>
                <w:rFonts w:hint="eastAsia"/>
                <w:rtl/>
              </w:rPr>
              <w:t>کل</w:t>
            </w:r>
            <w:r w:rsidRPr="0070486D">
              <w:rPr>
                <w:rStyle w:val="Hyperlink"/>
                <w:rFonts w:hint="cs"/>
                <w:rtl/>
              </w:rPr>
              <w:t>ی</w:t>
            </w:r>
            <w:r w:rsidRPr="0070486D">
              <w:rPr>
                <w:rStyle w:val="Hyperlink"/>
                <w:rFonts w:hint="eastAsia"/>
                <w:rtl/>
              </w:rPr>
              <w:t>ات</w:t>
            </w:r>
            <w:r w:rsidRPr="0070486D">
              <w:rPr>
                <w:rStyle w:val="Hyperlink"/>
                <w:rtl/>
              </w:rPr>
              <w:t xml:space="preserve"> </w:t>
            </w:r>
            <w:r w:rsidRPr="0070486D">
              <w:rPr>
                <w:rStyle w:val="Hyperlink"/>
                <w:rFonts w:hint="eastAsia"/>
                <w:rtl/>
              </w:rPr>
              <w:t>و</w:t>
            </w:r>
            <w:r w:rsidRPr="0070486D">
              <w:rPr>
                <w:rStyle w:val="Hyperlink"/>
                <w:rtl/>
              </w:rPr>
              <w:t xml:space="preserve"> </w:t>
            </w:r>
            <w:r w:rsidRPr="0070486D">
              <w:rPr>
                <w:rStyle w:val="Hyperlink"/>
                <w:rFonts w:hint="eastAsia"/>
                <w:rtl/>
              </w:rPr>
              <w:t>هدف</w:t>
            </w:r>
            <w:r w:rsidRPr="0070486D">
              <w:rPr>
                <w:rStyle w:val="Hyperlink"/>
                <w:rtl/>
              </w:rPr>
              <w:t xml:space="preserve"> </w:t>
            </w:r>
            <w:r w:rsidRPr="0070486D">
              <w:rPr>
                <w:rStyle w:val="Hyperlink"/>
                <w:rFonts w:hint="eastAsia"/>
                <w:rtl/>
              </w:rPr>
              <w:t>تدو</w:t>
            </w:r>
            <w:r w:rsidRPr="0070486D">
              <w:rPr>
                <w:rStyle w:val="Hyperlink"/>
                <w:rFonts w:hint="cs"/>
                <w:rtl/>
              </w:rPr>
              <w:t>ی</w:t>
            </w:r>
            <w:r w:rsidRPr="0070486D">
              <w:rPr>
                <w:rStyle w:val="Hyperlink"/>
                <w:rFonts w:hint="eastAsia"/>
                <w:rtl/>
              </w:rPr>
              <w:t>ن</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Toc30455300 \h</w:instrText>
            </w:r>
            <w:r>
              <w:rPr>
                <w:webHidden/>
                <w:rtl/>
              </w:rPr>
              <w:instrText xml:space="preserve"> </w:instrText>
            </w:r>
            <w:r>
              <w:rPr>
                <w:webHidden/>
                <w:rtl/>
              </w:rPr>
            </w:r>
            <w:r>
              <w:rPr>
                <w:webHidden/>
                <w:rtl/>
              </w:rPr>
              <w:fldChar w:fldCharType="separate"/>
            </w:r>
            <w:r w:rsidR="003A39C5">
              <w:rPr>
                <w:webHidden/>
                <w:rtl/>
              </w:rPr>
              <w:t>6</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01" w:history="1">
            <w:r w:rsidRPr="0070486D">
              <w:rPr>
                <w:rStyle w:val="Hyperlink"/>
                <w:rtl/>
              </w:rPr>
              <w:t>1-1-2</w:t>
            </w:r>
            <w:r>
              <w:rPr>
                <w:rFonts w:asciiTheme="minorHAnsi" w:eastAsiaTheme="minorEastAsia" w:hAnsiTheme="minorHAnsi" w:cstheme="minorBidi"/>
                <w:i w:val="0"/>
                <w:sz w:val="22"/>
                <w:szCs w:val="22"/>
                <w:rtl/>
              </w:rPr>
              <w:tab/>
            </w:r>
            <w:r w:rsidRPr="0070486D">
              <w:rPr>
                <w:rStyle w:val="Hyperlink"/>
                <w:rFonts w:hint="eastAsia"/>
                <w:rtl/>
              </w:rPr>
              <w:t>شرح</w:t>
            </w:r>
            <w:r w:rsidRPr="0070486D">
              <w:rPr>
                <w:rStyle w:val="Hyperlink"/>
                <w:rtl/>
              </w:rPr>
              <w:t xml:space="preserve"> </w:t>
            </w:r>
            <w:r w:rsidRPr="0070486D">
              <w:rPr>
                <w:rStyle w:val="Hyperlink"/>
                <w:rFonts w:hint="eastAsia"/>
                <w:rtl/>
              </w:rPr>
              <w:t>دلا</w:t>
            </w:r>
            <w:r w:rsidRPr="0070486D">
              <w:rPr>
                <w:rStyle w:val="Hyperlink"/>
                <w:rFonts w:hint="cs"/>
                <w:rtl/>
              </w:rPr>
              <w:t>ی</w:t>
            </w:r>
            <w:r w:rsidRPr="0070486D">
              <w:rPr>
                <w:rStyle w:val="Hyperlink"/>
                <w:rFonts w:hint="eastAsia"/>
                <w:rtl/>
              </w:rPr>
              <w:t>ل</w:t>
            </w:r>
            <w:r w:rsidRPr="0070486D">
              <w:rPr>
                <w:rStyle w:val="Hyperlink"/>
                <w:rtl/>
              </w:rPr>
              <w:t xml:space="preserve"> </w:t>
            </w:r>
            <w:r w:rsidRPr="0070486D">
              <w:rPr>
                <w:rStyle w:val="Hyperlink"/>
                <w:rFonts w:hint="eastAsia"/>
                <w:rtl/>
              </w:rPr>
              <w:t>و</w:t>
            </w:r>
            <w:r w:rsidRPr="0070486D">
              <w:rPr>
                <w:rStyle w:val="Hyperlink"/>
                <w:rtl/>
              </w:rPr>
              <w:t xml:space="preserve"> </w:t>
            </w:r>
            <w:r w:rsidRPr="0070486D">
              <w:rPr>
                <w:rStyle w:val="Hyperlink"/>
                <w:rFonts w:hint="eastAsia"/>
                <w:rtl/>
              </w:rPr>
              <w:t>انگ</w:t>
            </w:r>
            <w:r w:rsidRPr="0070486D">
              <w:rPr>
                <w:rStyle w:val="Hyperlink"/>
                <w:rFonts w:hint="cs"/>
                <w:rtl/>
              </w:rPr>
              <w:t>ی</w:t>
            </w:r>
            <w:r w:rsidRPr="0070486D">
              <w:rPr>
                <w:rStyle w:val="Hyperlink"/>
                <w:rFonts w:hint="eastAsia"/>
                <w:rtl/>
              </w:rPr>
              <w:t>زه</w:t>
            </w:r>
            <w:r w:rsidRPr="0070486D">
              <w:rPr>
                <w:rStyle w:val="Hyperlink"/>
                <w:rtl/>
              </w:rPr>
              <w:t xml:space="preserve"> </w:t>
            </w:r>
            <w:r w:rsidRPr="0070486D">
              <w:rPr>
                <w:rStyle w:val="Hyperlink"/>
                <w:rFonts w:hint="eastAsia"/>
                <w:rtl/>
              </w:rPr>
              <w:t>مطالعه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Toc30455301 \h</w:instrText>
            </w:r>
            <w:r>
              <w:rPr>
                <w:webHidden/>
                <w:rtl/>
              </w:rPr>
              <w:instrText xml:space="preserve"> </w:instrText>
            </w:r>
            <w:r>
              <w:rPr>
                <w:webHidden/>
                <w:rtl/>
              </w:rPr>
            </w:r>
            <w:r>
              <w:rPr>
                <w:webHidden/>
                <w:rtl/>
              </w:rPr>
              <w:fldChar w:fldCharType="separate"/>
            </w:r>
            <w:r w:rsidR="003A39C5">
              <w:rPr>
                <w:webHidden/>
                <w:rtl/>
              </w:rPr>
              <w:t>6</w:t>
            </w:r>
            <w:r>
              <w:rPr>
                <w:webHidden/>
                <w:rtl/>
              </w:rPr>
              <w:fldChar w:fldCharType="end"/>
            </w:r>
          </w:hyperlink>
        </w:p>
        <w:p w:rsidR="00596B47" w:rsidRDefault="00596B47">
          <w:pPr>
            <w:pStyle w:val="TOC3"/>
            <w:rPr>
              <w:rFonts w:asciiTheme="minorHAnsi" w:eastAsiaTheme="minorEastAsia" w:hAnsiTheme="minorHAnsi" w:cstheme="minorBidi" w:hint="cs"/>
              <w:i w:val="0"/>
              <w:sz w:val="22"/>
              <w:szCs w:val="22"/>
              <w:rtl/>
              <w:lang w:bidi="fa-IR"/>
            </w:rPr>
          </w:pPr>
          <w:hyperlink w:anchor="_Toc30455302" w:history="1">
            <w:r w:rsidRPr="0070486D">
              <w:rPr>
                <w:rStyle w:val="Hyperlink"/>
                <w:rtl/>
                <w:lang w:bidi="fa-IR"/>
              </w:rPr>
              <w:t>1-1-3</w:t>
            </w:r>
            <w:r>
              <w:rPr>
                <w:rFonts w:asciiTheme="minorHAnsi" w:eastAsiaTheme="minorEastAsia" w:hAnsiTheme="minorHAnsi" w:cstheme="minorBidi"/>
                <w:i w:val="0"/>
                <w:sz w:val="22"/>
                <w:szCs w:val="22"/>
                <w:rtl/>
              </w:rPr>
              <w:tab/>
            </w:r>
            <w:r w:rsidRPr="0070486D">
              <w:rPr>
                <w:rStyle w:val="Hyperlink"/>
                <w:rFonts w:hint="eastAsia"/>
                <w:rtl/>
              </w:rPr>
              <w:t>تشر</w:t>
            </w:r>
            <w:r w:rsidRPr="0070486D">
              <w:rPr>
                <w:rStyle w:val="Hyperlink"/>
                <w:rFonts w:hint="cs"/>
                <w:rtl/>
              </w:rPr>
              <w:t>ی</w:t>
            </w:r>
            <w:r w:rsidRPr="0070486D">
              <w:rPr>
                <w:rStyle w:val="Hyperlink"/>
                <w:rFonts w:hint="eastAsia"/>
                <w:rtl/>
              </w:rPr>
              <w:t>ح</w:t>
            </w:r>
            <w:r w:rsidRPr="0070486D">
              <w:rPr>
                <w:rStyle w:val="Hyperlink"/>
                <w:rtl/>
              </w:rPr>
              <w:t xml:space="preserve"> </w:t>
            </w:r>
            <w:r w:rsidRPr="0070486D">
              <w:rPr>
                <w:rStyle w:val="Hyperlink"/>
                <w:rFonts w:hint="eastAsia"/>
                <w:rtl/>
              </w:rPr>
              <w:t>محدوده</w:t>
            </w:r>
            <w:r w:rsidRPr="0070486D">
              <w:rPr>
                <w:rStyle w:val="Hyperlink"/>
                <w:rtl/>
              </w:rPr>
              <w:t xml:space="preserve"> </w:t>
            </w:r>
            <w:r w:rsidRPr="0070486D">
              <w:rPr>
                <w:rStyle w:val="Hyperlink"/>
                <w:rFonts w:hint="eastAsia"/>
                <w:rtl/>
              </w:rPr>
              <w:t>حوزه</w:t>
            </w:r>
            <w:r w:rsidRPr="0070486D">
              <w:rPr>
                <w:rStyle w:val="Hyperlink"/>
                <w:rtl/>
              </w:rPr>
              <w:t xml:space="preserve"> (</w:t>
            </w:r>
            <w:r w:rsidRPr="0070486D">
              <w:rPr>
                <w:rStyle w:val="Hyperlink"/>
                <w:rFonts w:hint="eastAsia"/>
                <w:rtl/>
              </w:rPr>
              <w:t>شمال،</w:t>
            </w:r>
            <w:r w:rsidRPr="0070486D">
              <w:rPr>
                <w:rStyle w:val="Hyperlink"/>
                <w:rtl/>
              </w:rPr>
              <w:t xml:space="preserve"> </w:t>
            </w:r>
            <w:r w:rsidRPr="0070486D">
              <w:rPr>
                <w:rStyle w:val="Hyperlink"/>
                <w:rFonts w:hint="eastAsia"/>
                <w:rtl/>
              </w:rPr>
              <w:t>جنوب،</w:t>
            </w:r>
            <w:r w:rsidRPr="0070486D">
              <w:rPr>
                <w:rStyle w:val="Hyperlink"/>
                <w:rtl/>
              </w:rPr>
              <w:t xml:space="preserve"> </w:t>
            </w:r>
            <w:r w:rsidRPr="0070486D">
              <w:rPr>
                <w:rStyle w:val="Hyperlink"/>
                <w:rFonts w:hint="eastAsia"/>
                <w:rtl/>
              </w:rPr>
              <w:t>شرق</w:t>
            </w:r>
            <w:r w:rsidRPr="0070486D">
              <w:rPr>
                <w:rStyle w:val="Hyperlink"/>
                <w:rtl/>
              </w:rPr>
              <w:t xml:space="preserve"> </w:t>
            </w:r>
            <w:r w:rsidRPr="0070486D">
              <w:rPr>
                <w:rStyle w:val="Hyperlink"/>
                <w:rFonts w:hint="eastAsia"/>
                <w:rtl/>
              </w:rPr>
              <w:t>و</w:t>
            </w:r>
            <w:r w:rsidRPr="0070486D">
              <w:rPr>
                <w:rStyle w:val="Hyperlink"/>
                <w:rtl/>
              </w:rPr>
              <w:t xml:space="preserve"> </w:t>
            </w:r>
            <w:r w:rsidRPr="0070486D">
              <w:rPr>
                <w:rStyle w:val="Hyperlink"/>
                <w:rFonts w:hint="eastAsia"/>
                <w:rtl/>
              </w:rPr>
              <w:t>غرب</w:t>
            </w:r>
            <w:r w:rsidRPr="0070486D">
              <w:rPr>
                <w:rStyle w:val="Hyperlink"/>
                <w:rtl/>
              </w:rPr>
              <w:t xml:space="preserve">) </w:t>
            </w:r>
            <w:r w:rsidRPr="0070486D">
              <w:rPr>
                <w:rStyle w:val="Hyperlink"/>
                <w:rFonts w:hint="eastAsia"/>
                <w:rtl/>
              </w:rPr>
              <w:t>طول</w:t>
            </w:r>
            <w:r w:rsidRPr="0070486D">
              <w:rPr>
                <w:rStyle w:val="Hyperlink"/>
                <w:rtl/>
              </w:rPr>
              <w:t xml:space="preserve"> </w:t>
            </w:r>
            <w:r w:rsidRPr="0070486D">
              <w:rPr>
                <w:rStyle w:val="Hyperlink"/>
                <w:rFonts w:hint="eastAsia"/>
                <w:rtl/>
              </w:rPr>
              <w:t>و</w:t>
            </w:r>
            <w:r w:rsidRPr="0070486D">
              <w:rPr>
                <w:rStyle w:val="Hyperlink"/>
                <w:rtl/>
              </w:rPr>
              <w:t xml:space="preserve"> </w:t>
            </w:r>
            <w:r w:rsidRPr="0070486D">
              <w:rPr>
                <w:rStyle w:val="Hyperlink"/>
                <w:rFonts w:hint="eastAsia"/>
                <w:rtl/>
              </w:rPr>
              <w:t>عرض</w:t>
            </w:r>
            <w:r w:rsidRPr="0070486D">
              <w:rPr>
                <w:rStyle w:val="Hyperlink"/>
                <w:rtl/>
              </w:rPr>
              <w:t xml:space="preserve"> </w:t>
            </w:r>
            <w:r w:rsidRPr="0070486D">
              <w:rPr>
                <w:rStyle w:val="Hyperlink"/>
                <w:rFonts w:hint="eastAsia"/>
                <w:rtl/>
              </w:rPr>
              <w:t>جغراف</w:t>
            </w:r>
            <w:r w:rsidRPr="0070486D">
              <w:rPr>
                <w:rStyle w:val="Hyperlink"/>
                <w:rFonts w:hint="cs"/>
                <w:rtl/>
              </w:rPr>
              <w:t>ی</w:t>
            </w:r>
            <w:r w:rsidRPr="0070486D">
              <w:rPr>
                <w:rStyle w:val="Hyperlink"/>
                <w:rFonts w:hint="eastAsia"/>
                <w:rtl/>
              </w:rPr>
              <w:t>ا</w:t>
            </w:r>
            <w:r w:rsidRPr="0070486D">
              <w:rPr>
                <w:rStyle w:val="Hyperlink"/>
                <w:rFonts w:hint="cs"/>
                <w:rtl/>
              </w:rPr>
              <w:t>یی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Toc30455302 \h</w:instrText>
            </w:r>
            <w:r>
              <w:rPr>
                <w:webHidden/>
                <w:rtl/>
              </w:rPr>
              <w:instrText xml:space="preserve"> </w:instrText>
            </w:r>
            <w:r>
              <w:rPr>
                <w:webHidden/>
                <w:rtl/>
              </w:rPr>
            </w:r>
            <w:r>
              <w:rPr>
                <w:webHidden/>
                <w:rtl/>
              </w:rPr>
              <w:fldChar w:fldCharType="separate"/>
            </w:r>
            <w:r w:rsidR="003A39C5">
              <w:rPr>
                <w:webHidden/>
                <w:rtl/>
              </w:rPr>
              <w:t>6</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03" w:history="1">
            <w:r w:rsidRPr="0070486D">
              <w:rPr>
                <w:rStyle w:val="Hyperlink"/>
                <w:rtl/>
              </w:rPr>
              <w:t>1-1-4</w:t>
            </w:r>
            <w:r>
              <w:rPr>
                <w:rFonts w:asciiTheme="minorHAnsi" w:eastAsiaTheme="minorEastAsia" w:hAnsiTheme="minorHAnsi" w:cstheme="minorBidi"/>
                <w:i w:val="0"/>
                <w:sz w:val="22"/>
                <w:szCs w:val="22"/>
                <w:rtl/>
              </w:rPr>
              <w:tab/>
            </w:r>
            <w:r w:rsidRPr="0070486D">
              <w:rPr>
                <w:rStyle w:val="Hyperlink"/>
                <w:rFonts w:hint="eastAsia"/>
                <w:rtl/>
              </w:rPr>
              <w:t>بررس</w:t>
            </w:r>
            <w:r w:rsidRPr="0070486D">
              <w:rPr>
                <w:rStyle w:val="Hyperlink"/>
                <w:rFonts w:hint="cs"/>
                <w:rtl/>
              </w:rPr>
              <w:t>ی</w:t>
            </w:r>
            <w:r w:rsidRPr="0070486D">
              <w:rPr>
                <w:rStyle w:val="Hyperlink"/>
                <w:rtl/>
              </w:rPr>
              <w:t xml:space="preserve"> </w:t>
            </w:r>
            <w:r w:rsidRPr="0070486D">
              <w:rPr>
                <w:rStyle w:val="Hyperlink"/>
                <w:rFonts w:hint="eastAsia"/>
                <w:rtl/>
              </w:rPr>
              <w:t>محدوده،</w:t>
            </w:r>
            <w:r w:rsidRPr="0070486D">
              <w:rPr>
                <w:rStyle w:val="Hyperlink"/>
                <w:rtl/>
              </w:rPr>
              <w:t xml:space="preserve"> </w:t>
            </w:r>
            <w:r w:rsidRPr="0070486D">
              <w:rPr>
                <w:rStyle w:val="Hyperlink"/>
                <w:rFonts w:hint="eastAsia"/>
                <w:rtl/>
              </w:rPr>
              <w:t>موقع</w:t>
            </w:r>
            <w:r w:rsidRPr="0070486D">
              <w:rPr>
                <w:rStyle w:val="Hyperlink"/>
                <w:rFonts w:hint="cs"/>
                <w:rtl/>
              </w:rPr>
              <w:t>ی</w:t>
            </w:r>
            <w:r w:rsidRPr="0070486D">
              <w:rPr>
                <w:rStyle w:val="Hyperlink"/>
                <w:rFonts w:hint="eastAsia"/>
                <w:rtl/>
              </w:rPr>
              <w:t>ت</w:t>
            </w:r>
            <w:r w:rsidRPr="0070486D">
              <w:rPr>
                <w:rStyle w:val="Hyperlink"/>
                <w:rtl/>
              </w:rPr>
              <w:t xml:space="preserve"> </w:t>
            </w:r>
            <w:r w:rsidRPr="0070486D">
              <w:rPr>
                <w:rStyle w:val="Hyperlink"/>
                <w:rFonts w:hint="eastAsia"/>
                <w:rtl/>
              </w:rPr>
              <w:t>جغراف</w:t>
            </w:r>
            <w:r w:rsidRPr="0070486D">
              <w:rPr>
                <w:rStyle w:val="Hyperlink"/>
                <w:rFonts w:hint="cs"/>
                <w:rtl/>
              </w:rPr>
              <w:t>ی</w:t>
            </w:r>
            <w:r w:rsidRPr="0070486D">
              <w:rPr>
                <w:rStyle w:val="Hyperlink"/>
                <w:rFonts w:hint="eastAsia"/>
                <w:rtl/>
              </w:rPr>
              <w:t>ا</w:t>
            </w:r>
            <w:r w:rsidRPr="0070486D">
              <w:rPr>
                <w:rStyle w:val="Hyperlink"/>
                <w:rFonts w:hint="cs"/>
                <w:rtl/>
              </w:rPr>
              <w:t>یی</w:t>
            </w:r>
            <w:r w:rsidRPr="0070486D">
              <w:rPr>
                <w:rStyle w:val="Hyperlink"/>
                <w:rtl/>
              </w:rPr>
              <w:t xml:space="preserve"> </w:t>
            </w:r>
            <w:r w:rsidRPr="0070486D">
              <w:rPr>
                <w:rStyle w:val="Hyperlink"/>
                <w:rFonts w:hint="eastAsia"/>
                <w:rtl/>
              </w:rPr>
              <w:t>و</w:t>
            </w:r>
            <w:r w:rsidRPr="0070486D">
              <w:rPr>
                <w:rStyle w:val="Hyperlink"/>
                <w:rtl/>
              </w:rPr>
              <w:t xml:space="preserve"> </w:t>
            </w:r>
            <w:r w:rsidRPr="0070486D">
              <w:rPr>
                <w:rStyle w:val="Hyperlink"/>
                <w:rFonts w:hint="eastAsia"/>
                <w:rtl/>
              </w:rPr>
              <w:t>مساحت</w:t>
            </w:r>
            <w:r w:rsidRPr="0070486D">
              <w:rPr>
                <w:rStyle w:val="Hyperlink"/>
                <w:rtl/>
              </w:rPr>
              <w:t xml:space="preserve"> </w:t>
            </w:r>
            <w:r w:rsidRPr="0070486D">
              <w:rPr>
                <w:rStyle w:val="Hyperlink"/>
                <w:rFonts w:hint="eastAsia"/>
                <w:rtl/>
              </w:rPr>
              <w:t>حوزه</w:t>
            </w:r>
            <w:r w:rsidRPr="0070486D">
              <w:rPr>
                <w:rStyle w:val="Hyperlink"/>
                <w:rtl/>
              </w:rPr>
              <w:t xml:space="preserve"> </w:t>
            </w:r>
            <w:r w:rsidRPr="0070486D">
              <w:rPr>
                <w:rStyle w:val="Hyperlink"/>
                <w:rFonts w:hint="eastAsia"/>
                <w:rtl/>
              </w:rPr>
              <w:t>مورد</w:t>
            </w:r>
            <w:r w:rsidRPr="0070486D">
              <w:rPr>
                <w:rStyle w:val="Hyperlink"/>
                <w:rtl/>
              </w:rPr>
              <w:t xml:space="preserve"> </w:t>
            </w:r>
            <w:r w:rsidRPr="0070486D">
              <w:rPr>
                <w:rStyle w:val="Hyperlink"/>
                <w:rFonts w:hint="eastAsia"/>
                <w:rtl/>
              </w:rPr>
              <w:t>مطالعه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Toc30455303 \h</w:instrText>
            </w:r>
            <w:r>
              <w:rPr>
                <w:webHidden/>
                <w:rtl/>
              </w:rPr>
              <w:instrText xml:space="preserve"> </w:instrText>
            </w:r>
            <w:r>
              <w:rPr>
                <w:webHidden/>
                <w:rtl/>
              </w:rPr>
            </w:r>
            <w:r>
              <w:rPr>
                <w:webHidden/>
                <w:rtl/>
              </w:rPr>
              <w:fldChar w:fldCharType="separate"/>
            </w:r>
            <w:r w:rsidR="003A39C5">
              <w:rPr>
                <w:webHidden/>
                <w:rtl/>
              </w:rPr>
              <w:t>6</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04" w:history="1">
            <w:r w:rsidRPr="0070486D">
              <w:rPr>
                <w:rStyle w:val="Hyperlink"/>
                <w:rtl/>
              </w:rPr>
              <w:t>1-1-5</w:t>
            </w:r>
            <w:r>
              <w:rPr>
                <w:rFonts w:asciiTheme="minorHAnsi" w:eastAsiaTheme="minorEastAsia" w:hAnsiTheme="minorHAnsi" w:cstheme="minorBidi"/>
                <w:i w:val="0"/>
                <w:sz w:val="22"/>
                <w:szCs w:val="22"/>
                <w:rtl/>
              </w:rPr>
              <w:tab/>
            </w:r>
            <w:r w:rsidRPr="0070486D">
              <w:rPr>
                <w:rStyle w:val="Hyperlink"/>
                <w:rFonts w:hint="eastAsia"/>
                <w:rtl/>
              </w:rPr>
              <w:t>بررس</w:t>
            </w:r>
            <w:r w:rsidRPr="0070486D">
              <w:rPr>
                <w:rStyle w:val="Hyperlink"/>
                <w:rFonts w:hint="cs"/>
                <w:rtl/>
              </w:rPr>
              <w:t>ی</w:t>
            </w:r>
            <w:r w:rsidRPr="0070486D">
              <w:rPr>
                <w:rStyle w:val="Hyperlink"/>
                <w:rtl/>
              </w:rPr>
              <w:t xml:space="preserve"> </w:t>
            </w:r>
            <w:r w:rsidRPr="0070486D">
              <w:rPr>
                <w:rStyle w:val="Hyperlink"/>
                <w:rFonts w:hint="eastAsia"/>
                <w:rtl/>
              </w:rPr>
              <w:t>وضع</w:t>
            </w:r>
            <w:r w:rsidRPr="0070486D">
              <w:rPr>
                <w:rStyle w:val="Hyperlink"/>
                <w:rFonts w:hint="cs"/>
                <w:rtl/>
              </w:rPr>
              <w:t>ی</w:t>
            </w:r>
            <w:r w:rsidRPr="0070486D">
              <w:rPr>
                <w:rStyle w:val="Hyperlink"/>
                <w:rFonts w:hint="eastAsia"/>
                <w:rtl/>
              </w:rPr>
              <w:t>ت</w:t>
            </w:r>
            <w:r w:rsidRPr="0070486D">
              <w:rPr>
                <w:rStyle w:val="Hyperlink"/>
                <w:rtl/>
              </w:rPr>
              <w:t xml:space="preserve"> </w:t>
            </w:r>
            <w:r w:rsidRPr="0070486D">
              <w:rPr>
                <w:rStyle w:val="Hyperlink"/>
                <w:rFonts w:hint="eastAsia"/>
                <w:rtl/>
              </w:rPr>
              <w:t>مالک</w:t>
            </w:r>
            <w:r w:rsidRPr="0070486D">
              <w:rPr>
                <w:rStyle w:val="Hyperlink"/>
                <w:rFonts w:hint="cs"/>
                <w:rtl/>
              </w:rPr>
              <w:t>ی</w:t>
            </w:r>
            <w:r w:rsidRPr="0070486D">
              <w:rPr>
                <w:rStyle w:val="Hyperlink"/>
                <w:rFonts w:hint="eastAsia"/>
                <w:rtl/>
              </w:rPr>
              <w:t>ت</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Toc30455304 \h</w:instrText>
            </w:r>
            <w:r>
              <w:rPr>
                <w:webHidden/>
                <w:rtl/>
              </w:rPr>
              <w:instrText xml:space="preserve"> </w:instrText>
            </w:r>
            <w:r>
              <w:rPr>
                <w:webHidden/>
                <w:rtl/>
              </w:rPr>
            </w:r>
            <w:r>
              <w:rPr>
                <w:webHidden/>
                <w:rtl/>
              </w:rPr>
              <w:fldChar w:fldCharType="separate"/>
            </w:r>
            <w:r w:rsidR="003A39C5">
              <w:rPr>
                <w:webHidden/>
                <w:rtl/>
              </w:rPr>
              <w:t>15</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05" w:history="1">
            <w:r w:rsidRPr="0070486D">
              <w:rPr>
                <w:rStyle w:val="Hyperlink"/>
                <w:rtl/>
              </w:rPr>
              <w:t>1-1-6</w:t>
            </w:r>
            <w:r>
              <w:rPr>
                <w:rFonts w:asciiTheme="minorHAnsi" w:eastAsiaTheme="minorEastAsia" w:hAnsiTheme="minorHAnsi" w:cstheme="minorBidi"/>
                <w:i w:val="0"/>
                <w:sz w:val="22"/>
                <w:szCs w:val="22"/>
                <w:rtl/>
              </w:rPr>
              <w:tab/>
            </w:r>
            <w:r w:rsidRPr="0070486D">
              <w:rPr>
                <w:rStyle w:val="Hyperlink"/>
                <w:rFonts w:hint="eastAsia"/>
                <w:rtl/>
              </w:rPr>
              <w:t>سوابق</w:t>
            </w:r>
            <w:r w:rsidRPr="0070486D">
              <w:rPr>
                <w:rStyle w:val="Hyperlink"/>
                <w:rtl/>
              </w:rPr>
              <w:t xml:space="preserve"> </w:t>
            </w:r>
            <w:r w:rsidRPr="0070486D">
              <w:rPr>
                <w:rStyle w:val="Hyperlink"/>
                <w:rFonts w:hint="eastAsia"/>
                <w:rtl/>
              </w:rPr>
              <w:t>ثبت</w:t>
            </w:r>
            <w:r w:rsidRPr="0070486D">
              <w:rPr>
                <w:rStyle w:val="Hyperlink"/>
                <w:rFonts w:hint="cs"/>
                <w:rtl/>
              </w:rPr>
              <w:t>ی</w:t>
            </w:r>
            <w:r w:rsidRPr="0070486D">
              <w:rPr>
                <w:rStyle w:val="Hyperlink"/>
                <w:rtl/>
              </w:rPr>
              <w:t xml:space="preserve"> </w:t>
            </w:r>
            <w:r w:rsidRPr="0070486D">
              <w:rPr>
                <w:rStyle w:val="Hyperlink"/>
                <w:rFonts w:hint="eastAsia"/>
                <w:rtl/>
              </w:rPr>
              <w:t>پلاک</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Toc30455305 \h</w:instrText>
            </w:r>
            <w:r>
              <w:rPr>
                <w:webHidden/>
                <w:rtl/>
              </w:rPr>
              <w:instrText xml:space="preserve"> </w:instrText>
            </w:r>
            <w:r>
              <w:rPr>
                <w:webHidden/>
                <w:rtl/>
              </w:rPr>
            </w:r>
            <w:r>
              <w:rPr>
                <w:webHidden/>
                <w:rtl/>
              </w:rPr>
              <w:fldChar w:fldCharType="separate"/>
            </w:r>
            <w:r w:rsidR="003A39C5">
              <w:rPr>
                <w:webHidden/>
                <w:rtl/>
              </w:rPr>
              <w:t>15</w:t>
            </w:r>
            <w:r>
              <w:rPr>
                <w:webHidden/>
                <w:rtl/>
              </w:rPr>
              <w:fldChar w:fldCharType="end"/>
            </w:r>
          </w:hyperlink>
        </w:p>
        <w:p w:rsidR="00596B47" w:rsidRDefault="00596B47" w:rsidP="00596B47">
          <w:pPr>
            <w:pStyle w:val="TOC1"/>
            <w:rPr>
              <w:rFonts w:asciiTheme="minorHAnsi" w:eastAsiaTheme="minorEastAsia" w:hAnsiTheme="minorHAnsi" w:cstheme="minorBidi"/>
              <w:i w:val="0"/>
              <w:sz w:val="22"/>
              <w:szCs w:val="22"/>
              <w:rtl/>
            </w:rPr>
          </w:pPr>
          <w:hyperlink w:anchor="_Toc30455306" w:history="1">
            <w:r w:rsidRPr="0070486D">
              <w:rPr>
                <w:rStyle w:val="Hyperlink"/>
                <w:rtl/>
              </w:rPr>
              <w:t>2</w:t>
            </w:r>
            <w:r>
              <w:rPr>
                <w:rFonts w:asciiTheme="minorHAnsi" w:eastAsiaTheme="minorEastAsia" w:hAnsiTheme="minorHAnsi" w:cstheme="minorBidi"/>
                <w:i w:val="0"/>
                <w:sz w:val="22"/>
                <w:szCs w:val="22"/>
                <w:rtl/>
              </w:rPr>
              <w:tab/>
            </w:r>
            <w:r w:rsidRPr="0070486D">
              <w:rPr>
                <w:rStyle w:val="Hyperlink"/>
                <w:rFonts w:hint="eastAsia"/>
                <w:rtl/>
              </w:rPr>
              <w:t>فصل</w:t>
            </w:r>
            <w:r w:rsidRPr="0070486D">
              <w:rPr>
                <w:rStyle w:val="Hyperlink"/>
                <w:rtl/>
              </w:rPr>
              <w:t xml:space="preserve"> </w:t>
            </w:r>
            <w:r w:rsidRPr="0070486D">
              <w:rPr>
                <w:rStyle w:val="Hyperlink"/>
                <w:rFonts w:hint="eastAsia"/>
                <w:rtl/>
              </w:rPr>
              <w:t>دوم</w:t>
            </w:r>
          </w:hyperlink>
        </w:p>
        <w:p w:rsidR="00596B47" w:rsidRDefault="00596B47">
          <w:pPr>
            <w:pStyle w:val="TOC2"/>
            <w:rPr>
              <w:rFonts w:asciiTheme="minorHAnsi" w:eastAsiaTheme="minorEastAsia" w:hAnsiTheme="minorHAnsi" w:cstheme="minorBidi"/>
              <w:i w:val="0"/>
              <w:sz w:val="22"/>
              <w:szCs w:val="22"/>
              <w:rtl/>
            </w:rPr>
          </w:pPr>
          <w:hyperlink w:anchor="_Toc30455307" w:history="1">
            <w:r w:rsidRPr="0070486D">
              <w:rPr>
                <w:rStyle w:val="Hyperlink"/>
                <w:rtl/>
                <w:lang w:bidi="fa-IR"/>
              </w:rPr>
              <w:t>2-1</w:t>
            </w:r>
            <w:r>
              <w:rPr>
                <w:rFonts w:asciiTheme="minorHAnsi" w:eastAsiaTheme="minorEastAsia" w:hAnsiTheme="minorHAnsi" w:cstheme="minorBidi"/>
                <w:i w:val="0"/>
                <w:sz w:val="22"/>
                <w:szCs w:val="22"/>
                <w:rtl/>
              </w:rPr>
              <w:tab/>
            </w:r>
            <w:r w:rsidRPr="0070486D">
              <w:rPr>
                <w:rStyle w:val="Hyperlink"/>
                <w:rFonts w:hint="eastAsia"/>
                <w:rtl/>
                <w:lang w:bidi="fa-IR"/>
              </w:rPr>
              <w:t>ف</w:t>
            </w:r>
            <w:r w:rsidRPr="0070486D">
              <w:rPr>
                <w:rStyle w:val="Hyperlink"/>
                <w:rFonts w:hint="cs"/>
                <w:rtl/>
                <w:lang w:bidi="fa-IR"/>
              </w:rPr>
              <w:t>ی</w:t>
            </w:r>
            <w:r w:rsidRPr="0070486D">
              <w:rPr>
                <w:rStyle w:val="Hyperlink"/>
                <w:rFonts w:hint="eastAsia"/>
                <w:rtl/>
                <w:lang w:bidi="fa-IR"/>
              </w:rPr>
              <w:t>ز</w:t>
            </w:r>
            <w:r w:rsidRPr="0070486D">
              <w:rPr>
                <w:rStyle w:val="Hyperlink"/>
                <w:rFonts w:hint="cs"/>
                <w:rtl/>
                <w:lang w:bidi="fa-IR"/>
              </w:rPr>
              <w:t>ی</w:t>
            </w:r>
            <w:r w:rsidRPr="0070486D">
              <w:rPr>
                <w:rStyle w:val="Hyperlink"/>
                <w:rFonts w:hint="eastAsia"/>
                <w:rtl/>
                <w:lang w:bidi="fa-IR"/>
              </w:rPr>
              <w:t>وگراف</w:t>
            </w:r>
            <w:r w:rsidRPr="0070486D">
              <w:rPr>
                <w:rStyle w:val="Hyperlink"/>
                <w:rFonts w:hint="cs"/>
                <w:rtl/>
                <w:lang w:bidi="fa-IR"/>
              </w:rPr>
              <w:t>ی</w:t>
            </w:r>
            <w:r w:rsidRPr="0070486D">
              <w:rPr>
                <w:rStyle w:val="Hyperlink"/>
                <w:rtl/>
                <w:lang w:bidi="fa-IR"/>
              </w:rPr>
              <w:t xml:space="preserve"> </w:t>
            </w:r>
            <w:r w:rsidRPr="0070486D">
              <w:rPr>
                <w:rStyle w:val="Hyperlink"/>
                <w:rFonts w:hint="eastAsia"/>
                <w:rtl/>
                <w:lang w:bidi="fa-IR"/>
              </w:rPr>
              <w:t>و</w:t>
            </w:r>
            <w:r w:rsidRPr="0070486D">
              <w:rPr>
                <w:rStyle w:val="Hyperlink"/>
                <w:rtl/>
                <w:lang w:bidi="fa-IR"/>
              </w:rPr>
              <w:t xml:space="preserve"> </w:t>
            </w:r>
            <w:r w:rsidRPr="0070486D">
              <w:rPr>
                <w:rStyle w:val="Hyperlink"/>
                <w:rFonts w:hint="eastAsia"/>
                <w:rtl/>
                <w:lang w:bidi="fa-IR"/>
              </w:rPr>
              <w:t>توپوگراف</w:t>
            </w:r>
            <w:r w:rsidRPr="0070486D">
              <w:rPr>
                <w:rStyle w:val="Hyperlink"/>
                <w:rFonts w:hint="cs"/>
                <w:rtl/>
                <w:lang w:bidi="fa-IR"/>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Toc30455307 \h</w:instrText>
            </w:r>
            <w:r>
              <w:rPr>
                <w:webHidden/>
                <w:rtl/>
              </w:rPr>
              <w:instrText xml:space="preserve"> </w:instrText>
            </w:r>
            <w:r>
              <w:rPr>
                <w:webHidden/>
                <w:rtl/>
              </w:rPr>
            </w:r>
            <w:r>
              <w:rPr>
                <w:webHidden/>
                <w:rtl/>
              </w:rPr>
              <w:fldChar w:fldCharType="separate"/>
            </w:r>
            <w:r w:rsidR="003A39C5">
              <w:rPr>
                <w:webHidden/>
                <w:rtl/>
              </w:rPr>
              <w:t>17</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08" w:history="1">
            <w:r w:rsidRPr="0070486D">
              <w:rPr>
                <w:rStyle w:val="Hyperlink"/>
                <w:rtl/>
              </w:rPr>
              <w:t>2-1-1</w:t>
            </w:r>
            <w:r>
              <w:rPr>
                <w:rFonts w:asciiTheme="minorHAnsi" w:eastAsiaTheme="minorEastAsia" w:hAnsiTheme="minorHAnsi" w:cstheme="minorBidi"/>
                <w:i w:val="0"/>
                <w:sz w:val="22"/>
                <w:szCs w:val="22"/>
                <w:rtl/>
              </w:rPr>
              <w:tab/>
            </w:r>
            <w:r w:rsidRPr="0070486D">
              <w:rPr>
                <w:rStyle w:val="Hyperlink"/>
                <w:rFonts w:hint="eastAsia"/>
                <w:rtl/>
              </w:rPr>
              <w:t>مح</w:t>
            </w:r>
            <w:r w:rsidRPr="0070486D">
              <w:rPr>
                <w:rStyle w:val="Hyperlink"/>
                <w:rFonts w:hint="cs"/>
                <w:rtl/>
              </w:rPr>
              <w:t>ی</w:t>
            </w:r>
            <w:r w:rsidRPr="0070486D">
              <w:rPr>
                <w:rStyle w:val="Hyperlink"/>
                <w:rFonts w:hint="eastAsia"/>
                <w:rtl/>
              </w:rPr>
              <w:t>ط</w:t>
            </w:r>
            <w:r w:rsidRPr="0070486D">
              <w:rPr>
                <w:rStyle w:val="Hyperlink"/>
                <w:rtl/>
              </w:rPr>
              <w:t xml:space="preserve"> </w:t>
            </w:r>
            <w:r w:rsidRPr="0070486D">
              <w:rPr>
                <w:rStyle w:val="Hyperlink"/>
                <w:rFonts w:hint="eastAsia"/>
                <w:rtl/>
              </w:rPr>
              <w:t>و</w:t>
            </w:r>
            <w:r w:rsidRPr="0070486D">
              <w:rPr>
                <w:rStyle w:val="Hyperlink"/>
                <w:rtl/>
              </w:rPr>
              <w:t xml:space="preserve"> </w:t>
            </w:r>
            <w:r w:rsidRPr="0070486D">
              <w:rPr>
                <w:rStyle w:val="Hyperlink"/>
                <w:rFonts w:hint="eastAsia"/>
                <w:rtl/>
              </w:rPr>
              <w:t>مساحت</w:t>
            </w:r>
            <w:r w:rsidRPr="0070486D">
              <w:rPr>
                <w:rStyle w:val="Hyperlink"/>
                <w:rtl/>
              </w:rPr>
              <w:t xml:space="preserve"> </w:t>
            </w:r>
            <w:r w:rsidRPr="0070486D">
              <w:rPr>
                <w:rStyle w:val="Hyperlink"/>
                <w:rFonts w:hint="eastAsia"/>
                <w:rtl/>
              </w:rPr>
              <w:t>محدوده</w:t>
            </w:r>
            <w:r w:rsidRPr="0070486D">
              <w:rPr>
                <w:rStyle w:val="Hyperlink"/>
                <w:rtl/>
              </w:rPr>
              <w:t xml:space="preserve"> </w:t>
            </w:r>
            <w:r w:rsidRPr="0070486D">
              <w:rPr>
                <w:rStyle w:val="Hyperlink"/>
                <w:rFonts w:hint="eastAsia"/>
                <w:rtl/>
              </w:rPr>
              <w:t>مطالعات</w:t>
            </w:r>
            <w:r w:rsidRPr="0070486D">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Toc30455308 \h</w:instrText>
            </w:r>
            <w:r>
              <w:rPr>
                <w:webHidden/>
                <w:rtl/>
              </w:rPr>
              <w:instrText xml:space="preserve"> </w:instrText>
            </w:r>
            <w:r>
              <w:rPr>
                <w:webHidden/>
                <w:rtl/>
              </w:rPr>
            </w:r>
            <w:r>
              <w:rPr>
                <w:webHidden/>
                <w:rtl/>
              </w:rPr>
              <w:fldChar w:fldCharType="separate"/>
            </w:r>
            <w:r w:rsidR="003A39C5">
              <w:rPr>
                <w:webHidden/>
                <w:rtl/>
              </w:rPr>
              <w:t>18</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09" w:history="1">
            <w:r w:rsidRPr="0070486D">
              <w:rPr>
                <w:rStyle w:val="Hyperlink"/>
                <w:rtl/>
                <w:lang w:bidi="fa-IR"/>
              </w:rPr>
              <w:t>2-1-2</w:t>
            </w:r>
            <w:r>
              <w:rPr>
                <w:rFonts w:asciiTheme="minorHAnsi" w:eastAsiaTheme="minorEastAsia" w:hAnsiTheme="minorHAnsi" w:cstheme="minorBidi"/>
                <w:i w:val="0"/>
                <w:sz w:val="22"/>
                <w:szCs w:val="22"/>
                <w:rtl/>
              </w:rPr>
              <w:tab/>
            </w:r>
            <w:r w:rsidRPr="0070486D">
              <w:rPr>
                <w:rStyle w:val="Hyperlink"/>
                <w:rFonts w:hint="eastAsia"/>
                <w:rtl/>
              </w:rPr>
              <w:t>طبقات</w:t>
            </w:r>
            <w:r w:rsidRPr="0070486D">
              <w:rPr>
                <w:rStyle w:val="Hyperlink"/>
                <w:rtl/>
              </w:rPr>
              <w:t xml:space="preserve"> </w:t>
            </w:r>
            <w:r w:rsidRPr="0070486D">
              <w:rPr>
                <w:rStyle w:val="Hyperlink"/>
                <w:rFonts w:hint="eastAsia"/>
                <w:rtl/>
              </w:rPr>
              <w:t>ارتفاع</w:t>
            </w:r>
            <w:r w:rsidRPr="0070486D">
              <w:rPr>
                <w:rStyle w:val="Hyperlink"/>
                <w:rFonts w:hint="cs"/>
                <w:rtl/>
              </w:rPr>
              <w:t>ی</w:t>
            </w:r>
            <w:r w:rsidRPr="0070486D">
              <w:rPr>
                <w:rStyle w:val="Hyperlink"/>
                <w:rtl/>
              </w:rPr>
              <w:t xml:space="preserve"> </w:t>
            </w:r>
            <w:r w:rsidRPr="0070486D">
              <w:rPr>
                <w:rStyle w:val="Hyperlink"/>
                <w:rFonts w:hint="eastAsia"/>
                <w:rtl/>
              </w:rPr>
              <w:t>محدوده</w:t>
            </w:r>
            <w:r w:rsidRPr="0070486D">
              <w:rPr>
                <w:rStyle w:val="Hyperlink"/>
                <w:rtl/>
              </w:rPr>
              <w:t xml:space="preserve"> </w:t>
            </w:r>
            <w:r w:rsidRPr="0070486D">
              <w:rPr>
                <w:rStyle w:val="Hyperlink"/>
                <w:rFonts w:hint="eastAsia"/>
                <w:rtl/>
              </w:rPr>
              <w:t>مورد</w:t>
            </w:r>
            <w:r w:rsidRPr="0070486D">
              <w:rPr>
                <w:rStyle w:val="Hyperlink"/>
                <w:rtl/>
              </w:rPr>
              <w:t xml:space="preserve"> </w:t>
            </w:r>
            <w:r w:rsidRPr="0070486D">
              <w:rPr>
                <w:rStyle w:val="Hyperlink"/>
                <w:rFonts w:hint="eastAsia"/>
                <w:rtl/>
              </w:rPr>
              <w:t>مطالعه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Toc30455309 \h</w:instrText>
            </w:r>
            <w:r>
              <w:rPr>
                <w:webHidden/>
                <w:rtl/>
              </w:rPr>
              <w:instrText xml:space="preserve"> </w:instrText>
            </w:r>
            <w:r>
              <w:rPr>
                <w:webHidden/>
                <w:rtl/>
              </w:rPr>
            </w:r>
            <w:r>
              <w:rPr>
                <w:webHidden/>
                <w:rtl/>
              </w:rPr>
              <w:fldChar w:fldCharType="separate"/>
            </w:r>
            <w:r w:rsidR="003A39C5">
              <w:rPr>
                <w:webHidden/>
                <w:rtl/>
              </w:rPr>
              <w:t>20</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10" w:history="1">
            <w:r w:rsidRPr="0070486D">
              <w:rPr>
                <w:rStyle w:val="Hyperlink"/>
                <w:rtl/>
              </w:rPr>
              <w:t>2-1-3</w:t>
            </w:r>
            <w:r>
              <w:rPr>
                <w:rFonts w:asciiTheme="minorHAnsi" w:eastAsiaTheme="minorEastAsia" w:hAnsiTheme="minorHAnsi" w:cstheme="minorBidi"/>
                <w:i w:val="0"/>
                <w:sz w:val="22"/>
                <w:szCs w:val="22"/>
                <w:rtl/>
              </w:rPr>
              <w:tab/>
            </w:r>
            <w:r w:rsidRPr="0070486D">
              <w:rPr>
                <w:rStyle w:val="Hyperlink"/>
                <w:rFonts w:hint="eastAsia"/>
                <w:rtl/>
              </w:rPr>
              <w:t>ش</w:t>
            </w:r>
            <w:r w:rsidRPr="0070486D">
              <w:rPr>
                <w:rStyle w:val="Hyperlink"/>
                <w:rFonts w:hint="cs"/>
                <w:rtl/>
              </w:rPr>
              <w:t>ی</w:t>
            </w:r>
            <w:r w:rsidRPr="0070486D">
              <w:rPr>
                <w:rStyle w:val="Hyperlink"/>
                <w:rFonts w:hint="eastAsia"/>
                <w:rtl/>
              </w:rPr>
              <w:t>ب</w:t>
            </w:r>
            <w:r w:rsidRPr="0070486D">
              <w:rPr>
                <w:rStyle w:val="Hyperlink"/>
                <w:rtl/>
              </w:rPr>
              <w:t xml:space="preserve"> </w:t>
            </w:r>
            <w:r w:rsidRPr="0070486D">
              <w:rPr>
                <w:rStyle w:val="Hyperlink"/>
                <w:rFonts w:hint="eastAsia"/>
                <w:rtl/>
              </w:rPr>
              <w:t>محدوده</w:t>
            </w:r>
            <w:r w:rsidRPr="0070486D">
              <w:rPr>
                <w:rStyle w:val="Hyperlink"/>
                <w:rtl/>
              </w:rPr>
              <w:t xml:space="preserve"> </w:t>
            </w:r>
            <w:r w:rsidRPr="0070486D">
              <w:rPr>
                <w:rStyle w:val="Hyperlink"/>
                <w:rFonts w:hint="eastAsia"/>
                <w:rtl/>
              </w:rPr>
              <w:t>مطالعات</w:t>
            </w:r>
            <w:r w:rsidRPr="0070486D">
              <w:rPr>
                <w:rStyle w:val="Hyperlink"/>
                <w:rFonts w:hint="cs"/>
                <w:rtl/>
              </w:rPr>
              <w:t>ی</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Toc30455310 \h</w:instrText>
            </w:r>
            <w:r>
              <w:rPr>
                <w:webHidden/>
                <w:rtl/>
              </w:rPr>
              <w:instrText xml:space="preserve"> </w:instrText>
            </w:r>
            <w:r>
              <w:rPr>
                <w:webHidden/>
                <w:rtl/>
              </w:rPr>
            </w:r>
            <w:r>
              <w:rPr>
                <w:webHidden/>
                <w:rtl/>
              </w:rPr>
              <w:fldChar w:fldCharType="separate"/>
            </w:r>
            <w:r w:rsidR="003A39C5">
              <w:rPr>
                <w:webHidden/>
                <w:rtl/>
              </w:rPr>
              <w:t>25</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11" w:history="1">
            <w:r w:rsidRPr="0070486D">
              <w:rPr>
                <w:rStyle w:val="Hyperlink"/>
                <w:rtl/>
              </w:rPr>
              <w:t>2-1-4</w:t>
            </w:r>
            <w:r>
              <w:rPr>
                <w:rFonts w:asciiTheme="minorHAnsi" w:eastAsiaTheme="minorEastAsia" w:hAnsiTheme="minorHAnsi" w:cstheme="minorBidi"/>
                <w:i w:val="0"/>
                <w:sz w:val="22"/>
                <w:szCs w:val="22"/>
                <w:rtl/>
              </w:rPr>
              <w:tab/>
            </w:r>
            <w:r w:rsidRPr="0070486D">
              <w:rPr>
                <w:rStyle w:val="Hyperlink"/>
                <w:rFonts w:hint="eastAsia"/>
                <w:rtl/>
              </w:rPr>
              <w:t>جهات</w:t>
            </w:r>
            <w:r w:rsidRPr="0070486D">
              <w:rPr>
                <w:rStyle w:val="Hyperlink"/>
                <w:rtl/>
              </w:rPr>
              <w:t xml:space="preserve"> </w:t>
            </w:r>
            <w:r w:rsidRPr="0070486D">
              <w:rPr>
                <w:rStyle w:val="Hyperlink"/>
                <w:rFonts w:hint="eastAsia"/>
                <w:rtl/>
              </w:rPr>
              <w:t>جغراف</w:t>
            </w:r>
            <w:r w:rsidRPr="0070486D">
              <w:rPr>
                <w:rStyle w:val="Hyperlink"/>
                <w:rFonts w:hint="cs"/>
                <w:rtl/>
              </w:rPr>
              <w:t>ی</w:t>
            </w:r>
            <w:r w:rsidRPr="0070486D">
              <w:rPr>
                <w:rStyle w:val="Hyperlink"/>
                <w:rFonts w:hint="eastAsia"/>
                <w:rtl/>
              </w:rPr>
              <w:t>ا</w:t>
            </w:r>
            <w:r w:rsidRPr="0070486D">
              <w:rPr>
                <w:rStyle w:val="Hyperlink"/>
                <w:rFonts w:hint="cs"/>
                <w:rtl/>
              </w:rPr>
              <w:t>یی</w:t>
            </w:r>
            <w:r w:rsidRPr="0070486D">
              <w:rPr>
                <w:rStyle w:val="Hyperlink"/>
                <w:rtl/>
              </w:rPr>
              <w:t xml:space="preserve"> </w:t>
            </w:r>
            <w:r w:rsidRPr="0070486D">
              <w:rPr>
                <w:rStyle w:val="Hyperlink"/>
                <w:rFonts w:hint="eastAsia"/>
                <w:rtl/>
              </w:rPr>
              <w:t>محدوده</w:t>
            </w:r>
            <w:r w:rsidRPr="0070486D">
              <w:rPr>
                <w:rStyle w:val="Hyperlink"/>
                <w:rtl/>
              </w:rPr>
              <w:t xml:space="preserve"> </w:t>
            </w:r>
            <w:r w:rsidRPr="0070486D">
              <w:rPr>
                <w:rStyle w:val="Hyperlink"/>
                <w:rFonts w:hint="eastAsia"/>
                <w:rtl/>
              </w:rPr>
              <w:t>مطالعات</w:t>
            </w:r>
            <w:r w:rsidRPr="0070486D">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Toc30455311 \h</w:instrText>
            </w:r>
            <w:r>
              <w:rPr>
                <w:webHidden/>
                <w:rtl/>
              </w:rPr>
              <w:instrText xml:space="preserve"> </w:instrText>
            </w:r>
            <w:r>
              <w:rPr>
                <w:webHidden/>
                <w:rtl/>
              </w:rPr>
            </w:r>
            <w:r>
              <w:rPr>
                <w:webHidden/>
                <w:rtl/>
              </w:rPr>
              <w:fldChar w:fldCharType="separate"/>
            </w:r>
            <w:r w:rsidR="003A39C5">
              <w:rPr>
                <w:webHidden/>
                <w:rtl/>
              </w:rPr>
              <w:t>29</w:t>
            </w:r>
            <w:r>
              <w:rPr>
                <w:webHidden/>
                <w:rtl/>
              </w:rPr>
              <w:fldChar w:fldCharType="end"/>
            </w:r>
          </w:hyperlink>
        </w:p>
        <w:p w:rsidR="00596B47" w:rsidRDefault="00596B47">
          <w:pPr>
            <w:pStyle w:val="TOC3"/>
            <w:rPr>
              <w:rFonts w:asciiTheme="minorHAnsi" w:eastAsiaTheme="minorEastAsia" w:hAnsiTheme="minorHAnsi" w:cstheme="minorBidi" w:hint="cs"/>
              <w:i w:val="0"/>
              <w:sz w:val="22"/>
              <w:szCs w:val="22"/>
              <w:rtl/>
              <w:lang w:bidi="fa-IR"/>
            </w:rPr>
          </w:pPr>
          <w:hyperlink w:anchor="_Toc30455312" w:history="1">
            <w:r w:rsidRPr="0070486D">
              <w:rPr>
                <w:rStyle w:val="Hyperlink"/>
                <w:rtl/>
              </w:rPr>
              <w:t>2-1-5</w:t>
            </w:r>
            <w:r>
              <w:rPr>
                <w:rFonts w:asciiTheme="minorHAnsi" w:eastAsiaTheme="minorEastAsia" w:hAnsiTheme="minorHAnsi" w:cstheme="minorBidi"/>
                <w:i w:val="0"/>
                <w:sz w:val="22"/>
                <w:szCs w:val="22"/>
                <w:rtl/>
              </w:rPr>
              <w:tab/>
            </w:r>
            <w:r w:rsidRPr="0070486D">
              <w:rPr>
                <w:rStyle w:val="Hyperlink"/>
                <w:rFonts w:hint="eastAsia"/>
                <w:rtl/>
              </w:rPr>
              <w:t>شبکه</w:t>
            </w:r>
            <w:r w:rsidRPr="0070486D">
              <w:rPr>
                <w:rStyle w:val="Hyperlink"/>
                <w:rtl/>
              </w:rPr>
              <w:t xml:space="preserve"> </w:t>
            </w:r>
            <w:r w:rsidRPr="0070486D">
              <w:rPr>
                <w:rStyle w:val="Hyperlink"/>
                <w:rFonts w:hint="eastAsia"/>
                <w:rtl/>
              </w:rPr>
              <w:t>و</w:t>
            </w:r>
            <w:r w:rsidRPr="0070486D">
              <w:rPr>
                <w:rStyle w:val="Hyperlink"/>
                <w:rtl/>
              </w:rPr>
              <w:t xml:space="preserve"> </w:t>
            </w:r>
            <w:r w:rsidRPr="0070486D">
              <w:rPr>
                <w:rStyle w:val="Hyperlink"/>
                <w:rFonts w:hint="eastAsia"/>
                <w:rtl/>
              </w:rPr>
              <w:t>تراکم</w:t>
            </w:r>
            <w:r w:rsidRPr="0070486D">
              <w:rPr>
                <w:rStyle w:val="Hyperlink"/>
                <w:rtl/>
              </w:rPr>
              <w:t xml:space="preserve"> </w:t>
            </w:r>
            <w:r w:rsidRPr="0070486D">
              <w:rPr>
                <w:rStyle w:val="Hyperlink"/>
                <w:rFonts w:hint="eastAsia"/>
                <w:rtl/>
              </w:rPr>
              <w:t>رودخانه‌ا</w:t>
            </w:r>
            <w:r w:rsidRPr="0070486D">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Toc30455312 \h</w:instrText>
            </w:r>
            <w:r>
              <w:rPr>
                <w:webHidden/>
                <w:rtl/>
              </w:rPr>
              <w:instrText xml:space="preserve"> </w:instrText>
            </w:r>
            <w:r>
              <w:rPr>
                <w:webHidden/>
                <w:rtl/>
              </w:rPr>
            </w:r>
            <w:r>
              <w:rPr>
                <w:webHidden/>
                <w:rtl/>
              </w:rPr>
              <w:fldChar w:fldCharType="separate"/>
            </w:r>
            <w:r w:rsidR="003A39C5">
              <w:rPr>
                <w:webHidden/>
                <w:rtl/>
              </w:rPr>
              <w:t>32</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13" w:history="1">
            <w:r w:rsidRPr="0070486D">
              <w:rPr>
                <w:rStyle w:val="Hyperlink"/>
                <w:rtl/>
              </w:rPr>
              <w:t>2-1-6</w:t>
            </w:r>
            <w:r>
              <w:rPr>
                <w:rFonts w:asciiTheme="minorHAnsi" w:eastAsiaTheme="minorEastAsia" w:hAnsiTheme="minorHAnsi" w:cstheme="minorBidi"/>
                <w:i w:val="0"/>
                <w:sz w:val="22"/>
                <w:szCs w:val="22"/>
                <w:rtl/>
              </w:rPr>
              <w:tab/>
            </w:r>
            <w:r w:rsidRPr="0070486D">
              <w:rPr>
                <w:rStyle w:val="Hyperlink"/>
                <w:rFonts w:hint="eastAsia"/>
                <w:rtl/>
              </w:rPr>
              <w:t>تراکم</w:t>
            </w:r>
            <w:r w:rsidRPr="0070486D">
              <w:rPr>
                <w:rStyle w:val="Hyperlink"/>
                <w:rtl/>
              </w:rPr>
              <w:t xml:space="preserve"> </w:t>
            </w:r>
            <w:r w:rsidRPr="0070486D">
              <w:rPr>
                <w:rStyle w:val="Hyperlink"/>
                <w:rFonts w:hint="eastAsia"/>
                <w:rtl/>
              </w:rPr>
              <w:t>زهکش</w:t>
            </w:r>
            <w:r w:rsidRPr="0070486D">
              <w:rPr>
                <w:rStyle w:val="Hyperlink"/>
                <w:rFonts w:hint="cs"/>
                <w:rtl/>
              </w:rPr>
              <w:t>ی</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Toc30455313 \h</w:instrText>
            </w:r>
            <w:r>
              <w:rPr>
                <w:webHidden/>
                <w:rtl/>
              </w:rPr>
              <w:instrText xml:space="preserve"> </w:instrText>
            </w:r>
            <w:r>
              <w:rPr>
                <w:webHidden/>
                <w:rtl/>
              </w:rPr>
            </w:r>
            <w:r>
              <w:rPr>
                <w:webHidden/>
                <w:rtl/>
              </w:rPr>
              <w:fldChar w:fldCharType="separate"/>
            </w:r>
            <w:r w:rsidR="003A39C5">
              <w:rPr>
                <w:webHidden/>
                <w:rtl/>
              </w:rPr>
              <w:t>33</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14" w:history="1">
            <w:r w:rsidRPr="0070486D">
              <w:rPr>
                <w:rStyle w:val="Hyperlink"/>
                <w:rtl/>
              </w:rPr>
              <w:t>2-1-7</w:t>
            </w:r>
            <w:r>
              <w:rPr>
                <w:rFonts w:asciiTheme="minorHAnsi" w:eastAsiaTheme="minorEastAsia" w:hAnsiTheme="minorHAnsi" w:cstheme="minorBidi"/>
                <w:i w:val="0"/>
                <w:sz w:val="22"/>
                <w:szCs w:val="22"/>
                <w:rtl/>
              </w:rPr>
              <w:tab/>
            </w:r>
            <w:r w:rsidRPr="0070486D">
              <w:rPr>
                <w:rStyle w:val="Hyperlink"/>
                <w:rFonts w:hint="eastAsia"/>
                <w:rtl/>
              </w:rPr>
              <w:t>شکل</w:t>
            </w:r>
            <w:r w:rsidRPr="0070486D">
              <w:rPr>
                <w:rStyle w:val="Hyperlink"/>
                <w:rtl/>
              </w:rPr>
              <w:t xml:space="preserve"> </w:t>
            </w:r>
            <w:r w:rsidRPr="0070486D">
              <w:rPr>
                <w:rStyle w:val="Hyperlink"/>
                <w:rFonts w:hint="eastAsia"/>
                <w:rtl/>
              </w:rPr>
              <w:t>شبکه</w:t>
            </w:r>
            <w:r w:rsidRPr="0070486D">
              <w:rPr>
                <w:rStyle w:val="Hyperlink"/>
                <w:rtl/>
              </w:rPr>
              <w:t xml:space="preserve"> </w:t>
            </w:r>
            <w:r w:rsidRPr="0070486D">
              <w:rPr>
                <w:rStyle w:val="Hyperlink"/>
                <w:rFonts w:hint="eastAsia"/>
                <w:rtl/>
              </w:rPr>
              <w:t>زهکش</w:t>
            </w:r>
            <w:r w:rsidRPr="0070486D">
              <w:rPr>
                <w:rStyle w:val="Hyperlink"/>
                <w:rFonts w:hint="cs"/>
                <w:rtl/>
              </w:rPr>
              <w:t>ی</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Toc30455314 \h</w:instrText>
            </w:r>
            <w:r>
              <w:rPr>
                <w:webHidden/>
                <w:rtl/>
              </w:rPr>
              <w:instrText xml:space="preserve"> </w:instrText>
            </w:r>
            <w:r>
              <w:rPr>
                <w:webHidden/>
                <w:rtl/>
              </w:rPr>
            </w:r>
            <w:r>
              <w:rPr>
                <w:webHidden/>
                <w:rtl/>
              </w:rPr>
              <w:fldChar w:fldCharType="separate"/>
            </w:r>
            <w:r w:rsidR="003A39C5">
              <w:rPr>
                <w:webHidden/>
                <w:rtl/>
              </w:rPr>
              <w:t>34</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15" w:history="1">
            <w:r w:rsidRPr="0070486D">
              <w:rPr>
                <w:rStyle w:val="Hyperlink"/>
                <w:rtl/>
              </w:rPr>
              <w:t>2-1-8</w:t>
            </w:r>
            <w:r>
              <w:rPr>
                <w:rFonts w:asciiTheme="minorHAnsi" w:eastAsiaTheme="minorEastAsia" w:hAnsiTheme="minorHAnsi" w:cstheme="minorBidi"/>
                <w:i w:val="0"/>
                <w:sz w:val="22"/>
                <w:szCs w:val="22"/>
                <w:rtl/>
              </w:rPr>
              <w:tab/>
            </w:r>
            <w:r w:rsidRPr="0070486D">
              <w:rPr>
                <w:rStyle w:val="Hyperlink"/>
                <w:rFonts w:hint="eastAsia"/>
                <w:rtl/>
              </w:rPr>
              <w:t>رده‌بند</w:t>
            </w:r>
            <w:r w:rsidRPr="0070486D">
              <w:rPr>
                <w:rStyle w:val="Hyperlink"/>
                <w:rFonts w:hint="cs"/>
                <w:rtl/>
              </w:rPr>
              <w:t>ی</w:t>
            </w:r>
            <w:r w:rsidRPr="0070486D">
              <w:rPr>
                <w:rStyle w:val="Hyperlink"/>
                <w:rtl/>
              </w:rPr>
              <w:t xml:space="preserve"> </w:t>
            </w:r>
            <w:r w:rsidRPr="0070486D">
              <w:rPr>
                <w:rStyle w:val="Hyperlink"/>
                <w:rFonts w:hint="eastAsia"/>
                <w:rtl/>
              </w:rPr>
              <w:t>آبراهه‌ها</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Toc30455315 \h</w:instrText>
            </w:r>
            <w:r>
              <w:rPr>
                <w:webHidden/>
                <w:rtl/>
              </w:rPr>
              <w:instrText xml:space="preserve"> </w:instrText>
            </w:r>
            <w:r>
              <w:rPr>
                <w:webHidden/>
                <w:rtl/>
              </w:rPr>
            </w:r>
            <w:r>
              <w:rPr>
                <w:webHidden/>
                <w:rtl/>
              </w:rPr>
              <w:fldChar w:fldCharType="separate"/>
            </w:r>
            <w:r w:rsidR="003A39C5">
              <w:rPr>
                <w:webHidden/>
                <w:rtl/>
              </w:rPr>
              <w:t>34</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16" w:history="1">
            <w:r w:rsidRPr="0070486D">
              <w:rPr>
                <w:rStyle w:val="Hyperlink"/>
                <w:rtl/>
              </w:rPr>
              <w:t>2-1-9</w:t>
            </w:r>
            <w:r>
              <w:rPr>
                <w:rFonts w:asciiTheme="minorHAnsi" w:eastAsiaTheme="minorEastAsia" w:hAnsiTheme="minorHAnsi" w:cstheme="minorBidi"/>
                <w:i w:val="0"/>
                <w:sz w:val="22"/>
                <w:szCs w:val="22"/>
                <w:rtl/>
              </w:rPr>
              <w:tab/>
            </w:r>
            <w:r w:rsidRPr="0070486D">
              <w:rPr>
                <w:rStyle w:val="Hyperlink"/>
                <w:rFonts w:hint="eastAsia"/>
                <w:rtl/>
              </w:rPr>
              <w:t>ضر</w:t>
            </w:r>
            <w:r w:rsidRPr="0070486D">
              <w:rPr>
                <w:rStyle w:val="Hyperlink"/>
                <w:rFonts w:hint="cs"/>
                <w:rtl/>
              </w:rPr>
              <w:t>ی</w:t>
            </w:r>
            <w:r w:rsidRPr="0070486D">
              <w:rPr>
                <w:rStyle w:val="Hyperlink"/>
                <w:rFonts w:hint="eastAsia"/>
                <w:rtl/>
              </w:rPr>
              <w:t>ب</w:t>
            </w:r>
            <w:r w:rsidRPr="0070486D">
              <w:rPr>
                <w:rStyle w:val="Hyperlink"/>
                <w:rtl/>
              </w:rPr>
              <w:t xml:space="preserve"> </w:t>
            </w:r>
            <w:r w:rsidRPr="0070486D">
              <w:rPr>
                <w:rStyle w:val="Hyperlink"/>
                <w:rFonts w:hint="eastAsia"/>
                <w:rtl/>
              </w:rPr>
              <w:t>دوشاخه</w:t>
            </w:r>
            <w:r w:rsidRPr="0070486D">
              <w:rPr>
                <w:rStyle w:val="Hyperlink"/>
                <w:rtl/>
              </w:rPr>
              <w:t xml:space="preserve"> </w:t>
            </w:r>
            <w:r w:rsidRPr="0070486D">
              <w:rPr>
                <w:rStyle w:val="Hyperlink"/>
                <w:rFonts w:hint="eastAsia"/>
                <w:rtl/>
              </w:rPr>
              <w:t>شدن</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Toc30455316 \h</w:instrText>
            </w:r>
            <w:r>
              <w:rPr>
                <w:webHidden/>
                <w:rtl/>
              </w:rPr>
              <w:instrText xml:space="preserve"> </w:instrText>
            </w:r>
            <w:r>
              <w:rPr>
                <w:webHidden/>
                <w:rtl/>
              </w:rPr>
            </w:r>
            <w:r>
              <w:rPr>
                <w:webHidden/>
                <w:rtl/>
              </w:rPr>
              <w:fldChar w:fldCharType="separate"/>
            </w:r>
            <w:r w:rsidR="003A39C5">
              <w:rPr>
                <w:webHidden/>
                <w:rtl/>
              </w:rPr>
              <w:t>35</w:t>
            </w:r>
            <w:r>
              <w:rPr>
                <w:webHidden/>
                <w:rtl/>
              </w:rPr>
              <w:fldChar w:fldCharType="end"/>
            </w:r>
          </w:hyperlink>
        </w:p>
        <w:p w:rsidR="00596B47" w:rsidRDefault="00596B47" w:rsidP="00596B47">
          <w:pPr>
            <w:pStyle w:val="TOC3"/>
            <w:tabs>
              <w:tab w:val="clear" w:pos="1100"/>
              <w:tab w:val="left" w:pos="429"/>
            </w:tabs>
            <w:rPr>
              <w:rFonts w:asciiTheme="minorHAnsi" w:eastAsiaTheme="minorEastAsia" w:hAnsiTheme="minorHAnsi" w:cstheme="minorBidi"/>
              <w:i w:val="0"/>
              <w:sz w:val="22"/>
              <w:szCs w:val="22"/>
              <w:rtl/>
            </w:rPr>
          </w:pPr>
          <w:hyperlink w:anchor="_Toc30455317" w:history="1">
            <w:r w:rsidRPr="0070486D">
              <w:rPr>
                <w:rStyle w:val="Hyperlink"/>
                <w:rtl/>
              </w:rPr>
              <w:t>2-1-10</w:t>
            </w:r>
            <w:r w:rsidRPr="0070486D">
              <w:rPr>
                <w:rStyle w:val="Hyperlink"/>
                <w:rFonts w:hint="eastAsia"/>
                <w:rtl/>
              </w:rPr>
              <w:t>شکل</w:t>
            </w:r>
            <w:r w:rsidRPr="0070486D">
              <w:rPr>
                <w:rStyle w:val="Hyperlink"/>
                <w:rtl/>
              </w:rPr>
              <w:t xml:space="preserve"> </w:t>
            </w:r>
            <w:r w:rsidRPr="0070486D">
              <w:rPr>
                <w:rStyle w:val="Hyperlink"/>
                <w:rFonts w:hint="eastAsia"/>
                <w:rtl/>
              </w:rPr>
              <w:t>حوضه</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Toc30455317 \h</w:instrText>
            </w:r>
            <w:r>
              <w:rPr>
                <w:webHidden/>
                <w:rtl/>
              </w:rPr>
              <w:instrText xml:space="preserve"> </w:instrText>
            </w:r>
            <w:r>
              <w:rPr>
                <w:webHidden/>
                <w:rtl/>
              </w:rPr>
            </w:r>
            <w:r>
              <w:rPr>
                <w:webHidden/>
                <w:rtl/>
              </w:rPr>
              <w:fldChar w:fldCharType="separate"/>
            </w:r>
            <w:r w:rsidR="003A39C5">
              <w:rPr>
                <w:webHidden/>
                <w:rtl/>
              </w:rPr>
              <w:t>35</w:t>
            </w:r>
            <w:r>
              <w:rPr>
                <w:webHidden/>
                <w:rtl/>
              </w:rPr>
              <w:fldChar w:fldCharType="end"/>
            </w:r>
          </w:hyperlink>
        </w:p>
        <w:p w:rsidR="00596B47" w:rsidRDefault="00596B47">
          <w:pPr>
            <w:pStyle w:val="TOC2"/>
            <w:rPr>
              <w:rFonts w:asciiTheme="minorHAnsi" w:eastAsiaTheme="minorEastAsia" w:hAnsiTheme="minorHAnsi" w:cstheme="minorBidi" w:hint="cs"/>
              <w:i w:val="0"/>
              <w:sz w:val="22"/>
              <w:szCs w:val="22"/>
              <w:rtl/>
              <w:lang w:bidi="fa-IR"/>
            </w:rPr>
          </w:pPr>
          <w:hyperlink w:anchor="_Toc30455318" w:history="1">
            <w:r w:rsidRPr="0070486D">
              <w:rPr>
                <w:rStyle w:val="Hyperlink"/>
                <w:rFonts w:eastAsia="Calibri"/>
                <w:rtl/>
              </w:rPr>
              <w:t>2-2</w:t>
            </w:r>
            <w:r>
              <w:rPr>
                <w:rFonts w:asciiTheme="minorHAnsi" w:eastAsiaTheme="minorEastAsia" w:hAnsiTheme="minorHAnsi" w:cstheme="minorBidi"/>
                <w:i w:val="0"/>
                <w:sz w:val="22"/>
                <w:szCs w:val="22"/>
                <w:rtl/>
              </w:rPr>
              <w:tab/>
            </w:r>
            <w:r w:rsidRPr="0070486D">
              <w:rPr>
                <w:rStyle w:val="Hyperlink"/>
                <w:rFonts w:eastAsia="Calibri" w:hint="eastAsia"/>
                <w:rtl/>
              </w:rPr>
              <w:t>مطالعات</w:t>
            </w:r>
            <w:r w:rsidRPr="0070486D">
              <w:rPr>
                <w:rStyle w:val="Hyperlink"/>
                <w:rFonts w:eastAsia="Calibri"/>
                <w:rtl/>
              </w:rPr>
              <w:t xml:space="preserve"> </w:t>
            </w:r>
            <w:r w:rsidRPr="0070486D">
              <w:rPr>
                <w:rStyle w:val="Hyperlink"/>
                <w:rFonts w:eastAsia="Calibri" w:hint="eastAsia"/>
                <w:rtl/>
              </w:rPr>
              <w:t>هواشناس</w:t>
            </w:r>
            <w:r w:rsidRPr="0070486D">
              <w:rPr>
                <w:rStyle w:val="Hyperlink"/>
                <w:rFonts w:eastAsia="Calibri"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Toc30455318 \h</w:instrText>
            </w:r>
            <w:r>
              <w:rPr>
                <w:webHidden/>
                <w:rtl/>
              </w:rPr>
              <w:instrText xml:space="preserve"> </w:instrText>
            </w:r>
            <w:r>
              <w:rPr>
                <w:webHidden/>
                <w:rtl/>
              </w:rPr>
            </w:r>
            <w:r>
              <w:rPr>
                <w:webHidden/>
                <w:rtl/>
              </w:rPr>
              <w:fldChar w:fldCharType="separate"/>
            </w:r>
            <w:r w:rsidR="003A39C5">
              <w:rPr>
                <w:webHidden/>
                <w:rtl/>
              </w:rPr>
              <w:t>37</w:t>
            </w:r>
            <w:r>
              <w:rPr>
                <w:webHidden/>
                <w:rtl/>
              </w:rPr>
              <w:fldChar w:fldCharType="end"/>
            </w:r>
          </w:hyperlink>
        </w:p>
        <w:p w:rsidR="00596B47" w:rsidRDefault="00596B47">
          <w:pPr>
            <w:pStyle w:val="TOC3"/>
            <w:rPr>
              <w:rFonts w:asciiTheme="minorHAnsi" w:eastAsiaTheme="minorEastAsia" w:hAnsiTheme="minorHAnsi" w:cstheme="minorBidi" w:hint="cs"/>
              <w:i w:val="0"/>
              <w:sz w:val="22"/>
              <w:szCs w:val="22"/>
              <w:rtl/>
              <w:lang w:bidi="fa-IR"/>
            </w:rPr>
          </w:pPr>
          <w:hyperlink w:anchor="_Toc30455319" w:history="1">
            <w:r w:rsidRPr="0070486D">
              <w:rPr>
                <w:rStyle w:val="Hyperlink"/>
                <w:rtl/>
              </w:rPr>
              <w:t>2-2-1</w:t>
            </w:r>
            <w:r>
              <w:rPr>
                <w:rFonts w:asciiTheme="minorHAnsi" w:eastAsiaTheme="minorEastAsia" w:hAnsiTheme="minorHAnsi" w:cstheme="minorBidi"/>
                <w:i w:val="0"/>
                <w:sz w:val="22"/>
                <w:szCs w:val="22"/>
                <w:rtl/>
              </w:rPr>
              <w:tab/>
            </w:r>
            <w:r w:rsidRPr="0070486D">
              <w:rPr>
                <w:rStyle w:val="Hyperlink"/>
                <w:rFonts w:hint="eastAsia"/>
                <w:rtl/>
              </w:rPr>
              <w:t>هدف</w:t>
            </w:r>
            <w:r w:rsidRPr="0070486D">
              <w:rPr>
                <w:rStyle w:val="Hyperlink"/>
                <w:rtl/>
              </w:rPr>
              <w:t xml:space="preserve"> </w:t>
            </w:r>
            <w:r w:rsidRPr="0070486D">
              <w:rPr>
                <w:rStyle w:val="Hyperlink"/>
                <w:rFonts w:hint="eastAsia"/>
                <w:rtl/>
              </w:rPr>
              <w:t>از</w:t>
            </w:r>
            <w:r w:rsidRPr="0070486D">
              <w:rPr>
                <w:rStyle w:val="Hyperlink"/>
                <w:rtl/>
              </w:rPr>
              <w:t xml:space="preserve"> </w:t>
            </w:r>
            <w:r w:rsidRPr="0070486D">
              <w:rPr>
                <w:rStyle w:val="Hyperlink"/>
                <w:rFonts w:hint="eastAsia"/>
                <w:rtl/>
              </w:rPr>
              <w:t>انجام</w:t>
            </w:r>
            <w:r w:rsidRPr="0070486D">
              <w:rPr>
                <w:rStyle w:val="Hyperlink"/>
                <w:rtl/>
              </w:rPr>
              <w:t xml:space="preserve"> </w:t>
            </w:r>
            <w:r w:rsidRPr="0070486D">
              <w:rPr>
                <w:rStyle w:val="Hyperlink"/>
                <w:rFonts w:hint="eastAsia"/>
                <w:rtl/>
              </w:rPr>
              <w:t>مطالعات</w:t>
            </w:r>
            <w:r w:rsidRPr="0070486D">
              <w:rPr>
                <w:rStyle w:val="Hyperlink"/>
                <w:rtl/>
              </w:rPr>
              <w:t xml:space="preserve"> </w:t>
            </w:r>
            <w:r w:rsidRPr="0070486D">
              <w:rPr>
                <w:rStyle w:val="Hyperlink"/>
                <w:rFonts w:hint="eastAsia"/>
                <w:rtl/>
              </w:rPr>
              <w:t>هواشناسي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Toc30455319 \h</w:instrText>
            </w:r>
            <w:r>
              <w:rPr>
                <w:webHidden/>
                <w:rtl/>
              </w:rPr>
              <w:instrText xml:space="preserve"> </w:instrText>
            </w:r>
            <w:r>
              <w:rPr>
                <w:webHidden/>
                <w:rtl/>
              </w:rPr>
            </w:r>
            <w:r>
              <w:rPr>
                <w:webHidden/>
                <w:rtl/>
              </w:rPr>
              <w:fldChar w:fldCharType="separate"/>
            </w:r>
            <w:r w:rsidR="003A39C5">
              <w:rPr>
                <w:webHidden/>
                <w:rtl/>
              </w:rPr>
              <w:t>37</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20" w:history="1">
            <w:r w:rsidRPr="0070486D">
              <w:rPr>
                <w:rStyle w:val="Hyperlink"/>
                <w:rtl/>
              </w:rPr>
              <w:t>2-2-2</w:t>
            </w:r>
            <w:r>
              <w:rPr>
                <w:rFonts w:asciiTheme="minorHAnsi" w:eastAsiaTheme="minorEastAsia" w:hAnsiTheme="minorHAnsi" w:cstheme="minorBidi"/>
                <w:i w:val="0"/>
                <w:sz w:val="22"/>
                <w:szCs w:val="22"/>
                <w:rtl/>
              </w:rPr>
              <w:tab/>
            </w:r>
            <w:r w:rsidRPr="0070486D">
              <w:rPr>
                <w:rStyle w:val="Hyperlink"/>
                <w:rFonts w:hint="eastAsia"/>
                <w:rtl/>
              </w:rPr>
              <w:t>شبكه</w:t>
            </w:r>
            <w:r w:rsidRPr="0070486D">
              <w:rPr>
                <w:rStyle w:val="Hyperlink"/>
                <w:rtl/>
              </w:rPr>
              <w:t xml:space="preserve"> </w:t>
            </w:r>
            <w:r w:rsidRPr="0070486D">
              <w:rPr>
                <w:rStyle w:val="Hyperlink"/>
                <w:rFonts w:hint="eastAsia"/>
                <w:rtl/>
              </w:rPr>
              <w:t>ايستگاه‌ها</w:t>
            </w:r>
            <w:r w:rsidRPr="0070486D">
              <w:rPr>
                <w:rStyle w:val="Hyperlink"/>
                <w:rtl/>
              </w:rPr>
              <w:t xml:space="preserve"> </w:t>
            </w:r>
            <w:r w:rsidRPr="0070486D">
              <w:rPr>
                <w:rStyle w:val="Hyperlink"/>
                <w:rFonts w:hint="eastAsia"/>
                <w:rtl/>
              </w:rPr>
              <w:t>و</w:t>
            </w:r>
            <w:r w:rsidRPr="0070486D">
              <w:rPr>
                <w:rStyle w:val="Hyperlink"/>
                <w:rtl/>
              </w:rPr>
              <w:t xml:space="preserve"> </w:t>
            </w:r>
            <w:r w:rsidRPr="0070486D">
              <w:rPr>
                <w:rStyle w:val="Hyperlink"/>
                <w:rFonts w:hint="eastAsia"/>
                <w:rtl/>
              </w:rPr>
              <w:t>منابع</w:t>
            </w:r>
            <w:r w:rsidRPr="0070486D">
              <w:rPr>
                <w:rStyle w:val="Hyperlink"/>
                <w:rtl/>
              </w:rPr>
              <w:t xml:space="preserve"> </w:t>
            </w:r>
            <w:r w:rsidRPr="0070486D">
              <w:rPr>
                <w:rStyle w:val="Hyperlink"/>
                <w:rFonts w:hint="eastAsia"/>
                <w:rtl/>
              </w:rPr>
              <w:t>آماري</w:t>
            </w:r>
            <w:r w:rsidRPr="0070486D">
              <w:rPr>
                <w:rStyle w:val="Hyperlink"/>
                <w:rtl/>
              </w:rPr>
              <w:t xml:space="preserve"> </w:t>
            </w:r>
            <w:r w:rsidRPr="0070486D">
              <w:rPr>
                <w:rStyle w:val="Hyperlink"/>
                <w:rFonts w:hint="eastAsia"/>
                <w:rtl/>
              </w:rPr>
              <w:t>مورد</w:t>
            </w:r>
            <w:r w:rsidRPr="0070486D">
              <w:rPr>
                <w:rStyle w:val="Hyperlink"/>
                <w:rtl/>
              </w:rPr>
              <w:t xml:space="preserve"> </w:t>
            </w:r>
            <w:r w:rsidRPr="0070486D">
              <w:rPr>
                <w:rStyle w:val="Hyperlink"/>
                <w:rFonts w:hint="eastAsia"/>
                <w:rtl/>
              </w:rPr>
              <w:t>استفاده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Toc30455320 \h</w:instrText>
            </w:r>
            <w:r>
              <w:rPr>
                <w:webHidden/>
                <w:rtl/>
              </w:rPr>
              <w:instrText xml:space="preserve"> </w:instrText>
            </w:r>
            <w:r>
              <w:rPr>
                <w:webHidden/>
                <w:rtl/>
              </w:rPr>
            </w:r>
            <w:r>
              <w:rPr>
                <w:webHidden/>
                <w:rtl/>
              </w:rPr>
              <w:fldChar w:fldCharType="separate"/>
            </w:r>
            <w:r w:rsidR="003A39C5">
              <w:rPr>
                <w:webHidden/>
                <w:rtl/>
              </w:rPr>
              <w:t>38</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21" w:history="1">
            <w:r w:rsidRPr="0070486D">
              <w:rPr>
                <w:rStyle w:val="Hyperlink"/>
                <w:rtl/>
              </w:rPr>
              <w:t>2-2-3</w:t>
            </w:r>
            <w:r>
              <w:rPr>
                <w:rFonts w:asciiTheme="minorHAnsi" w:eastAsiaTheme="minorEastAsia" w:hAnsiTheme="minorHAnsi" w:cstheme="minorBidi"/>
                <w:i w:val="0"/>
                <w:sz w:val="22"/>
                <w:szCs w:val="22"/>
                <w:rtl/>
              </w:rPr>
              <w:tab/>
            </w:r>
            <w:r w:rsidRPr="0070486D">
              <w:rPr>
                <w:rStyle w:val="Hyperlink"/>
                <w:rFonts w:hint="eastAsia"/>
                <w:rtl/>
              </w:rPr>
              <w:t>دما</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Toc30455321 \h</w:instrText>
            </w:r>
            <w:r>
              <w:rPr>
                <w:webHidden/>
                <w:rtl/>
              </w:rPr>
              <w:instrText xml:space="preserve"> </w:instrText>
            </w:r>
            <w:r>
              <w:rPr>
                <w:webHidden/>
                <w:rtl/>
              </w:rPr>
            </w:r>
            <w:r>
              <w:rPr>
                <w:webHidden/>
                <w:rtl/>
              </w:rPr>
              <w:fldChar w:fldCharType="separate"/>
            </w:r>
            <w:r w:rsidR="003A39C5">
              <w:rPr>
                <w:webHidden/>
                <w:rtl/>
              </w:rPr>
              <w:t>42</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22" w:history="1">
            <w:r w:rsidRPr="0070486D">
              <w:rPr>
                <w:rStyle w:val="Hyperlink"/>
                <w:rtl/>
              </w:rPr>
              <w:t>2-2-4</w:t>
            </w:r>
            <w:r>
              <w:rPr>
                <w:rFonts w:asciiTheme="minorHAnsi" w:eastAsiaTheme="minorEastAsia" w:hAnsiTheme="minorHAnsi" w:cstheme="minorBidi"/>
                <w:i w:val="0"/>
                <w:sz w:val="22"/>
                <w:szCs w:val="22"/>
                <w:rtl/>
              </w:rPr>
              <w:tab/>
            </w:r>
            <w:r w:rsidRPr="0070486D">
              <w:rPr>
                <w:rStyle w:val="Hyperlink"/>
                <w:rFonts w:hint="eastAsia"/>
                <w:rtl/>
              </w:rPr>
              <w:t>تعداد</w:t>
            </w:r>
            <w:r w:rsidRPr="0070486D">
              <w:rPr>
                <w:rStyle w:val="Hyperlink"/>
                <w:rtl/>
              </w:rPr>
              <w:t xml:space="preserve"> </w:t>
            </w:r>
            <w:r w:rsidRPr="0070486D">
              <w:rPr>
                <w:rStyle w:val="Hyperlink"/>
                <w:rFonts w:hint="eastAsia"/>
                <w:rtl/>
              </w:rPr>
              <w:t>روزهاي</w:t>
            </w:r>
            <w:r w:rsidRPr="0070486D">
              <w:rPr>
                <w:rStyle w:val="Hyperlink"/>
                <w:rtl/>
              </w:rPr>
              <w:t xml:space="preserve"> </w:t>
            </w:r>
            <w:r w:rsidRPr="0070486D">
              <w:rPr>
                <w:rStyle w:val="Hyperlink"/>
                <w:rFonts w:hint="eastAsia"/>
                <w:rtl/>
              </w:rPr>
              <w:t>يخبندان</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Toc30455322 \h</w:instrText>
            </w:r>
            <w:r>
              <w:rPr>
                <w:webHidden/>
                <w:rtl/>
              </w:rPr>
              <w:instrText xml:space="preserve"> </w:instrText>
            </w:r>
            <w:r>
              <w:rPr>
                <w:webHidden/>
                <w:rtl/>
              </w:rPr>
            </w:r>
            <w:r>
              <w:rPr>
                <w:webHidden/>
                <w:rtl/>
              </w:rPr>
              <w:fldChar w:fldCharType="separate"/>
            </w:r>
            <w:r w:rsidR="003A39C5">
              <w:rPr>
                <w:webHidden/>
                <w:rtl/>
              </w:rPr>
              <w:t>51</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23" w:history="1">
            <w:r w:rsidRPr="0070486D">
              <w:rPr>
                <w:rStyle w:val="Hyperlink"/>
                <w:rtl/>
              </w:rPr>
              <w:t>2-2-5</w:t>
            </w:r>
            <w:r>
              <w:rPr>
                <w:rFonts w:asciiTheme="minorHAnsi" w:eastAsiaTheme="minorEastAsia" w:hAnsiTheme="minorHAnsi" w:cstheme="minorBidi"/>
                <w:i w:val="0"/>
                <w:sz w:val="22"/>
                <w:szCs w:val="22"/>
                <w:rtl/>
              </w:rPr>
              <w:tab/>
            </w:r>
            <w:r w:rsidRPr="0070486D">
              <w:rPr>
                <w:rStyle w:val="Hyperlink"/>
                <w:rFonts w:hint="eastAsia"/>
                <w:rtl/>
              </w:rPr>
              <w:t>ساعات</w:t>
            </w:r>
            <w:r w:rsidRPr="0070486D">
              <w:rPr>
                <w:rStyle w:val="Hyperlink"/>
                <w:rtl/>
              </w:rPr>
              <w:t xml:space="preserve"> </w:t>
            </w:r>
            <w:r w:rsidRPr="0070486D">
              <w:rPr>
                <w:rStyle w:val="Hyperlink"/>
                <w:rFonts w:hint="eastAsia"/>
                <w:rtl/>
              </w:rPr>
              <w:t>آفتابي</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Toc30455323 \h</w:instrText>
            </w:r>
            <w:r>
              <w:rPr>
                <w:webHidden/>
                <w:rtl/>
              </w:rPr>
              <w:instrText xml:space="preserve"> </w:instrText>
            </w:r>
            <w:r>
              <w:rPr>
                <w:webHidden/>
                <w:rtl/>
              </w:rPr>
            </w:r>
            <w:r>
              <w:rPr>
                <w:webHidden/>
                <w:rtl/>
              </w:rPr>
              <w:fldChar w:fldCharType="separate"/>
            </w:r>
            <w:r w:rsidR="003A39C5">
              <w:rPr>
                <w:webHidden/>
                <w:rtl/>
              </w:rPr>
              <w:t>51</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24" w:history="1">
            <w:r w:rsidRPr="0070486D">
              <w:rPr>
                <w:rStyle w:val="Hyperlink"/>
                <w:rtl/>
              </w:rPr>
              <w:t>2-2-6</w:t>
            </w:r>
            <w:r>
              <w:rPr>
                <w:rFonts w:asciiTheme="minorHAnsi" w:eastAsiaTheme="minorEastAsia" w:hAnsiTheme="minorHAnsi" w:cstheme="minorBidi"/>
                <w:i w:val="0"/>
                <w:sz w:val="22"/>
                <w:szCs w:val="22"/>
                <w:rtl/>
              </w:rPr>
              <w:tab/>
            </w:r>
            <w:r w:rsidRPr="0070486D">
              <w:rPr>
                <w:rStyle w:val="Hyperlink"/>
                <w:rFonts w:hint="eastAsia"/>
                <w:rtl/>
              </w:rPr>
              <w:t>رطوبت</w:t>
            </w:r>
            <w:r w:rsidRPr="0070486D">
              <w:rPr>
                <w:rStyle w:val="Hyperlink"/>
                <w:rtl/>
              </w:rPr>
              <w:t xml:space="preserve"> </w:t>
            </w:r>
            <w:r w:rsidRPr="0070486D">
              <w:rPr>
                <w:rStyle w:val="Hyperlink"/>
                <w:rFonts w:hint="eastAsia"/>
                <w:rtl/>
              </w:rPr>
              <w:t>نسبي</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Toc30455324 \h</w:instrText>
            </w:r>
            <w:r>
              <w:rPr>
                <w:webHidden/>
                <w:rtl/>
              </w:rPr>
              <w:instrText xml:space="preserve"> </w:instrText>
            </w:r>
            <w:r>
              <w:rPr>
                <w:webHidden/>
                <w:rtl/>
              </w:rPr>
            </w:r>
            <w:r>
              <w:rPr>
                <w:webHidden/>
                <w:rtl/>
              </w:rPr>
              <w:fldChar w:fldCharType="separate"/>
            </w:r>
            <w:r w:rsidR="003A39C5">
              <w:rPr>
                <w:webHidden/>
                <w:rtl/>
              </w:rPr>
              <w:t>55</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25" w:history="1">
            <w:r w:rsidRPr="0070486D">
              <w:rPr>
                <w:rStyle w:val="Hyperlink"/>
                <w:rtl/>
              </w:rPr>
              <w:t>2-2-7</w:t>
            </w:r>
            <w:r>
              <w:rPr>
                <w:rFonts w:asciiTheme="minorHAnsi" w:eastAsiaTheme="minorEastAsia" w:hAnsiTheme="minorHAnsi" w:cstheme="minorBidi"/>
                <w:i w:val="0"/>
                <w:sz w:val="22"/>
                <w:szCs w:val="22"/>
                <w:rtl/>
              </w:rPr>
              <w:tab/>
            </w:r>
            <w:r w:rsidRPr="0070486D">
              <w:rPr>
                <w:rStyle w:val="Hyperlink"/>
                <w:rFonts w:hint="eastAsia"/>
                <w:rtl/>
              </w:rPr>
              <w:t>باد</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Toc30455325 \h</w:instrText>
            </w:r>
            <w:r>
              <w:rPr>
                <w:webHidden/>
                <w:rtl/>
              </w:rPr>
              <w:instrText xml:space="preserve"> </w:instrText>
            </w:r>
            <w:r>
              <w:rPr>
                <w:webHidden/>
                <w:rtl/>
              </w:rPr>
            </w:r>
            <w:r>
              <w:rPr>
                <w:webHidden/>
                <w:rtl/>
              </w:rPr>
              <w:fldChar w:fldCharType="separate"/>
            </w:r>
            <w:r w:rsidR="003A39C5">
              <w:rPr>
                <w:webHidden/>
                <w:rtl/>
              </w:rPr>
              <w:t>57</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26" w:history="1">
            <w:r w:rsidRPr="0070486D">
              <w:rPr>
                <w:rStyle w:val="Hyperlink"/>
                <w:rtl/>
              </w:rPr>
              <w:t>2-2-8</w:t>
            </w:r>
            <w:r>
              <w:rPr>
                <w:rFonts w:asciiTheme="minorHAnsi" w:eastAsiaTheme="minorEastAsia" w:hAnsiTheme="minorHAnsi" w:cstheme="minorBidi"/>
                <w:i w:val="0"/>
                <w:sz w:val="22"/>
                <w:szCs w:val="22"/>
                <w:rtl/>
              </w:rPr>
              <w:tab/>
            </w:r>
            <w:r w:rsidRPr="0070486D">
              <w:rPr>
                <w:rStyle w:val="Hyperlink"/>
                <w:rFonts w:hint="eastAsia"/>
                <w:rtl/>
              </w:rPr>
              <w:t>تبخير</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Toc30455326 \h</w:instrText>
            </w:r>
            <w:r>
              <w:rPr>
                <w:webHidden/>
                <w:rtl/>
              </w:rPr>
              <w:instrText xml:space="preserve"> </w:instrText>
            </w:r>
            <w:r>
              <w:rPr>
                <w:webHidden/>
                <w:rtl/>
              </w:rPr>
            </w:r>
            <w:r>
              <w:rPr>
                <w:webHidden/>
                <w:rtl/>
              </w:rPr>
              <w:fldChar w:fldCharType="separate"/>
            </w:r>
            <w:r w:rsidR="003A39C5">
              <w:rPr>
                <w:webHidden/>
                <w:rtl/>
              </w:rPr>
              <w:t>63</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27" w:history="1">
            <w:r w:rsidRPr="0070486D">
              <w:rPr>
                <w:rStyle w:val="Hyperlink"/>
                <w:rtl/>
              </w:rPr>
              <w:t>2-2-9</w:t>
            </w:r>
            <w:r>
              <w:rPr>
                <w:rFonts w:asciiTheme="minorHAnsi" w:eastAsiaTheme="minorEastAsia" w:hAnsiTheme="minorHAnsi" w:cstheme="minorBidi"/>
                <w:i w:val="0"/>
                <w:sz w:val="22"/>
                <w:szCs w:val="22"/>
                <w:rtl/>
              </w:rPr>
              <w:tab/>
            </w:r>
            <w:r w:rsidRPr="0070486D">
              <w:rPr>
                <w:rStyle w:val="Hyperlink"/>
                <w:rFonts w:hint="eastAsia"/>
                <w:rtl/>
              </w:rPr>
              <w:t>بارش</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Toc30455327 \h</w:instrText>
            </w:r>
            <w:r>
              <w:rPr>
                <w:webHidden/>
                <w:rtl/>
              </w:rPr>
              <w:instrText xml:space="preserve"> </w:instrText>
            </w:r>
            <w:r>
              <w:rPr>
                <w:webHidden/>
                <w:rtl/>
              </w:rPr>
            </w:r>
            <w:r>
              <w:rPr>
                <w:webHidden/>
                <w:rtl/>
              </w:rPr>
              <w:fldChar w:fldCharType="separate"/>
            </w:r>
            <w:r w:rsidR="003A39C5">
              <w:rPr>
                <w:webHidden/>
                <w:rtl/>
              </w:rPr>
              <w:t>65</w:t>
            </w:r>
            <w:r>
              <w:rPr>
                <w:webHidden/>
                <w:rtl/>
              </w:rPr>
              <w:fldChar w:fldCharType="end"/>
            </w:r>
          </w:hyperlink>
        </w:p>
        <w:p w:rsidR="00596B47" w:rsidRDefault="00596B47" w:rsidP="00596B47">
          <w:pPr>
            <w:pStyle w:val="TOC3"/>
            <w:rPr>
              <w:rFonts w:asciiTheme="minorHAnsi" w:eastAsiaTheme="minorEastAsia" w:hAnsiTheme="minorHAnsi" w:cstheme="minorBidi"/>
              <w:i w:val="0"/>
              <w:sz w:val="22"/>
              <w:szCs w:val="22"/>
              <w:rtl/>
            </w:rPr>
          </w:pPr>
          <w:hyperlink w:anchor="_Toc30455328" w:history="1">
            <w:r w:rsidRPr="0070486D">
              <w:rPr>
                <w:rStyle w:val="Hyperlink"/>
                <w:rtl/>
              </w:rPr>
              <w:t>2-2-10</w:t>
            </w:r>
            <w:r w:rsidRPr="0070486D">
              <w:rPr>
                <w:rStyle w:val="Hyperlink"/>
                <w:rFonts w:hint="eastAsia"/>
                <w:rtl/>
              </w:rPr>
              <w:t>اقليم</w:t>
            </w:r>
            <w:r>
              <w:rPr>
                <w:rFonts w:hint="cs"/>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Toc30455328 \h</w:instrText>
            </w:r>
            <w:r>
              <w:rPr>
                <w:webHidden/>
                <w:rtl/>
              </w:rPr>
              <w:instrText xml:space="preserve"> </w:instrText>
            </w:r>
            <w:r>
              <w:rPr>
                <w:webHidden/>
                <w:rtl/>
              </w:rPr>
            </w:r>
            <w:r>
              <w:rPr>
                <w:webHidden/>
                <w:rtl/>
              </w:rPr>
              <w:fldChar w:fldCharType="separate"/>
            </w:r>
            <w:r w:rsidR="003A39C5">
              <w:rPr>
                <w:webHidden/>
                <w:rtl/>
              </w:rPr>
              <w:t>74</w:t>
            </w:r>
            <w:r>
              <w:rPr>
                <w:webHidden/>
                <w:rtl/>
              </w:rPr>
              <w:fldChar w:fldCharType="end"/>
            </w:r>
          </w:hyperlink>
        </w:p>
        <w:p w:rsidR="00596B47" w:rsidRDefault="00596B47">
          <w:pPr>
            <w:pStyle w:val="TOC2"/>
            <w:rPr>
              <w:rFonts w:asciiTheme="minorHAnsi" w:eastAsiaTheme="minorEastAsia" w:hAnsiTheme="minorHAnsi" w:cstheme="minorBidi"/>
              <w:i w:val="0"/>
              <w:sz w:val="22"/>
              <w:szCs w:val="22"/>
              <w:rtl/>
            </w:rPr>
          </w:pPr>
          <w:hyperlink w:anchor="_Toc30455329" w:history="1">
            <w:r w:rsidRPr="0070486D">
              <w:rPr>
                <w:rStyle w:val="Hyperlink"/>
                <w:rtl/>
              </w:rPr>
              <w:t>2-3</w:t>
            </w:r>
            <w:r>
              <w:rPr>
                <w:rFonts w:asciiTheme="minorHAnsi" w:eastAsiaTheme="minorEastAsia" w:hAnsiTheme="minorHAnsi" w:cstheme="minorBidi"/>
                <w:i w:val="0"/>
                <w:sz w:val="22"/>
                <w:szCs w:val="22"/>
                <w:rtl/>
              </w:rPr>
              <w:tab/>
            </w:r>
            <w:r w:rsidRPr="0070486D">
              <w:rPr>
                <w:rStyle w:val="Hyperlink"/>
                <w:rFonts w:hint="eastAsia"/>
                <w:rtl/>
              </w:rPr>
              <w:t>مطالعات</w:t>
            </w:r>
            <w:r w:rsidRPr="0070486D">
              <w:rPr>
                <w:rStyle w:val="Hyperlink"/>
                <w:rtl/>
              </w:rPr>
              <w:t xml:space="preserve"> </w:t>
            </w:r>
            <w:r w:rsidRPr="0070486D">
              <w:rPr>
                <w:rStyle w:val="Hyperlink"/>
                <w:rFonts w:hint="eastAsia"/>
                <w:rtl/>
              </w:rPr>
              <w:t>زم</w:t>
            </w:r>
            <w:r w:rsidRPr="0070486D">
              <w:rPr>
                <w:rStyle w:val="Hyperlink"/>
                <w:rFonts w:hint="cs"/>
                <w:rtl/>
              </w:rPr>
              <w:t>ی</w:t>
            </w:r>
            <w:r w:rsidRPr="0070486D">
              <w:rPr>
                <w:rStyle w:val="Hyperlink"/>
                <w:rFonts w:hint="eastAsia"/>
                <w:rtl/>
              </w:rPr>
              <w:t>ن‌شناس</w:t>
            </w:r>
            <w:r w:rsidRPr="0070486D">
              <w:rPr>
                <w:rStyle w:val="Hyperlink"/>
                <w:rFonts w:hint="cs"/>
                <w:rtl/>
              </w:rPr>
              <w:t>ی</w:t>
            </w:r>
            <w:r w:rsidRPr="0070486D">
              <w:rPr>
                <w:rStyle w:val="Hyperlink"/>
                <w:rtl/>
              </w:rPr>
              <w:t xml:space="preserve"> </w:t>
            </w:r>
            <w:r w:rsidRPr="0070486D">
              <w:rPr>
                <w:rStyle w:val="Hyperlink"/>
                <w:rFonts w:hint="eastAsia"/>
                <w:rtl/>
              </w:rPr>
              <w:t>و</w:t>
            </w:r>
            <w:r w:rsidRPr="0070486D">
              <w:rPr>
                <w:rStyle w:val="Hyperlink"/>
                <w:rtl/>
              </w:rPr>
              <w:t xml:space="preserve"> </w:t>
            </w:r>
            <w:r w:rsidRPr="0070486D">
              <w:rPr>
                <w:rStyle w:val="Hyperlink"/>
                <w:rFonts w:hint="eastAsia"/>
                <w:rtl/>
              </w:rPr>
              <w:t>ر</w:t>
            </w:r>
            <w:r w:rsidRPr="0070486D">
              <w:rPr>
                <w:rStyle w:val="Hyperlink"/>
                <w:rFonts w:hint="cs"/>
                <w:rtl/>
              </w:rPr>
              <w:t>ی</w:t>
            </w:r>
            <w:r w:rsidRPr="0070486D">
              <w:rPr>
                <w:rStyle w:val="Hyperlink"/>
                <w:rFonts w:hint="eastAsia"/>
                <w:rtl/>
              </w:rPr>
              <w:t>خت‌شناس</w:t>
            </w:r>
            <w:r w:rsidRPr="0070486D">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Toc30455329 \h</w:instrText>
            </w:r>
            <w:r>
              <w:rPr>
                <w:webHidden/>
                <w:rtl/>
              </w:rPr>
              <w:instrText xml:space="preserve"> </w:instrText>
            </w:r>
            <w:r>
              <w:rPr>
                <w:webHidden/>
                <w:rtl/>
              </w:rPr>
            </w:r>
            <w:r>
              <w:rPr>
                <w:webHidden/>
                <w:rtl/>
              </w:rPr>
              <w:fldChar w:fldCharType="separate"/>
            </w:r>
            <w:r w:rsidR="003A39C5">
              <w:rPr>
                <w:webHidden/>
                <w:rtl/>
              </w:rPr>
              <w:t>78</w:t>
            </w:r>
            <w:r>
              <w:rPr>
                <w:webHidden/>
                <w:rtl/>
              </w:rPr>
              <w:fldChar w:fldCharType="end"/>
            </w:r>
          </w:hyperlink>
        </w:p>
        <w:p w:rsidR="00596B47" w:rsidRDefault="00596B47">
          <w:pPr>
            <w:pStyle w:val="TOC3"/>
            <w:rPr>
              <w:rFonts w:asciiTheme="minorHAnsi" w:eastAsiaTheme="minorEastAsia" w:hAnsiTheme="minorHAnsi" w:cstheme="minorBidi" w:hint="cs"/>
              <w:i w:val="0"/>
              <w:sz w:val="22"/>
              <w:szCs w:val="22"/>
              <w:rtl/>
              <w:lang w:bidi="fa-IR"/>
            </w:rPr>
          </w:pPr>
          <w:hyperlink w:anchor="_Toc30455330" w:history="1">
            <w:r w:rsidRPr="0070486D">
              <w:rPr>
                <w:rStyle w:val="Hyperlink"/>
                <w:rtl/>
              </w:rPr>
              <w:t>2-3-1</w:t>
            </w:r>
            <w:r>
              <w:rPr>
                <w:rFonts w:asciiTheme="minorHAnsi" w:eastAsiaTheme="minorEastAsia" w:hAnsiTheme="minorHAnsi" w:cstheme="minorBidi"/>
                <w:i w:val="0"/>
                <w:sz w:val="22"/>
                <w:szCs w:val="22"/>
                <w:rtl/>
              </w:rPr>
              <w:tab/>
            </w:r>
            <w:r w:rsidRPr="0070486D">
              <w:rPr>
                <w:rStyle w:val="Hyperlink"/>
                <w:rFonts w:hint="eastAsia"/>
                <w:rtl/>
              </w:rPr>
              <w:t>ساختارها</w:t>
            </w:r>
            <w:r w:rsidRPr="0070486D">
              <w:rPr>
                <w:rStyle w:val="Hyperlink"/>
                <w:rFonts w:hint="cs"/>
                <w:rtl/>
              </w:rPr>
              <w:t>ی</w:t>
            </w:r>
            <w:r w:rsidRPr="0070486D">
              <w:rPr>
                <w:rStyle w:val="Hyperlink"/>
                <w:rtl/>
              </w:rPr>
              <w:t xml:space="preserve"> </w:t>
            </w:r>
            <w:r w:rsidRPr="0070486D">
              <w:rPr>
                <w:rStyle w:val="Hyperlink"/>
                <w:rFonts w:hint="eastAsia"/>
                <w:rtl/>
              </w:rPr>
              <w:t>زم</w:t>
            </w:r>
            <w:r w:rsidRPr="0070486D">
              <w:rPr>
                <w:rStyle w:val="Hyperlink"/>
                <w:rFonts w:hint="cs"/>
                <w:rtl/>
              </w:rPr>
              <w:t>ی</w:t>
            </w:r>
            <w:r w:rsidRPr="0070486D">
              <w:rPr>
                <w:rStyle w:val="Hyperlink"/>
                <w:rFonts w:hint="eastAsia"/>
                <w:rtl/>
              </w:rPr>
              <w:t>ن‌شناس</w:t>
            </w:r>
            <w:r w:rsidRPr="0070486D">
              <w:rPr>
                <w:rStyle w:val="Hyperlink"/>
                <w:rFonts w:hint="cs"/>
                <w:rtl/>
              </w:rPr>
              <w:t>ی</w:t>
            </w:r>
            <w:r w:rsidRPr="0070486D">
              <w:rPr>
                <w:rStyle w:val="Hyperlink"/>
                <w:rtl/>
              </w:rPr>
              <w:t xml:space="preserve"> </w:t>
            </w:r>
            <w:r w:rsidRPr="0070486D">
              <w:rPr>
                <w:rStyle w:val="Hyperlink"/>
                <w:rFonts w:hint="eastAsia"/>
                <w:rtl/>
              </w:rPr>
              <w:t>منطقه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Toc30455330 \h</w:instrText>
            </w:r>
            <w:r>
              <w:rPr>
                <w:webHidden/>
                <w:rtl/>
              </w:rPr>
              <w:instrText xml:space="preserve"> </w:instrText>
            </w:r>
            <w:r>
              <w:rPr>
                <w:webHidden/>
                <w:rtl/>
              </w:rPr>
            </w:r>
            <w:r>
              <w:rPr>
                <w:webHidden/>
                <w:rtl/>
              </w:rPr>
              <w:fldChar w:fldCharType="separate"/>
            </w:r>
            <w:r w:rsidR="003A39C5">
              <w:rPr>
                <w:webHidden/>
                <w:rtl/>
              </w:rPr>
              <w:t>78</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31" w:history="1">
            <w:r w:rsidRPr="0070486D">
              <w:rPr>
                <w:rStyle w:val="Hyperlink"/>
                <w:rtl/>
              </w:rPr>
              <w:t>2-3-2</w:t>
            </w:r>
            <w:r>
              <w:rPr>
                <w:rFonts w:asciiTheme="minorHAnsi" w:eastAsiaTheme="minorEastAsia" w:hAnsiTheme="minorHAnsi" w:cstheme="minorBidi"/>
                <w:i w:val="0"/>
                <w:sz w:val="22"/>
                <w:szCs w:val="22"/>
                <w:rtl/>
              </w:rPr>
              <w:tab/>
            </w:r>
            <w:r w:rsidRPr="0070486D">
              <w:rPr>
                <w:rStyle w:val="Hyperlink"/>
                <w:rFonts w:hint="eastAsia"/>
                <w:rtl/>
              </w:rPr>
              <w:t>نفوذپذ</w:t>
            </w:r>
            <w:r w:rsidRPr="0070486D">
              <w:rPr>
                <w:rStyle w:val="Hyperlink"/>
                <w:rFonts w:hint="cs"/>
                <w:rtl/>
              </w:rPr>
              <w:t>ی</w:t>
            </w:r>
            <w:r w:rsidRPr="0070486D">
              <w:rPr>
                <w:rStyle w:val="Hyperlink"/>
                <w:rFonts w:hint="eastAsia"/>
                <w:rtl/>
              </w:rPr>
              <w:t>ر</w:t>
            </w:r>
            <w:r w:rsidRPr="0070486D">
              <w:rPr>
                <w:rStyle w:val="Hyperlink"/>
                <w:rFonts w:hint="cs"/>
                <w:rtl/>
              </w:rPr>
              <w:t>ی</w:t>
            </w:r>
            <w:r w:rsidRPr="0070486D">
              <w:rPr>
                <w:rStyle w:val="Hyperlink"/>
                <w:rtl/>
              </w:rPr>
              <w:t xml:space="preserve"> </w:t>
            </w:r>
            <w:r w:rsidRPr="0070486D">
              <w:rPr>
                <w:rStyle w:val="Hyperlink"/>
                <w:rFonts w:hint="eastAsia"/>
                <w:rtl/>
              </w:rPr>
              <w:t>واحدها</w:t>
            </w:r>
            <w:r w:rsidRPr="0070486D">
              <w:rPr>
                <w:rStyle w:val="Hyperlink"/>
                <w:rFonts w:hint="cs"/>
                <w:rtl/>
              </w:rPr>
              <w:t>ی</w:t>
            </w:r>
            <w:r w:rsidRPr="0070486D">
              <w:rPr>
                <w:rStyle w:val="Hyperlink"/>
                <w:rtl/>
              </w:rPr>
              <w:t xml:space="preserve"> </w:t>
            </w:r>
            <w:r w:rsidRPr="0070486D">
              <w:rPr>
                <w:rStyle w:val="Hyperlink"/>
                <w:rFonts w:hint="eastAsia"/>
                <w:rtl/>
              </w:rPr>
              <w:t>سنگ</w:t>
            </w:r>
            <w:r w:rsidRPr="0070486D">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Toc30455331 \h</w:instrText>
            </w:r>
            <w:r>
              <w:rPr>
                <w:webHidden/>
                <w:rtl/>
              </w:rPr>
              <w:instrText xml:space="preserve"> </w:instrText>
            </w:r>
            <w:r>
              <w:rPr>
                <w:webHidden/>
                <w:rtl/>
              </w:rPr>
            </w:r>
            <w:r>
              <w:rPr>
                <w:webHidden/>
                <w:rtl/>
              </w:rPr>
              <w:fldChar w:fldCharType="separate"/>
            </w:r>
            <w:r w:rsidR="003A39C5">
              <w:rPr>
                <w:webHidden/>
                <w:rtl/>
              </w:rPr>
              <w:t>79</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32" w:history="1">
            <w:r w:rsidRPr="0070486D">
              <w:rPr>
                <w:rStyle w:val="Hyperlink"/>
                <w:rtl/>
              </w:rPr>
              <w:t>2-3-3</w:t>
            </w:r>
            <w:r>
              <w:rPr>
                <w:rFonts w:asciiTheme="minorHAnsi" w:eastAsiaTheme="minorEastAsia" w:hAnsiTheme="minorHAnsi" w:cstheme="minorBidi"/>
                <w:i w:val="0"/>
                <w:sz w:val="22"/>
                <w:szCs w:val="22"/>
                <w:rtl/>
              </w:rPr>
              <w:tab/>
            </w:r>
            <w:r w:rsidRPr="0070486D">
              <w:rPr>
                <w:rStyle w:val="Hyperlink"/>
                <w:rFonts w:hint="eastAsia"/>
                <w:rtl/>
              </w:rPr>
              <w:t>گسلها</w:t>
            </w:r>
            <w:r w:rsidRPr="0070486D">
              <w:rPr>
                <w:rStyle w:val="Hyperlink"/>
                <w:rFonts w:hint="cs"/>
                <w:rtl/>
              </w:rPr>
              <w:t>ی</w:t>
            </w:r>
            <w:r w:rsidRPr="0070486D">
              <w:rPr>
                <w:rStyle w:val="Hyperlink"/>
                <w:rtl/>
              </w:rPr>
              <w:t xml:space="preserve"> </w:t>
            </w:r>
            <w:r w:rsidRPr="0070486D">
              <w:rPr>
                <w:rStyle w:val="Hyperlink"/>
                <w:rFonts w:hint="eastAsia"/>
                <w:rtl/>
              </w:rPr>
              <w:t>منطقه</w:t>
            </w:r>
            <w:r w:rsidRPr="0070486D">
              <w:rPr>
                <w:rStyle w:val="Hyperlink"/>
                <w:rtl/>
              </w:rPr>
              <w:t xml:space="preserve"> </w:t>
            </w:r>
            <w:r w:rsidRPr="0070486D">
              <w:rPr>
                <w:rStyle w:val="Hyperlink"/>
                <w:rFonts w:hint="eastAsia"/>
                <w:rtl/>
              </w:rPr>
              <w:t>مورد</w:t>
            </w:r>
            <w:r w:rsidRPr="0070486D">
              <w:rPr>
                <w:rStyle w:val="Hyperlink"/>
                <w:rtl/>
              </w:rPr>
              <w:t xml:space="preserve"> </w:t>
            </w:r>
            <w:r w:rsidRPr="0070486D">
              <w:rPr>
                <w:rStyle w:val="Hyperlink"/>
                <w:rFonts w:hint="eastAsia"/>
                <w:rtl/>
              </w:rPr>
              <w:t>مطالعه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Toc30455332 \h</w:instrText>
            </w:r>
            <w:r>
              <w:rPr>
                <w:webHidden/>
                <w:rtl/>
              </w:rPr>
              <w:instrText xml:space="preserve"> </w:instrText>
            </w:r>
            <w:r>
              <w:rPr>
                <w:webHidden/>
                <w:rtl/>
              </w:rPr>
            </w:r>
            <w:r>
              <w:rPr>
                <w:webHidden/>
                <w:rtl/>
              </w:rPr>
              <w:fldChar w:fldCharType="separate"/>
            </w:r>
            <w:r w:rsidR="003A39C5">
              <w:rPr>
                <w:webHidden/>
                <w:rtl/>
              </w:rPr>
              <w:t>80</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33" w:history="1">
            <w:r w:rsidRPr="0070486D">
              <w:rPr>
                <w:rStyle w:val="Hyperlink"/>
                <w:rtl/>
              </w:rPr>
              <w:t>2-3-4</w:t>
            </w:r>
            <w:r>
              <w:rPr>
                <w:rFonts w:asciiTheme="minorHAnsi" w:eastAsiaTheme="minorEastAsia" w:hAnsiTheme="minorHAnsi" w:cstheme="minorBidi"/>
                <w:i w:val="0"/>
                <w:sz w:val="22"/>
                <w:szCs w:val="22"/>
                <w:rtl/>
              </w:rPr>
              <w:tab/>
            </w:r>
            <w:r w:rsidRPr="0070486D">
              <w:rPr>
                <w:rStyle w:val="Hyperlink"/>
                <w:rFonts w:hint="eastAsia"/>
                <w:rtl/>
              </w:rPr>
              <w:t>ت</w:t>
            </w:r>
            <w:r w:rsidRPr="0070486D">
              <w:rPr>
                <w:rStyle w:val="Hyperlink"/>
                <w:rFonts w:hint="cs"/>
                <w:rtl/>
              </w:rPr>
              <w:t>ی</w:t>
            </w:r>
            <w:r w:rsidRPr="0070486D">
              <w:rPr>
                <w:rStyle w:val="Hyperlink"/>
                <w:rFonts w:hint="eastAsia"/>
                <w:rtl/>
              </w:rPr>
              <w:t>پ</w:t>
            </w:r>
            <w:r w:rsidRPr="0070486D">
              <w:rPr>
                <w:rStyle w:val="Hyperlink"/>
                <w:rtl/>
              </w:rPr>
              <w:t xml:space="preserve"> </w:t>
            </w:r>
            <w:r w:rsidRPr="0070486D">
              <w:rPr>
                <w:rStyle w:val="Hyperlink"/>
                <w:rFonts w:hint="eastAsia"/>
                <w:rtl/>
              </w:rPr>
              <w:t>اراض</w:t>
            </w:r>
            <w:r w:rsidRPr="0070486D">
              <w:rPr>
                <w:rStyle w:val="Hyperlink"/>
                <w:rFonts w:hint="cs"/>
                <w:rtl/>
              </w:rPr>
              <w:t>ی</w:t>
            </w:r>
            <w:r w:rsidRPr="0070486D">
              <w:rPr>
                <w:rStyle w:val="Hyperlink"/>
                <w:rtl/>
              </w:rPr>
              <w:t xml:space="preserve"> </w:t>
            </w:r>
            <w:r w:rsidRPr="0070486D">
              <w:rPr>
                <w:rStyle w:val="Hyperlink"/>
                <w:rFonts w:hint="eastAsia"/>
                <w:rtl/>
              </w:rPr>
              <w:t>منطقه</w:t>
            </w:r>
            <w:r w:rsidRPr="0070486D">
              <w:rPr>
                <w:rStyle w:val="Hyperlink"/>
                <w:rtl/>
              </w:rPr>
              <w:t xml:space="preserve"> </w:t>
            </w:r>
            <w:r w:rsidRPr="0070486D">
              <w:rPr>
                <w:rStyle w:val="Hyperlink"/>
                <w:rFonts w:hint="eastAsia"/>
                <w:rtl/>
              </w:rPr>
              <w:t>به</w:t>
            </w:r>
            <w:r w:rsidRPr="0070486D">
              <w:rPr>
                <w:rStyle w:val="Hyperlink"/>
                <w:rtl/>
              </w:rPr>
              <w:t xml:space="preserve"> </w:t>
            </w:r>
            <w:r w:rsidRPr="0070486D">
              <w:rPr>
                <w:rStyle w:val="Hyperlink"/>
                <w:rFonts w:hint="eastAsia"/>
                <w:rtl/>
              </w:rPr>
              <w:t>لحاظ</w:t>
            </w:r>
            <w:r w:rsidRPr="0070486D">
              <w:rPr>
                <w:rStyle w:val="Hyperlink"/>
                <w:rtl/>
              </w:rPr>
              <w:t xml:space="preserve"> </w:t>
            </w:r>
            <w:r w:rsidRPr="0070486D">
              <w:rPr>
                <w:rStyle w:val="Hyperlink"/>
                <w:rFonts w:hint="eastAsia"/>
                <w:rtl/>
              </w:rPr>
              <w:t>زم</w:t>
            </w:r>
            <w:r w:rsidRPr="0070486D">
              <w:rPr>
                <w:rStyle w:val="Hyperlink"/>
                <w:rFonts w:hint="cs"/>
                <w:rtl/>
              </w:rPr>
              <w:t>ی</w:t>
            </w:r>
            <w:r w:rsidRPr="0070486D">
              <w:rPr>
                <w:rStyle w:val="Hyperlink"/>
                <w:rFonts w:hint="eastAsia"/>
                <w:rtl/>
              </w:rPr>
              <w:t>ن</w:t>
            </w:r>
            <w:r w:rsidRPr="0070486D">
              <w:rPr>
                <w:rStyle w:val="Hyperlink"/>
                <w:rtl/>
              </w:rPr>
              <w:t xml:space="preserve"> </w:t>
            </w:r>
            <w:r w:rsidRPr="0070486D">
              <w:rPr>
                <w:rStyle w:val="Hyperlink"/>
                <w:rFonts w:hint="eastAsia"/>
                <w:rtl/>
              </w:rPr>
              <w:t>شناس</w:t>
            </w:r>
            <w:r w:rsidRPr="0070486D">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Toc30455333 \h</w:instrText>
            </w:r>
            <w:r>
              <w:rPr>
                <w:webHidden/>
                <w:rtl/>
              </w:rPr>
              <w:instrText xml:space="preserve"> </w:instrText>
            </w:r>
            <w:r>
              <w:rPr>
                <w:webHidden/>
                <w:rtl/>
              </w:rPr>
            </w:r>
            <w:r>
              <w:rPr>
                <w:webHidden/>
                <w:rtl/>
              </w:rPr>
              <w:fldChar w:fldCharType="separate"/>
            </w:r>
            <w:r w:rsidR="003A39C5">
              <w:rPr>
                <w:webHidden/>
                <w:rtl/>
              </w:rPr>
              <w:t>81</w:t>
            </w:r>
            <w:r>
              <w:rPr>
                <w:webHidden/>
                <w:rtl/>
              </w:rPr>
              <w:fldChar w:fldCharType="end"/>
            </w:r>
          </w:hyperlink>
        </w:p>
        <w:p w:rsidR="00596B47" w:rsidRDefault="00596B47">
          <w:pPr>
            <w:pStyle w:val="TOC2"/>
            <w:rPr>
              <w:rFonts w:asciiTheme="minorHAnsi" w:eastAsiaTheme="minorEastAsia" w:hAnsiTheme="minorHAnsi" w:cstheme="minorBidi"/>
              <w:i w:val="0"/>
              <w:sz w:val="22"/>
              <w:szCs w:val="22"/>
              <w:rtl/>
            </w:rPr>
          </w:pPr>
          <w:hyperlink w:anchor="_Toc30455334" w:history="1">
            <w:r w:rsidRPr="0070486D">
              <w:rPr>
                <w:rStyle w:val="Hyperlink"/>
                <w:rtl/>
              </w:rPr>
              <w:t>2-4</w:t>
            </w:r>
            <w:r>
              <w:rPr>
                <w:rFonts w:asciiTheme="minorHAnsi" w:eastAsiaTheme="minorEastAsia" w:hAnsiTheme="minorHAnsi" w:cstheme="minorBidi"/>
                <w:i w:val="0"/>
                <w:sz w:val="22"/>
                <w:szCs w:val="22"/>
                <w:rtl/>
              </w:rPr>
              <w:tab/>
            </w:r>
            <w:r w:rsidRPr="0070486D">
              <w:rPr>
                <w:rStyle w:val="Hyperlink"/>
                <w:rFonts w:hint="eastAsia"/>
                <w:rtl/>
              </w:rPr>
              <w:t>پوشش</w:t>
            </w:r>
            <w:r w:rsidRPr="0070486D">
              <w:rPr>
                <w:rStyle w:val="Hyperlink"/>
                <w:rtl/>
              </w:rPr>
              <w:t xml:space="preserve"> </w:t>
            </w:r>
            <w:r w:rsidRPr="0070486D">
              <w:rPr>
                <w:rStyle w:val="Hyperlink"/>
                <w:rFonts w:hint="eastAsia"/>
                <w:rtl/>
              </w:rPr>
              <w:t>گ</w:t>
            </w:r>
            <w:r w:rsidRPr="0070486D">
              <w:rPr>
                <w:rStyle w:val="Hyperlink"/>
                <w:rFonts w:hint="cs"/>
                <w:rtl/>
              </w:rPr>
              <w:t>ی</w:t>
            </w:r>
            <w:r w:rsidRPr="0070486D">
              <w:rPr>
                <w:rStyle w:val="Hyperlink"/>
                <w:rFonts w:hint="eastAsia"/>
                <w:rtl/>
              </w:rPr>
              <w:t>اه</w:t>
            </w:r>
            <w:r w:rsidRPr="0070486D">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Toc30455334 \h</w:instrText>
            </w:r>
            <w:r>
              <w:rPr>
                <w:webHidden/>
                <w:rtl/>
              </w:rPr>
              <w:instrText xml:space="preserve"> </w:instrText>
            </w:r>
            <w:r>
              <w:rPr>
                <w:webHidden/>
                <w:rtl/>
              </w:rPr>
            </w:r>
            <w:r>
              <w:rPr>
                <w:webHidden/>
                <w:rtl/>
              </w:rPr>
              <w:fldChar w:fldCharType="separate"/>
            </w:r>
            <w:r w:rsidR="003A39C5">
              <w:rPr>
                <w:webHidden/>
                <w:rtl/>
              </w:rPr>
              <w:t>82</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35" w:history="1">
            <w:r w:rsidRPr="0070486D">
              <w:rPr>
                <w:rStyle w:val="Hyperlink"/>
                <w:rtl/>
              </w:rPr>
              <w:t>2-4-1</w:t>
            </w:r>
            <w:r>
              <w:rPr>
                <w:rFonts w:asciiTheme="minorHAnsi" w:eastAsiaTheme="minorEastAsia" w:hAnsiTheme="minorHAnsi" w:cstheme="minorBidi"/>
                <w:i w:val="0"/>
                <w:sz w:val="22"/>
                <w:szCs w:val="22"/>
                <w:rtl/>
              </w:rPr>
              <w:tab/>
            </w:r>
            <w:r w:rsidRPr="0070486D">
              <w:rPr>
                <w:rStyle w:val="Hyperlink"/>
                <w:rFonts w:hint="eastAsia"/>
                <w:rtl/>
              </w:rPr>
              <w:t>گونه‌ها</w:t>
            </w:r>
            <w:r w:rsidRPr="0070486D">
              <w:rPr>
                <w:rStyle w:val="Hyperlink"/>
                <w:rFonts w:hint="cs"/>
                <w:rtl/>
              </w:rPr>
              <w:t>ی</w:t>
            </w:r>
            <w:r w:rsidRPr="0070486D">
              <w:rPr>
                <w:rStyle w:val="Hyperlink"/>
                <w:rtl/>
              </w:rPr>
              <w:t xml:space="preserve"> </w:t>
            </w:r>
            <w:r w:rsidRPr="0070486D">
              <w:rPr>
                <w:rStyle w:val="Hyperlink"/>
                <w:rFonts w:hint="eastAsia"/>
                <w:rtl/>
              </w:rPr>
              <w:t>گ</w:t>
            </w:r>
            <w:r w:rsidRPr="0070486D">
              <w:rPr>
                <w:rStyle w:val="Hyperlink"/>
                <w:rFonts w:hint="cs"/>
                <w:rtl/>
              </w:rPr>
              <w:t>ی</w:t>
            </w:r>
            <w:r w:rsidRPr="0070486D">
              <w:rPr>
                <w:rStyle w:val="Hyperlink"/>
                <w:rFonts w:hint="eastAsia"/>
                <w:rtl/>
              </w:rPr>
              <w:t>اه</w:t>
            </w:r>
            <w:r w:rsidRPr="0070486D">
              <w:rPr>
                <w:rStyle w:val="Hyperlink"/>
                <w:rFonts w:hint="cs"/>
                <w:rtl/>
              </w:rPr>
              <w:t>ی</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Toc30455335 \h</w:instrText>
            </w:r>
            <w:r>
              <w:rPr>
                <w:webHidden/>
                <w:rtl/>
              </w:rPr>
              <w:instrText xml:space="preserve"> </w:instrText>
            </w:r>
            <w:r>
              <w:rPr>
                <w:webHidden/>
                <w:rtl/>
              </w:rPr>
            </w:r>
            <w:r>
              <w:rPr>
                <w:webHidden/>
                <w:rtl/>
              </w:rPr>
              <w:fldChar w:fldCharType="separate"/>
            </w:r>
            <w:r w:rsidR="003A39C5">
              <w:rPr>
                <w:webHidden/>
                <w:rtl/>
              </w:rPr>
              <w:t>82</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36" w:history="1">
            <w:r w:rsidRPr="0070486D">
              <w:rPr>
                <w:rStyle w:val="Hyperlink"/>
                <w:rtl/>
              </w:rPr>
              <w:t>2-4-2</w:t>
            </w:r>
            <w:r>
              <w:rPr>
                <w:rFonts w:asciiTheme="minorHAnsi" w:eastAsiaTheme="minorEastAsia" w:hAnsiTheme="minorHAnsi" w:cstheme="minorBidi"/>
                <w:i w:val="0"/>
                <w:sz w:val="22"/>
                <w:szCs w:val="22"/>
                <w:rtl/>
              </w:rPr>
              <w:tab/>
            </w:r>
            <w:r w:rsidRPr="0070486D">
              <w:rPr>
                <w:rStyle w:val="Hyperlink"/>
                <w:rFonts w:hint="eastAsia"/>
                <w:rtl/>
              </w:rPr>
              <w:t>ت</w:t>
            </w:r>
            <w:r w:rsidRPr="0070486D">
              <w:rPr>
                <w:rStyle w:val="Hyperlink"/>
                <w:rFonts w:hint="cs"/>
                <w:rtl/>
              </w:rPr>
              <w:t>ی</w:t>
            </w:r>
            <w:r w:rsidRPr="0070486D">
              <w:rPr>
                <w:rStyle w:val="Hyperlink"/>
                <w:rFonts w:hint="eastAsia"/>
                <w:rtl/>
              </w:rPr>
              <w:t>پ</w:t>
            </w:r>
            <w:r w:rsidRPr="0070486D">
              <w:rPr>
                <w:rStyle w:val="Hyperlink"/>
                <w:rtl/>
              </w:rPr>
              <w:t xml:space="preserve"> </w:t>
            </w:r>
            <w:r w:rsidRPr="0070486D">
              <w:rPr>
                <w:rStyle w:val="Hyperlink"/>
                <w:rFonts w:hint="eastAsia"/>
                <w:rtl/>
              </w:rPr>
              <w:t>ها</w:t>
            </w:r>
            <w:r w:rsidRPr="0070486D">
              <w:rPr>
                <w:rStyle w:val="Hyperlink"/>
                <w:rFonts w:hint="cs"/>
                <w:rtl/>
              </w:rPr>
              <w:t>ی</w:t>
            </w:r>
            <w:r w:rsidRPr="0070486D">
              <w:rPr>
                <w:rStyle w:val="Hyperlink"/>
                <w:rtl/>
              </w:rPr>
              <w:t xml:space="preserve"> </w:t>
            </w:r>
            <w:r w:rsidRPr="0070486D">
              <w:rPr>
                <w:rStyle w:val="Hyperlink"/>
                <w:rFonts w:hint="eastAsia"/>
                <w:rtl/>
              </w:rPr>
              <w:t>گ</w:t>
            </w:r>
            <w:r w:rsidRPr="0070486D">
              <w:rPr>
                <w:rStyle w:val="Hyperlink"/>
                <w:rFonts w:hint="cs"/>
                <w:rtl/>
              </w:rPr>
              <w:t>ی</w:t>
            </w:r>
            <w:r w:rsidRPr="0070486D">
              <w:rPr>
                <w:rStyle w:val="Hyperlink"/>
                <w:rFonts w:hint="eastAsia"/>
                <w:rtl/>
              </w:rPr>
              <w:t>اه</w:t>
            </w:r>
            <w:r w:rsidRPr="0070486D">
              <w:rPr>
                <w:rStyle w:val="Hyperlink"/>
                <w:rFonts w:hint="cs"/>
                <w:rtl/>
              </w:rPr>
              <w:t>ی</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Toc30455336 \h</w:instrText>
            </w:r>
            <w:r>
              <w:rPr>
                <w:webHidden/>
                <w:rtl/>
              </w:rPr>
              <w:instrText xml:space="preserve"> </w:instrText>
            </w:r>
            <w:r>
              <w:rPr>
                <w:webHidden/>
                <w:rtl/>
              </w:rPr>
            </w:r>
            <w:r>
              <w:rPr>
                <w:webHidden/>
                <w:rtl/>
              </w:rPr>
              <w:fldChar w:fldCharType="separate"/>
            </w:r>
            <w:r w:rsidR="003A39C5">
              <w:rPr>
                <w:webHidden/>
                <w:rtl/>
              </w:rPr>
              <w:t>83</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37" w:history="1">
            <w:r w:rsidRPr="0070486D">
              <w:rPr>
                <w:rStyle w:val="Hyperlink"/>
                <w:rtl/>
              </w:rPr>
              <w:t>2-4-3</w:t>
            </w:r>
            <w:r>
              <w:rPr>
                <w:rFonts w:asciiTheme="minorHAnsi" w:eastAsiaTheme="minorEastAsia" w:hAnsiTheme="minorHAnsi" w:cstheme="minorBidi"/>
                <w:i w:val="0"/>
                <w:sz w:val="22"/>
                <w:szCs w:val="22"/>
                <w:rtl/>
              </w:rPr>
              <w:tab/>
            </w:r>
            <w:r w:rsidRPr="0070486D">
              <w:rPr>
                <w:rStyle w:val="Hyperlink"/>
                <w:rFonts w:hint="eastAsia"/>
                <w:rtl/>
              </w:rPr>
              <w:t>طبقه‌بندي</w:t>
            </w:r>
            <w:r w:rsidRPr="0070486D">
              <w:rPr>
                <w:rStyle w:val="Hyperlink"/>
                <w:rtl/>
              </w:rPr>
              <w:t xml:space="preserve"> </w:t>
            </w:r>
            <w:r w:rsidRPr="0070486D">
              <w:rPr>
                <w:rStyle w:val="Hyperlink"/>
                <w:rFonts w:hint="eastAsia"/>
                <w:rtl/>
              </w:rPr>
              <w:t>گياهان</w:t>
            </w:r>
            <w:r w:rsidRPr="0070486D">
              <w:rPr>
                <w:rStyle w:val="Hyperlink"/>
                <w:rtl/>
              </w:rPr>
              <w:t xml:space="preserve"> </w:t>
            </w:r>
            <w:r w:rsidRPr="0070486D">
              <w:rPr>
                <w:rStyle w:val="Hyperlink"/>
                <w:rFonts w:hint="eastAsia"/>
                <w:rtl/>
              </w:rPr>
              <w:t>از</w:t>
            </w:r>
            <w:r w:rsidRPr="0070486D">
              <w:rPr>
                <w:rStyle w:val="Hyperlink"/>
                <w:rtl/>
              </w:rPr>
              <w:t xml:space="preserve"> </w:t>
            </w:r>
            <w:r w:rsidRPr="0070486D">
              <w:rPr>
                <w:rStyle w:val="Hyperlink"/>
                <w:rFonts w:hint="eastAsia"/>
                <w:rtl/>
              </w:rPr>
              <w:t>منظر</w:t>
            </w:r>
            <w:r w:rsidRPr="0070486D">
              <w:rPr>
                <w:rStyle w:val="Hyperlink"/>
                <w:rtl/>
              </w:rPr>
              <w:t xml:space="preserve"> </w:t>
            </w:r>
            <w:r w:rsidRPr="0070486D">
              <w:rPr>
                <w:rStyle w:val="Hyperlink"/>
                <w:rFonts w:hint="eastAsia"/>
                <w:rtl/>
              </w:rPr>
              <w:t>خاك</w:t>
            </w:r>
            <w:r w:rsidRPr="0070486D">
              <w:rPr>
                <w:rStyle w:val="Hyperlink"/>
                <w:rtl/>
              </w:rPr>
              <w:t xml:space="preserve"> </w:t>
            </w:r>
            <w:r w:rsidRPr="0070486D">
              <w:rPr>
                <w:rStyle w:val="Hyperlink"/>
                <w:rFonts w:hint="eastAsia"/>
                <w:rtl/>
              </w:rPr>
              <w:t>رويشگاهها</w:t>
            </w:r>
            <w:r w:rsidRPr="0070486D">
              <w:rPr>
                <w:rStyle w:val="Hyperlink"/>
                <w:rtl/>
              </w:rPr>
              <w:t xml:space="preserve"> </w:t>
            </w:r>
            <w:r w:rsidRPr="0070486D">
              <w:rPr>
                <w:rStyle w:val="Hyperlink"/>
                <w:rFonts w:hint="eastAsia"/>
                <w:rtl/>
              </w:rPr>
              <w:t>و</w:t>
            </w:r>
            <w:r w:rsidRPr="0070486D">
              <w:rPr>
                <w:rStyle w:val="Hyperlink"/>
                <w:rtl/>
              </w:rPr>
              <w:t xml:space="preserve"> </w:t>
            </w:r>
            <w:r w:rsidRPr="0070486D">
              <w:rPr>
                <w:rStyle w:val="Hyperlink"/>
                <w:rFonts w:hint="eastAsia"/>
                <w:rtl/>
              </w:rPr>
              <w:t>تعيين</w:t>
            </w:r>
            <w:r w:rsidRPr="0070486D">
              <w:rPr>
                <w:rStyle w:val="Hyperlink"/>
                <w:rtl/>
              </w:rPr>
              <w:t xml:space="preserve"> </w:t>
            </w:r>
            <w:r w:rsidRPr="0070486D">
              <w:rPr>
                <w:rStyle w:val="Hyperlink"/>
                <w:rFonts w:hint="eastAsia"/>
                <w:rtl/>
              </w:rPr>
              <w:t>گياهان</w:t>
            </w:r>
            <w:r w:rsidRPr="0070486D">
              <w:rPr>
                <w:rStyle w:val="Hyperlink"/>
                <w:rtl/>
              </w:rPr>
              <w:t xml:space="preserve"> </w:t>
            </w:r>
            <w:r w:rsidRPr="0070486D">
              <w:rPr>
                <w:rStyle w:val="Hyperlink"/>
                <w:rFonts w:hint="eastAsia"/>
                <w:rtl/>
              </w:rPr>
              <w:t>معرف</w:t>
            </w:r>
            <w:r w:rsidRPr="0070486D">
              <w:rPr>
                <w:rStyle w:val="Hyperlink"/>
                <w:rtl/>
              </w:rPr>
              <w:t xml:space="preserve"> </w:t>
            </w:r>
            <w:r w:rsidRPr="0070486D">
              <w:rPr>
                <w:rStyle w:val="Hyperlink"/>
                <w:rFonts w:hint="eastAsia"/>
                <w:rtl/>
              </w:rPr>
              <w:t>خاكهاي</w:t>
            </w:r>
            <w:r w:rsidRPr="0070486D">
              <w:rPr>
                <w:rStyle w:val="Hyperlink"/>
                <w:rtl/>
              </w:rPr>
              <w:t xml:space="preserve"> </w:t>
            </w:r>
            <w:r w:rsidRPr="0070486D">
              <w:rPr>
                <w:rStyle w:val="Hyperlink"/>
                <w:rFonts w:hint="eastAsia"/>
                <w:rtl/>
              </w:rPr>
              <w:t>ويژه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Toc30455337 \h</w:instrText>
            </w:r>
            <w:r>
              <w:rPr>
                <w:webHidden/>
                <w:rtl/>
              </w:rPr>
              <w:instrText xml:space="preserve"> </w:instrText>
            </w:r>
            <w:r>
              <w:rPr>
                <w:webHidden/>
                <w:rtl/>
              </w:rPr>
            </w:r>
            <w:r>
              <w:rPr>
                <w:webHidden/>
                <w:rtl/>
              </w:rPr>
              <w:fldChar w:fldCharType="separate"/>
            </w:r>
            <w:r w:rsidR="003A39C5">
              <w:rPr>
                <w:webHidden/>
                <w:rtl/>
              </w:rPr>
              <w:t>86</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38" w:history="1">
            <w:r w:rsidRPr="0070486D">
              <w:rPr>
                <w:rStyle w:val="Hyperlink"/>
                <w:rtl/>
              </w:rPr>
              <w:t>2-4-4</w:t>
            </w:r>
            <w:r>
              <w:rPr>
                <w:rFonts w:asciiTheme="minorHAnsi" w:eastAsiaTheme="minorEastAsia" w:hAnsiTheme="minorHAnsi" w:cstheme="minorBidi"/>
                <w:i w:val="0"/>
                <w:sz w:val="22"/>
                <w:szCs w:val="22"/>
                <w:rtl/>
              </w:rPr>
              <w:tab/>
            </w:r>
            <w:r w:rsidRPr="0070486D">
              <w:rPr>
                <w:rStyle w:val="Hyperlink"/>
                <w:rFonts w:hint="eastAsia"/>
                <w:rtl/>
              </w:rPr>
              <w:t>جغراف</w:t>
            </w:r>
            <w:r w:rsidRPr="0070486D">
              <w:rPr>
                <w:rStyle w:val="Hyperlink"/>
                <w:rFonts w:hint="cs"/>
                <w:rtl/>
              </w:rPr>
              <w:t>ی</w:t>
            </w:r>
            <w:r w:rsidRPr="0070486D">
              <w:rPr>
                <w:rStyle w:val="Hyperlink"/>
                <w:rFonts w:hint="eastAsia"/>
                <w:rtl/>
              </w:rPr>
              <w:t>ا</w:t>
            </w:r>
            <w:r w:rsidRPr="0070486D">
              <w:rPr>
                <w:rStyle w:val="Hyperlink"/>
                <w:rFonts w:hint="cs"/>
                <w:rtl/>
              </w:rPr>
              <w:t>ی</w:t>
            </w:r>
            <w:r w:rsidRPr="0070486D">
              <w:rPr>
                <w:rStyle w:val="Hyperlink"/>
                <w:rtl/>
              </w:rPr>
              <w:t xml:space="preserve"> </w:t>
            </w:r>
            <w:r w:rsidRPr="0070486D">
              <w:rPr>
                <w:rStyle w:val="Hyperlink"/>
                <w:rFonts w:hint="eastAsia"/>
                <w:rtl/>
              </w:rPr>
              <w:t>گ</w:t>
            </w:r>
            <w:r w:rsidRPr="0070486D">
              <w:rPr>
                <w:rStyle w:val="Hyperlink"/>
                <w:rFonts w:hint="cs"/>
                <w:rtl/>
              </w:rPr>
              <w:t>ی</w:t>
            </w:r>
            <w:r w:rsidRPr="0070486D">
              <w:rPr>
                <w:rStyle w:val="Hyperlink"/>
                <w:rFonts w:hint="eastAsia"/>
                <w:rtl/>
              </w:rPr>
              <w:t>اه</w:t>
            </w:r>
            <w:r w:rsidRPr="0070486D">
              <w:rPr>
                <w:rStyle w:val="Hyperlink"/>
                <w:rFonts w:hint="cs"/>
                <w:rtl/>
              </w:rPr>
              <w:t>ی</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Toc30455338 \h</w:instrText>
            </w:r>
            <w:r>
              <w:rPr>
                <w:webHidden/>
                <w:rtl/>
              </w:rPr>
              <w:instrText xml:space="preserve"> </w:instrText>
            </w:r>
            <w:r>
              <w:rPr>
                <w:webHidden/>
                <w:rtl/>
              </w:rPr>
            </w:r>
            <w:r>
              <w:rPr>
                <w:webHidden/>
                <w:rtl/>
              </w:rPr>
              <w:fldChar w:fldCharType="separate"/>
            </w:r>
            <w:r w:rsidR="003A39C5">
              <w:rPr>
                <w:webHidden/>
                <w:rtl/>
              </w:rPr>
              <w:t>87</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39" w:history="1">
            <w:r w:rsidRPr="0070486D">
              <w:rPr>
                <w:rStyle w:val="Hyperlink"/>
                <w:rtl/>
              </w:rPr>
              <w:t>2-4-5</w:t>
            </w:r>
            <w:r>
              <w:rPr>
                <w:rFonts w:asciiTheme="minorHAnsi" w:eastAsiaTheme="minorEastAsia" w:hAnsiTheme="minorHAnsi" w:cstheme="minorBidi"/>
                <w:i w:val="0"/>
                <w:sz w:val="22"/>
                <w:szCs w:val="22"/>
                <w:rtl/>
              </w:rPr>
              <w:tab/>
            </w:r>
            <w:r w:rsidRPr="0070486D">
              <w:rPr>
                <w:rStyle w:val="Hyperlink"/>
                <w:rFonts w:hint="eastAsia"/>
                <w:rtl/>
              </w:rPr>
              <w:t>شناسا</w:t>
            </w:r>
            <w:r w:rsidRPr="0070486D">
              <w:rPr>
                <w:rStyle w:val="Hyperlink"/>
                <w:rFonts w:hint="cs"/>
                <w:rtl/>
              </w:rPr>
              <w:t>یی</w:t>
            </w:r>
            <w:r w:rsidRPr="0070486D">
              <w:rPr>
                <w:rStyle w:val="Hyperlink"/>
                <w:rtl/>
              </w:rPr>
              <w:t xml:space="preserve"> </w:t>
            </w:r>
            <w:r w:rsidRPr="0070486D">
              <w:rPr>
                <w:rStyle w:val="Hyperlink"/>
                <w:rFonts w:hint="eastAsia"/>
                <w:rtl/>
              </w:rPr>
              <w:t>بهره‌بردار</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Toc30455339 \h</w:instrText>
            </w:r>
            <w:r>
              <w:rPr>
                <w:webHidden/>
                <w:rtl/>
              </w:rPr>
              <w:instrText xml:space="preserve"> </w:instrText>
            </w:r>
            <w:r>
              <w:rPr>
                <w:webHidden/>
                <w:rtl/>
              </w:rPr>
            </w:r>
            <w:r>
              <w:rPr>
                <w:webHidden/>
                <w:rtl/>
              </w:rPr>
              <w:fldChar w:fldCharType="separate"/>
            </w:r>
            <w:r w:rsidR="003A39C5">
              <w:rPr>
                <w:webHidden/>
                <w:rtl/>
              </w:rPr>
              <w:t>87</w:t>
            </w:r>
            <w:r>
              <w:rPr>
                <w:webHidden/>
                <w:rtl/>
              </w:rPr>
              <w:fldChar w:fldCharType="end"/>
            </w:r>
          </w:hyperlink>
        </w:p>
        <w:p w:rsidR="00596B47" w:rsidRDefault="00596B47">
          <w:pPr>
            <w:pStyle w:val="TOC2"/>
            <w:rPr>
              <w:rFonts w:asciiTheme="minorHAnsi" w:eastAsiaTheme="minorEastAsia" w:hAnsiTheme="minorHAnsi" w:cstheme="minorBidi"/>
              <w:i w:val="0"/>
              <w:sz w:val="22"/>
              <w:szCs w:val="22"/>
              <w:rtl/>
            </w:rPr>
          </w:pPr>
          <w:hyperlink w:anchor="_Toc30455340" w:history="1">
            <w:r w:rsidRPr="0070486D">
              <w:rPr>
                <w:rStyle w:val="Hyperlink"/>
                <w:rtl/>
              </w:rPr>
              <w:t>2-5</w:t>
            </w:r>
            <w:r>
              <w:rPr>
                <w:rFonts w:asciiTheme="minorHAnsi" w:eastAsiaTheme="minorEastAsia" w:hAnsiTheme="minorHAnsi" w:cstheme="minorBidi"/>
                <w:i w:val="0"/>
                <w:sz w:val="22"/>
                <w:szCs w:val="22"/>
                <w:rtl/>
              </w:rPr>
              <w:tab/>
            </w:r>
            <w:r w:rsidRPr="0070486D">
              <w:rPr>
                <w:rStyle w:val="Hyperlink"/>
                <w:rFonts w:hint="eastAsia"/>
                <w:rtl/>
              </w:rPr>
              <w:t>ه</w:t>
            </w:r>
            <w:r w:rsidRPr="0070486D">
              <w:rPr>
                <w:rStyle w:val="Hyperlink"/>
                <w:rFonts w:hint="cs"/>
                <w:rtl/>
              </w:rPr>
              <w:t>ی</w:t>
            </w:r>
            <w:r w:rsidRPr="0070486D">
              <w:rPr>
                <w:rStyle w:val="Hyperlink"/>
                <w:rFonts w:hint="eastAsia"/>
                <w:rtl/>
              </w:rPr>
              <w:t>درولوژ</w:t>
            </w:r>
            <w:r w:rsidRPr="0070486D">
              <w:rPr>
                <w:rStyle w:val="Hyperlink"/>
                <w:rFonts w:hint="cs"/>
                <w:rtl/>
              </w:rPr>
              <w:t>ی</w:t>
            </w:r>
            <w:r w:rsidRPr="0070486D">
              <w:rPr>
                <w:rStyle w:val="Hyperlink"/>
                <w:rtl/>
              </w:rPr>
              <w:t xml:space="preserve"> </w:t>
            </w:r>
            <w:r w:rsidRPr="0070486D">
              <w:rPr>
                <w:rStyle w:val="Hyperlink"/>
                <w:rFonts w:hint="eastAsia"/>
                <w:rtl/>
              </w:rPr>
              <w:t>و</w:t>
            </w:r>
            <w:r w:rsidRPr="0070486D">
              <w:rPr>
                <w:rStyle w:val="Hyperlink"/>
                <w:rtl/>
              </w:rPr>
              <w:t xml:space="preserve"> </w:t>
            </w:r>
            <w:r w:rsidRPr="0070486D">
              <w:rPr>
                <w:rStyle w:val="Hyperlink"/>
                <w:rFonts w:hint="eastAsia"/>
                <w:rtl/>
              </w:rPr>
              <w:t>منابع</w:t>
            </w:r>
            <w:r w:rsidRPr="0070486D">
              <w:rPr>
                <w:rStyle w:val="Hyperlink"/>
                <w:rtl/>
              </w:rPr>
              <w:t xml:space="preserve"> </w:t>
            </w:r>
            <w:r w:rsidRPr="0070486D">
              <w:rPr>
                <w:rStyle w:val="Hyperlink"/>
                <w:rFonts w:hint="eastAsia"/>
                <w:rtl/>
              </w:rPr>
              <w:t>آب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Toc30455340 \h</w:instrText>
            </w:r>
            <w:r>
              <w:rPr>
                <w:webHidden/>
                <w:rtl/>
              </w:rPr>
              <w:instrText xml:space="preserve"> </w:instrText>
            </w:r>
            <w:r>
              <w:rPr>
                <w:webHidden/>
                <w:rtl/>
              </w:rPr>
            </w:r>
            <w:r>
              <w:rPr>
                <w:webHidden/>
                <w:rtl/>
              </w:rPr>
              <w:fldChar w:fldCharType="separate"/>
            </w:r>
            <w:r w:rsidR="003A39C5">
              <w:rPr>
                <w:webHidden/>
                <w:rtl/>
              </w:rPr>
              <w:t>89</w:t>
            </w:r>
            <w:r>
              <w:rPr>
                <w:webHidden/>
                <w:rtl/>
              </w:rPr>
              <w:fldChar w:fldCharType="end"/>
            </w:r>
          </w:hyperlink>
        </w:p>
        <w:p w:rsidR="00596B47" w:rsidRDefault="00596B47">
          <w:pPr>
            <w:pStyle w:val="TOC3"/>
            <w:rPr>
              <w:rFonts w:asciiTheme="minorHAnsi" w:eastAsiaTheme="minorEastAsia" w:hAnsiTheme="minorHAnsi" w:cstheme="minorBidi" w:hint="cs"/>
              <w:i w:val="0"/>
              <w:sz w:val="22"/>
              <w:szCs w:val="22"/>
              <w:rtl/>
              <w:lang w:bidi="fa-IR"/>
            </w:rPr>
          </w:pPr>
          <w:hyperlink w:anchor="_Toc30455341" w:history="1">
            <w:r w:rsidRPr="0070486D">
              <w:rPr>
                <w:rStyle w:val="Hyperlink"/>
                <w:rtl/>
              </w:rPr>
              <w:t>2-5-1</w:t>
            </w:r>
            <w:r>
              <w:rPr>
                <w:rFonts w:asciiTheme="minorHAnsi" w:eastAsiaTheme="minorEastAsia" w:hAnsiTheme="minorHAnsi" w:cstheme="minorBidi"/>
                <w:i w:val="0"/>
                <w:sz w:val="22"/>
                <w:szCs w:val="22"/>
                <w:rtl/>
              </w:rPr>
              <w:tab/>
            </w:r>
            <w:r w:rsidRPr="0070486D">
              <w:rPr>
                <w:rStyle w:val="Hyperlink"/>
                <w:rFonts w:hint="eastAsia"/>
                <w:rtl/>
              </w:rPr>
              <w:t>معرف</w:t>
            </w:r>
            <w:r w:rsidRPr="0070486D">
              <w:rPr>
                <w:rStyle w:val="Hyperlink"/>
                <w:rFonts w:hint="cs"/>
                <w:rtl/>
              </w:rPr>
              <w:t>ی</w:t>
            </w:r>
            <w:r w:rsidRPr="0070486D">
              <w:rPr>
                <w:rStyle w:val="Hyperlink"/>
                <w:rtl/>
              </w:rPr>
              <w:t xml:space="preserve"> </w:t>
            </w:r>
            <w:r w:rsidRPr="0070486D">
              <w:rPr>
                <w:rStyle w:val="Hyperlink"/>
                <w:rFonts w:hint="eastAsia"/>
                <w:rtl/>
              </w:rPr>
              <w:t>محدوده</w:t>
            </w:r>
            <w:r w:rsidRPr="0070486D">
              <w:rPr>
                <w:rStyle w:val="Hyperlink"/>
                <w:rtl/>
              </w:rPr>
              <w:t xml:space="preserve"> </w:t>
            </w:r>
            <w:r w:rsidRPr="0070486D">
              <w:rPr>
                <w:rStyle w:val="Hyperlink"/>
                <w:rFonts w:hint="eastAsia"/>
                <w:rtl/>
              </w:rPr>
              <w:t>مطالعات</w:t>
            </w:r>
            <w:r w:rsidRPr="0070486D">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Toc30455341 \h</w:instrText>
            </w:r>
            <w:r>
              <w:rPr>
                <w:webHidden/>
                <w:rtl/>
              </w:rPr>
              <w:instrText xml:space="preserve"> </w:instrText>
            </w:r>
            <w:r>
              <w:rPr>
                <w:webHidden/>
                <w:rtl/>
              </w:rPr>
            </w:r>
            <w:r>
              <w:rPr>
                <w:webHidden/>
                <w:rtl/>
              </w:rPr>
              <w:fldChar w:fldCharType="separate"/>
            </w:r>
            <w:r w:rsidR="003A39C5">
              <w:rPr>
                <w:webHidden/>
                <w:rtl/>
              </w:rPr>
              <w:t>89</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42" w:history="1">
            <w:r w:rsidRPr="0070486D">
              <w:rPr>
                <w:rStyle w:val="Hyperlink"/>
                <w:rtl/>
              </w:rPr>
              <w:t>2-5-2</w:t>
            </w:r>
            <w:r>
              <w:rPr>
                <w:rFonts w:asciiTheme="minorHAnsi" w:eastAsiaTheme="minorEastAsia" w:hAnsiTheme="minorHAnsi" w:cstheme="minorBidi"/>
                <w:i w:val="0"/>
                <w:sz w:val="22"/>
                <w:szCs w:val="22"/>
                <w:rtl/>
              </w:rPr>
              <w:tab/>
            </w:r>
            <w:r w:rsidRPr="0070486D">
              <w:rPr>
                <w:rStyle w:val="Hyperlink"/>
                <w:rFonts w:hint="eastAsia"/>
                <w:rtl/>
              </w:rPr>
              <w:t>آبدهي</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Toc30455342 \h</w:instrText>
            </w:r>
            <w:r>
              <w:rPr>
                <w:webHidden/>
                <w:rtl/>
              </w:rPr>
              <w:instrText xml:space="preserve"> </w:instrText>
            </w:r>
            <w:r>
              <w:rPr>
                <w:webHidden/>
                <w:rtl/>
              </w:rPr>
            </w:r>
            <w:r>
              <w:rPr>
                <w:webHidden/>
                <w:rtl/>
              </w:rPr>
              <w:fldChar w:fldCharType="separate"/>
            </w:r>
            <w:r w:rsidR="003A39C5">
              <w:rPr>
                <w:webHidden/>
                <w:rtl/>
              </w:rPr>
              <w:t>92</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43" w:history="1">
            <w:r w:rsidRPr="0070486D">
              <w:rPr>
                <w:rStyle w:val="Hyperlink"/>
                <w:rtl/>
              </w:rPr>
              <w:t>2-5-3</w:t>
            </w:r>
            <w:r>
              <w:rPr>
                <w:rFonts w:asciiTheme="minorHAnsi" w:eastAsiaTheme="minorEastAsia" w:hAnsiTheme="minorHAnsi" w:cstheme="minorBidi"/>
                <w:i w:val="0"/>
                <w:sz w:val="22"/>
                <w:szCs w:val="22"/>
                <w:rtl/>
              </w:rPr>
              <w:tab/>
            </w:r>
            <w:r w:rsidRPr="0070486D">
              <w:rPr>
                <w:rStyle w:val="Hyperlink"/>
                <w:rFonts w:hint="eastAsia"/>
                <w:rtl/>
              </w:rPr>
              <w:t>منابع</w:t>
            </w:r>
            <w:r w:rsidRPr="0070486D">
              <w:rPr>
                <w:rStyle w:val="Hyperlink"/>
                <w:rtl/>
              </w:rPr>
              <w:t xml:space="preserve"> </w:t>
            </w:r>
            <w:r w:rsidRPr="0070486D">
              <w:rPr>
                <w:rStyle w:val="Hyperlink"/>
                <w:rFonts w:hint="eastAsia"/>
                <w:rtl/>
              </w:rPr>
              <w:t>و</w:t>
            </w:r>
            <w:r w:rsidRPr="0070486D">
              <w:rPr>
                <w:rStyle w:val="Hyperlink"/>
                <w:rtl/>
                <w:lang w:val="en-AU"/>
              </w:rPr>
              <w:t xml:space="preserve"> </w:t>
            </w:r>
            <w:r w:rsidRPr="0070486D">
              <w:rPr>
                <w:rStyle w:val="Hyperlink"/>
                <w:rFonts w:hint="eastAsia"/>
                <w:rtl/>
              </w:rPr>
              <w:t>مصارف</w:t>
            </w:r>
            <w:r w:rsidRPr="0070486D">
              <w:rPr>
                <w:rStyle w:val="Hyperlink"/>
                <w:rtl/>
              </w:rPr>
              <w:t xml:space="preserve"> </w:t>
            </w:r>
            <w:r w:rsidRPr="0070486D">
              <w:rPr>
                <w:rStyle w:val="Hyperlink"/>
                <w:rFonts w:hint="eastAsia"/>
                <w:rtl/>
              </w:rPr>
              <w:t>آب</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Toc30455343 \h</w:instrText>
            </w:r>
            <w:r>
              <w:rPr>
                <w:webHidden/>
                <w:rtl/>
              </w:rPr>
              <w:instrText xml:space="preserve"> </w:instrText>
            </w:r>
            <w:r>
              <w:rPr>
                <w:webHidden/>
                <w:rtl/>
              </w:rPr>
            </w:r>
            <w:r>
              <w:rPr>
                <w:webHidden/>
                <w:rtl/>
              </w:rPr>
              <w:fldChar w:fldCharType="separate"/>
            </w:r>
            <w:r w:rsidR="003A39C5">
              <w:rPr>
                <w:webHidden/>
                <w:rtl/>
              </w:rPr>
              <w:t>97</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44" w:history="1">
            <w:r w:rsidRPr="0070486D">
              <w:rPr>
                <w:rStyle w:val="Hyperlink"/>
                <w:rtl/>
              </w:rPr>
              <w:t>2-5-4</w:t>
            </w:r>
            <w:r>
              <w:rPr>
                <w:rFonts w:asciiTheme="minorHAnsi" w:eastAsiaTheme="minorEastAsia" w:hAnsiTheme="minorHAnsi" w:cstheme="minorBidi"/>
                <w:i w:val="0"/>
                <w:sz w:val="22"/>
                <w:szCs w:val="22"/>
                <w:rtl/>
              </w:rPr>
              <w:tab/>
            </w:r>
            <w:r w:rsidRPr="0070486D">
              <w:rPr>
                <w:rStyle w:val="Hyperlink"/>
                <w:rFonts w:hint="eastAsia"/>
                <w:rtl/>
              </w:rPr>
              <w:t>كيفيت</w:t>
            </w:r>
            <w:r w:rsidRPr="0070486D">
              <w:rPr>
                <w:rStyle w:val="Hyperlink"/>
                <w:rtl/>
              </w:rPr>
              <w:t xml:space="preserve"> </w:t>
            </w:r>
            <w:r w:rsidRPr="0070486D">
              <w:rPr>
                <w:rStyle w:val="Hyperlink"/>
                <w:rFonts w:hint="eastAsia"/>
                <w:rtl/>
              </w:rPr>
              <w:t>شيميايي</w:t>
            </w:r>
            <w:r w:rsidRPr="0070486D">
              <w:rPr>
                <w:rStyle w:val="Hyperlink"/>
                <w:rtl/>
              </w:rPr>
              <w:t xml:space="preserve"> </w:t>
            </w:r>
            <w:r w:rsidRPr="0070486D">
              <w:rPr>
                <w:rStyle w:val="Hyperlink"/>
                <w:rFonts w:hint="eastAsia"/>
                <w:rtl/>
              </w:rPr>
              <w:t>آب‌ها</w:t>
            </w:r>
            <w:r w:rsidRPr="0070486D">
              <w:rPr>
                <w:rStyle w:val="Hyperlink"/>
                <w:rFonts w:hint="cs"/>
                <w:rtl/>
              </w:rPr>
              <w:t>ی</w:t>
            </w:r>
            <w:r w:rsidRPr="0070486D">
              <w:rPr>
                <w:rStyle w:val="Hyperlink"/>
                <w:rtl/>
              </w:rPr>
              <w:t xml:space="preserve"> </w:t>
            </w:r>
            <w:r w:rsidRPr="0070486D">
              <w:rPr>
                <w:rStyle w:val="Hyperlink"/>
                <w:rFonts w:hint="eastAsia"/>
                <w:rtl/>
              </w:rPr>
              <w:t>سطح</w:t>
            </w:r>
            <w:r w:rsidRPr="0070486D">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Toc30455344 \h</w:instrText>
            </w:r>
            <w:r>
              <w:rPr>
                <w:webHidden/>
                <w:rtl/>
              </w:rPr>
              <w:instrText xml:space="preserve"> </w:instrText>
            </w:r>
            <w:r>
              <w:rPr>
                <w:webHidden/>
                <w:rtl/>
              </w:rPr>
            </w:r>
            <w:r>
              <w:rPr>
                <w:webHidden/>
                <w:rtl/>
              </w:rPr>
              <w:fldChar w:fldCharType="separate"/>
            </w:r>
            <w:r w:rsidR="003A39C5">
              <w:rPr>
                <w:webHidden/>
                <w:rtl/>
              </w:rPr>
              <w:t>98</w:t>
            </w:r>
            <w:r>
              <w:rPr>
                <w:webHidden/>
                <w:rtl/>
              </w:rPr>
              <w:fldChar w:fldCharType="end"/>
            </w:r>
          </w:hyperlink>
        </w:p>
        <w:p w:rsidR="00596B47" w:rsidRDefault="00596B47">
          <w:pPr>
            <w:pStyle w:val="TOC2"/>
            <w:rPr>
              <w:rFonts w:asciiTheme="minorHAnsi" w:eastAsiaTheme="minorEastAsia" w:hAnsiTheme="minorHAnsi" w:cstheme="minorBidi" w:hint="cs"/>
              <w:i w:val="0"/>
              <w:sz w:val="22"/>
              <w:szCs w:val="22"/>
              <w:rtl/>
              <w:lang w:bidi="fa-IR"/>
            </w:rPr>
          </w:pPr>
          <w:hyperlink w:anchor="_Toc30455345" w:history="1">
            <w:r w:rsidRPr="0070486D">
              <w:rPr>
                <w:rStyle w:val="Hyperlink"/>
                <w:rtl/>
                <w:lang w:bidi="fa-IR"/>
              </w:rPr>
              <w:t>2-6</w:t>
            </w:r>
            <w:r>
              <w:rPr>
                <w:rFonts w:asciiTheme="minorHAnsi" w:eastAsiaTheme="minorEastAsia" w:hAnsiTheme="minorHAnsi" w:cstheme="minorBidi"/>
                <w:i w:val="0"/>
                <w:sz w:val="22"/>
                <w:szCs w:val="22"/>
                <w:rtl/>
              </w:rPr>
              <w:tab/>
            </w:r>
            <w:r w:rsidRPr="0070486D">
              <w:rPr>
                <w:rStyle w:val="Hyperlink"/>
                <w:rFonts w:hint="eastAsia"/>
                <w:rtl/>
                <w:lang w:bidi="fa-IR"/>
              </w:rPr>
              <w:t>مطالعات</w:t>
            </w:r>
            <w:r w:rsidRPr="0070486D">
              <w:rPr>
                <w:rStyle w:val="Hyperlink"/>
                <w:rtl/>
                <w:lang w:bidi="fa-IR"/>
              </w:rPr>
              <w:t xml:space="preserve"> </w:t>
            </w:r>
            <w:r w:rsidRPr="0070486D">
              <w:rPr>
                <w:rStyle w:val="Hyperlink"/>
                <w:rFonts w:hint="eastAsia"/>
                <w:rtl/>
                <w:lang w:bidi="fa-IR"/>
              </w:rPr>
              <w:t>آب</w:t>
            </w:r>
            <w:r w:rsidRPr="0070486D">
              <w:rPr>
                <w:rStyle w:val="Hyperlink"/>
                <w:rtl/>
                <w:lang w:bidi="fa-IR"/>
              </w:rPr>
              <w:t xml:space="preserve"> </w:t>
            </w:r>
            <w:r w:rsidRPr="0070486D">
              <w:rPr>
                <w:rStyle w:val="Hyperlink"/>
                <w:rFonts w:hint="eastAsia"/>
                <w:rtl/>
                <w:lang w:bidi="fa-IR"/>
              </w:rPr>
              <w:t>ز</w:t>
            </w:r>
            <w:r w:rsidRPr="0070486D">
              <w:rPr>
                <w:rStyle w:val="Hyperlink"/>
                <w:rFonts w:hint="cs"/>
                <w:rtl/>
                <w:lang w:bidi="fa-IR"/>
              </w:rPr>
              <w:t>ی</w:t>
            </w:r>
            <w:r w:rsidRPr="0070486D">
              <w:rPr>
                <w:rStyle w:val="Hyperlink"/>
                <w:rFonts w:hint="eastAsia"/>
                <w:rtl/>
                <w:lang w:bidi="fa-IR"/>
              </w:rPr>
              <w:t>رزم</w:t>
            </w:r>
            <w:r w:rsidRPr="0070486D">
              <w:rPr>
                <w:rStyle w:val="Hyperlink"/>
                <w:rFonts w:hint="cs"/>
                <w:rtl/>
                <w:lang w:bidi="fa-IR"/>
              </w:rPr>
              <w:t>ی</w:t>
            </w:r>
            <w:r w:rsidRPr="0070486D">
              <w:rPr>
                <w:rStyle w:val="Hyperlink"/>
                <w:rFonts w:hint="eastAsia"/>
                <w:rtl/>
                <w:lang w:bidi="fa-IR"/>
              </w:rPr>
              <w:t>ن</w:t>
            </w:r>
            <w:r w:rsidRPr="0070486D">
              <w:rPr>
                <w:rStyle w:val="Hyperlink"/>
                <w:rFonts w:hint="cs"/>
                <w:rtl/>
                <w:lang w:bidi="fa-IR"/>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Toc30455345 \h</w:instrText>
            </w:r>
            <w:r>
              <w:rPr>
                <w:webHidden/>
                <w:rtl/>
              </w:rPr>
              <w:instrText xml:space="preserve"> </w:instrText>
            </w:r>
            <w:r>
              <w:rPr>
                <w:webHidden/>
                <w:rtl/>
              </w:rPr>
            </w:r>
            <w:r>
              <w:rPr>
                <w:webHidden/>
                <w:rtl/>
              </w:rPr>
              <w:fldChar w:fldCharType="separate"/>
            </w:r>
            <w:r w:rsidR="003A39C5">
              <w:rPr>
                <w:webHidden/>
                <w:rtl/>
              </w:rPr>
              <w:t>102</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46" w:history="1">
            <w:r w:rsidRPr="0070486D">
              <w:rPr>
                <w:rStyle w:val="Hyperlink"/>
                <w:rtl/>
                <w:lang w:bidi="fa-IR"/>
              </w:rPr>
              <w:t>2-6-1</w:t>
            </w:r>
            <w:r>
              <w:rPr>
                <w:rFonts w:asciiTheme="minorHAnsi" w:eastAsiaTheme="minorEastAsia" w:hAnsiTheme="minorHAnsi" w:cstheme="minorBidi"/>
                <w:i w:val="0"/>
                <w:sz w:val="22"/>
                <w:szCs w:val="22"/>
                <w:rtl/>
              </w:rPr>
              <w:tab/>
            </w:r>
            <w:r w:rsidRPr="0070486D">
              <w:rPr>
                <w:rStyle w:val="Hyperlink"/>
                <w:rFonts w:hint="eastAsia"/>
                <w:rtl/>
                <w:lang w:bidi="fa-IR"/>
              </w:rPr>
              <w:t>منابع</w:t>
            </w:r>
            <w:r w:rsidRPr="0070486D">
              <w:rPr>
                <w:rStyle w:val="Hyperlink"/>
                <w:rtl/>
                <w:lang w:bidi="fa-IR"/>
              </w:rPr>
              <w:t xml:space="preserve"> </w:t>
            </w:r>
            <w:r w:rsidRPr="0070486D">
              <w:rPr>
                <w:rStyle w:val="Hyperlink"/>
                <w:rFonts w:hint="eastAsia"/>
                <w:rtl/>
                <w:lang w:bidi="fa-IR"/>
              </w:rPr>
              <w:t>آب</w:t>
            </w:r>
            <w:r w:rsidRPr="0070486D">
              <w:rPr>
                <w:rStyle w:val="Hyperlink"/>
                <w:rtl/>
                <w:lang w:bidi="fa-IR"/>
              </w:rPr>
              <w:t xml:space="preserve"> </w:t>
            </w:r>
            <w:r w:rsidRPr="0070486D">
              <w:rPr>
                <w:rStyle w:val="Hyperlink"/>
                <w:rFonts w:hint="eastAsia"/>
                <w:rtl/>
                <w:lang w:bidi="fa-IR"/>
              </w:rPr>
              <w:t>ز</w:t>
            </w:r>
            <w:r w:rsidRPr="0070486D">
              <w:rPr>
                <w:rStyle w:val="Hyperlink"/>
                <w:rFonts w:hint="cs"/>
                <w:rtl/>
                <w:lang w:bidi="fa-IR"/>
              </w:rPr>
              <w:t>ی</w:t>
            </w:r>
            <w:r w:rsidRPr="0070486D">
              <w:rPr>
                <w:rStyle w:val="Hyperlink"/>
                <w:rFonts w:hint="eastAsia"/>
                <w:rtl/>
                <w:lang w:bidi="fa-IR"/>
              </w:rPr>
              <w:t>رزم</w:t>
            </w:r>
            <w:r w:rsidRPr="0070486D">
              <w:rPr>
                <w:rStyle w:val="Hyperlink"/>
                <w:rFonts w:hint="cs"/>
                <w:rtl/>
                <w:lang w:bidi="fa-IR"/>
              </w:rPr>
              <w:t>ی</w:t>
            </w:r>
            <w:r w:rsidRPr="0070486D">
              <w:rPr>
                <w:rStyle w:val="Hyperlink"/>
                <w:rFonts w:hint="eastAsia"/>
                <w:rtl/>
                <w:lang w:bidi="fa-IR"/>
              </w:rPr>
              <w:t>ن</w:t>
            </w:r>
            <w:r w:rsidRPr="0070486D">
              <w:rPr>
                <w:rStyle w:val="Hyperlink"/>
                <w:rFonts w:hint="cs"/>
                <w:rtl/>
                <w:lang w:bidi="fa-IR"/>
              </w:rPr>
              <w:t>ی</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Toc30455346 \h</w:instrText>
            </w:r>
            <w:r>
              <w:rPr>
                <w:webHidden/>
                <w:rtl/>
              </w:rPr>
              <w:instrText xml:space="preserve"> </w:instrText>
            </w:r>
            <w:r>
              <w:rPr>
                <w:webHidden/>
                <w:rtl/>
              </w:rPr>
            </w:r>
            <w:r>
              <w:rPr>
                <w:webHidden/>
                <w:rtl/>
              </w:rPr>
              <w:fldChar w:fldCharType="separate"/>
            </w:r>
            <w:r w:rsidR="003A39C5">
              <w:rPr>
                <w:webHidden/>
                <w:rtl/>
              </w:rPr>
              <w:t>102</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47" w:history="1">
            <w:r w:rsidRPr="0070486D">
              <w:rPr>
                <w:rStyle w:val="Hyperlink"/>
                <w:rtl/>
                <w:lang w:bidi="fa-IR"/>
              </w:rPr>
              <w:t>2-6-2</w:t>
            </w:r>
            <w:r>
              <w:rPr>
                <w:rFonts w:asciiTheme="minorHAnsi" w:eastAsiaTheme="minorEastAsia" w:hAnsiTheme="minorHAnsi" w:cstheme="minorBidi"/>
                <w:i w:val="0"/>
                <w:sz w:val="22"/>
                <w:szCs w:val="22"/>
                <w:rtl/>
              </w:rPr>
              <w:tab/>
            </w:r>
            <w:r w:rsidRPr="0070486D">
              <w:rPr>
                <w:rStyle w:val="Hyperlink"/>
                <w:rFonts w:hint="eastAsia"/>
                <w:rtl/>
                <w:lang w:bidi="fa-IR"/>
              </w:rPr>
              <w:t>شناسا</w:t>
            </w:r>
            <w:r w:rsidRPr="0070486D">
              <w:rPr>
                <w:rStyle w:val="Hyperlink"/>
                <w:rFonts w:hint="cs"/>
                <w:rtl/>
                <w:lang w:bidi="fa-IR"/>
              </w:rPr>
              <w:t>یی</w:t>
            </w:r>
            <w:r w:rsidRPr="0070486D">
              <w:rPr>
                <w:rStyle w:val="Hyperlink"/>
                <w:rtl/>
                <w:lang w:bidi="fa-IR"/>
              </w:rPr>
              <w:t xml:space="preserve"> </w:t>
            </w:r>
            <w:r w:rsidRPr="0070486D">
              <w:rPr>
                <w:rStyle w:val="Hyperlink"/>
                <w:rFonts w:hint="eastAsia"/>
                <w:rtl/>
                <w:lang w:bidi="fa-IR"/>
              </w:rPr>
              <w:t>منابع</w:t>
            </w:r>
            <w:r w:rsidRPr="0070486D">
              <w:rPr>
                <w:rStyle w:val="Hyperlink"/>
                <w:rtl/>
                <w:lang w:bidi="fa-IR"/>
              </w:rPr>
              <w:t xml:space="preserve"> </w:t>
            </w:r>
            <w:r w:rsidRPr="0070486D">
              <w:rPr>
                <w:rStyle w:val="Hyperlink"/>
                <w:rFonts w:hint="eastAsia"/>
                <w:rtl/>
                <w:lang w:bidi="fa-IR"/>
              </w:rPr>
              <w:t>آب</w:t>
            </w:r>
            <w:r w:rsidRPr="0070486D">
              <w:rPr>
                <w:rStyle w:val="Hyperlink"/>
                <w:rtl/>
                <w:lang w:bidi="fa-IR"/>
              </w:rPr>
              <w:t xml:space="preserve"> </w:t>
            </w:r>
            <w:r w:rsidRPr="0070486D">
              <w:rPr>
                <w:rStyle w:val="Hyperlink"/>
                <w:rFonts w:hint="eastAsia"/>
                <w:rtl/>
                <w:lang w:bidi="fa-IR"/>
              </w:rPr>
              <w:t>ز</w:t>
            </w:r>
            <w:r w:rsidRPr="0070486D">
              <w:rPr>
                <w:rStyle w:val="Hyperlink"/>
                <w:rFonts w:hint="cs"/>
                <w:rtl/>
                <w:lang w:bidi="fa-IR"/>
              </w:rPr>
              <w:t>ی</w:t>
            </w:r>
            <w:r w:rsidRPr="0070486D">
              <w:rPr>
                <w:rStyle w:val="Hyperlink"/>
                <w:rFonts w:hint="eastAsia"/>
                <w:rtl/>
                <w:lang w:bidi="fa-IR"/>
              </w:rPr>
              <w:t>رزم</w:t>
            </w:r>
            <w:r w:rsidRPr="0070486D">
              <w:rPr>
                <w:rStyle w:val="Hyperlink"/>
                <w:rFonts w:hint="cs"/>
                <w:rtl/>
                <w:lang w:bidi="fa-IR"/>
              </w:rPr>
              <w:t>ی</w:t>
            </w:r>
            <w:r w:rsidRPr="0070486D">
              <w:rPr>
                <w:rStyle w:val="Hyperlink"/>
                <w:rFonts w:hint="eastAsia"/>
                <w:rtl/>
                <w:lang w:bidi="fa-IR"/>
              </w:rPr>
              <w:t>ن</w:t>
            </w:r>
            <w:r w:rsidRPr="0070486D">
              <w:rPr>
                <w:rStyle w:val="Hyperlink"/>
                <w:rFonts w:hint="cs"/>
                <w:rtl/>
                <w:lang w:bidi="fa-IR"/>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Toc30455347 \h</w:instrText>
            </w:r>
            <w:r>
              <w:rPr>
                <w:webHidden/>
                <w:rtl/>
              </w:rPr>
              <w:instrText xml:space="preserve"> </w:instrText>
            </w:r>
            <w:r>
              <w:rPr>
                <w:webHidden/>
                <w:rtl/>
              </w:rPr>
            </w:r>
            <w:r>
              <w:rPr>
                <w:webHidden/>
                <w:rtl/>
              </w:rPr>
              <w:fldChar w:fldCharType="separate"/>
            </w:r>
            <w:r w:rsidR="003A39C5">
              <w:rPr>
                <w:webHidden/>
                <w:rtl/>
              </w:rPr>
              <w:t>103</w:t>
            </w:r>
            <w:r>
              <w:rPr>
                <w:webHidden/>
                <w:rtl/>
              </w:rPr>
              <w:fldChar w:fldCharType="end"/>
            </w:r>
          </w:hyperlink>
        </w:p>
        <w:p w:rsidR="00596B47" w:rsidRDefault="00596B47">
          <w:pPr>
            <w:pStyle w:val="TOC3"/>
            <w:rPr>
              <w:rFonts w:asciiTheme="minorHAnsi" w:eastAsiaTheme="minorEastAsia" w:hAnsiTheme="minorHAnsi" w:cstheme="minorBidi" w:hint="cs"/>
              <w:i w:val="0"/>
              <w:sz w:val="22"/>
              <w:szCs w:val="22"/>
              <w:rtl/>
              <w:lang w:bidi="fa-IR"/>
            </w:rPr>
          </w:pPr>
          <w:hyperlink w:anchor="_Toc30455348" w:history="1">
            <w:r w:rsidRPr="0070486D">
              <w:rPr>
                <w:rStyle w:val="Hyperlink"/>
                <w:rtl/>
              </w:rPr>
              <w:t>2-6-3</w:t>
            </w:r>
            <w:r>
              <w:rPr>
                <w:rFonts w:asciiTheme="minorHAnsi" w:eastAsiaTheme="minorEastAsia" w:hAnsiTheme="minorHAnsi" w:cstheme="minorBidi"/>
                <w:i w:val="0"/>
                <w:sz w:val="22"/>
                <w:szCs w:val="22"/>
                <w:rtl/>
              </w:rPr>
              <w:tab/>
            </w:r>
            <w:r w:rsidRPr="0070486D">
              <w:rPr>
                <w:rStyle w:val="Hyperlink"/>
                <w:rFonts w:hint="eastAsia"/>
                <w:rtl/>
              </w:rPr>
              <w:t>كميت</w:t>
            </w:r>
            <w:r w:rsidRPr="0070486D">
              <w:rPr>
                <w:rStyle w:val="Hyperlink"/>
                <w:rtl/>
              </w:rPr>
              <w:t xml:space="preserve"> </w:t>
            </w:r>
            <w:r w:rsidRPr="0070486D">
              <w:rPr>
                <w:rStyle w:val="Hyperlink"/>
                <w:rFonts w:hint="eastAsia"/>
                <w:rtl/>
              </w:rPr>
              <w:t>آبهاي</w:t>
            </w:r>
            <w:r w:rsidRPr="0070486D">
              <w:rPr>
                <w:rStyle w:val="Hyperlink"/>
                <w:rtl/>
              </w:rPr>
              <w:t xml:space="preserve"> </w:t>
            </w:r>
            <w:r w:rsidRPr="0070486D">
              <w:rPr>
                <w:rStyle w:val="Hyperlink"/>
                <w:rFonts w:hint="eastAsia"/>
                <w:rtl/>
              </w:rPr>
              <w:t>زيرزميني</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Toc30455348 \h</w:instrText>
            </w:r>
            <w:r>
              <w:rPr>
                <w:webHidden/>
                <w:rtl/>
              </w:rPr>
              <w:instrText xml:space="preserve"> </w:instrText>
            </w:r>
            <w:r>
              <w:rPr>
                <w:webHidden/>
                <w:rtl/>
              </w:rPr>
            </w:r>
            <w:r>
              <w:rPr>
                <w:webHidden/>
                <w:rtl/>
              </w:rPr>
              <w:fldChar w:fldCharType="separate"/>
            </w:r>
            <w:r w:rsidR="003A39C5">
              <w:rPr>
                <w:webHidden/>
                <w:rtl/>
              </w:rPr>
              <w:t>103</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49" w:history="1">
            <w:r w:rsidRPr="0070486D">
              <w:rPr>
                <w:rStyle w:val="Hyperlink"/>
                <w:rtl/>
              </w:rPr>
              <w:t>2-6-4</w:t>
            </w:r>
            <w:r>
              <w:rPr>
                <w:rFonts w:asciiTheme="minorHAnsi" w:eastAsiaTheme="minorEastAsia" w:hAnsiTheme="minorHAnsi" w:cstheme="minorBidi"/>
                <w:i w:val="0"/>
                <w:sz w:val="22"/>
                <w:szCs w:val="22"/>
                <w:rtl/>
              </w:rPr>
              <w:tab/>
            </w:r>
            <w:r w:rsidRPr="0070486D">
              <w:rPr>
                <w:rStyle w:val="Hyperlink"/>
                <w:rFonts w:hint="eastAsia"/>
                <w:rtl/>
              </w:rPr>
              <w:t>كيفيت</w:t>
            </w:r>
            <w:r w:rsidRPr="0070486D">
              <w:rPr>
                <w:rStyle w:val="Hyperlink"/>
                <w:rtl/>
              </w:rPr>
              <w:t xml:space="preserve"> </w:t>
            </w:r>
            <w:r w:rsidRPr="0070486D">
              <w:rPr>
                <w:rStyle w:val="Hyperlink"/>
                <w:rFonts w:hint="eastAsia"/>
                <w:rtl/>
              </w:rPr>
              <w:t>منابع</w:t>
            </w:r>
            <w:r w:rsidRPr="0070486D">
              <w:rPr>
                <w:rStyle w:val="Hyperlink"/>
                <w:rtl/>
              </w:rPr>
              <w:t xml:space="preserve"> </w:t>
            </w:r>
            <w:r w:rsidRPr="0070486D">
              <w:rPr>
                <w:rStyle w:val="Hyperlink"/>
                <w:rFonts w:hint="eastAsia"/>
                <w:rtl/>
              </w:rPr>
              <w:t>آب</w:t>
            </w:r>
            <w:r w:rsidRPr="0070486D">
              <w:rPr>
                <w:rStyle w:val="Hyperlink"/>
                <w:rtl/>
              </w:rPr>
              <w:t xml:space="preserve"> </w:t>
            </w:r>
            <w:r w:rsidRPr="0070486D">
              <w:rPr>
                <w:rStyle w:val="Hyperlink"/>
                <w:rFonts w:hint="eastAsia"/>
                <w:rtl/>
              </w:rPr>
              <w:t>زيرزميني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Toc30455349 \h</w:instrText>
            </w:r>
            <w:r>
              <w:rPr>
                <w:webHidden/>
                <w:rtl/>
              </w:rPr>
              <w:instrText xml:space="preserve"> </w:instrText>
            </w:r>
            <w:r>
              <w:rPr>
                <w:webHidden/>
                <w:rtl/>
              </w:rPr>
            </w:r>
            <w:r>
              <w:rPr>
                <w:webHidden/>
                <w:rtl/>
              </w:rPr>
              <w:fldChar w:fldCharType="separate"/>
            </w:r>
            <w:r w:rsidR="003A39C5">
              <w:rPr>
                <w:webHidden/>
                <w:rtl/>
              </w:rPr>
              <w:t>103</w:t>
            </w:r>
            <w:r>
              <w:rPr>
                <w:webHidden/>
                <w:rtl/>
              </w:rPr>
              <w:fldChar w:fldCharType="end"/>
            </w:r>
          </w:hyperlink>
        </w:p>
        <w:p w:rsidR="00596B47" w:rsidRDefault="00596B47">
          <w:pPr>
            <w:pStyle w:val="TOC2"/>
            <w:rPr>
              <w:rFonts w:asciiTheme="minorHAnsi" w:eastAsiaTheme="minorEastAsia" w:hAnsiTheme="minorHAnsi" w:cstheme="minorBidi" w:hint="cs"/>
              <w:i w:val="0"/>
              <w:sz w:val="22"/>
              <w:szCs w:val="22"/>
              <w:rtl/>
              <w:lang w:bidi="fa-IR"/>
            </w:rPr>
          </w:pPr>
          <w:hyperlink w:anchor="_Toc30455350" w:history="1">
            <w:r w:rsidRPr="0070486D">
              <w:rPr>
                <w:rStyle w:val="Hyperlink"/>
                <w:rtl/>
              </w:rPr>
              <w:t>2-7</w:t>
            </w:r>
            <w:r>
              <w:rPr>
                <w:rFonts w:asciiTheme="minorHAnsi" w:eastAsiaTheme="minorEastAsia" w:hAnsiTheme="minorHAnsi" w:cstheme="minorBidi"/>
                <w:i w:val="0"/>
                <w:sz w:val="22"/>
                <w:szCs w:val="22"/>
                <w:rtl/>
              </w:rPr>
              <w:tab/>
            </w:r>
            <w:r w:rsidRPr="0070486D">
              <w:rPr>
                <w:rStyle w:val="Hyperlink"/>
                <w:rFonts w:hint="eastAsia"/>
                <w:rtl/>
              </w:rPr>
              <w:t>مطالعات</w:t>
            </w:r>
            <w:r w:rsidRPr="0070486D">
              <w:rPr>
                <w:rStyle w:val="Hyperlink"/>
                <w:rtl/>
              </w:rPr>
              <w:t xml:space="preserve"> </w:t>
            </w:r>
            <w:r w:rsidRPr="0070486D">
              <w:rPr>
                <w:rStyle w:val="Hyperlink"/>
                <w:rFonts w:hint="eastAsia"/>
                <w:rtl/>
              </w:rPr>
              <w:t>اقتصاد</w:t>
            </w:r>
            <w:r w:rsidRPr="0070486D">
              <w:rPr>
                <w:rStyle w:val="Hyperlink"/>
                <w:rFonts w:hint="cs"/>
                <w:rtl/>
              </w:rPr>
              <w:t>ی</w:t>
            </w:r>
            <w:r w:rsidRPr="0070486D">
              <w:rPr>
                <w:rStyle w:val="Hyperlink"/>
                <w:rtl/>
              </w:rPr>
              <w:t xml:space="preserve">- </w:t>
            </w:r>
            <w:r w:rsidRPr="0070486D">
              <w:rPr>
                <w:rStyle w:val="Hyperlink"/>
                <w:rFonts w:hint="eastAsia"/>
                <w:rtl/>
              </w:rPr>
              <w:t>اجتماع</w:t>
            </w:r>
            <w:r w:rsidRPr="0070486D">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Toc30455350 \h</w:instrText>
            </w:r>
            <w:r>
              <w:rPr>
                <w:webHidden/>
                <w:rtl/>
              </w:rPr>
              <w:instrText xml:space="preserve"> </w:instrText>
            </w:r>
            <w:r>
              <w:rPr>
                <w:webHidden/>
                <w:rtl/>
              </w:rPr>
            </w:r>
            <w:r>
              <w:rPr>
                <w:webHidden/>
                <w:rtl/>
              </w:rPr>
              <w:fldChar w:fldCharType="separate"/>
            </w:r>
            <w:r w:rsidR="003A39C5">
              <w:rPr>
                <w:webHidden/>
                <w:rtl/>
              </w:rPr>
              <w:t>104</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51" w:history="1">
            <w:r w:rsidRPr="0070486D">
              <w:rPr>
                <w:rStyle w:val="Hyperlink"/>
                <w:rtl/>
              </w:rPr>
              <w:t>2-7-1</w:t>
            </w:r>
            <w:r>
              <w:rPr>
                <w:rFonts w:asciiTheme="minorHAnsi" w:eastAsiaTheme="minorEastAsia" w:hAnsiTheme="minorHAnsi" w:cstheme="minorBidi"/>
                <w:i w:val="0"/>
                <w:sz w:val="22"/>
                <w:szCs w:val="22"/>
                <w:rtl/>
              </w:rPr>
              <w:tab/>
            </w:r>
            <w:r w:rsidRPr="0070486D">
              <w:rPr>
                <w:rStyle w:val="Hyperlink"/>
                <w:rFonts w:hint="eastAsia"/>
                <w:rtl/>
              </w:rPr>
              <w:t>مطالعات</w:t>
            </w:r>
            <w:r w:rsidRPr="0070486D">
              <w:rPr>
                <w:rStyle w:val="Hyperlink"/>
                <w:rtl/>
              </w:rPr>
              <w:t xml:space="preserve"> </w:t>
            </w:r>
            <w:r w:rsidRPr="0070486D">
              <w:rPr>
                <w:rStyle w:val="Hyperlink"/>
                <w:rFonts w:hint="eastAsia"/>
                <w:rtl/>
              </w:rPr>
              <w:t>اقتصاد</w:t>
            </w:r>
            <w:r w:rsidRPr="0070486D">
              <w:rPr>
                <w:rStyle w:val="Hyperlink"/>
                <w:rFonts w:hint="cs"/>
                <w:rtl/>
              </w:rPr>
              <w:t>ی</w:t>
            </w:r>
            <w:r w:rsidRPr="0070486D">
              <w:rPr>
                <w:rStyle w:val="Hyperlink"/>
                <w:rtl/>
              </w:rPr>
              <w:t xml:space="preserve">- </w:t>
            </w:r>
            <w:r w:rsidRPr="0070486D">
              <w:rPr>
                <w:rStyle w:val="Hyperlink"/>
                <w:rFonts w:hint="eastAsia"/>
                <w:rtl/>
              </w:rPr>
              <w:t>اجتماع</w:t>
            </w:r>
            <w:r w:rsidRPr="0070486D">
              <w:rPr>
                <w:rStyle w:val="Hyperlink"/>
                <w:rFonts w:hint="cs"/>
                <w:rtl/>
              </w:rPr>
              <w:t>ی</w:t>
            </w:r>
            <w:r w:rsidRPr="0070486D">
              <w:rPr>
                <w:rStyle w:val="Hyperlink"/>
                <w:rtl/>
              </w:rPr>
              <w:t xml:space="preserve"> </w:t>
            </w:r>
            <w:r w:rsidRPr="0070486D">
              <w:rPr>
                <w:rStyle w:val="Hyperlink"/>
                <w:rFonts w:hint="eastAsia"/>
                <w:rtl/>
              </w:rPr>
              <w:t>عموم</w:t>
            </w:r>
            <w:r w:rsidRPr="0070486D">
              <w:rPr>
                <w:rStyle w:val="Hyperlink"/>
                <w:rFonts w:hint="cs"/>
                <w:rtl/>
              </w:rPr>
              <w:t>ی</w:t>
            </w:r>
            <w:r w:rsidRPr="0070486D">
              <w:rPr>
                <w:rStyle w:val="Hyperlink"/>
                <w:rtl/>
              </w:rPr>
              <w:t xml:space="preserve"> </w:t>
            </w:r>
            <w:r w:rsidRPr="0070486D">
              <w:rPr>
                <w:rStyle w:val="Hyperlink"/>
                <w:rFonts w:hint="eastAsia"/>
                <w:rtl/>
              </w:rPr>
              <w:t>در</w:t>
            </w:r>
            <w:r w:rsidRPr="0070486D">
              <w:rPr>
                <w:rStyle w:val="Hyperlink"/>
                <w:rFonts w:hint="cs"/>
                <w:rtl/>
              </w:rPr>
              <w:t>ی</w:t>
            </w:r>
            <w:r w:rsidRPr="0070486D">
              <w:rPr>
                <w:rStyle w:val="Hyperlink"/>
                <w:rFonts w:hint="eastAsia"/>
                <w:rtl/>
              </w:rPr>
              <w:t>اچه</w:t>
            </w:r>
            <w:r w:rsidRPr="0070486D">
              <w:rPr>
                <w:rStyle w:val="Hyperlink"/>
                <w:rtl/>
              </w:rPr>
              <w:t xml:space="preserve"> </w:t>
            </w:r>
            <w:r w:rsidRPr="0070486D">
              <w:rPr>
                <w:rStyle w:val="Hyperlink"/>
                <w:rFonts w:hint="eastAsia"/>
                <w:rtl/>
              </w:rPr>
              <w:t>گهر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Toc30455351 \h</w:instrText>
            </w:r>
            <w:r>
              <w:rPr>
                <w:webHidden/>
                <w:rtl/>
              </w:rPr>
              <w:instrText xml:space="preserve"> </w:instrText>
            </w:r>
            <w:r>
              <w:rPr>
                <w:webHidden/>
                <w:rtl/>
              </w:rPr>
            </w:r>
            <w:r>
              <w:rPr>
                <w:webHidden/>
                <w:rtl/>
              </w:rPr>
              <w:fldChar w:fldCharType="separate"/>
            </w:r>
            <w:r w:rsidR="003A39C5">
              <w:rPr>
                <w:webHidden/>
                <w:rtl/>
              </w:rPr>
              <w:t>104</w:t>
            </w:r>
            <w:r>
              <w:rPr>
                <w:webHidden/>
                <w:rtl/>
              </w:rPr>
              <w:fldChar w:fldCharType="end"/>
            </w:r>
          </w:hyperlink>
        </w:p>
        <w:p w:rsidR="00596B47" w:rsidRDefault="00596B47">
          <w:pPr>
            <w:pStyle w:val="TOC2"/>
            <w:rPr>
              <w:rFonts w:asciiTheme="minorHAnsi" w:eastAsiaTheme="minorEastAsia" w:hAnsiTheme="minorHAnsi" w:cstheme="minorBidi"/>
              <w:i w:val="0"/>
              <w:sz w:val="22"/>
              <w:szCs w:val="22"/>
              <w:rtl/>
            </w:rPr>
          </w:pPr>
          <w:hyperlink w:anchor="_Toc30455352" w:history="1">
            <w:r w:rsidRPr="0070486D">
              <w:rPr>
                <w:rStyle w:val="Hyperlink"/>
                <w:rtl/>
              </w:rPr>
              <w:t>2-8</w:t>
            </w:r>
            <w:r>
              <w:rPr>
                <w:rFonts w:asciiTheme="minorHAnsi" w:eastAsiaTheme="minorEastAsia" w:hAnsiTheme="minorHAnsi" w:cstheme="minorBidi"/>
                <w:i w:val="0"/>
                <w:sz w:val="22"/>
                <w:szCs w:val="22"/>
                <w:rtl/>
              </w:rPr>
              <w:tab/>
            </w:r>
            <w:r w:rsidRPr="0070486D">
              <w:rPr>
                <w:rStyle w:val="Hyperlink"/>
                <w:rFonts w:hint="eastAsia"/>
                <w:rtl/>
              </w:rPr>
              <w:t>تفر</w:t>
            </w:r>
            <w:r w:rsidRPr="0070486D">
              <w:rPr>
                <w:rStyle w:val="Hyperlink"/>
                <w:rFonts w:hint="cs"/>
                <w:rtl/>
              </w:rPr>
              <w:t>ی</w:t>
            </w:r>
            <w:r w:rsidRPr="0070486D">
              <w:rPr>
                <w:rStyle w:val="Hyperlink"/>
                <w:rFonts w:hint="eastAsia"/>
                <w:rtl/>
              </w:rPr>
              <w:t>حات</w:t>
            </w:r>
            <w:r w:rsidRPr="0070486D">
              <w:rPr>
                <w:rStyle w:val="Hyperlink"/>
                <w:rtl/>
              </w:rPr>
              <w:t xml:space="preserve"> </w:t>
            </w:r>
            <w:r w:rsidRPr="0070486D">
              <w:rPr>
                <w:rStyle w:val="Hyperlink"/>
                <w:rFonts w:hint="eastAsia"/>
                <w:rtl/>
              </w:rPr>
              <w:t>عموم</w:t>
            </w:r>
            <w:r w:rsidRPr="0070486D">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Toc30455352 \h</w:instrText>
            </w:r>
            <w:r>
              <w:rPr>
                <w:webHidden/>
                <w:rtl/>
              </w:rPr>
              <w:instrText xml:space="preserve"> </w:instrText>
            </w:r>
            <w:r>
              <w:rPr>
                <w:webHidden/>
                <w:rtl/>
              </w:rPr>
            </w:r>
            <w:r>
              <w:rPr>
                <w:webHidden/>
                <w:rtl/>
              </w:rPr>
              <w:fldChar w:fldCharType="separate"/>
            </w:r>
            <w:r w:rsidR="003A39C5">
              <w:rPr>
                <w:webHidden/>
                <w:rtl/>
              </w:rPr>
              <w:t>128</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53" w:history="1">
            <w:r w:rsidRPr="0070486D">
              <w:rPr>
                <w:rStyle w:val="Hyperlink"/>
                <w:rtl/>
                <w:lang w:bidi="fa-IR"/>
              </w:rPr>
              <w:t>2-8-1</w:t>
            </w:r>
            <w:r>
              <w:rPr>
                <w:rFonts w:asciiTheme="minorHAnsi" w:eastAsiaTheme="minorEastAsia" w:hAnsiTheme="minorHAnsi" w:cstheme="minorBidi"/>
                <w:i w:val="0"/>
                <w:sz w:val="22"/>
                <w:szCs w:val="22"/>
                <w:rtl/>
              </w:rPr>
              <w:tab/>
            </w:r>
            <w:r w:rsidRPr="0070486D">
              <w:rPr>
                <w:rStyle w:val="Hyperlink"/>
                <w:rFonts w:hint="eastAsia"/>
                <w:rtl/>
                <w:lang w:bidi="fa-IR"/>
              </w:rPr>
              <w:t>اهداف</w:t>
            </w:r>
            <w:r w:rsidRPr="0070486D">
              <w:rPr>
                <w:rStyle w:val="Hyperlink"/>
                <w:rtl/>
                <w:lang w:bidi="fa-IR"/>
              </w:rPr>
              <w:t xml:space="preserve"> </w:t>
            </w:r>
            <w:r w:rsidRPr="0070486D">
              <w:rPr>
                <w:rStyle w:val="Hyperlink"/>
                <w:rFonts w:hint="eastAsia"/>
                <w:rtl/>
                <w:lang w:bidi="fa-IR"/>
              </w:rPr>
              <w:t>طب</w:t>
            </w:r>
            <w:r w:rsidRPr="0070486D">
              <w:rPr>
                <w:rStyle w:val="Hyperlink"/>
                <w:rFonts w:hint="cs"/>
                <w:rtl/>
                <w:lang w:bidi="fa-IR"/>
              </w:rPr>
              <w:t>ی</w:t>
            </w:r>
            <w:r w:rsidRPr="0070486D">
              <w:rPr>
                <w:rStyle w:val="Hyperlink"/>
                <w:rFonts w:hint="eastAsia"/>
                <w:rtl/>
                <w:lang w:bidi="fa-IR"/>
              </w:rPr>
              <w:t>عتگرد</w:t>
            </w:r>
            <w:r w:rsidRPr="0070486D">
              <w:rPr>
                <w:rStyle w:val="Hyperlink"/>
                <w:rFonts w:hint="cs"/>
                <w:rtl/>
                <w:lang w:bidi="fa-IR"/>
              </w:rPr>
              <w:t>ی</w:t>
            </w:r>
            <w:r w:rsidRPr="0070486D">
              <w:rPr>
                <w:rStyle w:val="Hyperlink"/>
                <w:rtl/>
                <w:lang w:bidi="fa-IR"/>
              </w:rPr>
              <w:t xml:space="preserve"> </w:t>
            </w:r>
            <w:r w:rsidRPr="0070486D">
              <w:rPr>
                <w:rStyle w:val="Hyperlink"/>
                <w:rFonts w:hint="eastAsia"/>
                <w:rtl/>
                <w:lang w:bidi="fa-IR"/>
              </w:rPr>
              <w:t>در</w:t>
            </w:r>
            <w:r w:rsidRPr="0070486D">
              <w:rPr>
                <w:rStyle w:val="Hyperlink"/>
                <w:rtl/>
                <w:lang w:bidi="fa-IR"/>
              </w:rPr>
              <w:t xml:space="preserve"> </w:t>
            </w:r>
            <w:r w:rsidRPr="0070486D">
              <w:rPr>
                <w:rStyle w:val="Hyperlink"/>
                <w:rFonts w:hint="eastAsia"/>
                <w:rtl/>
                <w:lang w:bidi="fa-IR"/>
              </w:rPr>
              <w:t>منطقه</w:t>
            </w:r>
            <w:r w:rsidRPr="0070486D">
              <w:rPr>
                <w:rStyle w:val="Hyperlink"/>
                <w:rtl/>
                <w:lang w:bidi="fa-IR"/>
              </w:rPr>
              <w:t xml:space="preserve"> </w:t>
            </w:r>
            <w:r w:rsidRPr="0070486D">
              <w:rPr>
                <w:rStyle w:val="Hyperlink"/>
                <w:rFonts w:hint="eastAsia"/>
                <w:rtl/>
                <w:lang w:bidi="fa-IR"/>
              </w:rPr>
              <w:t>اشترانکوه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Toc30455353 \h</w:instrText>
            </w:r>
            <w:r>
              <w:rPr>
                <w:webHidden/>
                <w:rtl/>
              </w:rPr>
              <w:instrText xml:space="preserve"> </w:instrText>
            </w:r>
            <w:r>
              <w:rPr>
                <w:webHidden/>
                <w:rtl/>
              </w:rPr>
            </w:r>
            <w:r>
              <w:rPr>
                <w:webHidden/>
                <w:rtl/>
              </w:rPr>
              <w:fldChar w:fldCharType="separate"/>
            </w:r>
            <w:r w:rsidR="003A39C5">
              <w:rPr>
                <w:webHidden/>
                <w:rtl/>
              </w:rPr>
              <w:t>128</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54" w:history="1">
            <w:r w:rsidRPr="0070486D">
              <w:rPr>
                <w:rStyle w:val="Hyperlink"/>
                <w:rtl/>
              </w:rPr>
              <w:t>2-8-2</w:t>
            </w:r>
            <w:r>
              <w:rPr>
                <w:rFonts w:asciiTheme="minorHAnsi" w:eastAsiaTheme="minorEastAsia" w:hAnsiTheme="minorHAnsi" w:cstheme="minorBidi"/>
                <w:i w:val="0"/>
                <w:sz w:val="22"/>
                <w:szCs w:val="22"/>
                <w:rtl/>
              </w:rPr>
              <w:tab/>
            </w:r>
            <w:r w:rsidRPr="0070486D">
              <w:rPr>
                <w:rStyle w:val="Hyperlink"/>
                <w:rFonts w:hint="eastAsia"/>
                <w:rtl/>
              </w:rPr>
              <w:t>تع</w:t>
            </w:r>
            <w:r w:rsidRPr="0070486D">
              <w:rPr>
                <w:rStyle w:val="Hyperlink"/>
                <w:rFonts w:hint="cs"/>
                <w:rtl/>
              </w:rPr>
              <w:t>یی</w:t>
            </w:r>
            <w:r w:rsidRPr="0070486D">
              <w:rPr>
                <w:rStyle w:val="Hyperlink"/>
                <w:rFonts w:hint="eastAsia"/>
                <w:rtl/>
              </w:rPr>
              <w:t>ن</w:t>
            </w:r>
            <w:r w:rsidRPr="0070486D">
              <w:rPr>
                <w:rStyle w:val="Hyperlink"/>
                <w:rtl/>
              </w:rPr>
              <w:t xml:space="preserve"> </w:t>
            </w:r>
            <w:r w:rsidRPr="0070486D">
              <w:rPr>
                <w:rStyle w:val="Hyperlink"/>
                <w:rFonts w:hint="eastAsia"/>
                <w:rtl/>
              </w:rPr>
              <w:t>مناطق</w:t>
            </w:r>
            <w:r w:rsidRPr="0070486D">
              <w:rPr>
                <w:rStyle w:val="Hyperlink"/>
                <w:rtl/>
              </w:rPr>
              <w:t xml:space="preserve"> </w:t>
            </w:r>
            <w:r w:rsidRPr="0070486D">
              <w:rPr>
                <w:rStyle w:val="Hyperlink"/>
                <w:rFonts w:hint="eastAsia"/>
                <w:rtl/>
              </w:rPr>
              <w:t>مناسب</w:t>
            </w:r>
            <w:r w:rsidRPr="0070486D">
              <w:rPr>
                <w:rStyle w:val="Hyperlink"/>
                <w:rtl/>
              </w:rPr>
              <w:t xml:space="preserve"> </w:t>
            </w:r>
            <w:r w:rsidRPr="0070486D">
              <w:rPr>
                <w:rStyle w:val="Hyperlink"/>
                <w:rFonts w:hint="eastAsia"/>
                <w:rtl/>
              </w:rPr>
              <w:t>و</w:t>
            </w:r>
            <w:r w:rsidRPr="0070486D">
              <w:rPr>
                <w:rStyle w:val="Hyperlink"/>
                <w:rtl/>
              </w:rPr>
              <w:t xml:space="preserve"> </w:t>
            </w:r>
            <w:r w:rsidRPr="0070486D">
              <w:rPr>
                <w:rStyle w:val="Hyperlink"/>
                <w:rFonts w:hint="eastAsia"/>
                <w:rtl/>
              </w:rPr>
              <w:t>دارا</w:t>
            </w:r>
            <w:r w:rsidRPr="0070486D">
              <w:rPr>
                <w:rStyle w:val="Hyperlink"/>
                <w:rFonts w:hint="cs"/>
                <w:rtl/>
              </w:rPr>
              <w:t>ی</w:t>
            </w:r>
            <w:r w:rsidRPr="0070486D">
              <w:rPr>
                <w:rStyle w:val="Hyperlink"/>
                <w:rtl/>
              </w:rPr>
              <w:t xml:space="preserve"> </w:t>
            </w:r>
            <w:r w:rsidRPr="0070486D">
              <w:rPr>
                <w:rStyle w:val="Hyperlink"/>
                <w:rFonts w:hint="eastAsia"/>
                <w:rtl/>
              </w:rPr>
              <w:t>امکان</w:t>
            </w:r>
            <w:r w:rsidRPr="0070486D">
              <w:rPr>
                <w:rStyle w:val="Hyperlink"/>
                <w:rtl/>
              </w:rPr>
              <w:t xml:space="preserve"> </w:t>
            </w:r>
            <w:r w:rsidRPr="0070486D">
              <w:rPr>
                <w:rStyle w:val="Hyperlink"/>
                <w:rFonts w:hint="eastAsia"/>
                <w:rtl/>
              </w:rPr>
              <w:t>احداث</w:t>
            </w:r>
            <w:r w:rsidRPr="0070486D">
              <w:rPr>
                <w:rStyle w:val="Hyperlink"/>
                <w:rtl/>
              </w:rPr>
              <w:t xml:space="preserve"> </w:t>
            </w:r>
            <w:r w:rsidRPr="0070486D">
              <w:rPr>
                <w:rStyle w:val="Hyperlink"/>
                <w:rFonts w:hint="eastAsia"/>
                <w:rtl/>
              </w:rPr>
              <w:t>تفرجگاه</w:t>
            </w:r>
            <w:r w:rsidRPr="0070486D">
              <w:rPr>
                <w:rStyle w:val="Hyperlink"/>
                <w:rtl/>
              </w:rPr>
              <w:t xml:space="preserve"> </w:t>
            </w:r>
            <w:r w:rsidRPr="0070486D">
              <w:rPr>
                <w:rStyle w:val="Hyperlink"/>
                <w:rFonts w:hint="eastAsia"/>
                <w:rtl/>
              </w:rPr>
              <w:t>عموم</w:t>
            </w:r>
            <w:r w:rsidRPr="0070486D">
              <w:rPr>
                <w:rStyle w:val="Hyperlink"/>
                <w:rFonts w:hint="cs"/>
                <w:rtl/>
              </w:rPr>
              <w:t>ی</w:t>
            </w:r>
            <w:r w:rsidRPr="0070486D">
              <w:rPr>
                <w:rStyle w:val="Hyperlink"/>
                <w:rFonts w:hint="eastAsia"/>
                <w:rtl/>
              </w:rPr>
              <w:t>،</w:t>
            </w:r>
            <w:r w:rsidRPr="0070486D">
              <w:rPr>
                <w:rStyle w:val="Hyperlink"/>
                <w:rtl/>
              </w:rPr>
              <w:t xml:space="preserve"> </w:t>
            </w:r>
            <w:r w:rsidRPr="0070486D">
              <w:rPr>
                <w:rStyle w:val="Hyperlink"/>
                <w:rFonts w:hint="eastAsia"/>
                <w:rtl/>
              </w:rPr>
              <w:t>مراکز</w:t>
            </w:r>
            <w:r w:rsidRPr="0070486D">
              <w:rPr>
                <w:rStyle w:val="Hyperlink"/>
                <w:rtl/>
              </w:rPr>
              <w:t xml:space="preserve"> </w:t>
            </w:r>
            <w:r w:rsidRPr="0070486D">
              <w:rPr>
                <w:rStyle w:val="Hyperlink"/>
                <w:rFonts w:hint="eastAsia"/>
                <w:rtl/>
              </w:rPr>
              <w:t>جلب</w:t>
            </w:r>
            <w:r w:rsidRPr="0070486D">
              <w:rPr>
                <w:rStyle w:val="Hyperlink"/>
                <w:rtl/>
              </w:rPr>
              <w:t xml:space="preserve"> </w:t>
            </w:r>
            <w:r w:rsidRPr="0070486D">
              <w:rPr>
                <w:rStyle w:val="Hyperlink"/>
                <w:rFonts w:hint="eastAsia"/>
                <w:rtl/>
              </w:rPr>
              <w:t>تور</w:t>
            </w:r>
            <w:r w:rsidRPr="0070486D">
              <w:rPr>
                <w:rStyle w:val="Hyperlink"/>
                <w:rFonts w:hint="cs"/>
                <w:rtl/>
              </w:rPr>
              <w:t>ی</w:t>
            </w:r>
            <w:r w:rsidRPr="0070486D">
              <w:rPr>
                <w:rStyle w:val="Hyperlink"/>
                <w:rFonts w:hint="eastAsia"/>
                <w:rtl/>
              </w:rPr>
              <w:t>ست</w:t>
            </w:r>
            <w:r w:rsidRPr="0070486D">
              <w:rPr>
                <w:rStyle w:val="Hyperlink"/>
                <w:rtl/>
              </w:rPr>
              <w:t xml:space="preserve"> </w:t>
            </w:r>
            <w:r w:rsidRPr="0070486D">
              <w:rPr>
                <w:rStyle w:val="Hyperlink"/>
                <w:rFonts w:hint="eastAsia"/>
                <w:rtl/>
              </w:rPr>
              <w:t>و</w:t>
            </w:r>
            <w:r w:rsidRPr="0070486D">
              <w:rPr>
                <w:rStyle w:val="Hyperlink"/>
                <w:rtl/>
              </w:rPr>
              <w:t xml:space="preserve"> </w:t>
            </w:r>
            <w:r w:rsidRPr="0070486D">
              <w:rPr>
                <w:rStyle w:val="Hyperlink"/>
                <w:rFonts w:hint="eastAsia"/>
                <w:rtl/>
              </w:rPr>
              <w:t>اردوگاه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Toc30455354 \h</w:instrText>
            </w:r>
            <w:r>
              <w:rPr>
                <w:webHidden/>
                <w:rtl/>
              </w:rPr>
              <w:instrText xml:space="preserve"> </w:instrText>
            </w:r>
            <w:r>
              <w:rPr>
                <w:webHidden/>
                <w:rtl/>
              </w:rPr>
            </w:r>
            <w:r>
              <w:rPr>
                <w:webHidden/>
                <w:rtl/>
              </w:rPr>
              <w:fldChar w:fldCharType="separate"/>
            </w:r>
            <w:r w:rsidR="003A39C5">
              <w:rPr>
                <w:webHidden/>
                <w:rtl/>
              </w:rPr>
              <w:t>128</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55" w:history="1">
            <w:r w:rsidRPr="0070486D">
              <w:rPr>
                <w:rStyle w:val="Hyperlink"/>
                <w:rtl/>
              </w:rPr>
              <w:t>2-8-3</w:t>
            </w:r>
            <w:r>
              <w:rPr>
                <w:rFonts w:asciiTheme="minorHAnsi" w:eastAsiaTheme="minorEastAsia" w:hAnsiTheme="minorHAnsi" w:cstheme="minorBidi"/>
                <w:i w:val="0"/>
                <w:sz w:val="22"/>
                <w:szCs w:val="22"/>
                <w:rtl/>
              </w:rPr>
              <w:tab/>
            </w:r>
            <w:r w:rsidRPr="0070486D">
              <w:rPr>
                <w:rStyle w:val="Hyperlink"/>
                <w:rFonts w:hint="eastAsia"/>
                <w:rtl/>
              </w:rPr>
              <w:t>راه‌ها</w:t>
            </w:r>
            <w:r w:rsidRPr="0070486D">
              <w:rPr>
                <w:rStyle w:val="Hyperlink"/>
                <w:rFonts w:hint="cs"/>
                <w:rtl/>
              </w:rPr>
              <w:t>ی</w:t>
            </w:r>
            <w:r w:rsidRPr="0070486D">
              <w:rPr>
                <w:rStyle w:val="Hyperlink"/>
                <w:rtl/>
              </w:rPr>
              <w:t xml:space="preserve"> </w:t>
            </w:r>
            <w:r w:rsidRPr="0070486D">
              <w:rPr>
                <w:rStyle w:val="Hyperlink"/>
                <w:rFonts w:hint="eastAsia"/>
                <w:rtl/>
              </w:rPr>
              <w:t>دسترس</w:t>
            </w:r>
            <w:r w:rsidRPr="0070486D">
              <w:rPr>
                <w:rStyle w:val="Hyperlink"/>
                <w:rFonts w:hint="cs"/>
                <w:rtl/>
              </w:rPr>
              <w:t>ی</w:t>
            </w:r>
            <w:r w:rsidRPr="0070486D">
              <w:rPr>
                <w:rStyle w:val="Hyperlink"/>
                <w:rtl/>
              </w:rPr>
              <w:t xml:space="preserve"> </w:t>
            </w:r>
            <w:r w:rsidRPr="0070486D">
              <w:rPr>
                <w:rStyle w:val="Hyperlink"/>
                <w:rFonts w:hint="eastAsia"/>
                <w:rtl/>
              </w:rPr>
              <w:t>و</w:t>
            </w:r>
            <w:r w:rsidRPr="0070486D">
              <w:rPr>
                <w:rStyle w:val="Hyperlink"/>
                <w:rtl/>
              </w:rPr>
              <w:t xml:space="preserve"> </w:t>
            </w:r>
            <w:r w:rsidRPr="0070486D">
              <w:rPr>
                <w:rStyle w:val="Hyperlink"/>
                <w:rFonts w:hint="eastAsia"/>
                <w:rtl/>
              </w:rPr>
              <w:t>ظرف</w:t>
            </w:r>
            <w:r w:rsidRPr="0070486D">
              <w:rPr>
                <w:rStyle w:val="Hyperlink"/>
                <w:rFonts w:hint="cs"/>
                <w:rtl/>
              </w:rPr>
              <w:t>ی</w:t>
            </w:r>
            <w:r w:rsidRPr="0070486D">
              <w:rPr>
                <w:rStyle w:val="Hyperlink"/>
                <w:rFonts w:hint="eastAsia"/>
                <w:rtl/>
              </w:rPr>
              <w:t>ت</w:t>
            </w:r>
            <w:r w:rsidRPr="0070486D">
              <w:rPr>
                <w:rStyle w:val="Hyperlink"/>
                <w:rtl/>
              </w:rPr>
              <w:t xml:space="preserve"> </w:t>
            </w:r>
            <w:r w:rsidRPr="0070486D">
              <w:rPr>
                <w:rStyle w:val="Hyperlink"/>
                <w:rFonts w:hint="eastAsia"/>
                <w:rtl/>
              </w:rPr>
              <w:t>راه‌ها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Toc30455355 \h</w:instrText>
            </w:r>
            <w:r>
              <w:rPr>
                <w:webHidden/>
                <w:rtl/>
              </w:rPr>
              <w:instrText xml:space="preserve"> </w:instrText>
            </w:r>
            <w:r>
              <w:rPr>
                <w:webHidden/>
                <w:rtl/>
              </w:rPr>
            </w:r>
            <w:r>
              <w:rPr>
                <w:webHidden/>
                <w:rtl/>
              </w:rPr>
              <w:fldChar w:fldCharType="separate"/>
            </w:r>
            <w:r w:rsidR="003A39C5">
              <w:rPr>
                <w:webHidden/>
                <w:rtl/>
              </w:rPr>
              <w:t>134</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56" w:history="1">
            <w:r w:rsidRPr="0070486D">
              <w:rPr>
                <w:rStyle w:val="Hyperlink"/>
                <w:rtl/>
                <w:lang w:bidi="fa-IR"/>
              </w:rPr>
              <w:t>2-8-4</w:t>
            </w:r>
            <w:r>
              <w:rPr>
                <w:rFonts w:asciiTheme="minorHAnsi" w:eastAsiaTheme="minorEastAsia" w:hAnsiTheme="minorHAnsi" w:cstheme="minorBidi"/>
                <w:i w:val="0"/>
                <w:sz w:val="22"/>
                <w:szCs w:val="22"/>
                <w:rtl/>
              </w:rPr>
              <w:tab/>
            </w:r>
            <w:r w:rsidRPr="0070486D">
              <w:rPr>
                <w:rStyle w:val="Hyperlink"/>
                <w:rFonts w:hint="eastAsia"/>
                <w:rtl/>
                <w:lang w:bidi="fa-IR"/>
              </w:rPr>
              <w:t>چشم</w:t>
            </w:r>
            <w:r w:rsidRPr="0070486D">
              <w:rPr>
                <w:rStyle w:val="Hyperlink"/>
                <w:rtl/>
                <w:lang w:bidi="fa-IR"/>
              </w:rPr>
              <w:t xml:space="preserve"> </w:t>
            </w:r>
            <w:r w:rsidRPr="0070486D">
              <w:rPr>
                <w:rStyle w:val="Hyperlink"/>
                <w:rFonts w:hint="eastAsia"/>
                <w:rtl/>
                <w:lang w:bidi="fa-IR"/>
              </w:rPr>
              <w:t>اندازها</w:t>
            </w:r>
            <w:r w:rsidRPr="0070486D">
              <w:rPr>
                <w:rStyle w:val="Hyperlink"/>
                <w:rtl/>
                <w:lang w:bidi="fa-IR"/>
              </w:rPr>
              <w:t xml:space="preserve"> </w:t>
            </w:r>
            <w:r w:rsidRPr="0070486D">
              <w:rPr>
                <w:rStyle w:val="Hyperlink"/>
                <w:rFonts w:hint="eastAsia"/>
                <w:rtl/>
                <w:lang w:bidi="fa-IR"/>
              </w:rPr>
              <w:t>و</w:t>
            </w:r>
            <w:r w:rsidRPr="0070486D">
              <w:rPr>
                <w:rStyle w:val="Hyperlink"/>
                <w:rtl/>
                <w:lang w:bidi="fa-IR"/>
              </w:rPr>
              <w:t xml:space="preserve"> </w:t>
            </w:r>
            <w:r w:rsidRPr="0070486D">
              <w:rPr>
                <w:rStyle w:val="Hyperlink"/>
                <w:rFonts w:hint="eastAsia"/>
                <w:rtl/>
                <w:lang w:bidi="fa-IR"/>
              </w:rPr>
              <w:t>مناظر</w:t>
            </w:r>
            <w:r w:rsidRPr="0070486D">
              <w:rPr>
                <w:rStyle w:val="Hyperlink"/>
                <w:rtl/>
                <w:lang w:bidi="fa-IR"/>
              </w:rPr>
              <w:t xml:space="preserve"> </w:t>
            </w:r>
            <w:r w:rsidRPr="0070486D">
              <w:rPr>
                <w:rStyle w:val="Hyperlink"/>
                <w:rFonts w:hint="eastAsia"/>
                <w:rtl/>
                <w:lang w:bidi="fa-IR"/>
              </w:rPr>
              <w:t>د</w:t>
            </w:r>
            <w:r w:rsidRPr="0070486D">
              <w:rPr>
                <w:rStyle w:val="Hyperlink"/>
                <w:rFonts w:hint="cs"/>
                <w:rtl/>
                <w:lang w:bidi="fa-IR"/>
              </w:rPr>
              <w:t>ی</w:t>
            </w:r>
            <w:r w:rsidRPr="0070486D">
              <w:rPr>
                <w:rStyle w:val="Hyperlink"/>
                <w:rFonts w:hint="eastAsia"/>
                <w:rtl/>
                <w:lang w:bidi="fa-IR"/>
              </w:rPr>
              <w:t>دن</w:t>
            </w:r>
            <w:r w:rsidRPr="0070486D">
              <w:rPr>
                <w:rStyle w:val="Hyperlink"/>
                <w:rFonts w:hint="cs"/>
                <w:rtl/>
                <w:lang w:bidi="fa-IR"/>
              </w:rPr>
              <w:t>ی</w:t>
            </w:r>
            <w:r w:rsidRPr="0070486D">
              <w:rPr>
                <w:rStyle w:val="Hyperlink"/>
                <w:rtl/>
                <w:lang w:bidi="fa-IR"/>
              </w:rPr>
              <w:t xml:space="preserve"> </w:t>
            </w:r>
            <w:r w:rsidRPr="0070486D">
              <w:rPr>
                <w:rStyle w:val="Hyperlink"/>
                <w:rFonts w:hint="eastAsia"/>
                <w:rtl/>
                <w:lang w:bidi="fa-IR"/>
              </w:rPr>
              <w:t>در</w:t>
            </w:r>
            <w:r w:rsidRPr="0070486D">
              <w:rPr>
                <w:rStyle w:val="Hyperlink"/>
                <w:rtl/>
                <w:lang w:bidi="fa-IR"/>
              </w:rPr>
              <w:t xml:space="preserve"> </w:t>
            </w:r>
            <w:r w:rsidRPr="0070486D">
              <w:rPr>
                <w:rStyle w:val="Hyperlink"/>
                <w:rFonts w:hint="eastAsia"/>
                <w:rtl/>
                <w:lang w:bidi="fa-IR"/>
              </w:rPr>
              <w:t>منطقه</w:t>
            </w:r>
            <w:r w:rsidRPr="0070486D">
              <w:rPr>
                <w:rStyle w:val="Hyperlink"/>
                <w:rtl/>
                <w:lang w:bidi="fa-IR"/>
              </w:rPr>
              <w:t xml:space="preserve"> </w:t>
            </w:r>
            <w:r w:rsidRPr="0070486D">
              <w:rPr>
                <w:rStyle w:val="Hyperlink"/>
                <w:rFonts w:hint="eastAsia"/>
                <w:rtl/>
                <w:lang w:bidi="fa-IR"/>
              </w:rPr>
              <w:t>حفاظت</w:t>
            </w:r>
            <w:r w:rsidRPr="0070486D">
              <w:rPr>
                <w:rStyle w:val="Hyperlink"/>
                <w:rtl/>
                <w:lang w:bidi="fa-IR"/>
              </w:rPr>
              <w:t xml:space="preserve"> </w:t>
            </w:r>
            <w:r w:rsidRPr="0070486D">
              <w:rPr>
                <w:rStyle w:val="Hyperlink"/>
                <w:rFonts w:hint="eastAsia"/>
                <w:rtl/>
                <w:lang w:bidi="fa-IR"/>
              </w:rPr>
              <w:t>شده</w:t>
            </w:r>
            <w:r w:rsidRPr="0070486D">
              <w:rPr>
                <w:rStyle w:val="Hyperlink"/>
                <w:rtl/>
                <w:lang w:bidi="fa-IR"/>
              </w:rPr>
              <w:t xml:space="preserve">  </w:t>
            </w:r>
            <w:r w:rsidRPr="0070486D">
              <w:rPr>
                <w:rStyle w:val="Hyperlink"/>
                <w:rFonts w:hint="eastAsia"/>
                <w:rtl/>
                <w:lang w:bidi="fa-IR"/>
              </w:rPr>
              <w:t>اشترانکوه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Toc30455356 \h</w:instrText>
            </w:r>
            <w:r>
              <w:rPr>
                <w:webHidden/>
                <w:rtl/>
              </w:rPr>
              <w:instrText xml:space="preserve"> </w:instrText>
            </w:r>
            <w:r>
              <w:rPr>
                <w:webHidden/>
                <w:rtl/>
              </w:rPr>
            </w:r>
            <w:r>
              <w:rPr>
                <w:webHidden/>
                <w:rtl/>
              </w:rPr>
              <w:fldChar w:fldCharType="separate"/>
            </w:r>
            <w:r w:rsidR="003A39C5">
              <w:rPr>
                <w:webHidden/>
                <w:rtl/>
              </w:rPr>
              <w:t>137</w:t>
            </w:r>
            <w:r>
              <w:rPr>
                <w:webHidden/>
                <w:rtl/>
              </w:rPr>
              <w:fldChar w:fldCharType="end"/>
            </w:r>
          </w:hyperlink>
        </w:p>
        <w:p w:rsidR="00596B47" w:rsidRDefault="00596B47">
          <w:pPr>
            <w:pStyle w:val="TOC2"/>
            <w:rPr>
              <w:rFonts w:asciiTheme="minorHAnsi" w:eastAsiaTheme="minorEastAsia" w:hAnsiTheme="minorHAnsi" w:cstheme="minorBidi"/>
              <w:i w:val="0"/>
              <w:sz w:val="22"/>
              <w:szCs w:val="22"/>
              <w:rtl/>
            </w:rPr>
          </w:pPr>
          <w:hyperlink w:anchor="_Toc30455357" w:history="1">
            <w:r w:rsidRPr="0070486D">
              <w:rPr>
                <w:rStyle w:val="Hyperlink"/>
                <w:rtl/>
              </w:rPr>
              <w:t>2-9</w:t>
            </w:r>
            <w:r>
              <w:rPr>
                <w:rFonts w:asciiTheme="minorHAnsi" w:eastAsiaTheme="minorEastAsia" w:hAnsiTheme="minorHAnsi" w:cstheme="minorBidi"/>
                <w:i w:val="0"/>
                <w:sz w:val="22"/>
                <w:szCs w:val="22"/>
                <w:rtl/>
              </w:rPr>
              <w:tab/>
            </w:r>
            <w:r w:rsidRPr="0070486D">
              <w:rPr>
                <w:rStyle w:val="Hyperlink"/>
                <w:rFonts w:hint="eastAsia"/>
                <w:rtl/>
              </w:rPr>
              <w:t>آبز</w:t>
            </w:r>
            <w:r w:rsidRPr="0070486D">
              <w:rPr>
                <w:rStyle w:val="Hyperlink"/>
                <w:rFonts w:hint="cs"/>
                <w:rtl/>
              </w:rPr>
              <w:t>ی</w:t>
            </w:r>
            <w:r w:rsidRPr="0070486D">
              <w:rPr>
                <w:rStyle w:val="Hyperlink"/>
                <w:rFonts w:hint="eastAsia"/>
                <w:rtl/>
              </w:rPr>
              <w:t>ان</w:t>
            </w:r>
            <w:r w:rsidRPr="0070486D">
              <w:rPr>
                <w:rStyle w:val="Hyperlink"/>
                <w:rtl/>
              </w:rPr>
              <w:t xml:space="preserve"> </w:t>
            </w:r>
            <w:r w:rsidRPr="0070486D">
              <w:rPr>
                <w:rStyle w:val="Hyperlink"/>
                <w:rFonts w:hint="eastAsia"/>
                <w:rtl/>
              </w:rPr>
              <w:t>و</w:t>
            </w:r>
            <w:r w:rsidRPr="0070486D">
              <w:rPr>
                <w:rStyle w:val="Hyperlink"/>
                <w:rtl/>
              </w:rPr>
              <w:t xml:space="preserve"> </w:t>
            </w:r>
            <w:r w:rsidRPr="0070486D">
              <w:rPr>
                <w:rStyle w:val="Hyperlink"/>
                <w:rFonts w:hint="eastAsia"/>
                <w:rtl/>
              </w:rPr>
              <w:t>ح</w:t>
            </w:r>
            <w:r w:rsidRPr="0070486D">
              <w:rPr>
                <w:rStyle w:val="Hyperlink"/>
                <w:rFonts w:hint="cs"/>
                <w:rtl/>
              </w:rPr>
              <w:t>ی</w:t>
            </w:r>
            <w:r w:rsidRPr="0070486D">
              <w:rPr>
                <w:rStyle w:val="Hyperlink"/>
                <w:rFonts w:hint="eastAsia"/>
                <w:rtl/>
              </w:rPr>
              <w:t>ات</w:t>
            </w:r>
            <w:r w:rsidRPr="0070486D">
              <w:rPr>
                <w:rStyle w:val="Hyperlink"/>
                <w:rtl/>
              </w:rPr>
              <w:t xml:space="preserve"> </w:t>
            </w:r>
            <w:r w:rsidRPr="0070486D">
              <w:rPr>
                <w:rStyle w:val="Hyperlink"/>
                <w:rFonts w:hint="eastAsia"/>
                <w:rtl/>
              </w:rPr>
              <w:t>وحش</w:t>
            </w:r>
            <w:r w:rsidRPr="0070486D">
              <w:rPr>
                <w:rStyle w:val="Hyperlink"/>
                <w:rtl/>
              </w:rPr>
              <w:t xml:space="preserve"> </w:t>
            </w:r>
            <w:r w:rsidRPr="0070486D">
              <w:rPr>
                <w:rStyle w:val="Hyperlink"/>
                <w:rFonts w:hint="eastAsia"/>
                <w:rtl/>
              </w:rPr>
              <w:t>منطقه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Toc30455357 \h</w:instrText>
            </w:r>
            <w:r>
              <w:rPr>
                <w:webHidden/>
                <w:rtl/>
              </w:rPr>
              <w:instrText xml:space="preserve"> </w:instrText>
            </w:r>
            <w:r>
              <w:rPr>
                <w:webHidden/>
                <w:rtl/>
              </w:rPr>
            </w:r>
            <w:r>
              <w:rPr>
                <w:webHidden/>
                <w:rtl/>
              </w:rPr>
              <w:fldChar w:fldCharType="separate"/>
            </w:r>
            <w:r w:rsidR="003A39C5">
              <w:rPr>
                <w:webHidden/>
                <w:rtl/>
              </w:rPr>
              <w:t>147</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58" w:history="1">
            <w:r w:rsidRPr="0070486D">
              <w:rPr>
                <w:rStyle w:val="Hyperlink"/>
                <w:rtl/>
              </w:rPr>
              <w:t>2-9-2</w:t>
            </w:r>
            <w:r>
              <w:rPr>
                <w:rFonts w:asciiTheme="minorHAnsi" w:eastAsiaTheme="minorEastAsia" w:hAnsiTheme="minorHAnsi" w:cstheme="minorBidi"/>
                <w:i w:val="0"/>
                <w:sz w:val="22"/>
                <w:szCs w:val="22"/>
                <w:rtl/>
              </w:rPr>
              <w:tab/>
            </w:r>
            <w:r w:rsidRPr="0070486D">
              <w:rPr>
                <w:rStyle w:val="Hyperlink"/>
                <w:rFonts w:hint="eastAsia"/>
                <w:rtl/>
              </w:rPr>
              <w:t>مهاجرت</w:t>
            </w:r>
            <w:r>
              <w:rPr>
                <w:webHidden/>
                <w:rtl/>
              </w:rPr>
              <w:tab/>
            </w:r>
            <w:r>
              <w:rPr>
                <w:rFonts w:hint="cs"/>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Toc30455358 \h</w:instrText>
            </w:r>
            <w:r>
              <w:rPr>
                <w:webHidden/>
                <w:rtl/>
              </w:rPr>
              <w:instrText xml:space="preserve"> </w:instrText>
            </w:r>
            <w:r>
              <w:rPr>
                <w:webHidden/>
                <w:rtl/>
              </w:rPr>
            </w:r>
            <w:r>
              <w:rPr>
                <w:webHidden/>
                <w:rtl/>
              </w:rPr>
              <w:fldChar w:fldCharType="separate"/>
            </w:r>
            <w:r w:rsidR="003A39C5">
              <w:rPr>
                <w:webHidden/>
                <w:rtl/>
              </w:rPr>
              <w:t>152</w:t>
            </w:r>
            <w:r>
              <w:rPr>
                <w:webHidden/>
                <w:rtl/>
              </w:rPr>
              <w:fldChar w:fldCharType="end"/>
            </w:r>
          </w:hyperlink>
        </w:p>
        <w:p w:rsidR="00596B47" w:rsidRDefault="00596B47" w:rsidP="003A39C5">
          <w:pPr>
            <w:pStyle w:val="TOC2"/>
            <w:rPr>
              <w:rFonts w:asciiTheme="minorHAnsi" w:eastAsiaTheme="minorEastAsia" w:hAnsiTheme="minorHAnsi" w:cstheme="minorBidi"/>
              <w:i w:val="0"/>
              <w:sz w:val="22"/>
              <w:szCs w:val="22"/>
              <w:rtl/>
            </w:rPr>
          </w:pPr>
          <w:hyperlink w:anchor="_Toc30455360" w:history="1">
            <w:r w:rsidRPr="0070486D">
              <w:rPr>
                <w:rStyle w:val="Hyperlink"/>
                <w:rtl/>
              </w:rPr>
              <w:t>2-</w:t>
            </w:r>
            <w:r w:rsidR="003A39C5">
              <w:rPr>
                <w:rStyle w:val="Hyperlink"/>
                <w:rFonts w:hint="cs"/>
                <w:rtl/>
              </w:rPr>
              <w:t>10</w:t>
            </w:r>
            <w:r>
              <w:rPr>
                <w:rFonts w:asciiTheme="minorHAnsi" w:eastAsiaTheme="minorEastAsia" w:hAnsiTheme="minorHAnsi" w:cstheme="minorBidi"/>
                <w:i w:val="0"/>
                <w:sz w:val="22"/>
                <w:szCs w:val="22"/>
                <w:rtl/>
              </w:rPr>
              <w:tab/>
            </w:r>
            <w:r w:rsidRPr="0070486D">
              <w:rPr>
                <w:rStyle w:val="Hyperlink"/>
                <w:rFonts w:hint="eastAsia"/>
                <w:rtl/>
              </w:rPr>
              <w:t>مطالعات</w:t>
            </w:r>
            <w:r w:rsidRPr="0070486D">
              <w:rPr>
                <w:rStyle w:val="Hyperlink"/>
                <w:rtl/>
              </w:rPr>
              <w:t xml:space="preserve"> </w:t>
            </w:r>
            <w:r w:rsidRPr="0070486D">
              <w:rPr>
                <w:rStyle w:val="Hyperlink"/>
                <w:rFonts w:hint="eastAsia"/>
                <w:rtl/>
              </w:rPr>
              <w:t>کاربر</w:t>
            </w:r>
            <w:r w:rsidRPr="0070486D">
              <w:rPr>
                <w:rStyle w:val="Hyperlink"/>
                <w:rFonts w:hint="cs"/>
                <w:rtl/>
              </w:rPr>
              <w:t>ی</w:t>
            </w:r>
            <w:r w:rsidRPr="0070486D">
              <w:rPr>
                <w:rStyle w:val="Hyperlink"/>
                <w:rtl/>
              </w:rPr>
              <w:t xml:space="preserve"> </w:t>
            </w:r>
            <w:r w:rsidRPr="0070486D">
              <w:rPr>
                <w:rStyle w:val="Hyperlink"/>
                <w:rFonts w:hint="eastAsia"/>
                <w:rtl/>
              </w:rPr>
              <w:t>اراض</w:t>
            </w:r>
            <w:r w:rsidRPr="0070486D">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Toc30455360 \h</w:instrText>
            </w:r>
            <w:r>
              <w:rPr>
                <w:webHidden/>
                <w:rtl/>
              </w:rPr>
              <w:instrText xml:space="preserve"> </w:instrText>
            </w:r>
            <w:r>
              <w:rPr>
                <w:webHidden/>
                <w:rtl/>
              </w:rPr>
            </w:r>
            <w:r>
              <w:rPr>
                <w:webHidden/>
                <w:rtl/>
              </w:rPr>
              <w:fldChar w:fldCharType="separate"/>
            </w:r>
            <w:r w:rsidR="003A39C5">
              <w:rPr>
                <w:webHidden/>
                <w:rtl/>
              </w:rPr>
              <w:t>160</w:t>
            </w:r>
            <w:r>
              <w:rPr>
                <w:webHidden/>
                <w:rtl/>
              </w:rPr>
              <w:fldChar w:fldCharType="end"/>
            </w:r>
          </w:hyperlink>
        </w:p>
        <w:p w:rsidR="00596B47" w:rsidRDefault="00596B47" w:rsidP="00596B47">
          <w:pPr>
            <w:pStyle w:val="TOC1"/>
            <w:rPr>
              <w:rFonts w:asciiTheme="minorHAnsi" w:eastAsiaTheme="minorEastAsia" w:hAnsiTheme="minorHAnsi" w:cstheme="minorBidi" w:hint="cs"/>
              <w:i w:val="0"/>
              <w:sz w:val="22"/>
              <w:szCs w:val="22"/>
              <w:rtl/>
              <w:lang w:bidi="fa-IR"/>
            </w:rPr>
          </w:pPr>
          <w:hyperlink w:anchor="_Toc30455361" w:history="1">
            <w:r w:rsidRPr="0070486D">
              <w:rPr>
                <w:rStyle w:val="Hyperlink"/>
                <w:rtl/>
              </w:rPr>
              <w:t>3</w:t>
            </w:r>
            <w:r>
              <w:rPr>
                <w:rFonts w:asciiTheme="minorHAnsi" w:eastAsiaTheme="minorEastAsia" w:hAnsiTheme="minorHAnsi" w:cstheme="minorBidi"/>
                <w:i w:val="0"/>
                <w:sz w:val="22"/>
                <w:szCs w:val="22"/>
                <w:rtl/>
              </w:rPr>
              <w:tab/>
            </w:r>
            <w:r w:rsidRPr="0070486D">
              <w:rPr>
                <w:rStyle w:val="Hyperlink"/>
                <w:rFonts w:hint="eastAsia"/>
                <w:rtl/>
              </w:rPr>
              <w:t>فص</w:t>
            </w:r>
            <w:r w:rsidRPr="0070486D">
              <w:rPr>
                <w:rStyle w:val="Hyperlink"/>
                <w:rFonts w:hint="eastAsia"/>
                <w:rtl/>
              </w:rPr>
              <w:t>ل</w:t>
            </w:r>
            <w:r w:rsidRPr="0070486D">
              <w:rPr>
                <w:rStyle w:val="Hyperlink"/>
                <w:rtl/>
              </w:rPr>
              <w:t xml:space="preserve"> </w:t>
            </w:r>
            <w:r>
              <w:rPr>
                <w:rStyle w:val="Hyperlink"/>
                <w:rFonts w:hint="cs"/>
                <w:rtl/>
              </w:rPr>
              <w:t>سوم</w:t>
            </w:r>
          </w:hyperlink>
        </w:p>
        <w:p w:rsidR="00596B47" w:rsidRDefault="00596B47">
          <w:pPr>
            <w:pStyle w:val="TOC2"/>
            <w:rPr>
              <w:rFonts w:asciiTheme="minorHAnsi" w:eastAsiaTheme="minorEastAsia" w:hAnsiTheme="minorHAnsi" w:cstheme="minorBidi"/>
              <w:i w:val="0"/>
              <w:sz w:val="22"/>
              <w:szCs w:val="22"/>
              <w:rtl/>
            </w:rPr>
          </w:pPr>
          <w:hyperlink w:anchor="_Toc30455362" w:history="1">
            <w:r w:rsidRPr="0070486D">
              <w:rPr>
                <w:rStyle w:val="Hyperlink"/>
                <w:rtl/>
              </w:rPr>
              <w:t>3-1</w:t>
            </w:r>
            <w:r>
              <w:rPr>
                <w:rFonts w:asciiTheme="minorHAnsi" w:eastAsiaTheme="minorEastAsia" w:hAnsiTheme="minorHAnsi" w:cstheme="minorBidi"/>
                <w:i w:val="0"/>
                <w:sz w:val="22"/>
                <w:szCs w:val="22"/>
                <w:rtl/>
              </w:rPr>
              <w:tab/>
            </w:r>
            <w:r w:rsidRPr="0070486D">
              <w:rPr>
                <w:rStyle w:val="Hyperlink"/>
                <w:rFonts w:hint="eastAsia"/>
                <w:rtl/>
              </w:rPr>
              <w:t>تع</w:t>
            </w:r>
            <w:r w:rsidRPr="0070486D">
              <w:rPr>
                <w:rStyle w:val="Hyperlink"/>
                <w:rFonts w:hint="cs"/>
                <w:rtl/>
              </w:rPr>
              <w:t>یی</w:t>
            </w:r>
            <w:r w:rsidRPr="0070486D">
              <w:rPr>
                <w:rStyle w:val="Hyperlink"/>
                <w:rFonts w:hint="eastAsia"/>
                <w:rtl/>
              </w:rPr>
              <w:t>ن</w:t>
            </w:r>
            <w:r w:rsidRPr="0070486D">
              <w:rPr>
                <w:rStyle w:val="Hyperlink"/>
                <w:rtl/>
              </w:rPr>
              <w:t xml:space="preserve"> </w:t>
            </w:r>
            <w:r w:rsidRPr="0070486D">
              <w:rPr>
                <w:rStyle w:val="Hyperlink"/>
                <w:rFonts w:hint="eastAsia"/>
                <w:rtl/>
              </w:rPr>
              <w:t>حق‌آبه</w:t>
            </w:r>
            <w:r w:rsidRPr="0070486D">
              <w:rPr>
                <w:rStyle w:val="Hyperlink"/>
                <w:rtl/>
              </w:rPr>
              <w:t xml:space="preserve"> </w:t>
            </w:r>
            <w:r w:rsidRPr="0070486D">
              <w:rPr>
                <w:rStyle w:val="Hyperlink"/>
                <w:rFonts w:hint="eastAsia"/>
                <w:rtl/>
              </w:rPr>
              <w:t>ز</w:t>
            </w:r>
            <w:r w:rsidRPr="0070486D">
              <w:rPr>
                <w:rStyle w:val="Hyperlink"/>
                <w:rFonts w:hint="cs"/>
                <w:rtl/>
              </w:rPr>
              <w:t>ی</w:t>
            </w:r>
            <w:r w:rsidRPr="0070486D">
              <w:rPr>
                <w:rStyle w:val="Hyperlink"/>
                <w:rFonts w:hint="eastAsia"/>
                <w:rtl/>
              </w:rPr>
              <w:t>ست‌مح</w:t>
            </w:r>
            <w:r w:rsidRPr="0070486D">
              <w:rPr>
                <w:rStyle w:val="Hyperlink"/>
                <w:rFonts w:hint="cs"/>
                <w:rtl/>
              </w:rPr>
              <w:t>ی</w:t>
            </w:r>
            <w:r w:rsidRPr="0070486D">
              <w:rPr>
                <w:rStyle w:val="Hyperlink"/>
                <w:rFonts w:hint="eastAsia"/>
                <w:rtl/>
              </w:rPr>
              <w:t>ط</w:t>
            </w:r>
            <w:r w:rsidRPr="0070486D">
              <w:rPr>
                <w:rStyle w:val="Hyperlink"/>
                <w:rFonts w:hint="cs"/>
                <w:rtl/>
              </w:rPr>
              <w:t>ی</w:t>
            </w:r>
            <w:r w:rsidRPr="0070486D">
              <w:rPr>
                <w:rStyle w:val="Hyperlink"/>
                <w:rtl/>
              </w:rPr>
              <w:t xml:space="preserve"> </w:t>
            </w:r>
            <w:r w:rsidRPr="0070486D">
              <w:rPr>
                <w:rStyle w:val="Hyperlink"/>
                <w:rFonts w:hint="eastAsia"/>
                <w:rtl/>
              </w:rPr>
              <w:t>در</w:t>
            </w:r>
            <w:r w:rsidRPr="0070486D">
              <w:rPr>
                <w:rStyle w:val="Hyperlink"/>
                <w:rFonts w:hint="cs"/>
                <w:rtl/>
              </w:rPr>
              <w:t>ی</w:t>
            </w:r>
            <w:r w:rsidRPr="0070486D">
              <w:rPr>
                <w:rStyle w:val="Hyperlink"/>
                <w:rFonts w:hint="eastAsia"/>
                <w:rtl/>
              </w:rPr>
              <w:t>اچه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Toc30455362 \h</w:instrText>
            </w:r>
            <w:r>
              <w:rPr>
                <w:webHidden/>
                <w:rtl/>
              </w:rPr>
              <w:instrText xml:space="preserve"> </w:instrText>
            </w:r>
            <w:r>
              <w:rPr>
                <w:webHidden/>
                <w:rtl/>
              </w:rPr>
            </w:r>
            <w:r>
              <w:rPr>
                <w:webHidden/>
                <w:rtl/>
              </w:rPr>
              <w:fldChar w:fldCharType="separate"/>
            </w:r>
            <w:r w:rsidR="003A39C5">
              <w:rPr>
                <w:webHidden/>
                <w:rtl/>
              </w:rPr>
              <w:t>164</w:t>
            </w:r>
            <w:r>
              <w:rPr>
                <w:webHidden/>
                <w:rtl/>
              </w:rPr>
              <w:fldChar w:fldCharType="end"/>
            </w:r>
          </w:hyperlink>
        </w:p>
        <w:p w:rsidR="00596B47" w:rsidRDefault="00596B47">
          <w:pPr>
            <w:pStyle w:val="TOC3"/>
            <w:rPr>
              <w:rFonts w:asciiTheme="minorHAnsi" w:eastAsiaTheme="minorEastAsia" w:hAnsiTheme="minorHAnsi" w:cstheme="minorBidi"/>
              <w:i w:val="0"/>
              <w:sz w:val="22"/>
              <w:szCs w:val="22"/>
              <w:rtl/>
            </w:rPr>
          </w:pPr>
          <w:hyperlink w:anchor="_Toc30455363" w:history="1">
            <w:r w:rsidRPr="0070486D">
              <w:rPr>
                <w:rStyle w:val="Hyperlink"/>
                <w:rtl/>
              </w:rPr>
              <w:t>3-1-1</w:t>
            </w:r>
            <w:r>
              <w:rPr>
                <w:rFonts w:asciiTheme="minorHAnsi" w:eastAsiaTheme="minorEastAsia" w:hAnsiTheme="minorHAnsi" w:cstheme="minorBidi"/>
                <w:i w:val="0"/>
                <w:sz w:val="22"/>
                <w:szCs w:val="22"/>
                <w:rtl/>
              </w:rPr>
              <w:tab/>
            </w:r>
            <w:r w:rsidRPr="0070486D">
              <w:rPr>
                <w:rStyle w:val="Hyperlink"/>
                <w:rFonts w:hint="eastAsia"/>
                <w:rtl/>
              </w:rPr>
              <w:t>تع</w:t>
            </w:r>
            <w:r w:rsidRPr="0070486D">
              <w:rPr>
                <w:rStyle w:val="Hyperlink"/>
                <w:rFonts w:hint="cs"/>
                <w:rtl/>
              </w:rPr>
              <w:t>یی</w:t>
            </w:r>
            <w:r w:rsidRPr="0070486D">
              <w:rPr>
                <w:rStyle w:val="Hyperlink"/>
                <w:rFonts w:hint="eastAsia"/>
                <w:rtl/>
              </w:rPr>
              <w:t>ن</w:t>
            </w:r>
            <w:r w:rsidRPr="0070486D">
              <w:rPr>
                <w:rStyle w:val="Hyperlink"/>
                <w:rtl/>
              </w:rPr>
              <w:t xml:space="preserve"> </w:t>
            </w:r>
            <w:r w:rsidRPr="0070486D">
              <w:rPr>
                <w:rStyle w:val="Hyperlink"/>
                <w:rFonts w:hint="eastAsia"/>
                <w:rtl/>
              </w:rPr>
              <w:t>ب</w:t>
            </w:r>
            <w:r w:rsidRPr="0070486D">
              <w:rPr>
                <w:rStyle w:val="Hyperlink"/>
                <w:rFonts w:hint="cs"/>
                <w:rtl/>
              </w:rPr>
              <w:t>ی</w:t>
            </w:r>
            <w:r w:rsidRPr="0070486D">
              <w:rPr>
                <w:rStyle w:val="Hyperlink"/>
                <w:rFonts w:hint="eastAsia"/>
                <w:rtl/>
              </w:rPr>
              <w:t>لان</w:t>
            </w:r>
            <w:r w:rsidRPr="0070486D">
              <w:rPr>
                <w:rStyle w:val="Hyperlink"/>
                <w:rtl/>
              </w:rPr>
              <w:t xml:space="preserve"> </w:t>
            </w:r>
            <w:r w:rsidRPr="0070486D">
              <w:rPr>
                <w:rStyle w:val="Hyperlink"/>
                <w:rFonts w:hint="eastAsia"/>
                <w:rtl/>
              </w:rPr>
              <w:t>و</w:t>
            </w:r>
            <w:r w:rsidRPr="0070486D">
              <w:rPr>
                <w:rStyle w:val="Hyperlink"/>
                <w:rtl/>
              </w:rPr>
              <w:t xml:space="preserve"> </w:t>
            </w:r>
            <w:r w:rsidRPr="0070486D">
              <w:rPr>
                <w:rStyle w:val="Hyperlink"/>
                <w:rFonts w:hint="eastAsia"/>
                <w:rtl/>
              </w:rPr>
              <w:t>ورود</w:t>
            </w:r>
            <w:r w:rsidRPr="0070486D">
              <w:rPr>
                <w:rStyle w:val="Hyperlink"/>
                <w:rFonts w:hint="cs"/>
                <w:rtl/>
              </w:rPr>
              <w:t>ی‌</w:t>
            </w:r>
            <w:r w:rsidRPr="0070486D">
              <w:rPr>
                <w:rStyle w:val="Hyperlink"/>
                <w:rFonts w:hint="eastAsia"/>
                <w:rtl/>
              </w:rPr>
              <w:t>ها</w:t>
            </w:r>
            <w:r w:rsidRPr="0070486D">
              <w:rPr>
                <w:rStyle w:val="Hyperlink"/>
                <w:rFonts w:hint="cs"/>
                <w:rtl/>
              </w:rPr>
              <w:t>ی</w:t>
            </w:r>
            <w:r w:rsidRPr="0070486D">
              <w:rPr>
                <w:rStyle w:val="Hyperlink"/>
                <w:rtl/>
              </w:rPr>
              <w:t xml:space="preserve"> </w:t>
            </w:r>
            <w:r w:rsidRPr="0070486D">
              <w:rPr>
                <w:rStyle w:val="Hyperlink"/>
                <w:rFonts w:hint="eastAsia"/>
                <w:rtl/>
              </w:rPr>
              <w:t>مورد</w:t>
            </w:r>
            <w:r w:rsidRPr="0070486D">
              <w:rPr>
                <w:rStyle w:val="Hyperlink"/>
                <w:rtl/>
              </w:rPr>
              <w:t xml:space="preserve"> </w:t>
            </w:r>
            <w:r w:rsidRPr="0070486D">
              <w:rPr>
                <w:rStyle w:val="Hyperlink"/>
                <w:rFonts w:hint="eastAsia"/>
                <w:rtl/>
              </w:rPr>
              <w:t>ن</w:t>
            </w:r>
            <w:r w:rsidRPr="0070486D">
              <w:rPr>
                <w:rStyle w:val="Hyperlink"/>
                <w:rFonts w:hint="cs"/>
                <w:rtl/>
              </w:rPr>
              <w:t>ی</w:t>
            </w:r>
            <w:r w:rsidRPr="0070486D">
              <w:rPr>
                <w:rStyle w:val="Hyperlink"/>
                <w:rFonts w:hint="eastAsia"/>
                <w:rtl/>
              </w:rPr>
              <w:t>از</w:t>
            </w:r>
            <w:r w:rsidRPr="0070486D">
              <w:rPr>
                <w:rStyle w:val="Hyperlink"/>
                <w:rtl/>
              </w:rPr>
              <w:t xml:space="preserve"> </w:t>
            </w:r>
            <w:r w:rsidRPr="0070486D">
              <w:rPr>
                <w:rStyle w:val="Hyperlink"/>
                <w:rFonts w:hint="eastAsia"/>
                <w:rtl/>
              </w:rPr>
              <w:t>در</w:t>
            </w:r>
            <w:r w:rsidRPr="0070486D">
              <w:rPr>
                <w:rStyle w:val="Hyperlink"/>
                <w:rFonts w:hint="cs"/>
                <w:rtl/>
              </w:rPr>
              <w:t>ی</w:t>
            </w:r>
            <w:r w:rsidRPr="0070486D">
              <w:rPr>
                <w:rStyle w:val="Hyperlink"/>
                <w:rFonts w:hint="eastAsia"/>
                <w:rtl/>
              </w:rPr>
              <w:t>اچه</w:t>
            </w:r>
            <w:r w:rsidRPr="0070486D">
              <w:rPr>
                <w:rStyle w:val="Hyperlink"/>
                <w:rtl/>
              </w:rPr>
              <w:t xml:space="preserve"> </w:t>
            </w:r>
            <w:r w:rsidRPr="0070486D">
              <w:rPr>
                <w:rStyle w:val="Hyperlink"/>
                <w:rFonts w:hint="eastAsia"/>
                <w:rtl/>
              </w:rPr>
              <w:t>برا</w:t>
            </w:r>
            <w:r w:rsidRPr="0070486D">
              <w:rPr>
                <w:rStyle w:val="Hyperlink"/>
                <w:rFonts w:hint="cs"/>
                <w:rtl/>
              </w:rPr>
              <w:t>ی</w:t>
            </w:r>
            <w:r w:rsidRPr="0070486D">
              <w:rPr>
                <w:rStyle w:val="Hyperlink"/>
                <w:rtl/>
              </w:rPr>
              <w:t xml:space="preserve"> </w:t>
            </w:r>
            <w:r w:rsidRPr="0070486D">
              <w:rPr>
                <w:rStyle w:val="Hyperlink"/>
                <w:rFonts w:hint="eastAsia"/>
                <w:rtl/>
              </w:rPr>
              <w:t>تام</w:t>
            </w:r>
            <w:r w:rsidRPr="0070486D">
              <w:rPr>
                <w:rStyle w:val="Hyperlink"/>
                <w:rFonts w:hint="cs"/>
                <w:rtl/>
              </w:rPr>
              <w:t>ی</w:t>
            </w:r>
            <w:r w:rsidRPr="0070486D">
              <w:rPr>
                <w:rStyle w:val="Hyperlink"/>
                <w:rFonts w:hint="eastAsia"/>
                <w:rtl/>
              </w:rPr>
              <w:t>ن</w:t>
            </w:r>
            <w:r w:rsidRPr="0070486D">
              <w:rPr>
                <w:rStyle w:val="Hyperlink"/>
                <w:rtl/>
              </w:rPr>
              <w:t xml:space="preserve"> </w:t>
            </w:r>
            <w:r w:rsidRPr="0070486D">
              <w:rPr>
                <w:rStyle w:val="Hyperlink"/>
                <w:rFonts w:hint="eastAsia"/>
                <w:rtl/>
              </w:rPr>
              <w:t>ن</w:t>
            </w:r>
            <w:r w:rsidRPr="0070486D">
              <w:rPr>
                <w:rStyle w:val="Hyperlink"/>
                <w:rFonts w:hint="cs"/>
                <w:rtl/>
              </w:rPr>
              <w:t>ی</w:t>
            </w:r>
            <w:r w:rsidRPr="0070486D">
              <w:rPr>
                <w:rStyle w:val="Hyperlink"/>
                <w:rFonts w:hint="eastAsia"/>
                <w:rtl/>
              </w:rPr>
              <w:t>از</w:t>
            </w:r>
            <w:r w:rsidRPr="0070486D">
              <w:rPr>
                <w:rStyle w:val="Hyperlink"/>
                <w:rtl/>
              </w:rPr>
              <w:t xml:space="preserve"> </w:t>
            </w:r>
            <w:r w:rsidRPr="0070486D">
              <w:rPr>
                <w:rStyle w:val="Hyperlink"/>
                <w:rFonts w:hint="eastAsia"/>
                <w:rtl/>
              </w:rPr>
              <w:t>آب</w:t>
            </w:r>
            <w:r w:rsidRPr="0070486D">
              <w:rPr>
                <w:rStyle w:val="Hyperlink"/>
                <w:rtl/>
              </w:rPr>
              <w:t xml:space="preserve"> </w:t>
            </w:r>
            <w:r w:rsidRPr="0070486D">
              <w:rPr>
                <w:rStyle w:val="Hyperlink"/>
                <w:rFonts w:hint="eastAsia"/>
                <w:rtl/>
              </w:rPr>
              <w:t>مح</w:t>
            </w:r>
            <w:r w:rsidRPr="0070486D">
              <w:rPr>
                <w:rStyle w:val="Hyperlink"/>
                <w:rFonts w:hint="cs"/>
                <w:rtl/>
              </w:rPr>
              <w:t>ی</w:t>
            </w:r>
            <w:r w:rsidRPr="0070486D">
              <w:rPr>
                <w:rStyle w:val="Hyperlink"/>
                <w:rFonts w:hint="eastAsia"/>
                <w:rtl/>
              </w:rPr>
              <w:t>ط‌ز</w:t>
            </w:r>
            <w:r w:rsidRPr="0070486D">
              <w:rPr>
                <w:rStyle w:val="Hyperlink"/>
                <w:rFonts w:hint="cs"/>
                <w:rtl/>
              </w:rPr>
              <w:t>ی</w:t>
            </w:r>
            <w:r w:rsidRPr="0070486D">
              <w:rPr>
                <w:rStyle w:val="Hyperlink"/>
                <w:rFonts w:hint="eastAsia"/>
                <w:rtl/>
              </w:rPr>
              <w:t>ست</w:t>
            </w:r>
            <w:r w:rsidRPr="0070486D">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Toc30455363 \h</w:instrText>
            </w:r>
            <w:r>
              <w:rPr>
                <w:webHidden/>
                <w:rtl/>
              </w:rPr>
              <w:instrText xml:space="preserve"> </w:instrText>
            </w:r>
            <w:r>
              <w:rPr>
                <w:webHidden/>
                <w:rtl/>
              </w:rPr>
            </w:r>
            <w:r>
              <w:rPr>
                <w:webHidden/>
                <w:rtl/>
              </w:rPr>
              <w:fldChar w:fldCharType="separate"/>
            </w:r>
            <w:r w:rsidR="003A39C5">
              <w:rPr>
                <w:webHidden/>
                <w:rtl/>
              </w:rPr>
              <w:t>164</w:t>
            </w:r>
            <w:r>
              <w:rPr>
                <w:webHidden/>
                <w:rtl/>
              </w:rPr>
              <w:fldChar w:fldCharType="end"/>
            </w:r>
          </w:hyperlink>
        </w:p>
        <w:p w:rsidR="001F3F24" w:rsidRDefault="001F3F24" w:rsidP="008F3B4C">
          <w:pPr>
            <w:tabs>
              <w:tab w:val="right" w:leader="dot" w:pos="9360"/>
            </w:tabs>
          </w:pPr>
          <w:r w:rsidRPr="001F3F24">
            <w:rPr>
              <w:b/>
              <w:bCs/>
              <w:noProof/>
            </w:rPr>
            <w:fldChar w:fldCharType="end"/>
          </w:r>
        </w:p>
      </w:sdtContent>
    </w:sdt>
    <w:p w:rsidR="00D05CEF" w:rsidRDefault="00D05CEF" w:rsidP="00076A61">
      <w:pPr>
        <w:rPr>
          <w:rtl/>
          <w:lang w:bidi="fa-IR"/>
        </w:rPr>
      </w:pPr>
    </w:p>
    <w:p w:rsidR="00B138BC" w:rsidRDefault="00B138BC" w:rsidP="00076A61">
      <w:pPr>
        <w:rPr>
          <w:rtl/>
        </w:rPr>
      </w:pPr>
    </w:p>
    <w:p w:rsidR="00B138BC" w:rsidRDefault="00B138BC" w:rsidP="00076A61">
      <w:pPr>
        <w:rPr>
          <w:rtl/>
          <w:lang w:bidi="fa-IR"/>
        </w:rPr>
        <w:sectPr w:rsidR="00B138BC" w:rsidSect="00327E5D">
          <w:footnotePr>
            <w:numRestart w:val="eachPage"/>
          </w:footnotePr>
          <w:pgSz w:w="12240" w:h="15840" w:code="1"/>
          <w:pgMar w:top="1440" w:right="1440" w:bottom="1440" w:left="1440" w:header="720" w:footer="720" w:gutter="0"/>
          <w:cols w:space="720"/>
          <w:bidi/>
          <w:docGrid w:linePitch="360"/>
        </w:sectPr>
      </w:pPr>
    </w:p>
    <w:p w:rsidR="00B138BC" w:rsidRDefault="00B138BC" w:rsidP="00B138BC">
      <w:pPr>
        <w:pStyle w:val="Heading1"/>
        <w:rPr>
          <w:rtl/>
          <w:lang w:bidi="fa-IR"/>
        </w:rPr>
      </w:pPr>
      <w:bookmarkStart w:id="0" w:name="_Toc502848816"/>
      <w:bookmarkStart w:id="1" w:name="_Toc502854248"/>
      <w:bookmarkStart w:id="2" w:name="_Toc30455298"/>
      <w:r w:rsidRPr="0081214E">
        <w:rPr>
          <w:rFonts w:hint="cs"/>
          <w:rtl/>
        </w:rPr>
        <w:lastRenderedPageBreak/>
        <w:t>فصل</w:t>
      </w:r>
      <w:r>
        <w:rPr>
          <w:rFonts w:hint="cs"/>
          <w:rtl/>
          <w:lang w:bidi="fa-IR"/>
        </w:rPr>
        <w:t xml:space="preserve"> </w:t>
      </w:r>
      <w:r w:rsidRPr="0081214E">
        <w:rPr>
          <w:rFonts w:hint="cs"/>
          <w:rtl/>
        </w:rPr>
        <w:t>اول</w:t>
      </w:r>
      <w:bookmarkEnd w:id="0"/>
      <w:bookmarkEnd w:id="1"/>
      <w:bookmarkEnd w:id="2"/>
    </w:p>
    <w:p w:rsidR="00B138BC" w:rsidRPr="00B138BC" w:rsidRDefault="00B138BC" w:rsidP="00B138BC">
      <w:pPr>
        <w:jc w:val="center"/>
        <w:rPr>
          <w:sz w:val="28"/>
          <w:szCs w:val="32"/>
          <w:rtl/>
        </w:rPr>
      </w:pPr>
      <w:r w:rsidRPr="00B138BC">
        <w:rPr>
          <w:rFonts w:cs="B Titr" w:hint="cs"/>
          <w:sz w:val="72"/>
          <w:szCs w:val="72"/>
          <w:rtl/>
          <w:lang w:bidi="fa-IR"/>
        </w:rPr>
        <w:t>اقدامات اولیه</w:t>
      </w:r>
    </w:p>
    <w:p w:rsidR="00076A61" w:rsidRDefault="00076A61" w:rsidP="00076A61">
      <w:pPr>
        <w:rPr>
          <w:rtl/>
        </w:rPr>
      </w:pPr>
    </w:p>
    <w:p w:rsidR="00076A61" w:rsidRDefault="00076A61" w:rsidP="00076A61">
      <w:pPr>
        <w:rPr>
          <w:rtl/>
          <w:lang w:bidi="fa-IR"/>
        </w:rPr>
      </w:pPr>
    </w:p>
    <w:p w:rsidR="00B138BC" w:rsidRDefault="00B138BC">
      <w:pPr>
        <w:widowControl/>
        <w:bidi w:val="0"/>
        <w:spacing w:after="160" w:line="259" w:lineRule="auto"/>
        <w:jc w:val="left"/>
      </w:pPr>
      <w:r>
        <w:rPr>
          <w:rtl/>
        </w:rPr>
        <w:br w:type="page"/>
      </w:r>
    </w:p>
    <w:p w:rsidR="00C06FDA" w:rsidRDefault="00C06FDA" w:rsidP="00180B97">
      <w:pPr>
        <w:pStyle w:val="Heading2"/>
        <w:rPr>
          <w:rtl/>
        </w:rPr>
      </w:pPr>
      <w:bookmarkStart w:id="3" w:name="_Toc502848817"/>
      <w:bookmarkStart w:id="4" w:name="_Toc502854249"/>
      <w:bookmarkStart w:id="5" w:name="_Toc30455299"/>
      <w:r w:rsidRPr="00B47739">
        <w:rPr>
          <w:rFonts w:hint="cs"/>
          <w:rtl/>
        </w:rPr>
        <w:lastRenderedPageBreak/>
        <w:t>بررسی و ارزیابی وضع موجود</w:t>
      </w:r>
      <w:bookmarkEnd w:id="3"/>
      <w:bookmarkEnd w:id="4"/>
      <w:bookmarkEnd w:id="5"/>
    </w:p>
    <w:p w:rsidR="00C06FDA" w:rsidRDefault="00C06FDA" w:rsidP="00180B97">
      <w:pPr>
        <w:pStyle w:val="Heading3"/>
        <w:rPr>
          <w:rtl/>
        </w:rPr>
      </w:pPr>
      <w:bookmarkStart w:id="6" w:name="_Toc502848818"/>
      <w:bookmarkStart w:id="7" w:name="_Toc502854250"/>
      <w:bookmarkStart w:id="8" w:name="_Toc30455300"/>
      <w:r w:rsidRPr="00171E67">
        <w:rPr>
          <w:rFonts w:hint="cs"/>
          <w:rtl/>
        </w:rPr>
        <w:t>کلیات و هدف تدوین</w:t>
      </w:r>
      <w:bookmarkEnd w:id="6"/>
      <w:bookmarkEnd w:id="7"/>
      <w:bookmarkEnd w:id="8"/>
    </w:p>
    <w:p w:rsidR="00C06FDA" w:rsidRPr="00180B97" w:rsidRDefault="00C06FDA" w:rsidP="00180B97">
      <w:pPr>
        <w:pStyle w:val="Heading3"/>
        <w:rPr>
          <w:rtl/>
        </w:rPr>
      </w:pPr>
      <w:bookmarkStart w:id="9" w:name="_Toc502848819"/>
      <w:bookmarkStart w:id="10" w:name="_Toc502854251"/>
      <w:bookmarkStart w:id="11" w:name="_Toc30455301"/>
      <w:r w:rsidRPr="00180B97">
        <w:rPr>
          <w:rFonts w:hint="cs"/>
          <w:rtl/>
        </w:rPr>
        <w:t>شرح دلایل و انگیزه مطالعه</w:t>
      </w:r>
      <w:bookmarkEnd w:id="9"/>
      <w:bookmarkEnd w:id="10"/>
      <w:bookmarkEnd w:id="11"/>
    </w:p>
    <w:p w:rsidR="00C06FDA" w:rsidRDefault="00C06FDA" w:rsidP="00C06FDA">
      <w:pPr>
        <w:pStyle w:val="Heading3"/>
        <w:rPr>
          <w:rtl/>
          <w:lang w:bidi="fa-IR"/>
        </w:rPr>
      </w:pPr>
      <w:bookmarkStart w:id="12" w:name="_Toc502848821"/>
      <w:bookmarkStart w:id="13" w:name="_Toc502854252"/>
      <w:bookmarkStart w:id="14" w:name="_Toc30455302"/>
      <w:r w:rsidRPr="00171E67">
        <w:rPr>
          <w:rFonts w:hint="cs"/>
          <w:rtl/>
        </w:rPr>
        <w:t>تشریح محدوده حوزه (شمال، جنوب، شرق و غرب) طول و عرض جغرافیایی</w:t>
      </w:r>
      <w:bookmarkEnd w:id="12"/>
      <w:bookmarkEnd w:id="13"/>
      <w:bookmarkEnd w:id="14"/>
    </w:p>
    <w:p w:rsidR="00711B50" w:rsidRDefault="00711B50" w:rsidP="00313D2D">
      <w:pPr>
        <w:rPr>
          <w:rtl/>
          <w:lang w:bidi="fa-IR"/>
        </w:rPr>
      </w:pPr>
      <w:r w:rsidRPr="00651128">
        <w:rPr>
          <w:rFonts w:hint="cs"/>
          <w:rtl/>
        </w:rPr>
        <w:t xml:space="preserve">حوضه آبخیز دریاچه گهر حدوداً در فاصله 33 کیلومتری شهر دورود و در جنوب شرقی این شهر واقع شده است. حوضه </w:t>
      </w:r>
      <w:r w:rsidRPr="00651128">
        <w:rPr>
          <w:rFonts w:hint="cs"/>
          <w:rtl/>
          <w:lang w:bidi="fa-IR"/>
        </w:rPr>
        <w:t>مذکور</w:t>
      </w:r>
      <w:r w:rsidRPr="00651128">
        <w:rPr>
          <w:rFonts w:hint="cs"/>
          <w:rtl/>
        </w:rPr>
        <w:t>، در محدوده حفاظت اشترانکوه قرار دارد. براي تعيين محدوده طرح ابتدا حدود طبيعي حوضه آبخيز بر روي نقشه توپوگرافي ترسيم و سپس محدوده جغرافيايي منطقه تعيين شد. منطقه مورد مطالعه بين</w:t>
      </w:r>
      <w:r w:rsidRPr="00651128">
        <w:rPr>
          <w:rFonts w:hint="cs"/>
          <w:rtl/>
          <w:lang w:bidi="fa-IR"/>
        </w:rPr>
        <w:t>،</w:t>
      </w:r>
      <w:r w:rsidRPr="00651128">
        <w:rPr>
          <w:rFonts w:hint="cs"/>
          <w:rtl/>
        </w:rPr>
        <w:t xml:space="preserve"> </w:t>
      </w:r>
      <w:r w:rsidRPr="00651128">
        <w:t>“</w:t>
      </w:r>
      <w:r w:rsidRPr="00651128">
        <w:rPr>
          <w:rFonts w:hint="cs"/>
          <w:rtl/>
        </w:rPr>
        <w:t xml:space="preserve">10 </w:t>
      </w:r>
      <w:r w:rsidRPr="00651128">
        <w:t>‘</w:t>
      </w:r>
      <w:r w:rsidRPr="00651128">
        <w:rPr>
          <w:rFonts w:hint="cs"/>
          <w:rtl/>
        </w:rPr>
        <w:t xml:space="preserve">15 </w:t>
      </w:r>
      <w:r w:rsidRPr="00651128">
        <w:rPr>
          <w:vertAlign w:val="superscript"/>
        </w:rPr>
        <w:t>o</w:t>
      </w:r>
      <w:r w:rsidRPr="00651128">
        <w:rPr>
          <w:rFonts w:hint="cs"/>
          <w:rtl/>
        </w:rPr>
        <w:t>49</w:t>
      </w:r>
      <w:r w:rsidRPr="00651128">
        <w:rPr>
          <w:rFonts w:hint="cs"/>
          <w:rtl/>
          <w:lang w:bidi="fa-IR"/>
        </w:rPr>
        <w:t xml:space="preserve"> تا </w:t>
      </w:r>
      <w:r w:rsidRPr="00651128">
        <w:t>“</w:t>
      </w:r>
      <w:r w:rsidRPr="00651128">
        <w:rPr>
          <w:rFonts w:hint="cs"/>
          <w:rtl/>
        </w:rPr>
        <w:t xml:space="preserve">13 </w:t>
      </w:r>
      <w:r w:rsidRPr="00651128">
        <w:t>‘</w:t>
      </w:r>
      <w:r w:rsidRPr="00651128">
        <w:rPr>
          <w:rFonts w:hint="cs"/>
          <w:rtl/>
        </w:rPr>
        <w:t xml:space="preserve">23 </w:t>
      </w:r>
      <w:r w:rsidRPr="00651128">
        <w:rPr>
          <w:vertAlign w:val="superscript"/>
        </w:rPr>
        <w:t>o</w:t>
      </w:r>
      <w:r w:rsidRPr="00651128">
        <w:rPr>
          <w:rFonts w:hint="cs"/>
          <w:rtl/>
        </w:rPr>
        <w:t>49</w:t>
      </w:r>
      <w:r w:rsidRPr="00651128">
        <w:rPr>
          <w:rFonts w:hint="cs"/>
          <w:rtl/>
          <w:lang w:bidi="fa-IR"/>
        </w:rPr>
        <w:t xml:space="preserve"> </w:t>
      </w:r>
      <w:r w:rsidRPr="00651128">
        <w:rPr>
          <w:rFonts w:hint="cs"/>
          <w:rtl/>
        </w:rPr>
        <w:t>طول شرقي</w:t>
      </w:r>
      <w:r w:rsidRPr="00651128">
        <w:rPr>
          <w:rtl/>
        </w:rPr>
        <w:t xml:space="preserve"> </w:t>
      </w:r>
      <w:r w:rsidRPr="00651128">
        <w:rPr>
          <w:rFonts w:hint="cs"/>
          <w:rtl/>
          <w:lang w:bidi="fa-IR"/>
        </w:rPr>
        <w:t xml:space="preserve">و </w:t>
      </w:r>
      <w:r w:rsidRPr="00651128">
        <w:t>“</w:t>
      </w:r>
      <w:r w:rsidRPr="00651128">
        <w:rPr>
          <w:rFonts w:hint="cs"/>
          <w:rtl/>
        </w:rPr>
        <w:t xml:space="preserve">45 </w:t>
      </w:r>
      <w:r w:rsidRPr="00651128">
        <w:t>‘</w:t>
      </w:r>
      <w:r w:rsidRPr="00651128">
        <w:rPr>
          <w:rFonts w:hint="cs"/>
          <w:rtl/>
        </w:rPr>
        <w:t xml:space="preserve">15 </w:t>
      </w:r>
      <w:r w:rsidRPr="00651128">
        <w:rPr>
          <w:vertAlign w:val="superscript"/>
        </w:rPr>
        <w:t>o</w:t>
      </w:r>
      <w:r w:rsidRPr="00651128">
        <w:rPr>
          <w:rFonts w:hint="cs"/>
          <w:rtl/>
        </w:rPr>
        <w:t>33</w:t>
      </w:r>
      <w:r w:rsidRPr="00651128">
        <w:rPr>
          <w:rFonts w:hint="cs"/>
          <w:rtl/>
          <w:lang w:bidi="fa-IR"/>
        </w:rPr>
        <w:t xml:space="preserve"> تا </w:t>
      </w:r>
      <w:r w:rsidRPr="00651128">
        <w:t>“</w:t>
      </w:r>
      <w:r w:rsidRPr="00651128">
        <w:rPr>
          <w:rFonts w:hint="cs"/>
          <w:rtl/>
        </w:rPr>
        <w:t xml:space="preserve">08 </w:t>
      </w:r>
      <w:r w:rsidRPr="00651128">
        <w:t>‘</w:t>
      </w:r>
      <w:r w:rsidRPr="00651128">
        <w:rPr>
          <w:rFonts w:hint="cs"/>
          <w:rtl/>
        </w:rPr>
        <w:t xml:space="preserve">20 </w:t>
      </w:r>
      <w:r w:rsidRPr="00651128">
        <w:rPr>
          <w:vertAlign w:val="superscript"/>
        </w:rPr>
        <w:t>o</w:t>
      </w:r>
      <w:r w:rsidRPr="00651128">
        <w:rPr>
          <w:rFonts w:hint="cs"/>
          <w:rtl/>
        </w:rPr>
        <w:t>33</w:t>
      </w:r>
      <w:r w:rsidRPr="00651128">
        <w:rPr>
          <w:rFonts w:hint="cs"/>
          <w:rtl/>
          <w:lang w:bidi="fa-IR"/>
        </w:rPr>
        <w:t xml:space="preserve"> </w:t>
      </w:r>
      <w:r w:rsidRPr="00651128">
        <w:rPr>
          <w:rFonts w:hint="cs"/>
          <w:rtl/>
        </w:rPr>
        <w:t xml:space="preserve">عرض شمالي واقع شده است. </w:t>
      </w:r>
    </w:p>
    <w:p w:rsidR="00711B50" w:rsidRDefault="00711B50" w:rsidP="00122CB4">
      <w:pPr>
        <w:rPr>
          <w:rtl/>
          <w:lang w:bidi="fa-IR"/>
        </w:rPr>
      </w:pPr>
      <w:r>
        <w:rPr>
          <w:rtl/>
        </w:rPr>
        <w:t xml:space="preserve">این دریاچه یکی از زیباترین دریاچه‌های کوهستانی خاورمیانه و از مهمترین دریاچه‌های آب شیرین ایران است که در </w:t>
      </w:r>
      <w:r>
        <w:rPr>
          <w:rtl/>
          <w:lang w:bidi="fa-IR"/>
        </w:rPr>
        <w:t>۱۲۱</w:t>
      </w:r>
      <w:r>
        <w:rPr>
          <w:rtl/>
        </w:rPr>
        <w:t xml:space="preserve"> </w:t>
      </w:r>
      <w:r w:rsidR="00122CB4">
        <w:rPr>
          <w:rtl/>
        </w:rPr>
        <w:t>کیلومتری شرق استان لرستان به م</w:t>
      </w:r>
      <w:r w:rsidR="00122CB4">
        <w:rPr>
          <w:rFonts w:hint="cs"/>
          <w:rtl/>
        </w:rPr>
        <w:t>رک</w:t>
      </w:r>
      <w:r>
        <w:rPr>
          <w:rtl/>
        </w:rPr>
        <w:t xml:space="preserve">زیت خرم‌آباد و در </w:t>
      </w:r>
      <w:r>
        <w:rPr>
          <w:rFonts w:hint="cs"/>
          <w:rtl/>
          <w:lang w:bidi="fa-IR"/>
        </w:rPr>
        <w:t>33</w:t>
      </w:r>
      <w:r>
        <w:rPr>
          <w:rtl/>
        </w:rPr>
        <w:t xml:space="preserve"> کیلومتری جنوب شرقی شهر درود بین بخش زز و ماهرو الیگودرز و ب</w:t>
      </w:r>
      <w:r>
        <w:rPr>
          <w:rFonts w:hint="cs"/>
          <w:rtl/>
        </w:rPr>
        <w:t>خ</w:t>
      </w:r>
      <w:r>
        <w:rPr>
          <w:rtl/>
        </w:rPr>
        <w:t>ش مرکزی د</w:t>
      </w:r>
      <w:r>
        <w:rPr>
          <w:rFonts w:hint="cs"/>
          <w:rtl/>
        </w:rPr>
        <w:t>و</w:t>
      </w:r>
      <w:r>
        <w:rPr>
          <w:rtl/>
        </w:rPr>
        <w:t xml:space="preserve">رود در ارتفاع </w:t>
      </w:r>
      <w:r>
        <w:rPr>
          <w:rtl/>
          <w:lang w:bidi="fa-IR"/>
        </w:rPr>
        <w:t>۲۳۵۰</w:t>
      </w:r>
      <w:r>
        <w:rPr>
          <w:rtl/>
        </w:rPr>
        <w:t xml:space="preserve"> متری از سطح دریا قرار دارد</w:t>
      </w:r>
      <w:r>
        <w:t>.</w:t>
      </w:r>
      <w:r>
        <w:rPr>
          <w:rFonts w:hint="cs"/>
          <w:rtl/>
          <w:lang w:bidi="fa-IR"/>
        </w:rPr>
        <w:t xml:space="preserve"> </w:t>
      </w:r>
      <w:r w:rsidR="00122CB4">
        <w:rPr>
          <w:rFonts w:hint="cs"/>
          <w:rtl/>
          <w:lang w:bidi="fa-IR"/>
        </w:rPr>
        <w:t>ز</w:t>
      </w:r>
      <w:r>
        <w:rPr>
          <w:rtl/>
        </w:rPr>
        <w:t>مین شناسان احتمال می‌دهند که دریاچه گهر بر اثر وقوع ی</w:t>
      </w:r>
      <w:r w:rsidR="00122CB4">
        <w:rPr>
          <w:rtl/>
        </w:rPr>
        <w:t>ک زمین لرزه عظیم به وجود آمده‌</w:t>
      </w:r>
      <w:r w:rsidR="00122CB4">
        <w:rPr>
          <w:rFonts w:hint="cs"/>
          <w:rtl/>
        </w:rPr>
        <w:t xml:space="preserve"> </w:t>
      </w:r>
      <w:r>
        <w:rPr>
          <w:rtl/>
        </w:rPr>
        <w:t>چرا که</w:t>
      </w:r>
      <w:r w:rsidR="00122CB4">
        <w:rPr>
          <w:rtl/>
        </w:rPr>
        <w:t xml:space="preserve"> بر روی گسل اصلی زاگرس </w:t>
      </w:r>
      <w:r w:rsidR="00122CB4">
        <w:rPr>
          <w:rFonts w:hint="cs"/>
          <w:rtl/>
        </w:rPr>
        <w:t>واقع شده است</w:t>
      </w:r>
      <w:r>
        <w:t>.</w:t>
      </w:r>
    </w:p>
    <w:p w:rsidR="00C06FDA" w:rsidRDefault="00C06FDA" w:rsidP="00C06FDA">
      <w:pPr>
        <w:pStyle w:val="Heading3"/>
        <w:rPr>
          <w:rtl/>
        </w:rPr>
      </w:pPr>
      <w:bookmarkStart w:id="15" w:name="_Toc502848820"/>
      <w:bookmarkStart w:id="16" w:name="_Toc502854253"/>
      <w:bookmarkStart w:id="17" w:name="_Toc30455303"/>
      <w:r w:rsidRPr="00171E67">
        <w:rPr>
          <w:rFonts w:hint="cs"/>
          <w:rtl/>
        </w:rPr>
        <w:t>بررسی محدوده، موقعیت جغرافیایی و مساحت حوزه مورد مطالعه</w:t>
      </w:r>
      <w:bookmarkEnd w:id="15"/>
      <w:bookmarkEnd w:id="16"/>
      <w:bookmarkEnd w:id="17"/>
    </w:p>
    <w:p w:rsidR="00122CB4" w:rsidRDefault="00122CB4" w:rsidP="00A92081">
      <w:pPr>
        <w:rPr>
          <w:rtl/>
        </w:rPr>
      </w:pPr>
      <w:r w:rsidRPr="00651128">
        <w:rPr>
          <w:rtl/>
        </w:rPr>
        <w:t xml:space="preserve">دریاچه </w:t>
      </w:r>
      <w:r w:rsidRPr="00651128">
        <w:rPr>
          <w:rFonts w:hint="cs"/>
          <w:rtl/>
        </w:rPr>
        <w:t>گهر</w:t>
      </w:r>
      <w:r w:rsidRPr="00651128">
        <w:rPr>
          <w:rtl/>
        </w:rPr>
        <w:t xml:space="preserve"> یک دریاچه کوهستانی است که در میان رشته‌کوه </w:t>
      </w:r>
      <w:hyperlink r:id="rId11" w:tooltip="اشترانکوه" w:history="1">
        <w:r w:rsidRPr="00651128">
          <w:rPr>
            <w:rtl/>
          </w:rPr>
          <w:t>اشترانکوه</w:t>
        </w:r>
      </w:hyperlink>
      <w:r w:rsidRPr="00651128">
        <w:t xml:space="preserve"> </w:t>
      </w:r>
      <w:r w:rsidRPr="00651128">
        <w:rPr>
          <w:rtl/>
        </w:rPr>
        <w:t xml:space="preserve">در </w:t>
      </w:r>
      <w:hyperlink r:id="rId12" w:tooltip="استان لرستان" w:history="1">
        <w:r w:rsidRPr="00651128">
          <w:rPr>
            <w:rtl/>
          </w:rPr>
          <w:t>استان لرستان</w:t>
        </w:r>
      </w:hyperlink>
      <w:r w:rsidRPr="00651128">
        <w:t xml:space="preserve"> </w:t>
      </w:r>
      <w:r w:rsidRPr="00651128">
        <w:rPr>
          <w:rtl/>
        </w:rPr>
        <w:t xml:space="preserve">با ارتفاع ۲۳۵۰ متر از </w:t>
      </w:r>
      <w:hyperlink r:id="rId13" w:tooltip="ارتفاع از سطح دریا" w:history="1">
        <w:r w:rsidRPr="00651128">
          <w:rPr>
            <w:rtl/>
          </w:rPr>
          <w:t>سطح دریا</w:t>
        </w:r>
      </w:hyperlink>
      <w:r w:rsidRPr="00651128">
        <w:t xml:space="preserve"> </w:t>
      </w:r>
      <w:r w:rsidRPr="00651128">
        <w:rPr>
          <w:rtl/>
        </w:rPr>
        <w:t>واقع شده است</w:t>
      </w:r>
      <w:r w:rsidRPr="00651128">
        <w:t>.</w:t>
      </w:r>
      <w:r w:rsidRPr="00651128">
        <w:rPr>
          <w:rFonts w:hint="cs"/>
          <w:rtl/>
        </w:rPr>
        <w:t xml:space="preserve"> </w:t>
      </w:r>
      <w:r w:rsidRPr="00651128">
        <w:rPr>
          <w:rtl/>
        </w:rPr>
        <w:t>این دریاچه در منطقه حفاظت شده اشترانکوه قرار دارد. این دریاچه که به</w:t>
      </w:r>
      <w:r w:rsidRPr="00651128">
        <w:rPr>
          <w:rFonts w:hint="cs"/>
          <w:rtl/>
        </w:rPr>
        <w:t xml:space="preserve"> "ن</w:t>
      </w:r>
      <w:r w:rsidRPr="00651128">
        <w:rPr>
          <w:rtl/>
        </w:rPr>
        <w:t>گین اشترانکوه</w:t>
      </w:r>
      <w:r w:rsidRPr="00651128">
        <w:rPr>
          <w:rFonts w:hint="cs"/>
          <w:rtl/>
        </w:rPr>
        <w:t>"</w:t>
      </w:r>
      <w:r w:rsidRPr="00651128">
        <w:rPr>
          <w:rtl/>
        </w:rPr>
        <w:t xml:space="preserve"> معروف است به سبب نداشتن راه ماشین رو تا حد زیادی از خرابی و آلودگی به دست </w:t>
      </w:r>
      <w:hyperlink r:id="rId14" w:tooltip="انسان" w:history="1">
        <w:r w:rsidRPr="00651128">
          <w:rPr>
            <w:rtl/>
          </w:rPr>
          <w:t>انسان</w:t>
        </w:r>
      </w:hyperlink>
      <w:r w:rsidRPr="00651128">
        <w:t xml:space="preserve"> </w:t>
      </w:r>
      <w:r w:rsidRPr="00651128">
        <w:rPr>
          <w:rtl/>
        </w:rPr>
        <w:t>به دور مانده‌اس</w:t>
      </w:r>
      <w:r w:rsidRPr="00651128">
        <w:rPr>
          <w:rFonts w:hint="cs"/>
          <w:rtl/>
        </w:rPr>
        <w:t xml:space="preserve">ت. </w:t>
      </w:r>
      <w:r w:rsidRPr="00651128">
        <w:rPr>
          <w:rtl/>
        </w:rPr>
        <w:t xml:space="preserve">گهر شامل ۲ بخش به نام‌های گهر بزرگ (کله گهر) و گهر کوچک (کره گهر) می‌باشد. دریاچه گهر بزرگ حدود ۱۷۰۰ متر درازا و ۴۰۰ تا ۸۰۰ متر پهنا و ۴ تا ۲۸ متر ژرفا دارد. ساحل این دریاچه به جز قسمت مدخل دریاچه (ضلع غربی) و قسمت مقابل‌اش (ضلع شرقی) که ساحلی </w:t>
      </w:r>
      <w:hyperlink r:id="rId15" w:tooltip="ماسه" w:history="1">
        <w:r w:rsidRPr="00651128">
          <w:rPr>
            <w:rtl/>
          </w:rPr>
          <w:t>ماسه‌ای</w:t>
        </w:r>
      </w:hyperlink>
      <w:r w:rsidRPr="00651128">
        <w:t xml:space="preserve"> </w:t>
      </w:r>
      <w:r w:rsidRPr="00651128">
        <w:rPr>
          <w:rtl/>
        </w:rPr>
        <w:t>دارد در سایر نقاط دارای ساحلی صخره‌ای اس</w:t>
      </w:r>
      <w:r w:rsidRPr="00651128">
        <w:rPr>
          <w:rFonts w:hint="cs"/>
          <w:rtl/>
        </w:rPr>
        <w:t>ت.</w:t>
      </w:r>
      <w:r w:rsidRPr="00651128">
        <w:rPr>
          <w:rtl/>
        </w:rPr>
        <w:t xml:space="preserve"> در قسمت پایین دریاچه، </w:t>
      </w:r>
      <w:hyperlink r:id="rId16" w:tooltip="جنگل" w:history="1">
        <w:r w:rsidRPr="00651128">
          <w:rPr>
            <w:rtl/>
          </w:rPr>
          <w:t>جنگلی</w:t>
        </w:r>
      </w:hyperlink>
      <w:r w:rsidRPr="00651128">
        <w:t xml:space="preserve"> </w:t>
      </w:r>
      <w:r w:rsidRPr="00651128">
        <w:rPr>
          <w:rtl/>
        </w:rPr>
        <w:t xml:space="preserve">انبوه وجود دارد که در شرف نابودی است. در قسمت بالای آن نیز جنگلی انبوه وجود دارد که این </w:t>
      </w:r>
      <w:hyperlink r:id="rId17" w:tooltip="جنگل" w:history="1">
        <w:r w:rsidRPr="00651128">
          <w:rPr>
            <w:rtl/>
          </w:rPr>
          <w:t>جنگل</w:t>
        </w:r>
      </w:hyperlink>
      <w:r w:rsidRPr="00651128">
        <w:t xml:space="preserve"> </w:t>
      </w:r>
      <w:r w:rsidRPr="00651128">
        <w:rPr>
          <w:rtl/>
        </w:rPr>
        <w:t>هم در معرض خطر نابودی است. از قسمت بالا، با حدود ۴۰</w:t>
      </w:r>
      <w:r w:rsidRPr="00651128">
        <w:t xml:space="preserve"> </w:t>
      </w:r>
      <w:r w:rsidRPr="00651128">
        <w:rPr>
          <w:rtl/>
        </w:rPr>
        <w:t>دقیقه پیاده‌روی می‌شود به دریاچه</w:t>
      </w:r>
      <w:r w:rsidRPr="00651128">
        <w:rPr>
          <w:rFonts w:hint="cs"/>
          <w:rtl/>
        </w:rPr>
        <w:t xml:space="preserve"> دوم</w:t>
      </w:r>
      <w:r w:rsidRPr="00651128">
        <w:rPr>
          <w:rtl/>
        </w:rPr>
        <w:t xml:space="preserve"> (گهر دوم یا گهر پایین) رسید.</w:t>
      </w:r>
      <w:r w:rsidRPr="00651128">
        <w:rPr>
          <w:rFonts w:hint="cs"/>
          <w:rtl/>
        </w:rPr>
        <w:t xml:space="preserve"> </w:t>
      </w:r>
      <w:hyperlink r:id="rId18" w:tooltip="آب" w:history="1">
        <w:r w:rsidRPr="00651128">
          <w:rPr>
            <w:rtl/>
          </w:rPr>
          <w:t>آب</w:t>
        </w:r>
      </w:hyperlink>
      <w:r w:rsidRPr="00651128">
        <w:t xml:space="preserve"> </w:t>
      </w:r>
      <w:r w:rsidRPr="00651128">
        <w:rPr>
          <w:rtl/>
        </w:rPr>
        <w:t xml:space="preserve">اصلی تأمین کننده دریاچه از طریق </w:t>
      </w:r>
      <w:hyperlink r:id="rId19" w:tooltip="رودخانه" w:history="1">
        <w:r w:rsidRPr="00651128">
          <w:rPr>
            <w:rtl/>
          </w:rPr>
          <w:t>رودخانه</w:t>
        </w:r>
      </w:hyperlink>
      <w:r w:rsidRPr="00651128">
        <w:t xml:space="preserve"> </w:t>
      </w:r>
      <w:r w:rsidRPr="00651128">
        <w:rPr>
          <w:rtl/>
        </w:rPr>
        <w:t xml:space="preserve">ورودی آن یعنی رودخانه تاپله است که دارای آبی بسیار خنک و رنگی شفاف و بلورین با بستری مملو از </w:t>
      </w:r>
      <w:hyperlink r:id="rId20" w:tooltip="سنگ‌ریزه (شی)" w:history="1">
        <w:r w:rsidRPr="00651128">
          <w:rPr>
            <w:rtl/>
          </w:rPr>
          <w:t>سنگریزه</w:t>
        </w:r>
      </w:hyperlink>
      <w:r w:rsidRPr="00651128">
        <w:t xml:space="preserve"> </w:t>
      </w:r>
      <w:r w:rsidRPr="00651128">
        <w:rPr>
          <w:rtl/>
        </w:rPr>
        <w:t xml:space="preserve">یا </w:t>
      </w:r>
      <w:hyperlink r:id="rId21" w:tooltip="سنگ" w:history="1">
        <w:r w:rsidRPr="00651128">
          <w:rPr>
            <w:rtl/>
          </w:rPr>
          <w:t>قلوه سنگ</w:t>
        </w:r>
      </w:hyperlink>
      <w:r w:rsidRPr="00651128">
        <w:t xml:space="preserve"> </w:t>
      </w:r>
      <w:r w:rsidRPr="00651128">
        <w:rPr>
          <w:rtl/>
        </w:rPr>
        <w:t>است که بدون افت و با کمی شتاب وارد دریاچه کوچک می‌شود و پس از طی مسافتی کوتاه وارد دریاچه گهر می‌</w:t>
      </w:r>
      <w:r w:rsidRPr="00651128">
        <w:rPr>
          <w:rFonts w:hint="cs"/>
          <w:rtl/>
        </w:rPr>
        <w:t>گردد.</w:t>
      </w:r>
    </w:p>
    <w:p w:rsidR="00122CB4" w:rsidRDefault="00122CB4" w:rsidP="00313D2D">
      <w:pPr>
        <w:rPr>
          <w:rtl/>
        </w:rPr>
      </w:pPr>
      <w:r w:rsidRPr="00651128">
        <w:rPr>
          <w:rFonts w:hint="cs"/>
          <w:rtl/>
        </w:rPr>
        <w:t xml:space="preserve">حوضه آبخیز دریاچه گهر حدوداً در فاصله 33 کیلومتری شهر دورود و در جنوب شرقی این شهر واقع شده است. حوضه </w:t>
      </w:r>
      <w:r w:rsidRPr="00651128">
        <w:rPr>
          <w:rFonts w:hint="cs"/>
          <w:rtl/>
          <w:lang w:bidi="fa-IR"/>
        </w:rPr>
        <w:t>مذکور</w:t>
      </w:r>
      <w:r w:rsidRPr="00651128">
        <w:rPr>
          <w:rFonts w:hint="cs"/>
          <w:rtl/>
        </w:rPr>
        <w:t>، در محدوده حفاظت اشترانکوه قرار دارد. براي تعيين محدوده طرح ابتدا حدود طبيعي حوضه آبخيز بر روي نقشه توپوگرافي ترسيم و سپس محدوده جغرافيايي منطقه تعيين شد. منطقه مورد مطالعه بين</w:t>
      </w:r>
      <w:r w:rsidRPr="00651128">
        <w:rPr>
          <w:rFonts w:hint="cs"/>
          <w:rtl/>
          <w:lang w:bidi="fa-IR"/>
        </w:rPr>
        <w:t>،</w:t>
      </w:r>
      <w:r w:rsidRPr="00651128">
        <w:rPr>
          <w:rFonts w:hint="cs"/>
          <w:rtl/>
        </w:rPr>
        <w:t xml:space="preserve"> </w:t>
      </w:r>
      <w:r w:rsidRPr="00651128">
        <w:t>“</w:t>
      </w:r>
      <w:r w:rsidRPr="00651128">
        <w:rPr>
          <w:rFonts w:hint="cs"/>
          <w:rtl/>
        </w:rPr>
        <w:t xml:space="preserve">10 </w:t>
      </w:r>
      <w:r w:rsidRPr="00651128">
        <w:t>‘</w:t>
      </w:r>
      <w:r w:rsidRPr="00651128">
        <w:rPr>
          <w:rFonts w:hint="cs"/>
          <w:rtl/>
        </w:rPr>
        <w:t xml:space="preserve">15 </w:t>
      </w:r>
      <w:r w:rsidRPr="00651128">
        <w:rPr>
          <w:vertAlign w:val="superscript"/>
        </w:rPr>
        <w:t>o</w:t>
      </w:r>
      <w:r w:rsidRPr="00651128">
        <w:rPr>
          <w:rFonts w:hint="cs"/>
          <w:rtl/>
        </w:rPr>
        <w:t>49</w:t>
      </w:r>
      <w:r w:rsidRPr="00651128">
        <w:rPr>
          <w:rFonts w:hint="cs"/>
          <w:rtl/>
          <w:lang w:bidi="fa-IR"/>
        </w:rPr>
        <w:t xml:space="preserve"> تا </w:t>
      </w:r>
      <w:r w:rsidRPr="00651128">
        <w:t>“</w:t>
      </w:r>
      <w:r w:rsidRPr="00651128">
        <w:rPr>
          <w:rFonts w:hint="cs"/>
          <w:rtl/>
        </w:rPr>
        <w:t xml:space="preserve">13 </w:t>
      </w:r>
      <w:r w:rsidRPr="00651128">
        <w:t>‘</w:t>
      </w:r>
      <w:r w:rsidRPr="00651128">
        <w:rPr>
          <w:rFonts w:hint="cs"/>
          <w:rtl/>
        </w:rPr>
        <w:t xml:space="preserve">23 </w:t>
      </w:r>
      <w:r w:rsidRPr="00651128">
        <w:rPr>
          <w:vertAlign w:val="superscript"/>
        </w:rPr>
        <w:t>o</w:t>
      </w:r>
      <w:r w:rsidRPr="00651128">
        <w:rPr>
          <w:rFonts w:hint="cs"/>
          <w:rtl/>
        </w:rPr>
        <w:t>49</w:t>
      </w:r>
      <w:r w:rsidRPr="00651128">
        <w:rPr>
          <w:rFonts w:hint="cs"/>
          <w:rtl/>
          <w:lang w:bidi="fa-IR"/>
        </w:rPr>
        <w:t xml:space="preserve"> </w:t>
      </w:r>
      <w:r w:rsidRPr="00651128">
        <w:rPr>
          <w:rFonts w:hint="cs"/>
          <w:rtl/>
        </w:rPr>
        <w:t>طول شرقي</w:t>
      </w:r>
      <w:r w:rsidRPr="00651128">
        <w:rPr>
          <w:rtl/>
        </w:rPr>
        <w:t xml:space="preserve"> </w:t>
      </w:r>
      <w:r w:rsidRPr="00651128">
        <w:rPr>
          <w:rFonts w:hint="cs"/>
          <w:rtl/>
          <w:lang w:bidi="fa-IR"/>
        </w:rPr>
        <w:t xml:space="preserve">و </w:t>
      </w:r>
      <w:r w:rsidRPr="00651128">
        <w:t>“</w:t>
      </w:r>
      <w:r w:rsidRPr="00651128">
        <w:rPr>
          <w:rFonts w:hint="cs"/>
          <w:rtl/>
        </w:rPr>
        <w:t xml:space="preserve">45 </w:t>
      </w:r>
      <w:r w:rsidRPr="00651128">
        <w:t>‘</w:t>
      </w:r>
      <w:r w:rsidRPr="00651128">
        <w:rPr>
          <w:rFonts w:hint="cs"/>
          <w:rtl/>
        </w:rPr>
        <w:t xml:space="preserve">15 </w:t>
      </w:r>
      <w:r w:rsidRPr="00651128">
        <w:rPr>
          <w:vertAlign w:val="superscript"/>
        </w:rPr>
        <w:t>o</w:t>
      </w:r>
      <w:r w:rsidRPr="00651128">
        <w:rPr>
          <w:rFonts w:hint="cs"/>
          <w:rtl/>
        </w:rPr>
        <w:t>33</w:t>
      </w:r>
      <w:r w:rsidRPr="00651128">
        <w:rPr>
          <w:rFonts w:hint="cs"/>
          <w:rtl/>
          <w:lang w:bidi="fa-IR"/>
        </w:rPr>
        <w:t xml:space="preserve"> تا </w:t>
      </w:r>
      <w:r w:rsidRPr="00651128">
        <w:t>“</w:t>
      </w:r>
      <w:r w:rsidRPr="00651128">
        <w:rPr>
          <w:rFonts w:hint="cs"/>
          <w:rtl/>
        </w:rPr>
        <w:t xml:space="preserve">08 </w:t>
      </w:r>
      <w:r w:rsidRPr="00651128">
        <w:t>‘</w:t>
      </w:r>
      <w:r w:rsidRPr="00651128">
        <w:rPr>
          <w:rFonts w:hint="cs"/>
          <w:rtl/>
        </w:rPr>
        <w:t xml:space="preserve">20 </w:t>
      </w:r>
      <w:r w:rsidRPr="00651128">
        <w:rPr>
          <w:vertAlign w:val="superscript"/>
        </w:rPr>
        <w:t>o</w:t>
      </w:r>
      <w:r w:rsidRPr="00651128">
        <w:rPr>
          <w:rFonts w:hint="cs"/>
          <w:rtl/>
        </w:rPr>
        <w:t>33</w:t>
      </w:r>
      <w:r w:rsidRPr="00651128">
        <w:rPr>
          <w:rFonts w:hint="cs"/>
          <w:rtl/>
          <w:lang w:bidi="fa-IR"/>
        </w:rPr>
        <w:t xml:space="preserve"> </w:t>
      </w:r>
      <w:r w:rsidRPr="00651128">
        <w:rPr>
          <w:rFonts w:hint="cs"/>
          <w:rtl/>
        </w:rPr>
        <w:t xml:space="preserve">عرض شمالي واقع شده است. حوضه آبخیز مذکور با وسعتی معادل با 4603 هكتار در شمال حوضه آبخیز کارون بزرگ در زیرحوضه سراب خلدون قرار دارد. محیط حوضه آبخیز دریاچه گهر 2/37 کیلومتر، حداقل ارتفاع حوضه </w:t>
      </w:r>
      <w:r w:rsidRPr="00651128">
        <w:rPr>
          <w:rFonts w:hint="cs"/>
          <w:rtl/>
          <w:lang w:bidi="fa-IR"/>
        </w:rPr>
        <w:t>2325</w:t>
      </w:r>
      <w:r w:rsidRPr="00651128">
        <w:rPr>
          <w:rFonts w:hint="cs"/>
          <w:rtl/>
        </w:rPr>
        <w:t xml:space="preserve"> متر، حداکثر ارتفاع آن </w:t>
      </w:r>
      <w:r w:rsidRPr="00651128">
        <w:rPr>
          <w:rFonts w:hint="cs"/>
          <w:rtl/>
          <w:lang w:bidi="fa-IR"/>
        </w:rPr>
        <w:t>3812</w:t>
      </w:r>
      <w:r w:rsidRPr="00651128">
        <w:rPr>
          <w:rFonts w:hint="cs"/>
          <w:rtl/>
        </w:rPr>
        <w:t xml:space="preserve"> متر و ارتفاع متوسط آن 2810 متر می باشد. </w:t>
      </w:r>
      <w:r w:rsidRPr="00651128">
        <w:rPr>
          <w:rFonts w:ascii="Majalla 1" w:hAnsi="Majalla 1" w:hint="cs"/>
          <w:sz w:val="28"/>
          <w:rtl/>
        </w:rPr>
        <w:t>شیب غالب منطقه به سمت جنوب غربی می باشد.</w:t>
      </w:r>
    </w:p>
    <w:p w:rsidR="00122CB4" w:rsidRPr="00651128" w:rsidRDefault="00122CB4" w:rsidP="00122CB4">
      <w:pPr>
        <w:rPr>
          <w:lang w:bidi="fa-IR"/>
        </w:rPr>
      </w:pPr>
      <w:r w:rsidRPr="00651128">
        <w:rPr>
          <w:rtl/>
        </w:rPr>
        <w:t>دسترسی به این دریاچه از طریق شهرهای د</w:t>
      </w:r>
      <w:r w:rsidRPr="00651128">
        <w:rPr>
          <w:rFonts w:hint="cs"/>
          <w:rtl/>
        </w:rPr>
        <w:t>و</w:t>
      </w:r>
      <w:r w:rsidRPr="00651128">
        <w:rPr>
          <w:rtl/>
        </w:rPr>
        <w:t>رود، الیگودرز و ازنا امکان‌پذیر است. آسان‌ترین راه برای دسترسی به این دریاچه از مسیر شهرستان د</w:t>
      </w:r>
      <w:r w:rsidRPr="00651128">
        <w:rPr>
          <w:rFonts w:hint="cs"/>
          <w:rtl/>
        </w:rPr>
        <w:t>و</w:t>
      </w:r>
      <w:r>
        <w:rPr>
          <w:rtl/>
        </w:rPr>
        <w:t>رود اس</w:t>
      </w:r>
      <w:r>
        <w:rPr>
          <w:rFonts w:hint="cs"/>
          <w:rtl/>
          <w:lang w:bidi="fa-IR"/>
        </w:rPr>
        <w:t xml:space="preserve">ت. </w:t>
      </w:r>
      <w:r w:rsidRPr="00651128">
        <w:rPr>
          <w:rtl/>
        </w:rPr>
        <w:t>کوهنوردانی که به قله‌های اشترانکوه صع</w:t>
      </w:r>
      <w:r w:rsidRPr="00651128">
        <w:rPr>
          <w:rFonts w:hint="cs"/>
          <w:rtl/>
        </w:rPr>
        <w:t>و</w:t>
      </w:r>
      <w:r w:rsidRPr="00651128">
        <w:rPr>
          <w:rtl/>
        </w:rPr>
        <w:t>د می کنند معمولا برای رسیدن به گهر از مسیر روستای طیان حرکت می کنند. برای رفتن از مسیر طیان می‌توان از راه‌آهن تهران جنوب استفاده کرد و در ایستگاه دربند بعد از ایستگاه ازنا از قطار پیاده شد. از شهر د</w:t>
      </w:r>
      <w:r w:rsidRPr="00651128">
        <w:rPr>
          <w:rFonts w:hint="cs"/>
          <w:rtl/>
        </w:rPr>
        <w:t>و</w:t>
      </w:r>
      <w:r w:rsidRPr="00651128">
        <w:rPr>
          <w:rtl/>
        </w:rPr>
        <w:t>رود تا چشمه خیه (خرم) یا چشمه گهر حدود ۱۷ کیلومتر جاده آسفالته است و از چشمه خیه تا گهر ۱۸ کیلومتر مسافت مالرو است. کسانی هم مایل باشند می‌توانند با چهارپایانی مثل قاطر و الاغ نیز که توسط افراد بومی جهت حمل بار یا سوار</w:t>
      </w:r>
      <w:r>
        <w:rPr>
          <w:rtl/>
        </w:rPr>
        <w:t>ی کرایه می‌دهند، به دریاچه برون</w:t>
      </w:r>
      <w:r>
        <w:rPr>
          <w:rFonts w:hint="cs"/>
          <w:rtl/>
          <w:lang w:bidi="fa-IR"/>
        </w:rPr>
        <w:t>د.</w:t>
      </w:r>
    </w:p>
    <w:p w:rsidR="00A92081" w:rsidRPr="00FC6005" w:rsidRDefault="006B4B14" w:rsidP="002B446B">
      <w:pPr>
        <w:rPr>
          <w:rtl/>
        </w:rPr>
      </w:pPr>
      <w:r w:rsidRPr="006B4B14">
        <w:rPr>
          <w:rtl/>
        </w:rPr>
        <w:fldChar w:fldCharType="begin"/>
      </w:r>
      <w:r w:rsidRPr="006B4B14">
        <w:rPr>
          <w:rtl/>
        </w:rPr>
        <w:instrText xml:space="preserve"> </w:instrText>
      </w:r>
      <w:r w:rsidRPr="006B4B14">
        <w:instrText>REF</w:instrText>
      </w:r>
      <w:r w:rsidRPr="006B4B14">
        <w:rPr>
          <w:rtl/>
        </w:rPr>
        <w:instrText xml:space="preserve"> _</w:instrText>
      </w:r>
      <w:r w:rsidRPr="006B4B14">
        <w:instrText>Ref</w:instrText>
      </w:r>
      <w:r w:rsidRPr="006B4B14">
        <w:rPr>
          <w:rtl/>
        </w:rPr>
        <w:instrText xml:space="preserve">502855604 </w:instrText>
      </w:r>
      <w:r w:rsidRPr="006B4B14">
        <w:instrText>\h</w:instrText>
      </w:r>
      <w:r w:rsidRPr="006B4B14">
        <w:rPr>
          <w:rtl/>
        </w:rPr>
        <w:instrText xml:space="preserve"> </w:instrText>
      </w:r>
      <w:r>
        <w:rPr>
          <w:rtl/>
        </w:rPr>
        <w:instrText xml:space="preserve"> \* </w:instrText>
      </w:r>
      <w:r>
        <w:instrText>MERGEFORMAT</w:instrText>
      </w:r>
      <w:r>
        <w:rPr>
          <w:rtl/>
        </w:rPr>
        <w:instrText xml:space="preserve"> </w:instrText>
      </w:r>
      <w:r w:rsidRPr="006B4B14">
        <w:rPr>
          <w:rtl/>
        </w:rPr>
      </w:r>
      <w:r w:rsidRPr="006B4B14">
        <w:rPr>
          <w:rtl/>
        </w:rPr>
        <w:fldChar w:fldCharType="separate"/>
      </w:r>
      <w:r w:rsidR="003A39C5">
        <w:rPr>
          <w:rtl/>
        </w:rPr>
        <w:t xml:space="preserve">شکل </w:t>
      </w:r>
      <w:r w:rsidR="003A39C5">
        <w:rPr>
          <w:noProof/>
          <w:rtl/>
        </w:rPr>
        <w:t>‏1</w:t>
      </w:r>
      <w:r w:rsidR="003A39C5">
        <w:rPr>
          <w:noProof/>
          <w:rtl/>
        </w:rPr>
        <w:noBreakHyphen/>
        <w:t>1</w:t>
      </w:r>
      <w:r w:rsidRPr="006B4B14">
        <w:rPr>
          <w:rtl/>
        </w:rPr>
        <w:fldChar w:fldCharType="end"/>
      </w:r>
      <w:r w:rsidR="00A92081" w:rsidRPr="00FC6005">
        <w:rPr>
          <w:rFonts w:hint="cs"/>
          <w:rtl/>
        </w:rPr>
        <w:t xml:space="preserve"> موقعيت جغرافیایی محدوده مطالعاتي را نشان مي‌دهد. عکس هوایی محدوده مورد مطالعه توسط نرم افزار </w:t>
      </w:r>
      <w:r w:rsidR="00A92081" w:rsidRPr="00FC6005">
        <w:t>Google Earth</w:t>
      </w:r>
      <w:r w:rsidR="00A92081" w:rsidRPr="00FC6005">
        <w:rPr>
          <w:rFonts w:hint="cs"/>
          <w:rtl/>
        </w:rPr>
        <w:t xml:space="preserve"> تهیه شده است که در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w:instrText>
      </w:r>
      <w:r>
        <w:rPr>
          <w:rFonts w:hint="cs"/>
          <w:rtl/>
        </w:rPr>
        <w:instrText xml:space="preserve">502855652 </w:instrText>
      </w:r>
      <w:r>
        <w:rPr>
          <w:rFonts w:hint="cs"/>
        </w:rPr>
        <w:instrText>\h</w:instrText>
      </w:r>
      <w:r>
        <w:rPr>
          <w:rtl/>
        </w:rPr>
        <w:instrText xml:space="preserve"> </w:instrText>
      </w:r>
      <w:r>
        <w:rPr>
          <w:rtl/>
        </w:rPr>
      </w:r>
      <w:r>
        <w:rPr>
          <w:rtl/>
        </w:rPr>
        <w:fldChar w:fldCharType="separate"/>
      </w:r>
      <w:r w:rsidR="003A39C5">
        <w:rPr>
          <w:rtl/>
        </w:rPr>
        <w:t xml:space="preserve">شکل </w:t>
      </w:r>
      <w:r w:rsidR="003A39C5">
        <w:rPr>
          <w:noProof/>
          <w:rtl/>
        </w:rPr>
        <w:t>‏1</w:t>
      </w:r>
      <w:r w:rsidR="003A39C5">
        <w:rPr>
          <w:rtl/>
        </w:rPr>
        <w:noBreakHyphen/>
      </w:r>
      <w:r w:rsidR="003A39C5">
        <w:rPr>
          <w:noProof/>
          <w:rtl/>
        </w:rPr>
        <w:t>2</w:t>
      </w:r>
      <w:r>
        <w:rPr>
          <w:rtl/>
        </w:rPr>
        <w:fldChar w:fldCharType="end"/>
      </w:r>
      <w:r w:rsidR="00A92081" w:rsidRPr="00FC6005">
        <w:rPr>
          <w:rFonts w:hint="cs"/>
          <w:rtl/>
        </w:rPr>
        <w:t xml:space="preserve"> ملاحظه می فرما</w:t>
      </w:r>
      <w:r w:rsidR="002B446B">
        <w:rPr>
          <w:rFonts w:hint="cs"/>
          <w:rtl/>
        </w:rPr>
        <w:t xml:space="preserve">ئید.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w:instrText>
      </w:r>
      <w:r>
        <w:rPr>
          <w:rFonts w:hint="cs"/>
          <w:rtl/>
          <w:lang w:bidi="fa-IR"/>
        </w:rPr>
        <w:instrText xml:space="preserve">502855672 </w:instrText>
      </w:r>
      <w:r>
        <w:rPr>
          <w:rFonts w:hint="cs"/>
          <w:lang w:bidi="fa-IR"/>
        </w:rPr>
        <w:instrText>\h</w:instrText>
      </w:r>
      <w:r>
        <w:rPr>
          <w:rtl/>
          <w:lang w:bidi="fa-IR"/>
        </w:rPr>
        <w:instrText xml:space="preserve"> </w:instrText>
      </w:r>
      <w:r>
        <w:rPr>
          <w:rtl/>
          <w:lang w:bidi="fa-IR"/>
        </w:rPr>
      </w:r>
      <w:r>
        <w:rPr>
          <w:rtl/>
          <w:lang w:bidi="fa-IR"/>
        </w:rPr>
        <w:fldChar w:fldCharType="separate"/>
      </w:r>
      <w:r w:rsidR="003A39C5">
        <w:rPr>
          <w:rtl/>
        </w:rPr>
        <w:t xml:space="preserve">شکل </w:t>
      </w:r>
      <w:r w:rsidR="003A39C5">
        <w:rPr>
          <w:noProof/>
          <w:rtl/>
        </w:rPr>
        <w:t>‏1</w:t>
      </w:r>
      <w:r w:rsidR="003A39C5">
        <w:rPr>
          <w:rtl/>
        </w:rPr>
        <w:noBreakHyphen/>
      </w:r>
      <w:r w:rsidR="003A39C5">
        <w:rPr>
          <w:noProof/>
          <w:rtl/>
        </w:rPr>
        <w:t>3</w:t>
      </w:r>
      <w:r>
        <w:rPr>
          <w:rtl/>
          <w:lang w:bidi="fa-IR"/>
        </w:rPr>
        <w:fldChar w:fldCharType="end"/>
      </w:r>
      <w:r>
        <w:rPr>
          <w:rFonts w:hint="cs"/>
          <w:rtl/>
        </w:rPr>
        <w:t xml:space="preserve"> </w:t>
      </w:r>
      <w:r w:rsidR="00A92081" w:rsidRPr="00FC6005">
        <w:rPr>
          <w:rFonts w:hint="cs"/>
          <w:rtl/>
        </w:rPr>
        <w:t>و</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w:instrText>
      </w:r>
      <w:r>
        <w:rPr>
          <w:rFonts w:hint="cs"/>
          <w:rtl/>
        </w:rPr>
        <w:instrText xml:space="preserve">502855690 </w:instrText>
      </w:r>
      <w:r>
        <w:rPr>
          <w:rFonts w:hint="cs"/>
        </w:rPr>
        <w:instrText>\h</w:instrText>
      </w:r>
      <w:r>
        <w:rPr>
          <w:rtl/>
        </w:rPr>
        <w:instrText xml:space="preserve"> </w:instrText>
      </w:r>
      <w:r>
        <w:rPr>
          <w:rtl/>
        </w:rPr>
      </w:r>
      <w:r>
        <w:rPr>
          <w:rtl/>
        </w:rPr>
        <w:fldChar w:fldCharType="separate"/>
      </w:r>
      <w:r w:rsidR="003A39C5">
        <w:rPr>
          <w:rtl/>
        </w:rPr>
        <w:t xml:space="preserve">شکل </w:t>
      </w:r>
      <w:r w:rsidR="003A39C5">
        <w:rPr>
          <w:noProof/>
          <w:rtl/>
        </w:rPr>
        <w:t>‏1</w:t>
      </w:r>
      <w:r w:rsidR="003A39C5">
        <w:rPr>
          <w:rtl/>
        </w:rPr>
        <w:noBreakHyphen/>
      </w:r>
      <w:r w:rsidR="003A39C5">
        <w:rPr>
          <w:noProof/>
          <w:rtl/>
        </w:rPr>
        <w:t>4</w:t>
      </w:r>
      <w:r>
        <w:rPr>
          <w:rtl/>
        </w:rPr>
        <w:fldChar w:fldCharType="end"/>
      </w:r>
      <w:r w:rsidR="00A92081" w:rsidRPr="00FC6005">
        <w:rPr>
          <w:rFonts w:hint="cs"/>
          <w:rtl/>
        </w:rPr>
        <w:t xml:space="preserve"> راه</w:t>
      </w:r>
      <w:r w:rsidR="00A92081" w:rsidRPr="00FC6005">
        <w:rPr>
          <w:rFonts w:hint="eastAsia"/>
          <w:rtl/>
        </w:rPr>
        <w:t>‌</w:t>
      </w:r>
      <w:r w:rsidR="00A92081" w:rsidRPr="00FC6005">
        <w:rPr>
          <w:rFonts w:hint="cs"/>
          <w:rtl/>
        </w:rPr>
        <w:t xml:space="preserve">هاي دسترسي به منطقه را در محدوده مورد مطالعه ارائه مي‌نمايد. همچنین،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w:instrText>
      </w:r>
      <w:r>
        <w:rPr>
          <w:rFonts w:hint="cs"/>
          <w:rtl/>
        </w:rPr>
        <w:instrText xml:space="preserve">502855718 </w:instrText>
      </w:r>
      <w:r>
        <w:rPr>
          <w:rFonts w:hint="cs"/>
        </w:rPr>
        <w:instrText>\h</w:instrText>
      </w:r>
      <w:r>
        <w:rPr>
          <w:rtl/>
        </w:rPr>
        <w:instrText xml:space="preserve"> </w:instrText>
      </w:r>
      <w:r>
        <w:rPr>
          <w:rtl/>
        </w:rPr>
      </w:r>
      <w:r>
        <w:rPr>
          <w:rtl/>
        </w:rPr>
        <w:fldChar w:fldCharType="separate"/>
      </w:r>
      <w:r w:rsidR="003A39C5">
        <w:rPr>
          <w:rtl/>
        </w:rPr>
        <w:t xml:space="preserve">شکل </w:t>
      </w:r>
      <w:r w:rsidR="003A39C5">
        <w:rPr>
          <w:noProof/>
          <w:rtl/>
        </w:rPr>
        <w:t>‏1</w:t>
      </w:r>
      <w:r w:rsidR="003A39C5">
        <w:rPr>
          <w:rtl/>
        </w:rPr>
        <w:noBreakHyphen/>
      </w:r>
      <w:r w:rsidR="003A39C5">
        <w:rPr>
          <w:noProof/>
          <w:rtl/>
        </w:rPr>
        <w:t>5</w:t>
      </w:r>
      <w:r>
        <w:rPr>
          <w:rtl/>
        </w:rPr>
        <w:fldChar w:fldCharType="end"/>
      </w:r>
      <w:r>
        <w:rPr>
          <w:rFonts w:hint="cs"/>
          <w:rtl/>
        </w:rPr>
        <w:t xml:space="preserve"> تا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w:instrText>
      </w:r>
      <w:r>
        <w:rPr>
          <w:rFonts w:hint="cs"/>
          <w:rtl/>
        </w:rPr>
        <w:instrText xml:space="preserve">502855726 </w:instrText>
      </w:r>
      <w:r>
        <w:rPr>
          <w:rFonts w:hint="cs"/>
        </w:rPr>
        <w:instrText>\h</w:instrText>
      </w:r>
      <w:r>
        <w:rPr>
          <w:rtl/>
        </w:rPr>
        <w:instrText xml:space="preserve"> </w:instrText>
      </w:r>
      <w:r>
        <w:rPr>
          <w:rtl/>
        </w:rPr>
      </w:r>
      <w:r>
        <w:rPr>
          <w:rtl/>
        </w:rPr>
        <w:fldChar w:fldCharType="separate"/>
      </w:r>
      <w:r w:rsidR="003A39C5">
        <w:rPr>
          <w:rtl/>
        </w:rPr>
        <w:t xml:space="preserve">شکل </w:t>
      </w:r>
      <w:r w:rsidR="003A39C5">
        <w:rPr>
          <w:noProof/>
          <w:rtl/>
        </w:rPr>
        <w:t>‏1</w:t>
      </w:r>
      <w:r w:rsidR="003A39C5">
        <w:rPr>
          <w:rtl/>
        </w:rPr>
        <w:noBreakHyphen/>
      </w:r>
      <w:r w:rsidR="003A39C5">
        <w:rPr>
          <w:noProof/>
          <w:rtl/>
        </w:rPr>
        <w:t>7</w:t>
      </w:r>
      <w:r>
        <w:rPr>
          <w:rtl/>
        </w:rPr>
        <w:fldChar w:fldCharType="end"/>
      </w:r>
      <w:r w:rsidR="00A92081" w:rsidRPr="00FC6005">
        <w:rPr>
          <w:rFonts w:hint="cs"/>
          <w:rtl/>
        </w:rPr>
        <w:t xml:space="preserve"> نيز موقعيت منطقه مطالعاتي را نسبت </w:t>
      </w:r>
      <w:r w:rsidR="00553F3E">
        <w:rPr>
          <w:rFonts w:hint="cs"/>
          <w:rtl/>
        </w:rPr>
        <w:t>به حوضه‌هاي آبخیز كشور بررسی می‌</w:t>
      </w:r>
      <w:r w:rsidR="00A92081" w:rsidRPr="00FC6005">
        <w:rPr>
          <w:rFonts w:hint="cs"/>
          <w:rtl/>
        </w:rPr>
        <w:t>نمایند.</w:t>
      </w:r>
    </w:p>
    <w:p w:rsidR="00CE4EE4" w:rsidRDefault="00CE4EE4" w:rsidP="00180B97">
      <w:pPr>
        <w:rPr>
          <w:rtl/>
        </w:rPr>
        <w:sectPr w:rsidR="00CE4EE4" w:rsidSect="00327E5D">
          <w:footnotePr>
            <w:numRestart w:val="eachPage"/>
          </w:footnotePr>
          <w:pgSz w:w="12240" w:h="15840" w:code="1"/>
          <w:pgMar w:top="1440" w:right="1440" w:bottom="1440" w:left="1440" w:header="720" w:footer="720" w:gutter="0"/>
          <w:cols w:space="720"/>
          <w:bidi/>
          <w:docGrid w:linePitch="360"/>
        </w:sectPr>
      </w:pPr>
    </w:p>
    <w:p w:rsidR="00CE4EE4" w:rsidRDefault="00122CB4" w:rsidP="00CE4EE4">
      <w:pPr>
        <w:keepNext/>
        <w:jc w:val="center"/>
      </w:pPr>
      <w:r w:rsidRPr="00651128">
        <w:rPr>
          <w:noProof/>
          <w:rtl/>
        </w:rPr>
        <w:lastRenderedPageBreak/>
        <w:drawing>
          <wp:inline distT="0" distB="0" distL="0" distR="0" wp14:anchorId="058DBD0A" wp14:editId="2999EF11">
            <wp:extent cx="7132320" cy="5510851"/>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har_GIS4.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132320" cy="5510851"/>
                    </a:xfrm>
                    <a:prstGeom prst="rect">
                      <a:avLst/>
                    </a:prstGeom>
                  </pic:spPr>
                </pic:pic>
              </a:graphicData>
            </a:graphic>
          </wp:inline>
        </w:drawing>
      </w:r>
    </w:p>
    <w:p w:rsidR="00CE4EE4" w:rsidRPr="00FC6005" w:rsidRDefault="00CE4EE4" w:rsidP="00503AA3">
      <w:pPr>
        <w:pStyle w:val="a7"/>
        <w:rPr>
          <w:rtl/>
        </w:rPr>
      </w:pPr>
      <w:bookmarkStart w:id="18" w:name="_Ref502855604"/>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‏1</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1</w:t>
      </w:r>
      <w:r w:rsidR="00E66DC6">
        <w:rPr>
          <w:rtl/>
        </w:rPr>
        <w:fldChar w:fldCharType="end"/>
      </w:r>
      <w:bookmarkEnd w:id="18"/>
      <w:r>
        <w:rPr>
          <w:rFonts w:hint="cs"/>
          <w:rtl/>
        </w:rPr>
        <w:t xml:space="preserve">: </w:t>
      </w:r>
      <w:r w:rsidRPr="00FC6005">
        <w:rPr>
          <w:rFonts w:hint="cs"/>
          <w:rtl/>
        </w:rPr>
        <w:t>موقعیت جغرافیایی منطقه مورد مطالعه</w:t>
      </w:r>
    </w:p>
    <w:p w:rsidR="00CE4EE4" w:rsidRDefault="00122CB4" w:rsidP="00CE4EE4">
      <w:pPr>
        <w:keepNext/>
        <w:jc w:val="center"/>
      </w:pPr>
      <w:r w:rsidRPr="00651128">
        <w:rPr>
          <w:rFonts w:hint="cs"/>
          <w:i w:val="0"/>
          <w:iCs/>
          <w:noProof/>
          <w:rtl/>
        </w:rPr>
        <w:lastRenderedPageBreak/>
        <w:drawing>
          <wp:inline distT="0" distB="0" distL="0" distR="0" wp14:anchorId="4ABC94AB" wp14:editId="3FA02F20">
            <wp:extent cx="7084800" cy="5475600"/>
            <wp:effectExtent l="0" t="0" r="190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ahar_GIS6.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084800" cy="5475600"/>
                    </a:xfrm>
                    <a:prstGeom prst="rect">
                      <a:avLst/>
                    </a:prstGeom>
                  </pic:spPr>
                </pic:pic>
              </a:graphicData>
            </a:graphic>
          </wp:inline>
        </w:drawing>
      </w:r>
    </w:p>
    <w:p w:rsidR="00CE4EE4" w:rsidRDefault="00CE4EE4" w:rsidP="00503AA3">
      <w:pPr>
        <w:pStyle w:val="a7"/>
        <w:rPr>
          <w:rtl/>
        </w:rPr>
      </w:pPr>
      <w:bookmarkStart w:id="19" w:name="_Ref502855652"/>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‏1</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2</w:t>
      </w:r>
      <w:r w:rsidR="00E66DC6">
        <w:rPr>
          <w:rtl/>
        </w:rPr>
        <w:fldChar w:fldCharType="end"/>
      </w:r>
      <w:bookmarkEnd w:id="19"/>
      <w:r>
        <w:rPr>
          <w:rFonts w:hint="cs"/>
          <w:rtl/>
        </w:rPr>
        <w:t xml:space="preserve">: </w:t>
      </w:r>
      <w:r w:rsidRPr="00FC6005">
        <w:rPr>
          <w:rFonts w:hint="cs"/>
          <w:rtl/>
        </w:rPr>
        <w:t xml:space="preserve">عکس هوایی منطقه مورد مطالعه تهیه شده توسط نرم افزار </w:t>
      </w:r>
      <w:r w:rsidRPr="00FC6005">
        <w:t>Google Earth</w:t>
      </w:r>
    </w:p>
    <w:p w:rsidR="00CE4EE4" w:rsidRDefault="00122CB4" w:rsidP="00CE4EE4">
      <w:pPr>
        <w:keepNext/>
        <w:jc w:val="center"/>
      </w:pPr>
      <w:r w:rsidRPr="00651128">
        <w:rPr>
          <w:noProof/>
          <w:rtl/>
        </w:rPr>
        <w:lastRenderedPageBreak/>
        <w:drawing>
          <wp:inline distT="0" distB="0" distL="0" distR="0" wp14:anchorId="2D960C85" wp14:editId="706B0AC1">
            <wp:extent cx="7084800" cy="5475600"/>
            <wp:effectExtent l="0" t="0" r="190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ahar_GIS7.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084800" cy="5475600"/>
                    </a:xfrm>
                    <a:prstGeom prst="rect">
                      <a:avLst/>
                    </a:prstGeom>
                  </pic:spPr>
                </pic:pic>
              </a:graphicData>
            </a:graphic>
          </wp:inline>
        </w:drawing>
      </w:r>
    </w:p>
    <w:p w:rsidR="00CE4EE4" w:rsidRDefault="00CE4EE4" w:rsidP="00503AA3">
      <w:pPr>
        <w:pStyle w:val="a7"/>
        <w:rPr>
          <w:rtl/>
        </w:rPr>
      </w:pPr>
      <w:bookmarkStart w:id="20" w:name="_Ref502855672"/>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‏1</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3</w:t>
      </w:r>
      <w:r w:rsidR="00E66DC6">
        <w:rPr>
          <w:rtl/>
        </w:rPr>
        <w:fldChar w:fldCharType="end"/>
      </w:r>
      <w:bookmarkEnd w:id="20"/>
      <w:r>
        <w:rPr>
          <w:rFonts w:hint="cs"/>
          <w:rtl/>
        </w:rPr>
        <w:t xml:space="preserve">: </w:t>
      </w:r>
      <w:r w:rsidRPr="00FC6005">
        <w:rPr>
          <w:rFonts w:hint="cs"/>
          <w:rtl/>
        </w:rPr>
        <w:t>نقشه راه های ارتباطی محدوده مورد مطالعه</w:t>
      </w:r>
    </w:p>
    <w:p w:rsidR="00CE4EE4" w:rsidRDefault="00122CB4" w:rsidP="00CE4EE4">
      <w:pPr>
        <w:keepNext/>
        <w:jc w:val="center"/>
      </w:pPr>
      <w:r w:rsidRPr="00651128">
        <w:rPr>
          <w:rFonts w:hint="cs"/>
          <w:noProof/>
          <w:rtl/>
        </w:rPr>
        <w:lastRenderedPageBreak/>
        <w:drawing>
          <wp:inline distT="0" distB="0" distL="0" distR="0" wp14:anchorId="647AF078" wp14:editId="5B681444">
            <wp:extent cx="8229600" cy="529907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ahar_GIS8.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229600" cy="5299075"/>
                    </a:xfrm>
                    <a:prstGeom prst="rect">
                      <a:avLst/>
                    </a:prstGeom>
                  </pic:spPr>
                </pic:pic>
              </a:graphicData>
            </a:graphic>
          </wp:inline>
        </w:drawing>
      </w:r>
    </w:p>
    <w:p w:rsidR="00CE4EE4" w:rsidRPr="00FC6005" w:rsidRDefault="00CE4EE4" w:rsidP="00503AA3">
      <w:pPr>
        <w:pStyle w:val="a7"/>
        <w:rPr>
          <w:rtl/>
        </w:rPr>
      </w:pPr>
      <w:bookmarkStart w:id="21" w:name="_Ref502855690"/>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‏1</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4</w:t>
      </w:r>
      <w:r w:rsidR="00E66DC6">
        <w:rPr>
          <w:rtl/>
        </w:rPr>
        <w:fldChar w:fldCharType="end"/>
      </w:r>
      <w:bookmarkEnd w:id="21"/>
      <w:r>
        <w:rPr>
          <w:rFonts w:hint="cs"/>
          <w:rtl/>
        </w:rPr>
        <w:t xml:space="preserve">: </w:t>
      </w:r>
      <w:r w:rsidRPr="00FC6005">
        <w:rPr>
          <w:rFonts w:hint="cs"/>
          <w:rtl/>
        </w:rPr>
        <w:t>نقشه راه های ارتباطی محدوده مورد مطالعه</w:t>
      </w:r>
    </w:p>
    <w:p w:rsidR="00CE4EE4" w:rsidRDefault="00122CB4" w:rsidP="00CE4EE4">
      <w:pPr>
        <w:keepNext/>
        <w:jc w:val="center"/>
        <w:rPr>
          <w:rtl/>
          <w:lang w:bidi="fa-IR"/>
        </w:rPr>
      </w:pPr>
      <w:r w:rsidRPr="00651128">
        <w:rPr>
          <w:rFonts w:hint="cs"/>
          <w:noProof/>
          <w:rtl/>
        </w:rPr>
        <w:lastRenderedPageBreak/>
        <w:drawing>
          <wp:inline distT="0" distB="0" distL="0" distR="0" wp14:anchorId="3066B81B" wp14:editId="6FB1A9DD">
            <wp:extent cx="7084800" cy="5475600"/>
            <wp:effectExtent l="0" t="0" r="1905"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ahar_GIS9.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084800" cy="5475600"/>
                    </a:xfrm>
                    <a:prstGeom prst="rect">
                      <a:avLst/>
                    </a:prstGeom>
                  </pic:spPr>
                </pic:pic>
              </a:graphicData>
            </a:graphic>
          </wp:inline>
        </w:drawing>
      </w:r>
    </w:p>
    <w:p w:rsidR="00CE4EE4" w:rsidRPr="00FC6005" w:rsidRDefault="00CE4EE4" w:rsidP="00503AA3">
      <w:pPr>
        <w:pStyle w:val="a7"/>
        <w:rPr>
          <w:rtl/>
        </w:rPr>
      </w:pPr>
      <w:bookmarkStart w:id="22" w:name="_Ref502855718"/>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‏1</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5</w:t>
      </w:r>
      <w:r w:rsidR="00E66DC6">
        <w:rPr>
          <w:rtl/>
        </w:rPr>
        <w:fldChar w:fldCharType="end"/>
      </w:r>
      <w:bookmarkEnd w:id="22"/>
      <w:r>
        <w:rPr>
          <w:rFonts w:hint="cs"/>
          <w:rtl/>
        </w:rPr>
        <w:t xml:space="preserve">: </w:t>
      </w:r>
      <w:r w:rsidRPr="00FC6005">
        <w:rPr>
          <w:rFonts w:hint="cs"/>
          <w:rtl/>
        </w:rPr>
        <w:t>موقعیت منطقه مورد مطالعه نسبت به حوضه های آبخیز اصلی کشور</w:t>
      </w:r>
    </w:p>
    <w:p w:rsidR="00CE4EE4" w:rsidRDefault="00CE45A2" w:rsidP="00CE4EE4">
      <w:pPr>
        <w:keepNext/>
        <w:jc w:val="center"/>
      </w:pPr>
      <w:r w:rsidRPr="00651128">
        <w:rPr>
          <w:noProof/>
        </w:rPr>
        <w:lastRenderedPageBreak/>
        <w:drawing>
          <wp:inline distT="0" distB="0" distL="0" distR="0" wp14:anchorId="2E2BBC67" wp14:editId="5EE794F5">
            <wp:extent cx="7084800" cy="5475600"/>
            <wp:effectExtent l="0" t="0" r="190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ahar_GIS10.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084800" cy="5475600"/>
                    </a:xfrm>
                    <a:prstGeom prst="rect">
                      <a:avLst/>
                    </a:prstGeom>
                  </pic:spPr>
                </pic:pic>
              </a:graphicData>
            </a:graphic>
          </wp:inline>
        </w:drawing>
      </w:r>
    </w:p>
    <w:p w:rsidR="00CE4EE4" w:rsidRPr="00FC6005" w:rsidRDefault="00CE4EE4" w:rsidP="00503AA3">
      <w:pPr>
        <w:pStyle w:val="a7"/>
        <w:rPr>
          <w:rtl/>
        </w:rPr>
      </w:pPr>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‏1</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6</w:t>
      </w:r>
      <w:r w:rsidR="00E66DC6">
        <w:rPr>
          <w:rtl/>
        </w:rPr>
        <w:fldChar w:fldCharType="end"/>
      </w:r>
      <w:r>
        <w:rPr>
          <w:rFonts w:hint="cs"/>
          <w:rtl/>
        </w:rPr>
        <w:t xml:space="preserve">: </w:t>
      </w:r>
      <w:r w:rsidRPr="00FC6005">
        <w:rPr>
          <w:rFonts w:hint="cs"/>
          <w:rtl/>
        </w:rPr>
        <w:t>موقعیت منطقه مورد مطالعه نسبت به تقسیمات حوضه ای آبخیز کشور</w:t>
      </w:r>
    </w:p>
    <w:p w:rsidR="00CE4EE4" w:rsidRPr="00FC6005" w:rsidRDefault="00CE4EE4" w:rsidP="00CE4EE4">
      <w:pPr>
        <w:rPr>
          <w:rtl/>
          <w:lang w:bidi="fa-IR"/>
        </w:rPr>
      </w:pPr>
    </w:p>
    <w:p w:rsidR="00CE4EE4" w:rsidRDefault="00CE45A2" w:rsidP="00CE4EE4">
      <w:pPr>
        <w:keepNext/>
        <w:jc w:val="center"/>
      </w:pPr>
      <w:r w:rsidRPr="00651128">
        <w:rPr>
          <w:noProof/>
          <w:rtl/>
        </w:rPr>
        <w:drawing>
          <wp:inline distT="0" distB="0" distL="0" distR="0" wp14:anchorId="53F98B46" wp14:editId="2760ED80">
            <wp:extent cx="8229600" cy="4257675"/>
            <wp:effectExtent l="0" t="0" r="0" b="952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ahar_GIS1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229600" cy="4257675"/>
                    </a:xfrm>
                    <a:prstGeom prst="rect">
                      <a:avLst/>
                    </a:prstGeom>
                  </pic:spPr>
                </pic:pic>
              </a:graphicData>
            </a:graphic>
          </wp:inline>
        </w:drawing>
      </w:r>
    </w:p>
    <w:p w:rsidR="00CE4EE4" w:rsidRPr="00FC6005" w:rsidRDefault="00CE4EE4" w:rsidP="00503AA3">
      <w:pPr>
        <w:pStyle w:val="a7"/>
        <w:rPr>
          <w:rtl/>
        </w:rPr>
      </w:pPr>
      <w:bookmarkStart w:id="23" w:name="_Ref502855726"/>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‏1</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7</w:t>
      </w:r>
      <w:r w:rsidR="00E66DC6">
        <w:rPr>
          <w:rtl/>
        </w:rPr>
        <w:fldChar w:fldCharType="end"/>
      </w:r>
      <w:bookmarkEnd w:id="23"/>
      <w:r>
        <w:rPr>
          <w:rFonts w:hint="cs"/>
          <w:rtl/>
        </w:rPr>
        <w:t xml:space="preserve">: </w:t>
      </w:r>
      <w:r w:rsidRPr="00FC6005">
        <w:rPr>
          <w:rFonts w:hint="cs"/>
          <w:rtl/>
        </w:rPr>
        <w:t>موقعیت منطقه مورد مطالعه در حوضه آبخیز کارون بزرگ</w:t>
      </w:r>
    </w:p>
    <w:p w:rsidR="00180B97" w:rsidRDefault="00180B97" w:rsidP="00180B97">
      <w:pPr>
        <w:rPr>
          <w:rtl/>
          <w:lang w:bidi="fa-IR"/>
        </w:rPr>
      </w:pPr>
    </w:p>
    <w:p w:rsidR="00CE4EE4" w:rsidRDefault="00CE4EE4" w:rsidP="00180B97">
      <w:pPr>
        <w:rPr>
          <w:rtl/>
        </w:rPr>
      </w:pPr>
    </w:p>
    <w:p w:rsidR="00CE4EE4" w:rsidRDefault="00CE4EE4" w:rsidP="00180B97">
      <w:pPr>
        <w:rPr>
          <w:rtl/>
          <w:lang w:bidi="fa-IR"/>
        </w:rPr>
        <w:sectPr w:rsidR="00CE4EE4" w:rsidSect="00553F3E">
          <w:footnotePr>
            <w:numRestart w:val="eachPage"/>
          </w:footnotePr>
          <w:pgSz w:w="15840" w:h="12240" w:orient="landscape" w:code="1"/>
          <w:pgMar w:top="1440" w:right="1440" w:bottom="1440" w:left="1440" w:header="720" w:footer="720" w:gutter="0"/>
          <w:cols w:space="720"/>
          <w:bidi/>
          <w:docGrid w:linePitch="360"/>
        </w:sectPr>
      </w:pPr>
    </w:p>
    <w:p w:rsidR="00180B97" w:rsidRDefault="00180B97" w:rsidP="00180B97">
      <w:pPr>
        <w:pStyle w:val="Heading3"/>
        <w:rPr>
          <w:rtl/>
        </w:rPr>
      </w:pPr>
      <w:bookmarkStart w:id="24" w:name="_Toc502848822"/>
      <w:bookmarkStart w:id="25" w:name="_Toc502854254"/>
      <w:bookmarkStart w:id="26" w:name="_Toc30455304"/>
      <w:r w:rsidRPr="00171E67">
        <w:rPr>
          <w:rFonts w:hint="cs"/>
          <w:rtl/>
        </w:rPr>
        <w:lastRenderedPageBreak/>
        <w:t>بررسی وضعیت مالکیت</w:t>
      </w:r>
      <w:bookmarkEnd w:id="24"/>
      <w:bookmarkEnd w:id="25"/>
      <w:bookmarkEnd w:id="26"/>
    </w:p>
    <w:p w:rsidR="00514DF9" w:rsidRPr="00514DF9" w:rsidRDefault="00514DF9" w:rsidP="00514DF9">
      <w:pPr>
        <w:rPr>
          <w:sz w:val="28"/>
          <w:rtl/>
          <w:lang w:bidi="fa-IR"/>
        </w:rPr>
      </w:pPr>
      <w:r w:rsidRPr="00514DF9">
        <w:rPr>
          <w:sz w:val="28"/>
          <w:rtl/>
        </w:rPr>
        <w:t xml:space="preserve">در سال های اخیر تنش هایی برای مالکیت این دریاچه از سوی شهرهای اطراف این دریاچه صورت گرفت که از طرف فرمانداری شهر </w:t>
      </w:r>
      <w:hyperlink r:id="rId29" w:tooltip="دورود" w:history="1">
        <w:r w:rsidRPr="00514DF9">
          <w:rPr>
            <w:rStyle w:val="Hyperlink"/>
            <w:color w:val="auto"/>
            <w:sz w:val="28"/>
            <w:u w:val="none"/>
            <w:rtl/>
          </w:rPr>
          <w:t>دورود</w:t>
        </w:r>
      </w:hyperlink>
      <w:r w:rsidRPr="00514DF9">
        <w:rPr>
          <w:sz w:val="28"/>
        </w:rPr>
        <w:t xml:space="preserve"> </w:t>
      </w:r>
      <w:r w:rsidRPr="00514DF9">
        <w:rPr>
          <w:sz w:val="28"/>
          <w:rtl/>
        </w:rPr>
        <w:t xml:space="preserve">و شهرداری </w:t>
      </w:r>
      <w:hyperlink r:id="rId30" w:tooltip="دورود" w:history="1">
        <w:r w:rsidRPr="00514DF9">
          <w:rPr>
            <w:rStyle w:val="Hyperlink"/>
            <w:color w:val="auto"/>
            <w:sz w:val="28"/>
            <w:u w:val="none"/>
            <w:rtl/>
          </w:rPr>
          <w:t>دورود</w:t>
        </w:r>
      </w:hyperlink>
      <w:r w:rsidRPr="00514DF9">
        <w:rPr>
          <w:sz w:val="28"/>
        </w:rPr>
        <w:t xml:space="preserve"> </w:t>
      </w:r>
      <w:r w:rsidRPr="00514DF9">
        <w:rPr>
          <w:sz w:val="28"/>
          <w:rtl/>
        </w:rPr>
        <w:t xml:space="preserve">، طرح دعوی شد و به وزارت کشور ارسال شد. وزارت کشور در پاسخ به طرح دعوی،نامه ای به همراه نقشه و موقعیت جغرافیایی دریاچه گهر </w:t>
      </w:r>
      <w:hyperlink r:id="rId31" w:tooltip="دورود" w:history="1">
        <w:r w:rsidRPr="00514DF9">
          <w:rPr>
            <w:rStyle w:val="Hyperlink"/>
            <w:color w:val="auto"/>
            <w:sz w:val="28"/>
            <w:u w:val="none"/>
            <w:rtl/>
          </w:rPr>
          <w:t>دورود</w:t>
        </w:r>
      </w:hyperlink>
      <w:r w:rsidRPr="00514DF9">
        <w:rPr>
          <w:sz w:val="28"/>
        </w:rPr>
        <w:t xml:space="preserve"> </w:t>
      </w:r>
      <w:r w:rsidRPr="00514DF9">
        <w:rPr>
          <w:sz w:val="28"/>
          <w:rtl/>
        </w:rPr>
        <w:t xml:space="preserve">را به فرمانداری ها و شهرداری های هم جوار شهر </w:t>
      </w:r>
      <w:hyperlink r:id="rId32" w:tooltip="دورود" w:history="1">
        <w:r w:rsidRPr="00514DF9">
          <w:rPr>
            <w:rStyle w:val="Hyperlink"/>
            <w:color w:val="auto"/>
            <w:sz w:val="28"/>
            <w:u w:val="none"/>
            <w:rtl/>
          </w:rPr>
          <w:t>دورود</w:t>
        </w:r>
      </w:hyperlink>
      <w:r w:rsidRPr="00514DF9">
        <w:rPr>
          <w:sz w:val="28"/>
        </w:rPr>
        <w:t xml:space="preserve"> </w:t>
      </w:r>
      <w:r w:rsidRPr="00514DF9">
        <w:rPr>
          <w:sz w:val="28"/>
          <w:rtl/>
        </w:rPr>
        <w:t xml:space="preserve">با یادآوری این مطلب که این دریاچه به طور کامل در حوزه سرزمینی شهرستان </w:t>
      </w:r>
      <w:hyperlink r:id="rId33" w:tooltip="دورود" w:history="1">
        <w:r w:rsidRPr="00514DF9">
          <w:rPr>
            <w:rStyle w:val="Hyperlink"/>
            <w:color w:val="auto"/>
            <w:sz w:val="28"/>
            <w:u w:val="none"/>
            <w:rtl/>
          </w:rPr>
          <w:t>دورود</w:t>
        </w:r>
      </w:hyperlink>
      <w:r w:rsidRPr="00514DF9">
        <w:rPr>
          <w:sz w:val="28"/>
        </w:rPr>
        <w:t xml:space="preserve"> </w:t>
      </w:r>
      <w:r w:rsidRPr="00514DF9">
        <w:rPr>
          <w:sz w:val="28"/>
          <w:rtl/>
        </w:rPr>
        <w:t>قرار دارد ارسال کرد</w:t>
      </w:r>
      <w:r>
        <w:rPr>
          <w:rFonts w:hint="cs"/>
          <w:sz w:val="28"/>
          <w:rtl/>
          <w:lang w:bidi="fa-IR"/>
        </w:rPr>
        <w:t>.</w:t>
      </w:r>
    </w:p>
    <w:p w:rsidR="00180B97" w:rsidRPr="00180B97" w:rsidRDefault="00180B97" w:rsidP="00180B97">
      <w:pPr>
        <w:pStyle w:val="Heading3"/>
        <w:rPr>
          <w:sz w:val="26"/>
          <w:rtl/>
        </w:rPr>
      </w:pPr>
      <w:bookmarkStart w:id="27" w:name="_Toc502848823"/>
      <w:bookmarkStart w:id="28" w:name="_Toc502854255"/>
      <w:bookmarkStart w:id="29" w:name="_Toc30455305"/>
      <w:r w:rsidRPr="00180B97">
        <w:rPr>
          <w:rFonts w:hint="cs"/>
          <w:sz w:val="26"/>
          <w:rtl/>
        </w:rPr>
        <w:t>سوابق ثبتی پلاک</w:t>
      </w:r>
      <w:bookmarkEnd w:id="27"/>
      <w:bookmarkEnd w:id="28"/>
      <w:bookmarkEnd w:id="29"/>
    </w:p>
    <w:p w:rsidR="00180B97" w:rsidRDefault="00180B97" w:rsidP="00A65FD9">
      <w:pPr>
        <w:rPr>
          <w:rtl/>
        </w:rPr>
      </w:pPr>
    </w:p>
    <w:p w:rsidR="00B138BC" w:rsidRDefault="00B138BC" w:rsidP="00A65FD9">
      <w:pPr>
        <w:rPr>
          <w:rtl/>
        </w:rPr>
      </w:pPr>
    </w:p>
    <w:p w:rsidR="001B771C" w:rsidRDefault="001B771C" w:rsidP="00A65FD9">
      <w:pPr>
        <w:rPr>
          <w:rtl/>
        </w:rPr>
      </w:pPr>
    </w:p>
    <w:p w:rsidR="001B771C" w:rsidRDefault="001B771C">
      <w:pPr>
        <w:widowControl/>
        <w:bidi w:val="0"/>
        <w:spacing w:after="160" w:line="259" w:lineRule="auto"/>
        <w:jc w:val="left"/>
      </w:pPr>
      <w:r>
        <w:rPr>
          <w:rtl/>
        </w:rPr>
        <w:br w:type="page"/>
      </w:r>
    </w:p>
    <w:p w:rsidR="001B771C" w:rsidRDefault="001B771C" w:rsidP="001B771C">
      <w:pPr>
        <w:pStyle w:val="Heading1"/>
        <w:rPr>
          <w:rtl/>
        </w:rPr>
      </w:pPr>
      <w:bookmarkStart w:id="30" w:name="_Toc502848824"/>
      <w:bookmarkStart w:id="31" w:name="_Toc502854256"/>
      <w:bookmarkStart w:id="32" w:name="_Toc30455306"/>
      <w:r>
        <w:rPr>
          <w:rFonts w:hint="cs"/>
          <w:rtl/>
        </w:rPr>
        <w:lastRenderedPageBreak/>
        <w:t>فصل دوم</w:t>
      </w:r>
      <w:bookmarkEnd w:id="30"/>
      <w:bookmarkEnd w:id="31"/>
      <w:bookmarkEnd w:id="32"/>
    </w:p>
    <w:p w:rsidR="001B771C" w:rsidRPr="001B771C" w:rsidRDefault="001B771C" w:rsidP="001B771C">
      <w:pPr>
        <w:jc w:val="center"/>
        <w:rPr>
          <w:sz w:val="28"/>
          <w:szCs w:val="32"/>
          <w:rtl/>
        </w:rPr>
      </w:pPr>
      <w:r w:rsidRPr="001B771C">
        <w:rPr>
          <w:rFonts w:cs="B Titr" w:hint="cs"/>
          <w:sz w:val="72"/>
          <w:szCs w:val="72"/>
          <w:rtl/>
        </w:rPr>
        <w:t>مطالعات پایه</w:t>
      </w:r>
    </w:p>
    <w:p w:rsidR="00076A61" w:rsidRDefault="00076A61" w:rsidP="00076A61">
      <w:pPr>
        <w:rPr>
          <w:rtl/>
        </w:rPr>
      </w:pPr>
    </w:p>
    <w:p w:rsidR="00076A61" w:rsidRDefault="00076A61" w:rsidP="00076A61">
      <w:pPr>
        <w:rPr>
          <w:rtl/>
          <w:lang w:bidi="fa-IR"/>
        </w:rPr>
      </w:pPr>
    </w:p>
    <w:p w:rsidR="001B771C" w:rsidRDefault="001B771C" w:rsidP="00076A61">
      <w:pPr>
        <w:rPr>
          <w:rtl/>
        </w:rPr>
      </w:pPr>
    </w:p>
    <w:p w:rsidR="001B771C" w:rsidRDefault="001B771C">
      <w:pPr>
        <w:widowControl/>
        <w:bidi w:val="0"/>
        <w:spacing w:after="160" w:line="259" w:lineRule="auto"/>
        <w:jc w:val="left"/>
      </w:pPr>
      <w:r>
        <w:rPr>
          <w:rtl/>
        </w:rPr>
        <w:br w:type="page"/>
      </w:r>
    </w:p>
    <w:p w:rsidR="001B771C" w:rsidRDefault="001B771C" w:rsidP="001B771C">
      <w:pPr>
        <w:pStyle w:val="Heading2"/>
        <w:rPr>
          <w:rtl/>
          <w:lang w:bidi="fa-IR"/>
        </w:rPr>
      </w:pPr>
      <w:bookmarkStart w:id="33" w:name="_Toc502848825"/>
      <w:bookmarkStart w:id="34" w:name="_Toc502854257"/>
      <w:bookmarkStart w:id="35" w:name="_Toc30455307"/>
      <w:r w:rsidRPr="0064367B">
        <w:rPr>
          <w:rFonts w:hint="cs"/>
          <w:rtl/>
          <w:lang w:bidi="fa-IR"/>
        </w:rPr>
        <w:lastRenderedPageBreak/>
        <w:t>فیزیوگرافی و توپوگرافی</w:t>
      </w:r>
      <w:bookmarkEnd w:id="33"/>
      <w:bookmarkEnd w:id="34"/>
      <w:bookmarkEnd w:id="35"/>
    </w:p>
    <w:p w:rsidR="00F9027D" w:rsidRPr="00FC6005" w:rsidRDefault="00F9027D" w:rsidP="00F9027D">
      <w:pPr>
        <w:rPr>
          <w:rtl/>
        </w:rPr>
      </w:pPr>
      <w:r w:rsidRPr="00FC6005">
        <w:rPr>
          <w:rFonts w:hint="cs"/>
          <w:rtl/>
        </w:rPr>
        <w:t>به آن دسته از مطالعات که به بررسی خصوصیات فیزیکی و شکل</w:t>
      </w:r>
      <w:r>
        <w:rPr>
          <w:rFonts w:hint="cs"/>
          <w:rtl/>
        </w:rPr>
        <w:t>‌</w:t>
      </w:r>
      <w:r w:rsidRPr="00FC6005">
        <w:rPr>
          <w:rFonts w:hint="cs"/>
          <w:rtl/>
        </w:rPr>
        <w:t>شناسی حوضه می</w:t>
      </w:r>
      <w:r>
        <w:rPr>
          <w:rFonts w:hint="cs"/>
          <w:rtl/>
        </w:rPr>
        <w:t>‌</w:t>
      </w:r>
      <w:r w:rsidRPr="00FC6005">
        <w:rPr>
          <w:rFonts w:hint="cs"/>
          <w:rtl/>
        </w:rPr>
        <w:t>پردازد، فیزیوگرافی گویند.</w:t>
      </w:r>
      <w:r w:rsidRPr="00FC6005">
        <w:rPr>
          <w:rtl/>
        </w:rPr>
        <w:t xml:space="preserve"> مقادير</w:t>
      </w:r>
      <w:r w:rsidRPr="00FC6005">
        <w:rPr>
          <w:rFonts w:hint="cs"/>
          <w:rtl/>
        </w:rPr>
        <w:t xml:space="preserve"> این پارامترها</w:t>
      </w:r>
      <w:r w:rsidRPr="00FC6005">
        <w:rPr>
          <w:rtl/>
        </w:rPr>
        <w:t xml:space="preserve"> براي هر</w:t>
      </w:r>
      <w:r w:rsidRPr="00FC6005">
        <w:rPr>
          <w:rFonts w:hint="cs"/>
          <w:rtl/>
        </w:rPr>
        <w:t xml:space="preserve"> </w:t>
      </w:r>
      <w:r w:rsidRPr="00FC6005">
        <w:rPr>
          <w:rtl/>
        </w:rPr>
        <w:t>حوضه نسبتاً ثابت</w:t>
      </w:r>
      <w:r w:rsidRPr="00FC6005">
        <w:rPr>
          <w:rFonts w:hint="cs"/>
          <w:rtl/>
        </w:rPr>
        <w:t xml:space="preserve"> </w:t>
      </w:r>
      <w:r w:rsidRPr="00FC6005">
        <w:rPr>
          <w:rtl/>
        </w:rPr>
        <w:t>بوده و نشان دهنده وضع ظاهري و م</w:t>
      </w:r>
      <w:r w:rsidRPr="00FC6005">
        <w:rPr>
          <w:rFonts w:hint="cs"/>
          <w:rtl/>
        </w:rPr>
        <w:t>و</w:t>
      </w:r>
      <w:r w:rsidRPr="00FC6005">
        <w:rPr>
          <w:rtl/>
        </w:rPr>
        <w:t>رفولوژيك</w:t>
      </w:r>
      <w:r w:rsidRPr="00FC6005">
        <w:rPr>
          <w:rFonts w:hint="cs"/>
          <w:rtl/>
        </w:rPr>
        <w:t xml:space="preserve">ی </w:t>
      </w:r>
      <w:r w:rsidRPr="00FC6005">
        <w:rPr>
          <w:rtl/>
        </w:rPr>
        <w:t>حوضه آب</w:t>
      </w:r>
      <w:r w:rsidRPr="00FC6005">
        <w:rPr>
          <w:rFonts w:hint="cs"/>
          <w:rtl/>
        </w:rPr>
        <w:t>خیز</w:t>
      </w:r>
      <w:r w:rsidRPr="00FC6005">
        <w:rPr>
          <w:rtl/>
        </w:rPr>
        <w:t xml:space="preserve"> مي</w:t>
      </w:r>
      <w:r w:rsidRPr="00FC6005">
        <w:rPr>
          <w:rFonts w:hint="cs"/>
          <w:rtl/>
        </w:rPr>
        <w:t>‌</w:t>
      </w:r>
      <w:r w:rsidRPr="00FC6005">
        <w:rPr>
          <w:rtl/>
        </w:rPr>
        <w:t>باشد</w:t>
      </w:r>
      <w:r w:rsidRPr="00FC6005">
        <w:rPr>
          <w:rFonts w:hint="cs"/>
          <w:rtl/>
        </w:rPr>
        <w:t>. آگاهی از خصوصیات فیزیوگرافی یک حوضه، همراه با اطلاعات شرایط آب و هوایی منطقه می تواند تصویر نسبتاً دقیقی از کارکرد کمی و کیفی سیستم هیدرولوژیک آن حوضه را در اختیار ما قرار دهد. جهت بررسی هر چه بهتر و دقیق</w:t>
      </w:r>
      <w:r>
        <w:rPr>
          <w:rFonts w:hint="cs"/>
          <w:rtl/>
        </w:rPr>
        <w:t>‌</w:t>
      </w:r>
      <w:r w:rsidRPr="00FC6005">
        <w:rPr>
          <w:rFonts w:hint="cs"/>
          <w:rtl/>
        </w:rPr>
        <w:t>تر یک حوضه آبخیز، آن را به واحدهای کوچکتر با عنوان زیرحوضه تقسیم می کنند، تا بتوانند هر یک را بطور مجزا مورد تحلیل و بررسی قرار دهند. برخی از خصوصیات فیزیوگرافی و توپوگرافی از جمله ارتفاع و شیب می توانند بسیاری از عوامل آب و هوایی مانند درجه حرارت و نوسانات آن، نوع و میزان بارندگی سالانه، میزان تبخیر و تعرق را تشدید و یا تعدیل کنند و بطور کلی موجب پیدایش انواع آب و هوای موضعی یا منطقه‌ای می شوند.</w:t>
      </w:r>
    </w:p>
    <w:p w:rsidR="00F9027D" w:rsidRPr="00FC6005" w:rsidRDefault="00F9027D" w:rsidP="00C66D13">
      <w:pPr>
        <w:rPr>
          <w:rtl/>
        </w:rPr>
      </w:pPr>
      <w:r w:rsidRPr="00FC6005">
        <w:rPr>
          <w:rFonts w:hint="cs"/>
          <w:rtl/>
        </w:rPr>
        <w:t>علاوه بر نزولات جوی، دیگر عوامل تشدید کننده سیل در منطقه، پارامترهای فیزیکی آن می باشد، که عبارتنداز: توپوگرافی، تشکیلات زمین شناسی، بافت خاک و شکل حوضه و دیگر مشخصات فیزیکی که هرکدام به نحوی در شدت سیلاب سهیم می باشند. خصوصیات فیزیوگرافی بطور مستقیم بر روی پارامترهای هیدرولوژی از جمله رواناب سالانه، حجم سیلاب، فرسایش خاک و تولید رسوب اثر می گذارند و بطور غیرمستقیم با اثر بر روی آب، هوا و وضعیت اکولوژی و پوشش گیاهی، رژیم آبی حوضه آبخیز را تحت تأثیر خود قرار می دهند. لازم به ذکر است، مطالعات فیزیوگرافی حوضه های آبخیز مورد نظر، با استفاده از نقشه های 1:25000 سازمان نقشه برداری کشور انجام شده است.</w:t>
      </w:r>
      <w:r w:rsidR="00C66D13">
        <w:rPr>
          <w:rFonts w:hint="cs"/>
          <w:rtl/>
        </w:rPr>
        <w:t xml:space="preserve"> </w:t>
      </w:r>
      <w:r w:rsidRPr="00FC6005">
        <w:rPr>
          <w:rFonts w:hint="cs"/>
          <w:rtl/>
        </w:rPr>
        <w:t>از جمله مهمترین</w:t>
      </w:r>
      <w:r w:rsidRPr="00FC6005">
        <w:t xml:space="preserve"> </w:t>
      </w:r>
      <w:r w:rsidRPr="00FC6005">
        <w:rPr>
          <w:rFonts w:hint="cs"/>
          <w:rtl/>
        </w:rPr>
        <w:t>خصوصیات فیزیکی یک حوضه می توان به مساحت، محیط، شکل، ارتفاع، شیب و تراکم زهکشی اشاره کرد. مطالعات فیزیوگرافی در شناخت، برنامه ریزی و مدیریت حوضه</w:t>
      </w:r>
      <w:r w:rsidR="007B739E">
        <w:rPr>
          <w:rFonts w:hint="cs"/>
          <w:rtl/>
        </w:rPr>
        <w:t>‌</w:t>
      </w:r>
      <w:r w:rsidRPr="00FC6005">
        <w:rPr>
          <w:rFonts w:hint="cs"/>
          <w:rtl/>
        </w:rPr>
        <w:t>های آبخیز نقش اساسی دارد. زیرا دیگر مطالعات همچون فرسایش و رسوب، هیدرولوژی، هواشناسی و ... بدان وابسته است و بیشتر پارامترهایی که در شناخت فیزیوگرافی حوضه حاصل می شود در فرمول</w:t>
      </w:r>
      <w:r w:rsidR="007B739E">
        <w:rPr>
          <w:rFonts w:hint="cs"/>
          <w:rtl/>
        </w:rPr>
        <w:t>‌</w:t>
      </w:r>
      <w:r w:rsidRPr="00FC6005">
        <w:rPr>
          <w:rFonts w:hint="cs"/>
          <w:rtl/>
        </w:rPr>
        <w:t>ها و روابط تجربی مورد استفاده می</w:t>
      </w:r>
      <w:r w:rsidR="007B739E">
        <w:rPr>
          <w:rFonts w:hint="cs"/>
          <w:rtl/>
        </w:rPr>
        <w:t>‌</w:t>
      </w:r>
      <w:r w:rsidRPr="00FC6005">
        <w:rPr>
          <w:rFonts w:hint="cs"/>
          <w:rtl/>
        </w:rPr>
        <w:t>باشند. از این</w:t>
      </w:r>
      <w:r w:rsidR="007B739E">
        <w:rPr>
          <w:rFonts w:hint="cs"/>
          <w:rtl/>
        </w:rPr>
        <w:t>‌</w:t>
      </w:r>
      <w:r w:rsidRPr="00FC6005">
        <w:rPr>
          <w:rFonts w:hint="cs"/>
          <w:rtl/>
        </w:rPr>
        <w:t>رو</w:t>
      </w:r>
      <w:r w:rsidR="007B739E">
        <w:rPr>
          <w:rFonts w:hint="cs"/>
          <w:rtl/>
        </w:rPr>
        <w:t>،</w:t>
      </w:r>
      <w:r w:rsidRPr="00FC6005">
        <w:rPr>
          <w:rFonts w:hint="cs"/>
          <w:rtl/>
        </w:rPr>
        <w:t xml:space="preserve"> مطالعات فیزیوگرافی حوضه مورد مطالعه با استفاده از آخرین توانمندی</w:t>
      </w:r>
      <w:r w:rsidR="007B739E">
        <w:rPr>
          <w:rFonts w:hint="cs"/>
          <w:rtl/>
        </w:rPr>
        <w:t>‌</w:t>
      </w:r>
      <w:r w:rsidRPr="00FC6005">
        <w:rPr>
          <w:rFonts w:hint="cs"/>
          <w:rtl/>
        </w:rPr>
        <w:t xml:space="preserve">های بسته نرم افزاری </w:t>
      </w:r>
      <w:r w:rsidRPr="00FC6005">
        <w:t xml:space="preserve">ARC </w:t>
      </w:r>
      <w:r w:rsidRPr="00FC6005">
        <w:rPr>
          <w:rFonts w:cs="Times New Roman"/>
        </w:rPr>
        <w:t>GIS</w:t>
      </w:r>
      <w:r w:rsidRPr="00FC6005">
        <w:rPr>
          <w:rFonts w:hint="cs"/>
          <w:rtl/>
        </w:rPr>
        <w:t xml:space="preserve"> انجام گرفته است.</w:t>
      </w:r>
    </w:p>
    <w:p w:rsidR="00EF696D" w:rsidRPr="00FC6005" w:rsidRDefault="00EF696D" w:rsidP="00EF696D">
      <w:pPr>
        <w:rPr>
          <w:rtl/>
        </w:rPr>
      </w:pPr>
      <w:r w:rsidRPr="00FC6005">
        <w:rPr>
          <w:rFonts w:hint="cs"/>
          <w:rtl/>
        </w:rPr>
        <w:t>در</w:t>
      </w:r>
      <w:r w:rsidRPr="00FC6005">
        <w:t xml:space="preserve"> </w:t>
      </w:r>
      <w:r w:rsidRPr="00FC6005">
        <w:rPr>
          <w:rFonts w:hint="cs"/>
          <w:rtl/>
        </w:rPr>
        <w:t>حوضه</w:t>
      </w:r>
      <w:r w:rsidRPr="00FC6005">
        <w:t xml:space="preserve"> </w:t>
      </w:r>
      <w:r w:rsidRPr="00FC6005">
        <w:rPr>
          <w:rFonts w:hint="cs"/>
          <w:rtl/>
        </w:rPr>
        <w:t>هاي</w:t>
      </w:r>
      <w:r w:rsidRPr="00FC6005">
        <w:t xml:space="preserve"> </w:t>
      </w:r>
      <w:r w:rsidRPr="00FC6005">
        <w:rPr>
          <w:rFonts w:hint="cs"/>
          <w:rtl/>
        </w:rPr>
        <w:t>آبخیز</w:t>
      </w:r>
      <w:r w:rsidRPr="00FC6005">
        <w:t xml:space="preserve"> </w:t>
      </w:r>
      <w:r w:rsidRPr="00FC6005">
        <w:rPr>
          <w:rFonts w:hint="cs"/>
          <w:rtl/>
        </w:rPr>
        <w:t>بزرگ،</w:t>
      </w:r>
      <w:r w:rsidRPr="00FC6005">
        <w:t xml:space="preserve"> </w:t>
      </w:r>
      <w:r w:rsidRPr="00FC6005">
        <w:rPr>
          <w:rFonts w:hint="cs"/>
          <w:rtl/>
        </w:rPr>
        <w:t>رودخانه</w:t>
      </w:r>
      <w:r w:rsidRPr="00FC6005">
        <w:t xml:space="preserve"> </w:t>
      </w:r>
      <w:r w:rsidRPr="00FC6005">
        <w:rPr>
          <w:rFonts w:hint="cs"/>
          <w:rtl/>
        </w:rPr>
        <w:t>اصلي،</w:t>
      </w:r>
      <w:r w:rsidRPr="00FC6005">
        <w:t xml:space="preserve"> </w:t>
      </w:r>
      <w:r w:rsidRPr="00FC6005">
        <w:rPr>
          <w:rFonts w:hint="cs"/>
          <w:rtl/>
        </w:rPr>
        <w:t>عمدتاً</w:t>
      </w:r>
      <w:r w:rsidRPr="00FC6005">
        <w:t xml:space="preserve"> </w:t>
      </w:r>
      <w:r w:rsidRPr="00FC6005">
        <w:rPr>
          <w:rFonts w:hint="cs"/>
          <w:rtl/>
        </w:rPr>
        <w:t>از</w:t>
      </w:r>
      <w:r w:rsidRPr="00FC6005">
        <w:t xml:space="preserve"> </w:t>
      </w:r>
      <w:r w:rsidRPr="00FC6005">
        <w:rPr>
          <w:rFonts w:hint="cs"/>
          <w:rtl/>
        </w:rPr>
        <w:t>بهم</w:t>
      </w:r>
      <w:r w:rsidRPr="00FC6005">
        <w:t xml:space="preserve"> </w:t>
      </w:r>
      <w:r w:rsidRPr="00FC6005">
        <w:rPr>
          <w:rFonts w:hint="cs"/>
          <w:rtl/>
        </w:rPr>
        <w:t>پيوستن</w:t>
      </w:r>
      <w:r w:rsidRPr="00FC6005">
        <w:t xml:space="preserve"> </w:t>
      </w:r>
      <w:r w:rsidRPr="00FC6005">
        <w:rPr>
          <w:rFonts w:hint="cs"/>
          <w:rtl/>
        </w:rPr>
        <w:t>چندين</w:t>
      </w:r>
      <w:r w:rsidRPr="00FC6005">
        <w:t xml:space="preserve"> </w:t>
      </w:r>
      <w:r w:rsidRPr="00FC6005">
        <w:rPr>
          <w:rFonts w:hint="cs"/>
          <w:rtl/>
        </w:rPr>
        <w:t>شاخه</w:t>
      </w:r>
      <w:r w:rsidRPr="00FC6005">
        <w:t xml:space="preserve"> </w:t>
      </w:r>
      <w:r w:rsidRPr="00FC6005">
        <w:rPr>
          <w:rFonts w:hint="cs"/>
          <w:rtl/>
        </w:rPr>
        <w:t>نسبتاً</w:t>
      </w:r>
      <w:r w:rsidRPr="00FC6005">
        <w:t xml:space="preserve"> </w:t>
      </w:r>
      <w:r w:rsidRPr="00FC6005">
        <w:rPr>
          <w:rFonts w:hint="cs"/>
          <w:rtl/>
        </w:rPr>
        <w:t>بزرگ تشكيل</w:t>
      </w:r>
      <w:r w:rsidRPr="00FC6005">
        <w:t xml:space="preserve"> </w:t>
      </w:r>
      <w:r w:rsidRPr="00FC6005">
        <w:rPr>
          <w:rFonts w:hint="cs"/>
          <w:rtl/>
        </w:rPr>
        <w:t>مي‌شود</w:t>
      </w:r>
      <w:r w:rsidRPr="00FC6005">
        <w:t xml:space="preserve"> </w:t>
      </w:r>
      <w:r w:rsidRPr="00FC6005">
        <w:rPr>
          <w:rFonts w:hint="cs"/>
          <w:rtl/>
        </w:rPr>
        <w:t>كه طبيعتاً</w:t>
      </w:r>
      <w:r w:rsidRPr="00FC6005">
        <w:t xml:space="preserve"> </w:t>
      </w:r>
      <w:r w:rsidRPr="00FC6005">
        <w:rPr>
          <w:rFonts w:hint="cs"/>
          <w:rtl/>
        </w:rPr>
        <w:t>هر</w:t>
      </w:r>
      <w:r w:rsidRPr="00FC6005">
        <w:t xml:space="preserve"> </w:t>
      </w:r>
      <w:r w:rsidRPr="00FC6005">
        <w:rPr>
          <w:rFonts w:hint="cs"/>
          <w:rtl/>
        </w:rPr>
        <w:t>يك از</w:t>
      </w:r>
      <w:r w:rsidRPr="00FC6005">
        <w:t xml:space="preserve"> </w:t>
      </w:r>
      <w:r w:rsidRPr="00FC6005">
        <w:rPr>
          <w:rFonts w:hint="cs"/>
          <w:rtl/>
        </w:rPr>
        <w:t>اين</w:t>
      </w:r>
      <w:r w:rsidRPr="00FC6005">
        <w:t xml:space="preserve"> </w:t>
      </w:r>
      <w:r w:rsidRPr="00FC6005">
        <w:rPr>
          <w:rFonts w:hint="cs"/>
          <w:rtl/>
        </w:rPr>
        <w:t>شاخه</w:t>
      </w:r>
      <w:r w:rsidRPr="00FC6005">
        <w:t xml:space="preserve"> </w:t>
      </w:r>
      <w:r w:rsidRPr="00FC6005">
        <w:rPr>
          <w:rFonts w:hint="cs"/>
          <w:rtl/>
        </w:rPr>
        <w:t>ها</w:t>
      </w:r>
      <w:r w:rsidRPr="00FC6005">
        <w:t xml:space="preserve"> </w:t>
      </w:r>
      <w:r w:rsidRPr="00FC6005">
        <w:rPr>
          <w:rFonts w:hint="cs"/>
          <w:rtl/>
        </w:rPr>
        <w:t>نيز</w:t>
      </w:r>
      <w:r w:rsidRPr="00FC6005">
        <w:t xml:space="preserve"> </w:t>
      </w:r>
      <w:r w:rsidRPr="00FC6005">
        <w:rPr>
          <w:rFonts w:hint="cs"/>
          <w:rtl/>
        </w:rPr>
        <w:t>زهكش</w:t>
      </w:r>
      <w:r w:rsidRPr="00FC6005">
        <w:t xml:space="preserve"> </w:t>
      </w:r>
      <w:r w:rsidRPr="00FC6005">
        <w:rPr>
          <w:rFonts w:hint="cs"/>
          <w:rtl/>
        </w:rPr>
        <w:t>منطقه</w:t>
      </w:r>
      <w:r w:rsidRPr="00FC6005">
        <w:t xml:space="preserve"> </w:t>
      </w:r>
      <w:r w:rsidRPr="00FC6005">
        <w:rPr>
          <w:rFonts w:hint="cs"/>
          <w:rtl/>
        </w:rPr>
        <w:t>وسيعي</w:t>
      </w:r>
      <w:r w:rsidRPr="00FC6005">
        <w:t xml:space="preserve"> </w:t>
      </w:r>
      <w:r w:rsidRPr="00FC6005">
        <w:rPr>
          <w:rFonts w:hint="cs"/>
          <w:rtl/>
        </w:rPr>
        <w:t>محسوب</w:t>
      </w:r>
      <w:r w:rsidRPr="00FC6005">
        <w:t xml:space="preserve"> </w:t>
      </w:r>
      <w:r w:rsidRPr="00FC6005">
        <w:rPr>
          <w:rFonts w:hint="cs"/>
          <w:rtl/>
        </w:rPr>
        <w:t>مي‌شوند</w:t>
      </w:r>
      <w:r w:rsidRPr="00FC6005">
        <w:t xml:space="preserve"> </w:t>
      </w:r>
      <w:r w:rsidRPr="00FC6005">
        <w:rPr>
          <w:rFonts w:hint="cs"/>
          <w:rtl/>
        </w:rPr>
        <w:t>و</w:t>
      </w:r>
      <w:r w:rsidRPr="00FC6005">
        <w:t xml:space="preserve"> </w:t>
      </w:r>
      <w:r w:rsidRPr="00FC6005">
        <w:rPr>
          <w:rFonts w:hint="cs"/>
          <w:rtl/>
        </w:rPr>
        <w:t>داراي</w:t>
      </w:r>
      <w:r w:rsidRPr="00FC6005">
        <w:t xml:space="preserve"> </w:t>
      </w:r>
      <w:r w:rsidRPr="00FC6005">
        <w:rPr>
          <w:rFonts w:hint="cs"/>
          <w:rtl/>
        </w:rPr>
        <w:t>حوضه</w:t>
      </w:r>
      <w:r w:rsidRPr="00FC6005">
        <w:t xml:space="preserve"> </w:t>
      </w:r>
      <w:r w:rsidRPr="00FC6005">
        <w:rPr>
          <w:rFonts w:hint="cs"/>
          <w:rtl/>
        </w:rPr>
        <w:t>آبخیز</w:t>
      </w:r>
      <w:r w:rsidRPr="00FC6005">
        <w:t xml:space="preserve"> </w:t>
      </w:r>
      <w:r w:rsidRPr="00FC6005">
        <w:rPr>
          <w:rFonts w:hint="cs"/>
          <w:rtl/>
        </w:rPr>
        <w:t>مستقلي</w:t>
      </w:r>
      <w:r w:rsidRPr="00FC6005">
        <w:t xml:space="preserve"> </w:t>
      </w:r>
      <w:r w:rsidRPr="00FC6005">
        <w:rPr>
          <w:rFonts w:hint="cs"/>
          <w:rtl/>
        </w:rPr>
        <w:t>هستند</w:t>
      </w:r>
      <w:r w:rsidRPr="00FC6005">
        <w:rPr>
          <w:rFonts w:ascii="Arial" w:hAnsi="Arial" w:hint="cs"/>
          <w:rtl/>
        </w:rPr>
        <w:t>. ب</w:t>
      </w:r>
      <w:r w:rsidRPr="00FC6005">
        <w:rPr>
          <w:rFonts w:hint="cs"/>
          <w:rtl/>
        </w:rPr>
        <w:t xml:space="preserve">دين </w:t>
      </w:r>
      <w:r w:rsidRPr="00FC6005">
        <w:rPr>
          <w:rtl/>
        </w:rPr>
        <w:t>ترتيب در هر حوضه آب</w:t>
      </w:r>
      <w:r w:rsidRPr="00FC6005">
        <w:rPr>
          <w:rFonts w:hint="cs"/>
          <w:rtl/>
        </w:rPr>
        <w:t xml:space="preserve">خیز </w:t>
      </w:r>
      <w:r w:rsidRPr="00FC6005">
        <w:rPr>
          <w:rtl/>
        </w:rPr>
        <w:t>بزرگ، چندين حوضه فرعي وجود دارد كه زيرحوضه</w:t>
      </w:r>
      <w:r w:rsidRPr="00FC6005">
        <w:rPr>
          <w:rFonts w:hint="cs"/>
          <w:rtl/>
        </w:rPr>
        <w:t>‌</w:t>
      </w:r>
      <w:r w:rsidRPr="00FC6005">
        <w:rPr>
          <w:rtl/>
        </w:rPr>
        <w:t>هاي آن حوضه اصلي</w:t>
      </w:r>
      <w:r w:rsidRPr="00FC6005">
        <w:rPr>
          <w:rFonts w:hint="cs"/>
          <w:rtl/>
        </w:rPr>
        <w:t xml:space="preserve"> </w:t>
      </w:r>
      <w:r w:rsidRPr="00FC6005">
        <w:rPr>
          <w:rtl/>
        </w:rPr>
        <w:t>محسوب مي گردند</w:t>
      </w:r>
      <w:r w:rsidRPr="00FC6005">
        <w:rPr>
          <w:rFonts w:hint="cs"/>
          <w:rtl/>
        </w:rPr>
        <w:t>.</w:t>
      </w:r>
    </w:p>
    <w:p w:rsidR="00CE45A2" w:rsidRDefault="00CE45A2" w:rsidP="00CE45A2">
      <w:pPr>
        <w:rPr>
          <w:rtl/>
        </w:rPr>
      </w:pPr>
      <w:r w:rsidRPr="00651128">
        <w:rPr>
          <w:rFonts w:hint="cs"/>
          <w:rtl/>
        </w:rPr>
        <w:lastRenderedPageBreak/>
        <w:t xml:space="preserve">براساس آبراهه های موجود در حوضه آبخیز دریاچه گهر، حوضه مذکور به 49 زیرحوضه تقسیم گردید.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w:instrText>
      </w:r>
      <w:r>
        <w:rPr>
          <w:rFonts w:hint="cs"/>
          <w:rtl/>
        </w:rPr>
        <w:instrText xml:space="preserve">502856717 </w:instrText>
      </w:r>
      <w:r>
        <w:rPr>
          <w:rFonts w:hint="cs"/>
        </w:rPr>
        <w:instrText>\h</w:instrText>
      </w:r>
      <w:r>
        <w:rPr>
          <w:rtl/>
        </w:rPr>
        <w:instrText xml:space="preserve"> </w:instrText>
      </w:r>
      <w:r>
        <w:rPr>
          <w:rtl/>
        </w:rPr>
      </w:r>
      <w:r>
        <w:rPr>
          <w:rtl/>
        </w:rPr>
        <w:fldChar w:fldCharType="separate"/>
      </w:r>
      <w:r w:rsidR="003A39C5">
        <w:rPr>
          <w:rtl/>
        </w:rPr>
        <w:t xml:space="preserve">شکل </w:t>
      </w:r>
      <w:r w:rsidR="003A39C5">
        <w:rPr>
          <w:noProof/>
          <w:rtl/>
        </w:rPr>
        <w:t>‏2</w:t>
      </w:r>
      <w:r w:rsidR="003A39C5">
        <w:rPr>
          <w:rtl/>
        </w:rPr>
        <w:noBreakHyphen/>
      </w:r>
      <w:r w:rsidR="003A39C5">
        <w:rPr>
          <w:noProof/>
          <w:rtl/>
        </w:rPr>
        <w:t>1</w:t>
      </w:r>
      <w:r>
        <w:rPr>
          <w:rtl/>
        </w:rPr>
        <w:fldChar w:fldCharType="end"/>
      </w:r>
      <w:r w:rsidRPr="00651128">
        <w:rPr>
          <w:rFonts w:hint="cs"/>
          <w:rtl/>
        </w:rPr>
        <w:t>، زیرحوضه های مذکور را به همراه نقاط زهکش هریک از آن ها نمایش می دهد.</w:t>
      </w:r>
    </w:p>
    <w:p w:rsidR="00C66D13" w:rsidRDefault="00C66D13" w:rsidP="00F9027D">
      <w:pPr>
        <w:rPr>
          <w:rtl/>
        </w:rPr>
      </w:pPr>
    </w:p>
    <w:p w:rsidR="00C66D13" w:rsidRDefault="00CE45A2" w:rsidP="00C66D13">
      <w:pPr>
        <w:keepNext/>
        <w:jc w:val="center"/>
      </w:pPr>
      <w:r w:rsidRPr="00651128">
        <w:rPr>
          <w:noProof/>
          <w:rtl/>
        </w:rPr>
        <w:drawing>
          <wp:inline distT="0" distB="0" distL="0" distR="0" wp14:anchorId="23325E78" wp14:editId="5E5ED884">
            <wp:extent cx="5762244" cy="3599688"/>
            <wp:effectExtent l="0" t="0" r="0" b="127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rcHydro.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62244" cy="3599688"/>
                    </a:xfrm>
                    <a:prstGeom prst="rect">
                      <a:avLst/>
                    </a:prstGeom>
                  </pic:spPr>
                </pic:pic>
              </a:graphicData>
            </a:graphic>
          </wp:inline>
        </w:drawing>
      </w:r>
    </w:p>
    <w:p w:rsidR="00C66D13" w:rsidRPr="00FC6005" w:rsidRDefault="00C66D13" w:rsidP="00503AA3">
      <w:pPr>
        <w:pStyle w:val="a7"/>
        <w:rPr>
          <w:rtl/>
        </w:rPr>
      </w:pPr>
      <w:bookmarkStart w:id="36" w:name="_Ref502856717"/>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1</w:t>
      </w:r>
      <w:r w:rsidR="00E66DC6">
        <w:rPr>
          <w:rtl/>
        </w:rPr>
        <w:fldChar w:fldCharType="end"/>
      </w:r>
      <w:bookmarkEnd w:id="36"/>
      <w:r>
        <w:rPr>
          <w:rFonts w:hint="cs"/>
          <w:rtl/>
        </w:rPr>
        <w:t xml:space="preserve">: </w:t>
      </w:r>
      <w:r w:rsidRPr="00FC6005">
        <w:rPr>
          <w:rFonts w:hint="cs"/>
          <w:rtl/>
        </w:rPr>
        <w:t>تقسیمات زیرحو</w:t>
      </w:r>
      <w:r w:rsidR="00CE45A2">
        <w:rPr>
          <w:rFonts w:hint="cs"/>
          <w:rtl/>
        </w:rPr>
        <w:t>ضه ای در حوضه آبخیز دریاچه گهر</w:t>
      </w:r>
    </w:p>
    <w:p w:rsidR="00C66D13" w:rsidRDefault="00C66D13" w:rsidP="00F9027D">
      <w:pPr>
        <w:rPr>
          <w:rtl/>
        </w:rPr>
      </w:pPr>
    </w:p>
    <w:p w:rsidR="001B771C" w:rsidRDefault="001B771C" w:rsidP="001B771C">
      <w:pPr>
        <w:pStyle w:val="Heading3"/>
        <w:rPr>
          <w:rtl/>
        </w:rPr>
      </w:pPr>
      <w:bookmarkStart w:id="37" w:name="_Toc502848826"/>
      <w:bookmarkStart w:id="38" w:name="_Toc502854258"/>
      <w:bookmarkStart w:id="39" w:name="_Toc30455308"/>
      <w:r w:rsidRPr="0064367B">
        <w:rPr>
          <w:rFonts w:hint="cs"/>
          <w:rtl/>
        </w:rPr>
        <w:t>محیط و مساحت محدوده مطالعاتی</w:t>
      </w:r>
      <w:bookmarkEnd w:id="37"/>
      <w:bookmarkEnd w:id="38"/>
      <w:bookmarkEnd w:id="39"/>
    </w:p>
    <w:p w:rsidR="00A4332F" w:rsidRPr="00651128" w:rsidRDefault="00F718ED" w:rsidP="00A4332F">
      <w:pPr>
        <w:rPr>
          <w:rtl/>
        </w:rPr>
      </w:pPr>
      <w:r w:rsidRPr="00FC6005">
        <w:rPr>
          <w:rFonts w:hint="cs"/>
          <w:rtl/>
        </w:rPr>
        <w:t>مساحت حوضه یکی از عوامل مهم فیزیکی است که بر روی مقدار دبی پیک سیلاب ها، حجم رواناب و شکل هیدروگراف تأثیرگذار است. حوضه آبخیز به مساحتی از زمین گفته می شود که اطراف آن را ارتفاعات فرا گرفته و در نتیجه رواناب حاصل از بارندگی روی این سطح در گودترین نقطه آن تمرکز یافته و از نقطه‌ای که کمترین ارتفاع را دارد از حوضه خارج می گردد. بعبارت دیگر حوضه آبخیز مساحتی است که رواناب سطحی در آن بطور طبیعی به نقطه واحدی به نام نقطه تمرکز هدایت می شود</w:t>
      </w:r>
      <w:r>
        <w:rPr>
          <w:rFonts w:hint="cs"/>
          <w:rtl/>
        </w:rPr>
        <w:t xml:space="preserve">. </w:t>
      </w:r>
      <w:r w:rsidRPr="00FC6005">
        <w:rPr>
          <w:rFonts w:hint="cs"/>
          <w:rtl/>
        </w:rPr>
        <w:t xml:space="preserve">حوضه‌ها از نظر مساحت به سه دسته کوچک با مساحت کمتر از 100 کیلومتر مربع، متوسط با مساحت بین 100 تا 1000 کیلومتر مربع و بزرگ با مساحت بالغ بر 1000 کیلومتر مربع تقسیم می شوند. مساحت کل حوضه و میزان نفوذپذیری بر مقدار و شدت رواناب </w:t>
      </w:r>
      <w:r w:rsidR="00A4332F">
        <w:rPr>
          <w:rFonts w:hint="cs"/>
          <w:rtl/>
        </w:rPr>
        <w:lastRenderedPageBreak/>
        <w:t xml:space="preserve">مؤثر است. </w:t>
      </w:r>
      <w:r w:rsidR="00A4332F" w:rsidRPr="00651128">
        <w:rPr>
          <w:rtl/>
        </w:rPr>
        <w:t>در مطالعات حاضر، مساحت حوضه</w:t>
      </w:r>
      <w:r w:rsidR="00A4332F" w:rsidRPr="00651128">
        <w:rPr>
          <w:rFonts w:hint="cs"/>
          <w:rtl/>
        </w:rPr>
        <w:t xml:space="preserve"> آبخیز دریاچ</w:t>
      </w:r>
      <w:r w:rsidR="00A4332F">
        <w:rPr>
          <w:rFonts w:hint="cs"/>
          <w:rtl/>
        </w:rPr>
        <w:t>ه</w:t>
      </w:r>
      <w:r w:rsidR="00A4332F" w:rsidRPr="00651128">
        <w:rPr>
          <w:rFonts w:hint="cs"/>
          <w:rtl/>
        </w:rPr>
        <w:t xml:space="preserve"> گهر</w:t>
      </w:r>
      <w:r w:rsidR="00A4332F" w:rsidRPr="00651128">
        <w:rPr>
          <w:rtl/>
        </w:rPr>
        <w:t>، به روش مساحي نقشه هاي</w:t>
      </w:r>
      <w:r w:rsidR="00A4332F" w:rsidRPr="00651128">
        <w:rPr>
          <w:rFonts w:hint="cs"/>
          <w:rtl/>
        </w:rPr>
        <w:t xml:space="preserve"> </w:t>
      </w:r>
      <w:r w:rsidR="00A4332F" w:rsidRPr="00651128">
        <w:rPr>
          <w:rtl/>
        </w:rPr>
        <w:t>توپوگرافي با مقياس ١:٢٥٠٠٠٠ و به كمك</w:t>
      </w:r>
      <w:r w:rsidR="00A4332F" w:rsidRPr="00651128">
        <w:rPr>
          <w:rFonts w:hint="cs"/>
          <w:rtl/>
        </w:rPr>
        <w:t xml:space="preserve"> بسته </w:t>
      </w:r>
      <w:r w:rsidR="00A4332F" w:rsidRPr="00651128">
        <w:rPr>
          <w:rtl/>
        </w:rPr>
        <w:t>نرم افزار</w:t>
      </w:r>
      <w:r w:rsidR="00A4332F" w:rsidRPr="00651128">
        <w:rPr>
          <w:rFonts w:hint="cs"/>
          <w:rtl/>
        </w:rPr>
        <w:t xml:space="preserve">ی </w:t>
      </w:r>
      <w:r w:rsidR="00A4332F" w:rsidRPr="00651128">
        <w:t>ArcGIS</w:t>
      </w:r>
      <w:r w:rsidR="00A4332F" w:rsidRPr="00651128">
        <w:rPr>
          <w:rFonts w:hint="cs"/>
          <w:rtl/>
        </w:rPr>
        <w:t xml:space="preserve"> اندازه گیری شده است. مساحت حوضه مذکور در </w:t>
      </w:r>
      <w:r w:rsidR="00A4332F">
        <w:rPr>
          <w:rtl/>
        </w:rPr>
        <w:fldChar w:fldCharType="begin"/>
      </w:r>
      <w:r w:rsidR="00A4332F">
        <w:rPr>
          <w:rtl/>
        </w:rPr>
        <w:instrText xml:space="preserve"> </w:instrText>
      </w:r>
      <w:r w:rsidR="00A4332F">
        <w:rPr>
          <w:rFonts w:hint="cs"/>
        </w:rPr>
        <w:instrText>REF</w:instrText>
      </w:r>
      <w:r w:rsidR="00A4332F">
        <w:rPr>
          <w:rFonts w:hint="cs"/>
          <w:rtl/>
        </w:rPr>
        <w:instrText xml:space="preserve"> _</w:instrText>
      </w:r>
      <w:r w:rsidR="00A4332F">
        <w:rPr>
          <w:rFonts w:hint="cs"/>
        </w:rPr>
        <w:instrText>Ref</w:instrText>
      </w:r>
      <w:r w:rsidR="00A4332F">
        <w:rPr>
          <w:rFonts w:hint="cs"/>
          <w:rtl/>
        </w:rPr>
        <w:instrText xml:space="preserve">502856994 </w:instrText>
      </w:r>
      <w:r w:rsidR="00A4332F">
        <w:rPr>
          <w:rFonts w:hint="cs"/>
        </w:rPr>
        <w:instrText>\h</w:instrText>
      </w:r>
      <w:r w:rsidR="00A4332F">
        <w:rPr>
          <w:rtl/>
        </w:rPr>
        <w:instrText xml:space="preserve"> </w:instrText>
      </w:r>
      <w:r w:rsidR="00A4332F">
        <w:rPr>
          <w:rtl/>
        </w:rPr>
        <w:fldChar w:fldCharType="separate"/>
      </w:r>
      <w:r w:rsidR="003A39C5">
        <w:rPr>
          <w:b/>
          <w:bCs/>
        </w:rPr>
        <w:t>Error! Reference source not found.</w:t>
      </w:r>
      <w:r w:rsidR="00A4332F">
        <w:rPr>
          <w:rtl/>
        </w:rPr>
        <w:fldChar w:fldCharType="end"/>
      </w:r>
      <w:r w:rsidR="00A4332F" w:rsidRPr="00651128">
        <w:rPr>
          <w:rFonts w:hint="cs"/>
          <w:rtl/>
        </w:rPr>
        <w:t xml:space="preserve"> ارائه شده است. همچنین در </w:t>
      </w:r>
      <w:r w:rsidR="00A4332F">
        <w:rPr>
          <w:rtl/>
        </w:rPr>
        <w:fldChar w:fldCharType="begin"/>
      </w:r>
      <w:r w:rsidR="00A4332F">
        <w:rPr>
          <w:rtl/>
        </w:rPr>
        <w:instrText xml:space="preserve"> </w:instrText>
      </w:r>
      <w:r w:rsidR="00A4332F">
        <w:rPr>
          <w:rFonts w:hint="cs"/>
        </w:rPr>
        <w:instrText>REF</w:instrText>
      </w:r>
      <w:r w:rsidR="00A4332F">
        <w:rPr>
          <w:rFonts w:hint="cs"/>
          <w:rtl/>
        </w:rPr>
        <w:instrText xml:space="preserve"> _</w:instrText>
      </w:r>
      <w:r w:rsidR="00A4332F">
        <w:rPr>
          <w:rFonts w:hint="cs"/>
        </w:rPr>
        <w:instrText>Ref</w:instrText>
      </w:r>
      <w:r w:rsidR="00A4332F">
        <w:rPr>
          <w:rFonts w:hint="cs"/>
          <w:rtl/>
        </w:rPr>
        <w:instrText xml:space="preserve">502856979 </w:instrText>
      </w:r>
      <w:r w:rsidR="00A4332F">
        <w:rPr>
          <w:rFonts w:hint="cs"/>
        </w:rPr>
        <w:instrText>\h</w:instrText>
      </w:r>
      <w:r w:rsidR="00A4332F">
        <w:rPr>
          <w:rtl/>
        </w:rPr>
        <w:instrText xml:space="preserve"> </w:instrText>
      </w:r>
      <w:r w:rsidR="00A4332F">
        <w:rPr>
          <w:rtl/>
        </w:rPr>
      </w:r>
      <w:r w:rsidR="00A4332F">
        <w:rPr>
          <w:rtl/>
        </w:rPr>
        <w:fldChar w:fldCharType="separate"/>
      </w:r>
      <w:r w:rsidR="003A39C5">
        <w:rPr>
          <w:rtl/>
        </w:rPr>
        <w:t xml:space="preserve">شکل </w:t>
      </w:r>
      <w:r w:rsidR="003A39C5">
        <w:rPr>
          <w:noProof/>
          <w:rtl/>
        </w:rPr>
        <w:t>‏2</w:t>
      </w:r>
      <w:r w:rsidR="003A39C5">
        <w:rPr>
          <w:rtl/>
        </w:rPr>
        <w:noBreakHyphen/>
      </w:r>
      <w:r w:rsidR="003A39C5">
        <w:rPr>
          <w:noProof/>
          <w:rtl/>
        </w:rPr>
        <w:t>2</w:t>
      </w:r>
      <w:r w:rsidR="00A4332F">
        <w:rPr>
          <w:rtl/>
        </w:rPr>
        <w:fldChar w:fldCharType="end"/>
      </w:r>
      <w:r w:rsidR="00A4332F" w:rsidRPr="00651128">
        <w:rPr>
          <w:rFonts w:hint="cs"/>
          <w:rtl/>
        </w:rPr>
        <w:t>، مرکز ثقل حوضه آبخیز گهر نمایش داده شده است.</w:t>
      </w:r>
    </w:p>
    <w:p w:rsidR="00F718ED" w:rsidRDefault="00F718ED" w:rsidP="00F718ED">
      <w:pPr>
        <w:rPr>
          <w:rtl/>
        </w:rPr>
      </w:pPr>
    </w:p>
    <w:p w:rsidR="005879C0" w:rsidRDefault="00A4332F" w:rsidP="005879C0">
      <w:pPr>
        <w:keepNext/>
        <w:jc w:val="center"/>
      </w:pPr>
      <w:r w:rsidRPr="00651128">
        <w:rPr>
          <w:noProof/>
        </w:rPr>
        <w:drawing>
          <wp:inline distT="0" distB="0" distL="0" distR="0" wp14:anchorId="59BAE2B8" wp14:editId="71988E4E">
            <wp:extent cx="5762244" cy="3599688"/>
            <wp:effectExtent l="0" t="0" r="0" b="127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Hydro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62244" cy="3599688"/>
                    </a:xfrm>
                    <a:prstGeom prst="rect">
                      <a:avLst/>
                    </a:prstGeom>
                  </pic:spPr>
                </pic:pic>
              </a:graphicData>
            </a:graphic>
          </wp:inline>
        </w:drawing>
      </w:r>
    </w:p>
    <w:p w:rsidR="00F718ED" w:rsidRPr="00FC6005" w:rsidRDefault="005879C0" w:rsidP="00503AA3">
      <w:pPr>
        <w:pStyle w:val="a7"/>
        <w:rPr>
          <w:rtl/>
        </w:rPr>
      </w:pPr>
      <w:bookmarkStart w:id="40" w:name="_Ref502856979"/>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2</w:t>
      </w:r>
      <w:r w:rsidR="00E66DC6">
        <w:rPr>
          <w:rtl/>
        </w:rPr>
        <w:fldChar w:fldCharType="end"/>
      </w:r>
      <w:bookmarkEnd w:id="40"/>
      <w:r>
        <w:rPr>
          <w:rFonts w:hint="cs"/>
          <w:rtl/>
        </w:rPr>
        <w:t xml:space="preserve">: </w:t>
      </w:r>
      <w:r w:rsidRPr="00FC6005">
        <w:rPr>
          <w:rFonts w:hint="cs"/>
          <w:rtl/>
        </w:rPr>
        <w:t xml:space="preserve">موقعیت </w:t>
      </w:r>
      <w:r w:rsidR="00A4332F">
        <w:rPr>
          <w:rFonts w:hint="cs"/>
          <w:rtl/>
        </w:rPr>
        <w:t>مرکز ثقل حوضه آبخیز دریاچه گهر</w:t>
      </w:r>
    </w:p>
    <w:p w:rsidR="00F718ED" w:rsidRDefault="00F718ED" w:rsidP="00F718ED">
      <w:pPr>
        <w:rPr>
          <w:rtl/>
          <w:lang w:bidi="fa-IR"/>
        </w:rPr>
      </w:pPr>
    </w:p>
    <w:p w:rsidR="00A4332F" w:rsidRDefault="00A4332F" w:rsidP="00A4332F">
      <w:pPr>
        <w:pStyle w:val="a7"/>
      </w:pPr>
      <w:r>
        <w:rPr>
          <w:rtl/>
        </w:rPr>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sidR="003A39C5">
        <w:rPr>
          <w:noProof/>
          <w:rtl/>
        </w:rPr>
        <w:t>1</w:t>
      </w:r>
      <w:r>
        <w:rPr>
          <w:rtl/>
        </w:rPr>
        <w:fldChar w:fldCharType="end"/>
      </w:r>
      <w:r>
        <w:rPr>
          <w:rFonts w:hint="cs"/>
          <w:rtl/>
        </w:rPr>
        <w:t>: مساحت حوضه آبخیز</w:t>
      </w:r>
      <w:r w:rsidRPr="00FC6005">
        <w:rPr>
          <w:rFonts w:hint="cs"/>
          <w:rtl/>
        </w:rPr>
        <w:t xml:space="preserve"> مورد مطالعه</w:t>
      </w:r>
    </w:p>
    <w:tbl>
      <w:tblPr>
        <w:tblStyle w:val="PlainTable2"/>
        <w:bidiVisual/>
        <w:tblW w:w="5665" w:type="dxa"/>
        <w:jc w:val="center"/>
        <w:tblLook w:val="04A0" w:firstRow="1" w:lastRow="0" w:firstColumn="1" w:lastColumn="0" w:noHBand="0" w:noVBand="1"/>
      </w:tblPr>
      <w:tblGrid>
        <w:gridCol w:w="3947"/>
        <w:gridCol w:w="1718"/>
      </w:tblGrid>
      <w:tr w:rsidR="00A4332F" w:rsidRPr="00651128" w:rsidTr="002A597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12" w:space="0" w:color="auto"/>
              <w:bottom w:val="single" w:sz="12" w:space="0" w:color="auto"/>
            </w:tcBorders>
          </w:tcPr>
          <w:p w:rsidR="00A4332F" w:rsidRPr="00651128" w:rsidRDefault="00A4332F" w:rsidP="002A5978">
            <w:pPr>
              <w:spacing w:line="240" w:lineRule="auto"/>
              <w:jc w:val="center"/>
              <w:rPr>
                <w:sz w:val="20"/>
                <w:szCs w:val="22"/>
                <w:rtl/>
              </w:rPr>
            </w:pPr>
            <w:r w:rsidRPr="00651128">
              <w:rPr>
                <w:rFonts w:hint="cs"/>
                <w:sz w:val="20"/>
                <w:szCs w:val="22"/>
                <w:rtl/>
              </w:rPr>
              <w:t>حوضه آبخیز دریاچه گهر</w:t>
            </w:r>
          </w:p>
        </w:tc>
      </w:tr>
      <w:tr w:rsidR="00A4332F" w:rsidRPr="00651128" w:rsidTr="002A59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47" w:type="dxa"/>
            <w:tcBorders>
              <w:top w:val="single" w:sz="12" w:space="0" w:color="auto"/>
            </w:tcBorders>
          </w:tcPr>
          <w:p w:rsidR="00A4332F" w:rsidRPr="00651128" w:rsidRDefault="00A4332F" w:rsidP="002A5978">
            <w:pPr>
              <w:spacing w:line="240" w:lineRule="auto"/>
              <w:jc w:val="center"/>
              <w:rPr>
                <w:b w:val="0"/>
                <w:bCs w:val="0"/>
                <w:sz w:val="20"/>
                <w:szCs w:val="22"/>
                <w:rtl/>
              </w:rPr>
            </w:pPr>
            <w:r w:rsidRPr="00651128">
              <w:rPr>
                <w:rFonts w:hint="cs"/>
                <w:b w:val="0"/>
                <w:bCs w:val="0"/>
                <w:sz w:val="20"/>
                <w:szCs w:val="22"/>
                <w:rtl/>
              </w:rPr>
              <w:t>مساحت (کیلومتر مربع)</w:t>
            </w:r>
          </w:p>
        </w:tc>
        <w:tc>
          <w:tcPr>
            <w:tcW w:w="1718" w:type="dxa"/>
            <w:tcBorders>
              <w:top w:val="single" w:sz="12" w:space="0" w:color="auto"/>
            </w:tcBorders>
          </w:tcPr>
          <w:p w:rsidR="00A4332F" w:rsidRPr="00651128" w:rsidRDefault="00A4332F" w:rsidP="002A5978">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2"/>
                <w:rtl/>
              </w:rPr>
            </w:pPr>
            <w:r w:rsidRPr="00651128">
              <w:rPr>
                <w:rFonts w:hint="cs"/>
                <w:sz w:val="20"/>
                <w:szCs w:val="22"/>
                <w:rtl/>
              </w:rPr>
              <w:t>03/46</w:t>
            </w:r>
          </w:p>
        </w:tc>
      </w:tr>
      <w:tr w:rsidR="00A4332F" w:rsidRPr="00651128" w:rsidTr="002A5978">
        <w:trPr>
          <w:jc w:val="center"/>
        </w:trPr>
        <w:tc>
          <w:tcPr>
            <w:cnfStyle w:val="001000000000" w:firstRow="0" w:lastRow="0" w:firstColumn="1" w:lastColumn="0" w:oddVBand="0" w:evenVBand="0" w:oddHBand="0" w:evenHBand="0" w:firstRowFirstColumn="0" w:firstRowLastColumn="0" w:lastRowFirstColumn="0" w:lastRowLastColumn="0"/>
            <w:tcW w:w="3947" w:type="dxa"/>
          </w:tcPr>
          <w:p w:rsidR="00A4332F" w:rsidRPr="00651128" w:rsidRDefault="00A4332F" w:rsidP="002A5978">
            <w:pPr>
              <w:spacing w:line="240" w:lineRule="auto"/>
              <w:jc w:val="center"/>
              <w:rPr>
                <w:b w:val="0"/>
                <w:bCs w:val="0"/>
                <w:sz w:val="20"/>
                <w:szCs w:val="22"/>
                <w:rtl/>
                <w:lang w:bidi="fa-IR"/>
              </w:rPr>
            </w:pPr>
            <w:r w:rsidRPr="00651128">
              <w:rPr>
                <w:rFonts w:hint="cs"/>
                <w:b w:val="0"/>
                <w:bCs w:val="0"/>
                <w:sz w:val="20"/>
                <w:szCs w:val="22"/>
                <w:rtl/>
                <w:lang w:bidi="fa-IR"/>
              </w:rPr>
              <w:t>مختصات مرکز ثقل (</w:t>
            </w:r>
            <w:r w:rsidRPr="00651128">
              <w:rPr>
                <w:b w:val="0"/>
                <w:bCs w:val="0"/>
                <w:sz w:val="20"/>
                <w:szCs w:val="22"/>
                <w:lang w:bidi="fa-IR"/>
              </w:rPr>
              <w:t>x</w:t>
            </w:r>
            <w:r w:rsidRPr="00651128">
              <w:rPr>
                <w:rFonts w:hint="cs"/>
                <w:b w:val="0"/>
                <w:bCs w:val="0"/>
                <w:sz w:val="20"/>
                <w:szCs w:val="22"/>
                <w:rtl/>
                <w:lang w:bidi="fa-IR"/>
              </w:rPr>
              <w:t>) (متر)</w:t>
            </w:r>
          </w:p>
        </w:tc>
        <w:tc>
          <w:tcPr>
            <w:tcW w:w="1718" w:type="dxa"/>
          </w:tcPr>
          <w:p w:rsidR="00A4332F" w:rsidRPr="00651128" w:rsidRDefault="00A4332F" w:rsidP="002A5978">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2"/>
                <w:rtl/>
                <w:lang w:bidi="fa-IR"/>
              </w:rPr>
            </w:pPr>
            <w:r w:rsidRPr="00651128">
              <w:rPr>
                <w:rFonts w:hint="cs"/>
                <w:sz w:val="20"/>
                <w:szCs w:val="22"/>
                <w:rtl/>
                <w:lang w:bidi="fa-IR"/>
              </w:rPr>
              <w:t>344109</w:t>
            </w:r>
          </w:p>
        </w:tc>
      </w:tr>
      <w:tr w:rsidR="00A4332F" w:rsidRPr="00651128" w:rsidTr="002A59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47" w:type="dxa"/>
          </w:tcPr>
          <w:p w:rsidR="00A4332F" w:rsidRPr="00651128" w:rsidRDefault="00A4332F" w:rsidP="002A5978">
            <w:pPr>
              <w:spacing w:line="240" w:lineRule="auto"/>
              <w:jc w:val="center"/>
              <w:rPr>
                <w:b w:val="0"/>
                <w:bCs w:val="0"/>
                <w:sz w:val="20"/>
                <w:szCs w:val="22"/>
                <w:rtl/>
                <w:lang w:bidi="fa-IR"/>
              </w:rPr>
            </w:pPr>
            <w:r w:rsidRPr="00651128">
              <w:rPr>
                <w:rFonts w:hint="cs"/>
                <w:b w:val="0"/>
                <w:bCs w:val="0"/>
                <w:sz w:val="20"/>
                <w:szCs w:val="22"/>
                <w:rtl/>
                <w:lang w:bidi="fa-IR"/>
              </w:rPr>
              <w:t>مختصات مرکز ثقل (</w:t>
            </w:r>
            <w:r w:rsidRPr="00651128">
              <w:rPr>
                <w:b w:val="0"/>
                <w:bCs w:val="0"/>
                <w:sz w:val="20"/>
                <w:szCs w:val="22"/>
                <w:lang w:bidi="fa-IR"/>
              </w:rPr>
              <w:t>y</w:t>
            </w:r>
            <w:r w:rsidRPr="00651128">
              <w:rPr>
                <w:rFonts w:hint="cs"/>
                <w:b w:val="0"/>
                <w:bCs w:val="0"/>
                <w:sz w:val="20"/>
                <w:szCs w:val="22"/>
                <w:rtl/>
                <w:lang w:bidi="fa-IR"/>
              </w:rPr>
              <w:t>) (متر)</w:t>
            </w:r>
          </w:p>
        </w:tc>
        <w:tc>
          <w:tcPr>
            <w:tcW w:w="1718" w:type="dxa"/>
          </w:tcPr>
          <w:p w:rsidR="00A4332F" w:rsidRPr="00651128" w:rsidRDefault="00A4332F" w:rsidP="002A5978">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2"/>
                <w:rtl/>
              </w:rPr>
            </w:pPr>
            <w:r w:rsidRPr="00651128">
              <w:rPr>
                <w:rFonts w:hint="cs"/>
                <w:sz w:val="20"/>
                <w:szCs w:val="22"/>
                <w:rtl/>
              </w:rPr>
              <w:t>3685157</w:t>
            </w:r>
          </w:p>
        </w:tc>
      </w:tr>
      <w:tr w:rsidR="00A4332F" w:rsidRPr="00651128" w:rsidTr="002A5978">
        <w:trPr>
          <w:jc w:val="center"/>
        </w:trPr>
        <w:tc>
          <w:tcPr>
            <w:cnfStyle w:val="001000000000" w:firstRow="0" w:lastRow="0" w:firstColumn="1" w:lastColumn="0" w:oddVBand="0" w:evenVBand="0" w:oddHBand="0" w:evenHBand="0" w:firstRowFirstColumn="0" w:firstRowLastColumn="0" w:lastRowFirstColumn="0" w:lastRowLastColumn="0"/>
            <w:tcW w:w="3947" w:type="dxa"/>
            <w:tcBorders>
              <w:bottom w:val="single" w:sz="12" w:space="0" w:color="auto"/>
            </w:tcBorders>
          </w:tcPr>
          <w:p w:rsidR="00A4332F" w:rsidRPr="00651128" w:rsidRDefault="00A4332F" w:rsidP="002A5978">
            <w:pPr>
              <w:spacing w:line="240" w:lineRule="auto"/>
              <w:jc w:val="center"/>
              <w:rPr>
                <w:b w:val="0"/>
                <w:bCs w:val="0"/>
                <w:sz w:val="20"/>
                <w:szCs w:val="22"/>
                <w:rtl/>
              </w:rPr>
            </w:pPr>
            <w:r w:rsidRPr="00651128">
              <w:rPr>
                <w:rFonts w:hint="cs"/>
                <w:b w:val="0"/>
                <w:bCs w:val="0"/>
                <w:sz w:val="20"/>
                <w:szCs w:val="22"/>
                <w:rtl/>
              </w:rPr>
              <w:t>تقسیم بندی براساس مساحت</w:t>
            </w:r>
          </w:p>
        </w:tc>
        <w:tc>
          <w:tcPr>
            <w:tcW w:w="1718" w:type="dxa"/>
            <w:tcBorders>
              <w:bottom w:val="single" w:sz="12" w:space="0" w:color="auto"/>
            </w:tcBorders>
          </w:tcPr>
          <w:p w:rsidR="00A4332F" w:rsidRPr="00651128" w:rsidRDefault="00A4332F" w:rsidP="002A5978">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2"/>
              </w:rPr>
            </w:pPr>
            <w:r w:rsidRPr="00651128">
              <w:rPr>
                <w:rFonts w:hint="cs"/>
                <w:sz w:val="20"/>
                <w:szCs w:val="22"/>
                <w:rtl/>
              </w:rPr>
              <w:t>کوچک</w:t>
            </w:r>
          </w:p>
        </w:tc>
      </w:tr>
    </w:tbl>
    <w:p w:rsidR="00A4332F" w:rsidRDefault="00A4332F" w:rsidP="00F718ED">
      <w:pPr>
        <w:rPr>
          <w:rtl/>
          <w:lang w:bidi="fa-IR"/>
        </w:rPr>
      </w:pPr>
    </w:p>
    <w:p w:rsidR="00BA7224" w:rsidRPr="00651128" w:rsidRDefault="00C94FB3" w:rsidP="00BA7224">
      <w:pPr>
        <w:rPr>
          <w:rtl/>
        </w:rPr>
      </w:pPr>
      <w:r w:rsidRPr="00FC6005">
        <w:rPr>
          <w:rFonts w:hint="cs"/>
          <w:rtl/>
        </w:rPr>
        <w:t>هر</w:t>
      </w:r>
      <w:r w:rsidRPr="00FC6005">
        <w:t xml:space="preserve"> </w:t>
      </w:r>
      <w:r w:rsidRPr="00FC6005">
        <w:rPr>
          <w:rFonts w:hint="cs"/>
          <w:rtl/>
        </w:rPr>
        <w:t>واحد</w:t>
      </w:r>
      <w:r w:rsidRPr="00FC6005">
        <w:t xml:space="preserve"> </w:t>
      </w:r>
      <w:r w:rsidRPr="00FC6005">
        <w:rPr>
          <w:rFonts w:hint="cs"/>
          <w:rtl/>
        </w:rPr>
        <w:t>هيدرولوژيكي،</w:t>
      </w:r>
      <w:r w:rsidRPr="00FC6005">
        <w:t xml:space="preserve"> </w:t>
      </w:r>
      <w:r w:rsidRPr="00FC6005">
        <w:rPr>
          <w:rFonts w:hint="cs"/>
          <w:rtl/>
        </w:rPr>
        <w:t>ضرورتاً</w:t>
      </w:r>
      <w:r w:rsidRPr="00FC6005">
        <w:t xml:space="preserve"> </w:t>
      </w:r>
      <w:r w:rsidRPr="00FC6005">
        <w:rPr>
          <w:rFonts w:hint="cs"/>
          <w:rtl/>
        </w:rPr>
        <w:t>توسط</w:t>
      </w:r>
      <w:r w:rsidRPr="00FC6005">
        <w:t xml:space="preserve"> </w:t>
      </w:r>
      <w:r w:rsidRPr="00FC6005">
        <w:rPr>
          <w:rFonts w:hint="cs"/>
          <w:rtl/>
        </w:rPr>
        <w:t>يك</w:t>
      </w:r>
      <w:r w:rsidRPr="00FC6005">
        <w:t xml:space="preserve"> </w:t>
      </w:r>
      <w:r w:rsidRPr="00FC6005">
        <w:rPr>
          <w:rFonts w:hint="cs"/>
          <w:rtl/>
        </w:rPr>
        <w:t>خط</w:t>
      </w:r>
      <w:r w:rsidRPr="00FC6005">
        <w:t xml:space="preserve"> </w:t>
      </w:r>
      <w:r w:rsidRPr="00FC6005">
        <w:rPr>
          <w:rFonts w:hint="cs"/>
          <w:rtl/>
        </w:rPr>
        <w:t>تقسيم</w:t>
      </w:r>
      <w:r w:rsidRPr="00FC6005">
        <w:t xml:space="preserve"> </w:t>
      </w:r>
      <w:r w:rsidRPr="00FC6005">
        <w:rPr>
          <w:rFonts w:hint="cs"/>
          <w:rtl/>
        </w:rPr>
        <w:t>فرضي</w:t>
      </w:r>
      <w:r w:rsidRPr="00FC6005">
        <w:t xml:space="preserve"> </w:t>
      </w:r>
      <w:r w:rsidRPr="00FC6005">
        <w:rPr>
          <w:rFonts w:hint="cs"/>
          <w:rtl/>
        </w:rPr>
        <w:t>كه</w:t>
      </w:r>
      <w:r w:rsidRPr="00FC6005">
        <w:t xml:space="preserve"> </w:t>
      </w:r>
      <w:r w:rsidRPr="00FC6005">
        <w:rPr>
          <w:rFonts w:hint="cs"/>
          <w:rtl/>
        </w:rPr>
        <w:t>از</w:t>
      </w:r>
      <w:r w:rsidRPr="00FC6005">
        <w:t xml:space="preserve"> </w:t>
      </w:r>
      <w:r w:rsidRPr="00FC6005">
        <w:rPr>
          <w:rFonts w:hint="cs"/>
          <w:rtl/>
        </w:rPr>
        <w:t>خط</w:t>
      </w:r>
      <w:r w:rsidRPr="00FC6005">
        <w:t xml:space="preserve"> </w:t>
      </w:r>
      <w:r w:rsidRPr="00FC6005">
        <w:rPr>
          <w:rFonts w:hint="cs"/>
          <w:rtl/>
        </w:rPr>
        <w:t>الرأس</w:t>
      </w:r>
      <w:r w:rsidRPr="00FC6005">
        <w:t xml:space="preserve"> </w:t>
      </w:r>
      <w:r w:rsidRPr="00FC6005">
        <w:rPr>
          <w:rFonts w:hint="cs"/>
          <w:rtl/>
        </w:rPr>
        <w:t>تپه</w:t>
      </w:r>
      <w:r w:rsidRPr="00FC6005">
        <w:t xml:space="preserve"> </w:t>
      </w:r>
      <w:r w:rsidRPr="00FC6005">
        <w:rPr>
          <w:rFonts w:hint="cs"/>
          <w:rtl/>
        </w:rPr>
        <w:t>ها،</w:t>
      </w:r>
      <w:r w:rsidRPr="00FC6005">
        <w:t xml:space="preserve"> </w:t>
      </w:r>
      <w:r w:rsidRPr="00FC6005">
        <w:rPr>
          <w:rFonts w:hint="cs"/>
          <w:rtl/>
        </w:rPr>
        <w:t>كوه‌هاي</w:t>
      </w:r>
      <w:r w:rsidRPr="00FC6005">
        <w:t xml:space="preserve"> </w:t>
      </w:r>
      <w:r w:rsidRPr="00FC6005">
        <w:rPr>
          <w:rFonts w:hint="cs"/>
          <w:rtl/>
        </w:rPr>
        <w:t>مشرف</w:t>
      </w:r>
      <w:r w:rsidRPr="00FC6005">
        <w:t xml:space="preserve"> </w:t>
      </w:r>
      <w:r w:rsidRPr="00FC6005">
        <w:rPr>
          <w:rFonts w:hint="cs"/>
          <w:rtl/>
        </w:rPr>
        <w:t>و همچنين</w:t>
      </w:r>
      <w:r w:rsidRPr="00FC6005">
        <w:t xml:space="preserve"> </w:t>
      </w:r>
      <w:r w:rsidRPr="00FC6005">
        <w:rPr>
          <w:rFonts w:hint="cs"/>
          <w:rtl/>
        </w:rPr>
        <w:t>از</w:t>
      </w:r>
      <w:r w:rsidRPr="00FC6005">
        <w:t xml:space="preserve"> </w:t>
      </w:r>
      <w:r w:rsidRPr="00FC6005">
        <w:rPr>
          <w:rFonts w:hint="cs"/>
          <w:rtl/>
        </w:rPr>
        <w:t>مرتفع</w:t>
      </w:r>
      <w:r w:rsidRPr="00FC6005">
        <w:t xml:space="preserve"> </w:t>
      </w:r>
      <w:r w:rsidRPr="00FC6005">
        <w:rPr>
          <w:rFonts w:hint="cs"/>
          <w:rtl/>
        </w:rPr>
        <w:t>ترين</w:t>
      </w:r>
      <w:r w:rsidRPr="00FC6005">
        <w:t xml:space="preserve"> </w:t>
      </w:r>
      <w:r w:rsidRPr="00FC6005">
        <w:rPr>
          <w:rFonts w:hint="cs"/>
          <w:rtl/>
        </w:rPr>
        <w:t>نقاط</w:t>
      </w:r>
      <w:r w:rsidRPr="00FC6005">
        <w:t xml:space="preserve"> </w:t>
      </w:r>
      <w:r w:rsidRPr="00FC6005">
        <w:rPr>
          <w:rFonts w:hint="cs"/>
          <w:rtl/>
        </w:rPr>
        <w:t>حوضه</w:t>
      </w:r>
      <w:r w:rsidRPr="00FC6005">
        <w:t xml:space="preserve"> </w:t>
      </w:r>
      <w:r w:rsidRPr="00FC6005">
        <w:rPr>
          <w:rFonts w:hint="cs"/>
          <w:rtl/>
        </w:rPr>
        <w:t>مورد</w:t>
      </w:r>
      <w:r w:rsidRPr="00FC6005">
        <w:t xml:space="preserve"> </w:t>
      </w:r>
      <w:r w:rsidRPr="00FC6005">
        <w:rPr>
          <w:rFonts w:hint="cs"/>
          <w:rtl/>
        </w:rPr>
        <w:t>مطالعه</w:t>
      </w:r>
      <w:r w:rsidRPr="00FC6005">
        <w:t xml:space="preserve"> </w:t>
      </w:r>
      <w:r w:rsidRPr="00FC6005">
        <w:rPr>
          <w:rFonts w:hint="cs"/>
          <w:rtl/>
        </w:rPr>
        <w:t>عبور</w:t>
      </w:r>
      <w:r w:rsidRPr="00FC6005">
        <w:t xml:space="preserve"> </w:t>
      </w:r>
      <w:r w:rsidRPr="00FC6005">
        <w:rPr>
          <w:rFonts w:hint="cs"/>
          <w:rtl/>
        </w:rPr>
        <w:t>مي</w:t>
      </w:r>
      <w:r w:rsidRPr="00FC6005">
        <w:t xml:space="preserve"> </w:t>
      </w:r>
      <w:r w:rsidRPr="00FC6005">
        <w:rPr>
          <w:rFonts w:hint="cs"/>
          <w:rtl/>
        </w:rPr>
        <w:t>كند و ضمناً</w:t>
      </w:r>
      <w:r w:rsidRPr="00FC6005">
        <w:t xml:space="preserve"> </w:t>
      </w:r>
      <w:r w:rsidRPr="00FC6005">
        <w:rPr>
          <w:rFonts w:hint="cs"/>
          <w:rtl/>
        </w:rPr>
        <w:t>حوضه</w:t>
      </w:r>
      <w:r w:rsidRPr="00FC6005">
        <w:t xml:space="preserve"> </w:t>
      </w:r>
      <w:r w:rsidRPr="00FC6005">
        <w:rPr>
          <w:rFonts w:hint="cs"/>
          <w:rtl/>
        </w:rPr>
        <w:t>طرح</w:t>
      </w:r>
      <w:r w:rsidRPr="00FC6005">
        <w:t xml:space="preserve"> </w:t>
      </w:r>
      <w:r w:rsidRPr="00FC6005">
        <w:rPr>
          <w:rFonts w:hint="cs"/>
          <w:rtl/>
        </w:rPr>
        <w:t>را</w:t>
      </w:r>
      <w:r w:rsidRPr="00FC6005">
        <w:t xml:space="preserve"> </w:t>
      </w:r>
      <w:r w:rsidRPr="00FC6005">
        <w:rPr>
          <w:rFonts w:hint="cs"/>
          <w:rtl/>
        </w:rPr>
        <w:t>از</w:t>
      </w:r>
      <w:r w:rsidRPr="00FC6005">
        <w:t xml:space="preserve"> </w:t>
      </w:r>
      <w:r w:rsidRPr="00FC6005">
        <w:rPr>
          <w:rFonts w:hint="cs"/>
          <w:rtl/>
        </w:rPr>
        <w:t>حوضه</w:t>
      </w:r>
      <w:r w:rsidRPr="00FC6005">
        <w:t xml:space="preserve"> </w:t>
      </w:r>
      <w:r w:rsidRPr="00FC6005">
        <w:rPr>
          <w:rFonts w:hint="cs"/>
          <w:rtl/>
        </w:rPr>
        <w:t>هاي</w:t>
      </w:r>
      <w:r w:rsidRPr="00FC6005">
        <w:t xml:space="preserve"> </w:t>
      </w:r>
      <w:r w:rsidRPr="00FC6005">
        <w:rPr>
          <w:rFonts w:hint="cs"/>
          <w:rtl/>
        </w:rPr>
        <w:t>مجاور</w:t>
      </w:r>
      <w:r w:rsidRPr="00FC6005">
        <w:t xml:space="preserve"> </w:t>
      </w:r>
      <w:r w:rsidRPr="00FC6005">
        <w:rPr>
          <w:rFonts w:hint="cs"/>
          <w:rtl/>
        </w:rPr>
        <w:t>جدا مي</w:t>
      </w:r>
      <w:r w:rsidRPr="00FC6005">
        <w:t xml:space="preserve"> </w:t>
      </w:r>
      <w:r w:rsidRPr="00FC6005">
        <w:rPr>
          <w:rFonts w:hint="cs"/>
          <w:rtl/>
        </w:rPr>
        <w:t>سازد،</w:t>
      </w:r>
      <w:r w:rsidRPr="00FC6005">
        <w:t xml:space="preserve"> </w:t>
      </w:r>
      <w:r w:rsidRPr="00FC6005">
        <w:rPr>
          <w:rFonts w:hint="cs"/>
          <w:rtl/>
        </w:rPr>
        <w:t>مشخص مي‌شود. طول</w:t>
      </w:r>
      <w:r w:rsidRPr="00FC6005">
        <w:t xml:space="preserve"> </w:t>
      </w:r>
      <w:r w:rsidRPr="00FC6005">
        <w:rPr>
          <w:rFonts w:hint="cs"/>
          <w:rtl/>
        </w:rPr>
        <w:t>اين</w:t>
      </w:r>
      <w:r w:rsidRPr="00FC6005">
        <w:t xml:space="preserve"> </w:t>
      </w:r>
      <w:r w:rsidRPr="00FC6005">
        <w:rPr>
          <w:rFonts w:hint="cs"/>
          <w:rtl/>
        </w:rPr>
        <w:t>خط</w:t>
      </w:r>
      <w:r w:rsidRPr="00FC6005">
        <w:t xml:space="preserve"> </w:t>
      </w:r>
      <w:r w:rsidRPr="00FC6005">
        <w:rPr>
          <w:rFonts w:hint="cs"/>
          <w:rtl/>
        </w:rPr>
        <w:t>فرضي</w:t>
      </w:r>
      <w:r w:rsidRPr="00FC6005">
        <w:t xml:space="preserve"> </w:t>
      </w:r>
      <w:r w:rsidRPr="00FC6005">
        <w:rPr>
          <w:rFonts w:hint="cs"/>
          <w:rtl/>
        </w:rPr>
        <w:t>را</w:t>
      </w:r>
      <w:r w:rsidRPr="00FC6005">
        <w:t xml:space="preserve"> </w:t>
      </w:r>
      <w:r w:rsidRPr="00FC6005">
        <w:rPr>
          <w:rFonts w:hint="cs"/>
          <w:rtl/>
        </w:rPr>
        <w:t>محيط</w:t>
      </w:r>
      <w:r w:rsidRPr="00FC6005">
        <w:t xml:space="preserve"> </w:t>
      </w:r>
      <w:r w:rsidRPr="00FC6005">
        <w:rPr>
          <w:rFonts w:hint="cs"/>
          <w:rtl/>
        </w:rPr>
        <w:t>واحد</w:t>
      </w:r>
      <w:r w:rsidRPr="00FC6005">
        <w:t xml:space="preserve"> </w:t>
      </w:r>
      <w:r w:rsidRPr="00FC6005">
        <w:rPr>
          <w:rFonts w:hint="cs"/>
          <w:rtl/>
        </w:rPr>
        <w:t>هيدرولوژيكي</w:t>
      </w:r>
      <w:r w:rsidRPr="00FC6005">
        <w:t xml:space="preserve"> </w:t>
      </w:r>
      <w:r w:rsidRPr="00FC6005">
        <w:rPr>
          <w:rFonts w:hint="cs"/>
          <w:rtl/>
        </w:rPr>
        <w:t>مي</w:t>
      </w:r>
      <w:r w:rsidRPr="00FC6005">
        <w:t xml:space="preserve"> </w:t>
      </w:r>
      <w:r w:rsidRPr="00FC6005">
        <w:rPr>
          <w:rFonts w:hint="cs"/>
          <w:rtl/>
        </w:rPr>
        <w:t>نامند. محیط حوضه معمولاً برحسب کیلومتر یا مایل سنجیده می شود. محیط حوضه از دو دیدگاه مورد بررسی قرار می گیرد؛ یک محیط توپوگرافیک که در طبیعت قابل رویت است و یک محدوده ژئولوژیک که بستگی به خصوصیات زمین شناسی حوضه داشته و از سطح زمین قابل مشاهده نیست، بطوریکه ممکن است تغذیه حوضه از مناطقی ورای محدوده سطح حوضه نیز صورت گیرد.</w:t>
      </w:r>
      <w:r w:rsidRPr="00FC6005">
        <w:rPr>
          <w:rtl/>
        </w:rPr>
        <w:t xml:space="preserve"> قابل ذكر است كه محيط حوضه آب</w:t>
      </w:r>
      <w:r w:rsidRPr="00FC6005">
        <w:rPr>
          <w:rFonts w:hint="cs"/>
          <w:rtl/>
        </w:rPr>
        <w:t>خیز</w:t>
      </w:r>
      <w:r w:rsidRPr="00FC6005">
        <w:rPr>
          <w:rtl/>
        </w:rPr>
        <w:t xml:space="preserve"> در شناخت ويژگيهاي مربوط به شكل حوضه، برجستگي</w:t>
      </w:r>
      <w:r w:rsidRPr="00FC6005">
        <w:rPr>
          <w:rFonts w:hint="cs"/>
          <w:rtl/>
        </w:rPr>
        <w:t xml:space="preserve"> </w:t>
      </w:r>
      <w:r w:rsidRPr="00FC6005">
        <w:rPr>
          <w:rtl/>
        </w:rPr>
        <w:t>نسبي و</w:t>
      </w:r>
      <w:r w:rsidR="00AA3F2A">
        <w:rPr>
          <w:rFonts w:hint="cs"/>
          <w:rtl/>
        </w:rPr>
        <w:t xml:space="preserve"> </w:t>
      </w:r>
      <w:r w:rsidRPr="00FC6005">
        <w:rPr>
          <w:rtl/>
        </w:rPr>
        <w:t>همچنين توزيع سطح مؤثر مي باشد.</w:t>
      </w:r>
      <w:r w:rsidR="00BA7224" w:rsidRPr="00651128">
        <w:rPr>
          <w:rFonts w:hint="cs"/>
          <w:rtl/>
        </w:rPr>
        <w:t xml:space="preserve"> محیط حوضه آبخیز دریاچه گهر 2/37 کیلومتر می باشد.</w:t>
      </w:r>
    </w:p>
    <w:p w:rsidR="001B771C" w:rsidRDefault="001B771C" w:rsidP="001B771C">
      <w:pPr>
        <w:pStyle w:val="Heading3"/>
        <w:rPr>
          <w:rtl/>
          <w:lang w:bidi="fa-IR"/>
        </w:rPr>
      </w:pPr>
      <w:bookmarkStart w:id="41" w:name="_Toc502848827"/>
      <w:bookmarkStart w:id="42" w:name="_Toc502854259"/>
      <w:bookmarkStart w:id="43" w:name="_Toc30455309"/>
      <w:r w:rsidRPr="00171E67">
        <w:rPr>
          <w:rFonts w:hint="cs"/>
          <w:rtl/>
        </w:rPr>
        <w:t>طبقات ارتفاعی محدوده مورد مطالعه</w:t>
      </w:r>
      <w:bookmarkEnd w:id="41"/>
      <w:bookmarkEnd w:id="42"/>
      <w:bookmarkEnd w:id="43"/>
    </w:p>
    <w:p w:rsidR="005216EA" w:rsidRDefault="005361A4" w:rsidP="00BA7224">
      <w:pPr>
        <w:rPr>
          <w:rtl/>
          <w:lang w:bidi="fa-IR"/>
        </w:rPr>
      </w:pPr>
      <w:r w:rsidRPr="00FC6005">
        <w:rPr>
          <w:rFonts w:hint="cs"/>
          <w:rtl/>
        </w:rPr>
        <w:t xml:space="preserve">هر تبیین رقومی از تغییرات پیوسته مربوط به پستی و بلندی در فضا به مدل رقومی ارتفاع مشهور است. ارتفاع یک حوضه نقشی ویژه در بیشتر عوامل اقلیمی و هیدرولوژی همانند بارندگی، درجه حرارت و تغییرات آن، تبخیر و تعرق، شدت تشعشعات خورشید، رواناب و بخصوص بارش برف دارد که این عوامل خود بر روی وضعیت پوشش گیاهی، تشکیل و توسعه افق خاک و در نتیجه فرسایش و رسوبدهی تأثیرگذار هستند، بطوریکه در شرایط بارندگی یکسان میزان رسوب در حوضه‌هایی که ارتفاع بیشتری دارند بیش از حوضه‌های پست‌تر خواهد بود. در </w:t>
      </w:r>
      <w:r w:rsidR="00A51DD9">
        <w:rPr>
          <w:rtl/>
        </w:rPr>
        <w:fldChar w:fldCharType="begin"/>
      </w:r>
      <w:r w:rsidR="00A51DD9">
        <w:rPr>
          <w:rtl/>
        </w:rPr>
        <w:instrText xml:space="preserve"> </w:instrText>
      </w:r>
      <w:r w:rsidR="00A51DD9">
        <w:rPr>
          <w:rFonts w:hint="cs"/>
        </w:rPr>
        <w:instrText>REF</w:instrText>
      </w:r>
      <w:r w:rsidR="00A51DD9">
        <w:rPr>
          <w:rFonts w:hint="cs"/>
          <w:rtl/>
        </w:rPr>
        <w:instrText xml:space="preserve"> _</w:instrText>
      </w:r>
      <w:r w:rsidR="00A51DD9">
        <w:rPr>
          <w:rFonts w:hint="cs"/>
        </w:rPr>
        <w:instrText>Ref511299076 \h</w:instrText>
      </w:r>
      <w:r w:rsidR="00A51DD9">
        <w:rPr>
          <w:rtl/>
        </w:rPr>
        <w:instrText xml:space="preserve"> </w:instrText>
      </w:r>
      <w:r w:rsidR="00A51DD9">
        <w:rPr>
          <w:rtl/>
        </w:rPr>
      </w:r>
      <w:r w:rsidR="00A51DD9">
        <w:rPr>
          <w:rtl/>
        </w:rPr>
        <w:fldChar w:fldCharType="separate"/>
      </w:r>
      <w:r w:rsidR="003A39C5">
        <w:rPr>
          <w:rtl/>
        </w:rPr>
        <w:t xml:space="preserve">شکل </w:t>
      </w:r>
      <w:r w:rsidR="003A39C5">
        <w:rPr>
          <w:noProof/>
          <w:rtl/>
        </w:rPr>
        <w:t>‏2</w:t>
      </w:r>
      <w:r w:rsidR="003A39C5">
        <w:rPr>
          <w:rtl/>
        </w:rPr>
        <w:noBreakHyphen/>
      </w:r>
      <w:r w:rsidR="003A39C5">
        <w:rPr>
          <w:noProof/>
          <w:rtl/>
        </w:rPr>
        <w:t>3</w:t>
      </w:r>
      <w:r w:rsidR="00A51DD9">
        <w:rPr>
          <w:rtl/>
        </w:rPr>
        <w:fldChar w:fldCharType="end"/>
      </w:r>
      <w:r w:rsidRPr="00FC6005">
        <w:rPr>
          <w:rFonts w:hint="cs"/>
          <w:rtl/>
        </w:rPr>
        <w:t xml:space="preserve"> تا </w:t>
      </w:r>
      <w:r w:rsidR="00A51DD9">
        <w:rPr>
          <w:rtl/>
        </w:rPr>
        <w:fldChar w:fldCharType="begin"/>
      </w:r>
      <w:r w:rsidR="00A51DD9">
        <w:rPr>
          <w:rtl/>
        </w:rPr>
        <w:instrText xml:space="preserve"> </w:instrText>
      </w:r>
      <w:r w:rsidR="00A51DD9">
        <w:rPr>
          <w:rFonts w:hint="cs"/>
        </w:rPr>
        <w:instrText>REF</w:instrText>
      </w:r>
      <w:r w:rsidR="00A51DD9">
        <w:rPr>
          <w:rFonts w:hint="cs"/>
          <w:rtl/>
        </w:rPr>
        <w:instrText xml:space="preserve"> _</w:instrText>
      </w:r>
      <w:r w:rsidR="00A51DD9">
        <w:rPr>
          <w:rFonts w:hint="cs"/>
        </w:rPr>
        <w:instrText>Ref511299089 \h</w:instrText>
      </w:r>
      <w:r w:rsidR="00A51DD9">
        <w:rPr>
          <w:rtl/>
        </w:rPr>
        <w:instrText xml:space="preserve"> </w:instrText>
      </w:r>
      <w:r w:rsidR="00A51DD9">
        <w:rPr>
          <w:rtl/>
        </w:rPr>
      </w:r>
      <w:r w:rsidR="00A51DD9">
        <w:rPr>
          <w:rtl/>
        </w:rPr>
        <w:fldChar w:fldCharType="separate"/>
      </w:r>
      <w:r w:rsidR="003A39C5">
        <w:rPr>
          <w:rtl/>
        </w:rPr>
        <w:t xml:space="preserve">شکل </w:t>
      </w:r>
      <w:r w:rsidR="003A39C5">
        <w:rPr>
          <w:noProof/>
          <w:rtl/>
        </w:rPr>
        <w:t>‏2</w:t>
      </w:r>
      <w:r w:rsidR="003A39C5">
        <w:rPr>
          <w:rtl/>
        </w:rPr>
        <w:noBreakHyphen/>
      </w:r>
      <w:r w:rsidR="003A39C5">
        <w:rPr>
          <w:noProof/>
          <w:rtl/>
        </w:rPr>
        <w:t>6</w:t>
      </w:r>
      <w:r w:rsidR="00A51DD9">
        <w:rPr>
          <w:rtl/>
        </w:rPr>
        <w:fldChar w:fldCharType="end"/>
      </w:r>
      <w:r w:rsidR="00A51DD9">
        <w:rPr>
          <w:rFonts w:hint="cs"/>
          <w:rtl/>
        </w:rPr>
        <w:t xml:space="preserve"> </w:t>
      </w:r>
      <w:r w:rsidRPr="00FC6005">
        <w:rPr>
          <w:rFonts w:hint="cs"/>
          <w:rtl/>
        </w:rPr>
        <w:t xml:space="preserve">مدل‌های رقومی ارتفاعی مختلف از منطقه مورد مطالعه ارائه شده است. </w:t>
      </w:r>
      <w:r w:rsidR="00BA7224" w:rsidRPr="00651128">
        <w:rPr>
          <w:rFonts w:hint="cs"/>
          <w:rtl/>
        </w:rPr>
        <w:t xml:space="preserve">همانطورکه در </w:t>
      </w:r>
      <w:r w:rsidR="00BA7224">
        <w:rPr>
          <w:rtl/>
        </w:rPr>
        <w:fldChar w:fldCharType="begin"/>
      </w:r>
      <w:r w:rsidR="00BA7224">
        <w:rPr>
          <w:rtl/>
        </w:rPr>
        <w:instrText xml:space="preserve"> </w:instrText>
      </w:r>
      <w:r w:rsidR="00BA7224">
        <w:rPr>
          <w:rFonts w:hint="cs"/>
        </w:rPr>
        <w:instrText>REF</w:instrText>
      </w:r>
      <w:r w:rsidR="00BA7224">
        <w:rPr>
          <w:rFonts w:hint="cs"/>
          <w:rtl/>
        </w:rPr>
        <w:instrText xml:space="preserve"> _</w:instrText>
      </w:r>
      <w:r w:rsidR="00BA7224">
        <w:rPr>
          <w:rFonts w:hint="cs"/>
        </w:rPr>
        <w:instrText>Ref511299089 \h</w:instrText>
      </w:r>
      <w:r w:rsidR="00BA7224">
        <w:rPr>
          <w:rtl/>
        </w:rPr>
        <w:instrText xml:space="preserve"> </w:instrText>
      </w:r>
      <w:r w:rsidR="00BA7224">
        <w:rPr>
          <w:rtl/>
        </w:rPr>
      </w:r>
      <w:r w:rsidR="00BA7224">
        <w:rPr>
          <w:rtl/>
        </w:rPr>
        <w:fldChar w:fldCharType="separate"/>
      </w:r>
      <w:r w:rsidR="003A39C5">
        <w:rPr>
          <w:rtl/>
        </w:rPr>
        <w:t xml:space="preserve">شکل </w:t>
      </w:r>
      <w:r w:rsidR="003A39C5">
        <w:rPr>
          <w:noProof/>
          <w:rtl/>
        </w:rPr>
        <w:t>‏2</w:t>
      </w:r>
      <w:r w:rsidR="003A39C5">
        <w:rPr>
          <w:rtl/>
        </w:rPr>
        <w:noBreakHyphen/>
      </w:r>
      <w:r w:rsidR="003A39C5">
        <w:rPr>
          <w:noProof/>
          <w:rtl/>
        </w:rPr>
        <w:t>6</w:t>
      </w:r>
      <w:r w:rsidR="00BA7224">
        <w:rPr>
          <w:rtl/>
        </w:rPr>
        <w:fldChar w:fldCharType="end"/>
      </w:r>
      <w:r w:rsidR="00BA7224" w:rsidRPr="00651128">
        <w:rPr>
          <w:rFonts w:hint="cs"/>
          <w:rtl/>
        </w:rPr>
        <w:t xml:space="preserve"> ملاحظه می گردد تقریباً 3/95 درصد از حوضه آبخیز دریاچه گهر را مناطق کوهستانی فرا گرفته است.</w:t>
      </w:r>
    </w:p>
    <w:p w:rsidR="005216EA" w:rsidRDefault="00BA7224" w:rsidP="005216EA">
      <w:pPr>
        <w:keepNext/>
        <w:jc w:val="center"/>
      </w:pPr>
      <w:r w:rsidRPr="00651128">
        <w:rPr>
          <w:noProof/>
          <w:rtl/>
        </w:rPr>
        <w:lastRenderedPageBreak/>
        <w:drawing>
          <wp:inline distT="0" distB="0" distL="0" distR="0" wp14:anchorId="0FF087F6" wp14:editId="199CB043">
            <wp:extent cx="5762244" cy="3599688"/>
            <wp:effectExtent l="0" t="0" r="0" b="127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rcHydro1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2244" cy="3599688"/>
                    </a:xfrm>
                    <a:prstGeom prst="rect">
                      <a:avLst/>
                    </a:prstGeom>
                  </pic:spPr>
                </pic:pic>
              </a:graphicData>
            </a:graphic>
          </wp:inline>
        </w:drawing>
      </w:r>
    </w:p>
    <w:p w:rsidR="005216EA" w:rsidRDefault="005216EA" w:rsidP="00503AA3">
      <w:pPr>
        <w:pStyle w:val="a7"/>
        <w:rPr>
          <w:rtl/>
        </w:rPr>
      </w:pPr>
      <w:bookmarkStart w:id="44" w:name="_Ref511299076"/>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3</w:t>
      </w:r>
      <w:r w:rsidR="00E66DC6">
        <w:rPr>
          <w:rtl/>
        </w:rPr>
        <w:fldChar w:fldCharType="end"/>
      </w:r>
      <w:bookmarkEnd w:id="44"/>
      <w:r>
        <w:rPr>
          <w:rFonts w:hint="cs"/>
          <w:rtl/>
        </w:rPr>
        <w:t xml:space="preserve">: </w:t>
      </w:r>
      <w:r w:rsidRPr="00FC6005">
        <w:rPr>
          <w:rFonts w:hint="cs"/>
          <w:rtl/>
        </w:rPr>
        <w:t>مدل رقومی ارتفاعی (</w:t>
      </w:r>
      <w:r w:rsidRPr="00FC6005">
        <w:t>DEM</w:t>
      </w:r>
      <w:r w:rsidRPr="00FC6005">
        <w:rPr>
          <w:rFonts w:hint="cs"/>
          <w:rtl/>
        </w:rPr>
        <w:t>) منطقه مورد مطالعه</w:t>
      </w:r>
    </w:p>
    <w:p w:rsidR="00E52AD6" w:rsidRDefault="00BA7224" w:rsidP="00E52AD6">
      <w:pPr>
        <w:keepNext/>
        <w:jc w:val="center"/>
      </w:pPr>
      <w:r w:rsidRPr="00651128">
        <w:rPr>
          <w:noProof/>
          <w:rtl/>
        </w:rPr>
        <w:drawing>
          <wp:inline distT="0" distB="0" distL="0" distR="0" wp14:anchorId="6E55C3DD" wp14:editId="6B47F1F7">
            <wp:extent cx="5762244" cy="3599688"/>
            <wp:effectExtent l="0" t="0" r="0" b="127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rcHydro1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62244" cy="3599688"/>
                    </a:xfrm>
                    <a:prstGeom prst="rect">
                      <a:avLst/>
                    </a:prstGeom>
                  </pic:spPr>
                </pic:pic>
              </a:graphicData>
            </a:graphic>
          </wp:inline>
        </w:drawing>
      </w:r>
    </w:p>
    <w:p w:rsidR="005216EA" w:rsidRDefault="00E52AD6" w:rsidP="00503AA3">
      <w:pPr>
        <w:pStyle w:val="a7"/>
        <w:rPr>
          <w:rtl/>
        </w:rPr>
      </w:pPr>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4</w:t>
      </w:r>
      <w:r w:rsidR="00E66DC6">
        <w:rPr>
          <w:rtl/>
        </w:rPr>
        <w:fldChar w:fldCharType="end"/>
      </w:r>
      <w:r>
        <w:rPr>
          <w:rFonts w:hint="cs"/>
          <w:rtl/>
        </w:rPr>
        <w:t xml:space="preserve">: </w:t>
      </w:r>
      <w:r w:rsidRPr="00FC6005">
        <w:rPr>
          <w:rFonts w:hint="cs"/>
          <w:rtl/>
        </w:rPr>
        <w:t>نقشه خ</w:t>
      </w:r>
      <w:r w:rsidR="00BA7224">
        <w:rPr>
          <w:rFonts w:hint="cs"/>
          <w:rtl/>
        </w:rPr>
        <w:t>طوط تراز حوضه آبخیز دریاچه گهر</w:t>
      </w:r>
    </w:p>
    <w:p w:rsidR="00A51DD9" w:rsidRDefault="005157CE" w:rsidP="00A51DD9">
      <w:pPr>
        <w:keepNext/>
        <w:jc w:val="center"/>
      </w:pPr>
      <w:r w:rsidRPr="00651128">
        <w:rPr>
          <w:noProof/>
          <w:rtl/>
        </w:rPr>
        <w:lastRenderedPageBreak/>
        <w:drawing>
          <wp:inline distT="0" distB="0" distL="0" distR="0" wp14:anchorId="7F4A7F93" wp14:editId="680D23EF">
            <wp:extent cx="5762244" cy="3599688"/>
            <wp:effectExtent l="0" t="0" r="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rcHydro1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62244" cy="3599688"/>
                    </a:xfrm>
                    <a:prstGeom prst="rect">
                      <a:avLst/>
                    </a:prstGeom>
                  </pic:spPr>
                </pic:pic>
              </a:graphicData>
            </a:graphic>
          </wp:inline>
        </w:drawing>
      </w:r>
    </w:p>
    <w:p w:rsidR="00E52AD6" w:rsidRDefault="00A51DD9" w:rsidP="00503AA3">
      <w:pPr>
        <w:pStyle w:val="a7"/>
        <w:rPr>
          <w:rtl/>
        </w:rPr>
      </w:pPr>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5</w:t>
      </w:r>
      <w:r w:rsidR="00E66DC6">
        <w:rPr>
          <w:rtl/>
        </w:rPr>
        <w:fldChar w:fldCharType="end"/>
      </w:r>
      <w:r>
        <w:rPr>
          <w:rFonts w:hint="cs"/>
          <w:rtl/>
        </w:rPr>
        <w:t xml:space="preserve">: </w:t>
      </w:r>
      <w:r w:rsidRPr="00FC6005">
        <w:rPr>
          <w:rFonts w:hint="cs"/>
          <w:rtl/>
        </w:rPr>
        <w:t>مدل عوارض زمین (</w:t>
      </w:r>
      <w:r w:rsidRPr="00FC6005">
        <w:t>TIN</w:t>
      </w:r>
      <w:r w:rsidRPr="00FC6005">
        <w:rPr>
          <w:rFonts w:hint="cs"/>
          <w:rtl/>
        </w:rPr>
        <w:t>) محدوده مورد مطالعه</w:t>
      </w:r>
    </w:p>
    <w:p w:rsidR="00A51DD9" w:rsidRDefault="005157CE" w:rsidP="00A51DD9">
      <w:pPr>
        <w:keepNext/>
        <w:jc w:val="center"/>
      </w:pPr>
      <w:r w:rsidRPr="00651128">
        <w:rPr>
          <w:noProof/>
          <w:rtl/>
        </w:rPr>
        <w:drawing>
          <wp:inline distT="0" distB="0" distL="0" distR="0" wp14:anchorId="4EB3CEFA" wp14:editId="631830EC">
            <wp:extent cx="5762244" cy="3599688"/>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rcHydro14.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62244" cy="3599688"/>
                    </a:xfrm>
                    <a:prstGeom prst="rect">
                      <a:avLst/>
                    </a:prstGeom>
                  </pic:spPr>
                </pic:pic>
              </a:graphicData>
            </a:graphic>
          </wp:inline>
        </w:drawing>
      </w:r>
    </w:p>
    <w:p w:rsidR="00A51DD9" w:rsidRDefault="00A51DD9" w:rsidP="00503AA3">
      <w:pPr>
        <w:pStyle w:val="a7"/>
        <w:rPr>
          <w:rtl/>
        </w:rPr>
      </w:pPr>
      <w:bookmarkStart w:id="45" w:name="_Ref511299089"/>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6</w:t>
      </w:r>
      <w:r w:rsidR="00E66DC6">
        <w:rPr>
          <w:rtl/>
        </w:rPr>
        <w:fldChar w:fldCharType="end"/>
      </w:r>
      <w:bookmarkEnd w:id="45"/>
      <w:r>
        <w:rPr>
          <w:rFonts w:hint="cs"/>
          <w:rtl/>
        </w:rPr>
        <w:t xml:space="preserve">: </w:t>
      </w:r>
      <w:r w:rsidRPr="00FC6005">
        <w:rPr>
          <w:rFonts w:hint="cs"/>
          <w:rtl/>
        </w:rPr>
        <w:t xml:space="preserve">طبقه </w:t>
      </w:r>
      <w:r w:rsidR="005157CE">
        <w:rPr>
          <w:rFonts w:hint="cs"/>
          <w:rtl/>
        </w:rPr>
        <w:t>بندی حوضه آبخیز دریاچه گهر</w:t>
      </w:r>
      <w:r w:rsidRPr="00FC6005">
        <w:rPr>
          <w:rFonts w:hint="cs"/>
          <w:rtl/>
        </w:rPr>
        <w:t xml:space="preserve"> به مناطق دشت و کوهستانی</w:t>
      </w:r>
    </w:p>
    <w:p w:rsidR="001424E3" w:rsidRPr="00FC6005" w:rsidRDefault="001424E3" w:rsidP="001424E3">
      <w:pPr>
        <w:rPr>
          <w:rtl/>
          <w:lang w:bidi="fa-IR"/>
        </w:rPr>
      </w:pPr>
      <w:r w:rsidRPr="001424E3">
        <w:rPr>
          <w:rFonts w:hint="cs"/>
          <w:b/>
          <w:bCs/>
          <w:sz w:val="22"/>
          <w:szCs w:val="24"/>
          <w:u w:val="single"/>
          <w:rtl/>
          <w:lang w:bidi="fa-IR"/>
        </w:rPr>
        <w:lastRenderedPageBreak/>
        <w:t>فرکانس آلتیمتری و منحنی هیپسومتری</w:t>
      </w:r>
      <w:r>
        <w:rPr>
          <w:rFonts w:hint="cs"/>
          <w:b/>
          <w:bCs/>
          <w:sz w:val="22"/>
          <w:szCs w:val="24"/>
          <w:u w:val="single"/>
          <w:rtl/>
          <w:lang w:bidi="fa-IR"/>
        </w:rPr>
        <w:t>:</w:t>
      </w:r>
      <w:r>
        <w:rPr>
          <w:rFonts w:hint="cs"/>
          <w:rtl/>
          <w:lang w:bidi="fa-IR"/>
        </w:rPr>
        <w:t xml:space="preserve"> </w:t>
      </w:r>
      <w:r w:rsidRPr="00FC6005">
        <w:rPr>
          <w:rFonts w:hint="cs"/>
          <w:rtl/>
          <w:lang w:bidi="fa-IR"/>
        </w:rPr>
        <w:t>ارتفاع حوضه آبخیز در میزان و نوع بارندگی، درجه حرارت و تغییرات آن، میزان تبخیر و تعرق، شدت تشعشات خورشیدی و بطور کلی در آب و هوای منطقه و به همراه آن در تشکیل و توسعه خاک و تراکم پوشش گیاه اثر دارد. بنابراین اطلاع از ارتفاع متوسط حوضه آبخیز، ارتفاع نقاط مختلف و بخصوص نحوه توزیع سطح با ارتفاع به شناخت آبی حوضه آبخیز کمک می کند.</w:t>
      </w:r>
    </w:p>
    <w:p w:rsidR="001424E3" w:rsidRPr="00FC6005" w:rsidRDefault="001424E3" w:rsidP="001424E3">
      <w:pPr>
        <w:rPr>
          <w:rtl/>
          <w:lang w:bidi="fa-IR"/>
        </w:rPr>
      </w:pPr>
      <w:r w:rsidRPr="00FC6005">
        <w:rPr>
          <w:rFonts w:hint="cs"/>
          <w:rtl/>
          <w:lang w:bidi="fa-IR"/>
        </w:rPr>
        <w:t>برحسب تعریف ارتفاع متوسط حوضه رقومی است که 50 درصد مساحت اراضی حوضه ارتفاعی بالاتر از آن و 50 درصد مساحت حوضه ارتفاعی پایین تر از آن داشته باشند. بنابراین تشخیص ارتفاع متوسط حوضه از روی نقشه‌های توپوگرافی ساده نخواهد بود مگر اینکه منحنی تجمعی تغییرات سطح حوضه نسبت به ارتفاع از پایین ترین رقوم حوضه را روی یک دستگاه مختصات رسم کرده و سپس از روی آن ارتفاعی را که مربوط به نیمی از مساحت حوضه باشد مشخص کنیم. نحوه توزیع ارتفاعات در حوضه ها معمولاً با دو نمودار ارتفاعی به نام های هیپسومتری</w:t>
      </w:r>
      <w:r w:rsidRPr="00FC6005">
        <w:rPr>
          <w:rStyle w:val="FootnoteReference"/>
          <w:rtl/>
          <w:lang w:bidi="fa-IR"/>
        </w:rPr>
        <w:footnoteReference w:id="1"/>
      </w:r>
      <w:r w:rsidRPr="00FC6005">
        <w:rPr>
          <w:rFonts w:hint="cs"/>
          <w:rtl/>
          <w:lang w:bidi="fa-IR"/>
        </w:rPr>
        <w:t xml:space="preserve"> و آلتیمتری</w:t>
      </w:r>
      <w:r w:rsidRPr="00FC6005">
        <w:rPr>
          <w:rStyle w:val="FootnoteReference"/>
          <w:rtl/>
          <w:lang w:bidi="fa-IR"/>
        </w:rPr>
        <w:footnoteReference w:id="2"/>
      </w:r>
      <w:r w:rsidRPr="00FC6005">
        <w:rPr>
          <w:rFonts w:hint="cs"/>
          <w:rtl/>
          <w:lang w:bidi="fa-IR"/>
        </w:rPr>
        <w:t xml:space="preserve"> رسم می شود که هر دو، مفهوم واحدی داشته اما بصورت‌های متفاوت ترسیم می‌گردند.</w:t>
      </w:r>
    </w:p>
    <w:p w:rsidR="00516180" w:rsidRPr="00651128" w:rsidRDefault="001424E3" w:rsidP="00516180">
      <w:pPr>
        <w:rPr>
          <w:rtl/>
          <w:lang w:bidi="fa-IR"/>
        </w:rPr>
      </w:pPr>
      <w:r w:rsidRPr="00FC6005">
        <w:rPr>
          <w:rFonts w:hint="cs"/>
          <w:rtl/>
          <w:lang w:bidi="fa-IR"/>
        </w:rPr>
        <w:t xml:space="preserve">فرکانس آلتیمتری همان فراوانی مساحت حوضه آبخیز نسبت به ارتفاع است. بعبارت دیگر، منحنی فراوانی مساحت حوضه، نسبت به ارتفاع مبین آن است که چه مساحتی از حوضه آبخیز بین رقوم های معین </w:t>
      </w:r>
      <w:r w:rsidRPr="00FC6005">
        <w:rPr>
          <w:lang w:bidi="fa-IR"/>
        </w:rPr>
        <w:t>hi</w:t>
      </w:r>
      <w:r w:rsidRPr="00FC6005">
        <w:rPr>
          <w:rFonts w:hint="cs"/>
          <w:rtl/>
          <w:lang w:bidi="fa-IR"/>
        </w:rPr>
        <w:t xml:space="preserve"> و </w:t>
      </w:r>
      <w:r w:rsidRPr="00FC6005">
        <w:rPr>
          <w:lang w:bidi="fa-IR"/>
        </w:rPr>
        <w:t>hi+1</w:t>
      </w:r>
      <w:r w:rsidRPr="00FC6005">
        <w:rPr>
          <w:rFonts w:hint="cs"/>
          <w:rtl/>
          <w:lang w:bidi="fa-IR"/>
        </w:rPr>
        <w:t xml:space="preserve"> قرار گرفته است. فراوانی مزبور به صورت هیستوگرام برای حوضه آبخیز مورد مطالعه در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Ref511322960 \h</w:instrText>
      </w:r>
      <w:r>
        <w:rPr>
          <w:rtl/>
          <w:lang w:bidi="fa-IR"/>
        </w:rPr>
        <w:instrText xml:space="preserve"> </w:instrText>
      </w:r>
      <w:r>
        <w:rPr>
          <w:rtl/>
          <w:lang w:bidi="fa-IR"/>
        </w:rPr>
      </w:r>
      <w:r>
        <w:rPr>
          <w:rtl/>
          <w:lang w:bidi="fa-IR"/>
        </w:rPr>
        <w:fldChar w:fldCharType="separate"/>
      </w:r>
      <w:r w:rsidR="003A39C5">
        <w:rPr>
          <w:rtl/>
        </w:rPr>
        <w:t xml:space="preserve">شکل </w:t>
      </w:r>
      <w:r w:rsidR="003A39C5">
        <w:rPr>
          <w:noProof/>
          <w:rtl/>
        </w:rPr>
        <w:t>‏2</w:t>
      </w:r>
      <w:r w:rsidR="003A39C5">
        <w:rPr>
          <w:rtl/>
        </w:rPr>
        <w:noBreakHyphen/>
      </w:r>
      <w:r w:rsidR="003A39C5">
        <w:rPr>
          <w:noProof/>
          <w:rtl/>
        </w:rPr>
        <w:t>7</w:t>
      </w:r>
      <w:r>
        <w:rPr>
          <w:rtl/>
          <w:lang w:bidi="fa-IR"/>
        </w:rPr>
        <w:fldChar w:fldCharType="end"/>
      </w:r>
      <w:r w:rsidRPr="00FC6005">
        <w:rPr>
          <w:rFonts w:hint="cs"/>
          <w:rtl/>
          <w:lang w:bidi="fa-IR"/>
        </w:rPr>
        <w:t xml:space="preserve"> نشان داده شده است</w:t>
      </w:r>
      <w:r w:rsidR="00516180">
        <w:rPr>
          <w:rFonts w:hint="cs"/>
          <w:rtl/>
          <w:lang w:bidi="fa-IR"/>
        </w:rPr>
        <w:t>.</w:t>
      </w:r>
      <w:r w:rsidR="00516180" w:rsidRPr="00651128">
        <w:rPr>
          <w:rFonts w:hint="cs"/>
          <w:rtl/>
          <w:lang w:bidi="fa-IR"/>
        </w:rPr>
        <w:t xml:space="preserve"> بیشترین فراوانی مربوط به طبقات ارتفاعی 2771-2622 متری</w:t>
      </w:r>
      <w:r w:rsidR="00516180">
        <w:rPr>
          <w:rFonts w:hint="cs"/>
          <w:rtl/>
          <w:lang w:bidi="fa-IR"/>
        </w:rPr>
        <w:t xml:space="preserve"> (ارتفاع متوسط 2697 متر</w:t>
      </w:r>
      <w:r w:rsidR="00516180" w:rsidRPr="00651128">
        <w:rPr>
          <w:rFonts w:hint="cs"/>
          <w:rtl/>
          <w:lang w:bidi="fa-IR"/>
        </w:rPr>
        <w:t>) می باشد که حدوداً 5/18 درصد از سطح حوضه آبخیز را شامل می‌گردد.</w:t>
      </w:r>
    </w:p>
    <w:p w:rsidR="001424E3" w:rsidRDefault="001424E3" w:rsidP="00516180">
      <w:pPr>
        <w:rPr>
          <w:rtl/>
          <w:lang w:bidi="fa-IR"/>
        </w:rPr>
      </w:pPr>
      <w:r w:rsidRPr="00FC6005">
        <w:rPr>
          <w:rFonts w:hint="cs"/>
          <w:rtl/>
          <w:lang w:bidi="fa-IR"/>
        </w:rPr>
        <w:t xml:space="preserve">منحنی هیپسومتری همان فراوانی تجمعی سطح حوضه نسبت به ارتفاع حوضه از سطح دریا می باشد. به کمک منحنی هیپسومتری مشخص می گردد که چه درصدی از سطح حوضه بالاتر از رقوم معینی قرار گرفته است. مشخصات هیپسومتری برای حوضه مورد مطالعه در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Ref511322973 \h</w:instrText>
      </w:r>
      <w:r>
        <w:rPr>
          <w:rtl/>
          <w:lang w:bidi="fa-IR"/>
        </w:rPr>
        <w:instrText xml:space="preserve"> </w:instrText>
      </w:r>
      <w:r>
        <w:rPr>
          <w:rtl/>
          <w:lang w:bidi="fa-IR"/>
        </w:rPr>
      </w:r>
      <w:r>
        <w:rPr>
          <w:rtl/>
          <w:lang w:bidi="fa-IR"/>
        </w:rPr>
        <w:fldChar w:fldCharType="separate"/>
      </w:r>
      <w:r w:rsidR="003A39C5">
        <w:rPr>
          <w:rtl/>
        </w:rPr>
        <w:t xml:space="preserve">شکل </w:t>
      </w:r>
      <w:r w:rsidR="003A39C5">
        <w:rPr>
          <w:noProof/>
          <w:rtl/>
        </w:rPr>
        <w:t>‏2</w:t>
      </w:r>
      <w:r w:rsidR="003A39C5">
        <w:rPr>
          <w:rtl/>
        </w:rPr>
        <w:noBreakHyphen/>
      </w:r>
      <w:r w:rsidR="003A39C5">
        <w:rPr>
          <w:noProof/>
          <w:rtl/>
        </w:rPr>
        <w:t>8</w:t>
      </w:r>
      <w:r>
        <w:rPr>
          <w:rtl/>
          <w:lang w:bidi="fa-IR"/>
        </w:rPr>
        <w:fldChar w:fldCharType="end"/>
      </w:r>
      <w:r w:rsidRPr="00FC6005">
        <w:rPr>
          <w:rFonts w:hint="cs"/>
          <w:rtl/>
          <w:lang w:bidi="fa-IR"/>
        </w:rPr>
        <w:t xml:space="preserve"> و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Ref511322988 \h</w:instrText>
      </w:r>
      <w:r>
        <w:rPr>
          <w:rtl/>
          <w:lang w:bidi="fa-IR"/>
        </w:rPr>
        <w:instrText xml:space="preserve"> </w:instrText>
      </w:r>
      <w:r>
        <w:rPr>
          <w:rtl/>
          <w:lang w:bidi="fa-IR"/>
        </w:rPr>
      </w:r>
      <w:r>
        <w:rPr>
          <w:rtl/>
          <w:lang w:bidi="fa-IR"/>
        </w:rPr>
        <w:fldChar w:fldCharType="separate"/>
      </w:r>
      <w:r w:rsidR="003A39C5">
        <w:rPr>
          <w:rtl/>
        </w:rPr>
        <w:t xml:space="preserve">جدول </w:t>
      </w:r>
      <w:r w:rsidR="003A39C5">
        <w:rPr>
          <w:noProof/>
          <w:rtl/>
        </w:rPr>
        <w:t>‏2</w:t>
      </w:r>
      <w:r w:rsidR="003A39C5">
        <w:rPr>
          <w:rtl/>
        </w:rPr>
        <w:noBreakHyphen/>
      </w:r>
      <w:r w:rsidR="003A39C5">
        <w:rPr>
          <w:noProof/>
          <w:rtl/>
        </w:rPr>
        <w:t>2</w:t>
      </w:r>
      <w:r>
        <w:rPr>
          <w:rtl/>
          <w:lang w:bidi="fa-IR"/>
        </w:rPr>
        <w:fldChar w:fldCharType="end"/>
      </w:r>
      <w:r w:rsidRPr="00FC6005">
        <w:rPr>
          <w:rFonts w:hint="cs"/>
          <w:rtl/>
          <w:lang w:bidi="fa-IR"/>
        </w:rPr>
        <w:t xml:space="preserve"> آمده است.</w:t>
      </w:r>
      <w:r w:rsidR="00516180" w:rsidRPr="00651128">
        <w:rPr>
          <w:rFonts w:hint="cs"/>
          <w:rtl/>
          <w:lang w:bidi="fa-IR"/>
        </w:rPr>
        <w:t xml:space="preserve"> همانطورکه ملاحظه می‌گردد ارتفاع متوسط حوضه آبخیز گهر 2810 متر می باشد</w:t>
      </w:r>
      <w:r w:rsidRPr="00FC6005">
        <w:rPr>
          <w:rFonts w:hint="cs"/>
          <w:rtl/>
          <w:lang w:bidi="fa-IR"/>
        </w:rPr>
        <w:t>. از</w:t>
      </w:r>
      <w:r w:rsidRPr="00FC6005">
        <w:rPr>
          <w:lang w:bidi="fa-IR"/>
        </w:rPr>
        <w:t xml:space="preserve"> </w:t>
      </w:r>
      <w:r w:rsidRPr="00FC6005">
        <w:rPr>
          <w:rFonts w:hint="cs"/>
          <w:rtl/>
          <w:lang w:bidi="fa-IR"/>
        </w:rPr>
        <w:t>رابطة</w:t>
      </w:r>
      <w:r w:rsidRPr="00FC6005">
        <w:rPr>
          <w:lang w:bidi="fa-IR"/>
        </w:rPr>
        <w:t xml:space="preserve"> </w:t>
      </w:r>
      <w:r w:rsidRPr="00FC6005">
        <w:rPr>
          <w:rFonts w:hint="cs"/>
          <w:rtl/>
          <w:lang w:bidi="fa-IR"/>
        </w:rPr>
        <w:t>ذيل</w:t>
      </w:r>
      <w:r w:rsidRPr="00FC6005">
        <w:rPr>
          <w:lang w:bidi="fa-IR"/>
        </w:rPr>
        <w:t xml:space="preserve"> </w:t>
      </w:r>
      <w:r w:rsidRPr="00FC6005">
        <w:rPr>
          <w:rFonts w:hint="cs"/>
          <w:rtl/>
          <w:lang w:bidi="fa-IR"/>
        </w:rPr>
        <w:t>نیز براي</w:t>
      </w:r>
      <w:r w:rsidRPr="00FC6005">
        <w:rPr>
          <w:lang w:bidi="fa-IR"/>
        </w:rPr>
        <w:t xml:space="preserve"> </w:t>
      </w:r>
      <w:r w:rsidRPr="00FC6005">
        <w:rPr>
          <w:rFonts w:hint="cs"/>
          <w:rtl/>
          <w:lang w:bidi="fa-IR"/>
        </w:rPr>
        <w:t>محاسبة</w:t>
      </w:r>
      <w:r w:rsidRPr="00FC6005">
        <w:rPr>
          <w:lang w:bidi="fa-IR"/>
        </w:rPr>
        <w:t xml:space="preserve"> </w:t>
      </w:r>
      <w:r w:rsidRPr="00FC6005">
        <w:rPr>
          <w:rFonts w:hint="cs"/>
          <w:rtl/>
          <w:lang w:bidi="fa-IR"/>
        </w:rPr>
        <w:t>ارتفاع</w:t>
      </w:r>
      <w:r w:rsidRPr="00FC6005">
        <w:rPr>
          <w:lang w:bidi="fa-IR"/>
        </w:rPr>
        <w:t xml:space="preserve"> </w:t>
      </w:r>
      <w:r w:rsidRPr="00FC6005">
        <w:rPr>
          <w:rFonts w:hint="cs"/>
          <w:rtl/>
          <w:lang w:bidi="fa-IR"/>
        </w:rPr>
        <w:t>متوسط حوضه</w:t>
      </w:r>
      <w:r w:rsidRPr="00FC6005">
        <w:rPr>
          <w:lang w:bidi="fa-IR"/>
        </w:rPr>
        <w:t xml:space="preserve"> </w:t>
      </w:r>
      <w:r w:rsidRPr="00FC6005">
        <w:rPr>
          <w:rFonts w:hint="cs"/>
          <w:rtl/>
          <w:lang w:bidi="fa-IR"/>
        </w:rPr>
        <w:t>آبخیز آبسنجي</w:t>
      </w:r>
      <w:r w:rsidRPr="00FC6005">
        <w:rPr>
          <w:lang w:bidi="fa-IR"/>
        </w:rPr>
        <w:t xml:space="preserve"> </w:t>
      </w:r>
      <w:r w:rsidRPr="00FC6005">
        <w:rPr>
          <w:rFonts w:hint="cs"/>
          <w:rtl/>
          <w:lang w:bidi="fa-IR"/>
        </w:rPr>
        <w:t>استفاده می شود: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424E3" w:rsidTr="008F2BB3">
        <w:tc>
          <w:tcPr>
            <w:tcW w:w="4675" w:type="dxa"/>
            <w:vAlign w:val="center"/>
          </w:tcPr>
          <w:p w:rsidR="001424E3" w:rsidRDefault="001424E3" w:rsidP="008F2BB3">
            <w:pPr>
              <w:pStyle w:val="Caption"/>
              <w:spacing w:after="86"/>
              <w:jc w:val="both"/>
              <w:rPr>
                <w:rtl/>
                <w:lang w:bidi="fa-IR"/>
              </w:rPr>
            </w:pPr>
            <w:r>
              <w:rPr>
                <w:rFonts w:hint="cs"/>
                <w:rtl/>
                <w:lang w:bidi="fa-IR"/>
              </w:rPr>
              <w:t>(</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معادله \* </w:instrText>
            </w:r>
            <w:r>
              <w:instrText>ARABIC \s 1</w:instrText>
            </w:r>
            <w:r>
              <w:rPr>
                <w:rtl/>
              </w:rPr>
              <w:instrText xml:space="preserve"> </w:instrText>
            </w:r>
            <w:r>
              <w:rPr>
                <w:rtl/>
              </w:rPr>
              <w:fldChar w:fldCharType="separate"/>
            </w:r>
            <w:r w:rsidR="003A39C5">
              <w:rPr>
                <w:noProof/>
                <w:rtl/>
              </w:rPr>
              <w:t>1</w:t>
            </w:r>
            <w:r>
              <w:rPr>
                <w:rtl/>
              </w:rPr>
              <w:fldChar w:fldCharType="end"/>
            </w:r>
            <w:r>
              <w:rPr>
                <w:rFonts w:hint="cs"/>
                <w:rtl/>
                <w:lang w:bidi="fa-IR"/>
              </w:rPr>
              <w:t>)</w:t>
            </w:r>
          </w:p>
        </w:tc>
        <w:tc>
          <w:tcPr>
            <w:tcW w:w="4675" w:type="dxa"/>
            <w:vAlign w:val="center"/>
          </w:tcPr>
          <w:p w:rsidR="001424E3" w:rsidRDefault="001424E3" w:rsidP="008F2BB3">
            <w:pPr>
              <w:keepNext/>
              <w:bidi w:val="0"/>
              <w:spacing w:after="0" w:line="240" w:lineRule="auto"/>
              <w:rPr>
                <w:lang w:bidi="fa-IR"/>
              </w:rPr>
            </w:pPr>
            <w:r w:rsidRPr="00FC6005">
              <w:rPr>
                <w:position w:val="-24"/>
              </w:rPr>
              <w:object w:dxaOrig="1540"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43.5pt" o:ole="">
                  <v:imagedata r:id="rId40" o:title=""/>
                </v:shape>
                <o:OLEObject Type="Embed" ProgID="Equation.DSMT4" ShapeID="_x0000_i1025" DrawAspect="Content" ObjectID="_1641070953" r:id="rId41"/>
              </w:object>
            </w:r>
          </w:p>
        </w:tc>
      </w:tr>
    </w:tbl>
    <w:p w:rsidR="001424E3" w:rsidRDefault="001424E3" w:rsidP="00516180">
      <w:pPr>
        <w:rPr>
          <w:rtl/>
          <w:lang w:bidi="fa-IR"/>
        </w:rPr>
      </w:pPr>
      <w:r w:rsidRPr="00FC6005">
        <w:rPr>
          <w:rFonts w:hint="cs"/>
          <w:rtl/>
          <w:lang w:bidi="fa-IR"/>
        </w:rPr>
        <w:t xml:space="preserve">که در رابطه فوق: </w:t>
      </w:r>
      <w:r w:rsidRPr="00FC6005">
        <w:rPr>
          <w:position w:val="-12"/>
        </w:rPr>
        <w:object w:dxaOrig="240" w:dyaOrig="360">
          <v:shape id="_x0000_i1026" type="#_x0000_t75" style="width:14.25pt;height:21.75pt" o:ole="">
            <v:imagedata r:id="rId42" o:title=""/>
          </v:shape>
          <o:OLEObject Type="Embed" ProgID="Equation.DSMT4" ShapeID="_x0000_i1026" DrawAspect="Content" ObjectID="_1641070954" r:id="rId43"/>
        </w:object>
      </w:r>
      <w:r w:rsidRPr="00FC6005">
        <w:rPr>
          <w:rFonts w:hint="cs"/>
          <w:rtl/>
          <w:lang w:bidi="fa-IR"/>
        </w:rPr>
        <w:t xml:space="preserve"> مساحت واقع بین دو خط تراز متوالی (برحسب کیلومتر مربع)، </w:t>
      </w:r>
      <w:r w:rsidRPr="00FC6005">
        <w:rPr>
          <w:position w:val="-12"/>
        </w:rPr>
        <w:object w:dxaOrig="260" w:dyaOrig="360">
          <v:shape id="_x0000_i1027" type="#_x0000_t75" style="width:14.25pt;height:21.75pt" o:ole="">
            <v:imagedata r:id="rId44" o:title=""/>
          </v:shape>
          <o:OLEObject Type="Embed" ProgID="Equation.DSMT4" ShapeID="_x0000_i1027" DrawAspect="Content" ObjectID="_1641070955" r:id="rId45"/>
        </w:object>
      </w:r>
      <w:r w:rsidRPr="00FC6005">
        <w:rPr>
          <w:rFonts w:hint="cs"/>
          <w:rtl/>
          <w:lang w:bidi="fa-IR"/>
        </w:rPr>
        <w:t xml:space="preserve"> ارتفاع متوسط بین دو </w:t>
      </w:r>
      <w:r w:rsidRPr="00FC6005">
        <w:rPr>
          <w:rFonts w:hint="cs"/>
          <w:rtl/>
          <w:lang w:bidi="fa-IR"/>
        </w:rPr>
        <w:lastRenderedPageBreak/>
        <w:t xml:space="preserve">خط تراز متوالی (برحسب متر)، </w:t>
      </w:r>
      <w:r w:rsidRPr="00FC6005">
        <w:rPr>
          <w:position w:val="-12"/>
        </w:rPr>
        <w:object w:dxaOrig="499" w:dyaOrig="360">
          <v:shape id="_x0000_i1028" type="#_x0000_t75" style="width:28.5pt;height:21.75pt" o:ole="">
            <v:imagedata r:id="rId46" o:title=""/>
          </v:shape>
          <o:OLEObject Type="Embed" ProgID="Equation.DSMT4" ShapeID="_x0000_i1028" DrawAspect="Content" ObjectID="_1641070956" r:id="rId47"/>
        </w:object>
      </w:r>
      <w:r w:rsidRPr="00FC6005">
        <w:rPr>
          <w:rFonts w:hint="cs"/>
          <w:rtl/>
          <w:lang w:bidi="fa-IR"/>
        </w:rPr>
        <w:t xml:space="preserve"> ارتفاع متوسط حوضه (برحسب متر) و </w:t>
      </w:r>
      <w:r w:rsidRPr="00FC6005">
        <w:rPr>
          <w:position w:val="-4"/>
        </w:rPr>
        <w:object w:dxaOrig="260" w:dyaOrig="260">
          <v:shape id="_x0000_i1029" type="#_x0000_t75" style="width:14.25pt;height:14.25pt" o:ole="">
            <v:imagedata r:id="rId48" o:title=""/>
          </v:shape>
          <o:OLEObject Type="Embed" ProgID="Equation.DSMT4" ShapeID="_x0000_i1029" DrawAspect="Content" ObjectID="_1641070957" r:id="rId49"/>
        </w:object>
      </w:r>
      <w:r w:rsidRPr="00FC6005">
        <w:rPr>
          <w:rFonts w:hint="cs"/>
          <w:rtl/>
          <w:lang w:bidi="fa-IR"/>
        </w:rPr>
        <w:t xml:space="preserve"> مساحت کل حوضه (برحسب کیلومتر مربع) می باشد.</w:t>
      </w:r>
      <w:r w:rsidR="00516180" w:rsidRPr="00516180">
        <w:rPr>
          <w:rFonts w:hint="cs"/>
          <w:rtl/>
          <w:lang w:bidi="fa-IR"/>
        </w:rPr>
        <w:t xml:space="preserve"> </w:t>
      </w:r>
      <w:r w:rsidR="00516180" w:rsidRPr="00651128">
        <w:rPr>
          <w:rFonts w:hint="cs"/>
          <w:rtl/>
          <w:lang w:bidi="fa-IR"/>
        </w:rPr>
        <w:t>براساس رابطه فوق ارتفاع متوسط حوضه آبخیز گهر 2863 متر بدست آمده است</w:t>
      </w:r>
      <w:r w:rsidRPr="00FC6005">
        <w:rPr>
          <w:rFonts w:hint="cs"/>
          <w:rtl/>
          <w:lang w:bidi="fa-IR"/>
        </w:rPr>
        <w:t>.</w:t>
      </w:r>
    </w:p>
    <w:p w:rsidR="001424E3" w:rsidRPr="00FC6005" w:rsidRDefault="001424E3" w:rsidP="001424E3">
      <w:pPr>
        <w:rPr>
          <w:lang w:bidi="fa-IR"/>
        </w:rPr>
      </w:pPr>
    </w:p>
    <w:p w:rsidR="001424E3" w:rsidRDefault="00516180" w:rsidP="001424E3">
      <w:pPr>
        <w:keepNext/>
        <w:jc w:val="center"/>
        <w:rPr>
          <w:rtl/>
          <w:lang w:bidi="fa-IR"/>
        </w:rPr>
      </w:pPr>
      <w:r w:rsidRPr="00651128">
        <w:rPr>
          <w:noProof/>
          <w:szCs w:val="24"/>
          <w:rtl/>
        </w:rPr>
        <w:drawing>
          <wp:inline distT="0" distB="0" distL="0" distR="0" wp14:anchorId="1012C603" wp14:editId="3B431E28">
            <wp:extent cx="4543425" cy="296227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543425" cy="2962275"/>
                    </a:xfrm>
                    <a:prstGeom prst="rect">
                      <a:avLst/>
                    </a:prstGeom>
                    <a:noFill/>
                    <a:ln>
                      <a:noFill/>
                    </a:ln>
                  </pic:spPr>
                </pic:pic>
              </a:graphicData>
            </a:graphic>
          </wp:inline>
        </w:drawing>
      </w:r>
    </w:p>
    <w:p w:rsidR="001424E3" w:rsidRPr="00FC6005" w:rsidRDefault="001424E3" w:rsidP="00503AA3">
      <w:pPr>
        <w:pStyle w:val="a7"/>
        <w:rPr>
          <w:rtl/>
        </w:rPr>
      </w:pPr>
      <w:bookmarkStart w:id="46" w:name="_Ref511322960"/>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7</w:t>
      </w:r>
      <w:r w:rsidR="00E66DC6">
        <w:rPr>
          <w:rtl/>
        </w:rPr>
        <w:fldChar w:fldCharType="end"/>
      </w:r>
      <w:bookmarkEnd w:id="46"/>
      <w:r>
        <w:rPr>
          <w:rFonts w:hint="cs"/>
          <w:rtl/>
        </w:rPr>
        <w:t xml:space="preserve">: </w:t>
      </w:r>
      <w:r w:rsidRPr="00FC6005">
        <w:rPr>
          <w:rFonts w:hint="cs"/>
          <w:rtl/>
        </w:rPr>
        <w:t>نمودار آلتیمتری حوضه</w:t>
      </w:r>
      <w:r w:rsidR="00516180">
        <w:rPr>
          <w:rFonts w:hint="cs"/>
          <w:rtl/>
        </w:rPr>
        <w:t xml:space="preserve"> آبخیز دریاچه گهر</w:t>
      </w:r>
    </w:p>
    <w:p w:rsidR="001424E3" w:rsidRPr="00FC6005" w:rsidRDefault="001424E3" w:rsidP="001424E3">
      <w:pPr>
        <w:rPr>
          <w:rtl/>
        </w:rPr>
      </w:pPr>
    </w:p>
    <w:p w:rsidR="001424E3" w:rsidRDefault="00516180" w:rsidP="001424E3">
      <w:pPr>
        <w:keepNext/>
        <w:jc w:val="center"/>
      </w:pPr>
      <w:r w:rsidRPr="00651128">
        <w:rPr>
          <w:noProof/>
          <w:szCs w:val="24"/>
          <w:rtl/>
        </w:rPr>
        <w:drawing>
          <wp:inline distT="0" distB="0" distL="0" distR="0" wp14:anchorId="1634EA5C" wp14:editId="070F8EF0">
            <wp:extent cx="4591050" cy="27908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591050" cy="2790825"/>
                    </a:xfrm>
                    <a:prstGeom prst="rect">
                      <a:avLst/>
                    </a:prstGeom>
                    <a:noFill/>
                    <a:ln>
                      <a:noFill/>
                    </a:ln>
                  </pic:spPr>
                </pic:pic>
              </a:graphicData>
            </a:graphic>
          </wp:inline>
        </w:drawing>
      </w:r>
    </w:p>
    <w:p w:rsidR="001424E3" w:rsidRPr="00FC6005" w:rsidRDefault="001424E3" w:rsidP="00503AA3">
      <w:pPr>
        <w:pStyle w:val="a7"/>
        <w:rPr>
          <w:rtl/>
        </w:rPr>
      </w:pPr>
      <w:bookmarkStart w:id="47" w:name="_Ref511322973"/>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8</w:t>
      </w:r>
      <w:r w:rsidR="00E66DC6">
        <w:rPr>
          <w:rtl/>
        </w:rPr>
        <w:fldChar w:fldCharType="end"/>
      </w:r>
      <w:bookmarkEnd w:id="47"/>
      <w:r>
        <w:rPr>
          <w:rFonts w:hint="cs"/>
          <w:rtl/>
        </w:rPr>
        <w:t xml:space="preserve">: </w:t>
      </w:r>
      <w:r w:rsidRPr="00FC6005">
        <w:rPr>
          <w:rFonts w:hint="cs"/>
          <w:rtl/>
        </w:rPr>
        <w:t>نم</w:t>
      </w:r>
      <w:r w:rsidR="00516180">
        <w:rPr>
          <w:rFonts w:hint="cs"/>
          <w:rtl/>
        </w:rPr>
        <w:t>ودار هیپسومتری حوضه آبخیز دریاچه گهر</w:t>
      </w:r>
    </w:p>
    <w:p w:rsidR="007352B3" w:rsidRDefault="001424E3" w:rsidP="00503AA3">
      <w:pPr>
        <w:pStyle w:val="a7"/>
        <w:rPr>
          <w:rtl/>
        </w:rPr>
      </w:pPr>
      <w:bookmarkStart w:id="48" w:name="_Ref511322988"/>
      <w:r>
        <w:rPr>
          <w:rtl/>
        </w:rPr>
        <w:lastRenderedPageBreak/>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2</w:t>
      </w:r>
      <w:r w:rsidR="00147AD8">
        <w:rPr>
          <w:rtl/>
        </w:rPr>
        <w:fldChar w:fldCharType="end"/>
      </w:r>
      <w:bookmarkEnd w:id="48"/>
      <w:r>
        <w:rPr>
          <w:rFonts w:hint="cs"/>
          <w:rtl/>
        </w:rPr>
        <w:t xml:space="preserve">: </w:t>
      </w:r>
      <w:r w:rsidRPr="00FC6005">
        <w:rPr>
          <w:rFonts w:hint="cs"/>
          <w:rtl/>
        </w:rPr>
        <w:t>مش</w:t>
      </w:r>
      <w:r w:rsidR="00516180">
        <w:rPr>
          <w:rFonts w:hint="cs"/>
          <w:rtl/>
        </w:rPr>
        <w:t>خصات هیپسومتری حوضه آبخیز دریاچه گهر</w:t>
      </w:r>
    </w:p>
    <w:p w:rsidR="001424E3" w:rsidRPr="001424E3" w:rsidRDefault="00516180" w:rsidP="001424E3">
      <w:pPr>
        <w:jc w:val="center"/>
        <w:rPr>
          <w:rtl/>
        </w:rPr>
      </w:pPr>
      <w:r w:rsidRPr="00651128">
        <w:rPr>
          <w:noProof/>
          <w:szCs w:val="24"/>
          <w:rtl/>
        </w:rPr>
        <w:drawing>
          <wp:inline distT="0" distB="0" distL="0" distR="0" wp14:anchorId="5FD69FDF" wp14:editId="47C028AB">
            <wp:extent cx="5038725" cy="27717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38725" cy="2771775"/>
                    </a:xfrm>
                    <a:prstGeom prst="rect">
                      <a:avLst/>
                    </a:prstGeom>
                    <a:noFill/>
                    <a:ln>
                      <a:noFill/>
                    </a:ln>
                  </pic:spPr>
                </pic:pic>
              </a:graphicData>
            </a:graphic>
          </wp:inline>
        </w:drawing>
      </w:r>
    </w:p>
    <w:p w:rsidR="001424E3" w:rsidRDefault="001424E3" w:rsidP="001424E3">
      <w:pPr>
        <w:rPr>
          <w:rtl/>
        </w:rPr>
      </w:pPr>
    </w:p>
    <w:p w:rsidR="001B771C" w:rsidRDefault="001B771C" w:rsidP="001B771C">
      <w:pPr>
        <w:pStyle w:val="Heading3"/>
        <w:rPr>
          <w:rtl/>
        </w:rPr>
      </w:pPr>
      <w:bookmarkStart w:id="49" w:name="_Toc502848828"/>
      <w:bookmarkStart w:id="50" w:name="_Toc502854260"/>
      <w:bookmarkStart w:id="51" w:name="_Toc30455310"/>
      <w:r w:rsidRPr="00171E67">
        <w:rPr>
          <w:rFonts w:hint="cs"/>
          <w:rtl/>
        </w:rPr>
        <w:t>شیب محدوده مطالعاتی</w:t>
      </w:r>
      <w:bookmarkEnd w:id="49"/>
      <w:bookmarkEnd w:id="50"/>
      <w:bookmarkEnd w:id="51"/>
    </w:p>
    <w:p w:rsidR="008F2BB3" w:rsidRPr="00FC6005" w:rsidRDefault="008F2BB3" w:rsidP="008F2BB3">
      <w:pPr>
        <w:rPr>
          <w:rtl/>
          <w:lang w:bidi="fa-IR"/>
        </w:rPr>
      </w:pPr>
      <w:r w:rsidRPr="00FC6005">
        <w:rPr>
          <w:rFonts w:hint="cs"/>
          <w:rtl/>
        </w:rPr>
        <w:t xml:space="preserve">شرایط توپوگرافی و فیزیوگرافی حوضه معمولاً با اصطلاح شیب نیز تعریف می شود که عبارتند است از اختلاف ارتفاع بین دو نقطه تقسیم بر فاصله افقی همان نقاط و معمولاً بصورت درصد یا درجه تعریف می شود. با کمک مدل رقومی ارتفاعی حوضه </w:t>
      </w:r>
      <w:r w:rsidRPr="00FC6005">
        <w:t>(</w:t>
      </w:r>
      <w:r w:rsidRPr="00FC6005">
        <w:rPr>
          <w:rFonts w:cs="Times New Roman"/>
        </w:rPr>
        <w:t>DEM</w:t>
      </w:r>
      <w:r w:rsidRPr="00FC6005">
        <w:t>)</w:t>
      </w:r>
      <w:r w:rsidRPr="00FC6005">
        <w:rPr>
          <w:rFonts w:hint="cs"/>
          <w:rtl/>
        </w:rPr>
        <w:t xml:space="preserve"> می توان طبقه بندی‌های شیب را بدست آورد. شیب‌ها بر اساس اصطلاحات کلی مسطح، ملایم، متوسط و پر شیب گروه بندی می شوند.</w:t>
      </w:r>
      <w:r>
        <w:rPr>
          <w:rFonts w:hint="cs"/>
          <w:rtl/>
          <w:lang w:bidi="fa-IR"/>
        </w:rPr>
        <w:t xml:space="preserve"> </w:t>
      </w:r>
      <w:r w:rsidRPr="00FC6005">
        <w:rPr>
          <w:rtl/>
          <w:lang w:bidi="fa-IR"/>
        </w:rPr>
        <w:t>مطالعه شيب حوضه از مهمترين و اساسي</w:t>
      </w:r>
      <w:r w:rsidRPr="00FC6005">
        <w:rPr>
          <w:rFonts w:hint="cs"/>
          <w:rtl/>
          <w:lang w:bidi="fa-IR"/>
        </w:rPr>
        <w:t>‌</w:t>
      </w:r>
      <w:r w:rsidRPr="00FC6005">
        <w:rPr>
          <w:rtl/>
          <w:lang w:bidi="fa-IR"/>
        </w:rPr>
        <w:t>ترين فاكتورها مي باشد</w:t>
      </w:r>
      <w:r w:rsidRPr="00FC6005">
        <w:rPr>
          <w:rFonts w:hint="cs"/>
          <w:rtl/>
          <w:lang w:bidi="fa-IR"/>
        </w:rPr>
        <w:t xml:space="preserve">. </w:t>
      </w:r>
      <w:r w:rsidRPr="00FC6005">
        <w:rPr>
          <w:rtl/>
          <w:lang w:bidi="fa-IR"/>
        </w:rPr>
        <w:t>شيب حوضه علاوه بر آن كه بر مقدار نفوذ، جريان و سرعت رواناب مؤثر است در شكل آبنمود و اجزاي آن نيز تأثير فراوان دارد</w:t>
      </w:r>
      <w:r w:rsidRPr="00FC6005">
        <w:rPr>
          <w:rFonts w:hint="cs"/>
          <w:rtl/>
          <w:lang w:bidi="fa-IR"/>
        </w:rPr>
        <w:t xml:space="preserve">. </w:t>
      </w:r>
      <w:r w:rsidRPr="00FC6005">
        <w:rPr>
          <w:rtl/>
          <w:lang w:bidi="fa-IR"/>
        </w:rPr>
        <w:t>همچنين از فاكتورهاي مهمي</w:t>
      </w:r>
      <w:r w:rsidRPr="00FC6005">
        <w:rPr>
          <w:rFonts w:hint="cs"/>
          <w:rtl/>
          <w:lang w:bidi="fa-IR"/>
        </w:rPr>
        <w:t xml:space="preserve"> </w:t>
      </w:r>
      <w:r w:rsidRPr="00FC6005">
        <w:rPr>
          <w:rtl/>
          <w:lang w:bidi="fa-IR"/>
        </w:rPr>
        <w:t>مي باشد كه تا حدود زيادي تغيير و تحول مورفوديناميك ناهمواريها، چگونگي فرسايش، نحوه پراكنش خاكها و</w:t>
      </w:r>
      <w:r w:rsidRPr="00FC6005">
        <w:rPr>
          <w:rFonts w:hint="cs"/>
          <w:rtl/>
          <w:lang w:bidi="fa-IR"/>
        </w:rPr>
        <w:t xml:space="preserve"> </w:t>
      </w:r>
      <w:r w:rsidRPr="00FC6005">
        <w:rPr>
          <w:rtl/>
          <w:lang w:bidi="fa-IR"/>
        </w:rPr>
        <w:t>نوع آرايش شبكه آبراهه اي را تحت كنترل دارد</w:t>
      </w:r>
      <w:r w:rsidRPr="00FC6005">
        <w:rPr>
          <w:rFonts w:hint="cs"/>
          <w:rtl/>
          <w:lang w:bidi="fa-IR"/>
        </w:rPr>
        <w:t>.</w:t>
      </w:r>
    </w:p>
    <w:p w:rsidR="008F2BB3" w:rsidRDefault="008F2BB3" w:rsidP="008F2BB3">
      <w:pPr>
        <w:rPr>
          <w:rtl/>
          <w:lang w:bidi="fa-IR"/>
        </w:rPr>
      </w:pPr>
      <w:r w:rsidRPr="00FC6005">
        <w:rPr>
          <w:rFonts w:hint="cs"/>
          <w:rtl/>
        </w:rPr>
        <w:t>زمان حمل رسوبات به مناطق پایین شیب در مناطق پرشیب سریع‌تر است. خصوصیاتی از شیب که در فرسایش خاک دخالت دارند شامل درجه، طول، شکل و جهت شیب است. در صورت یکسان بودن سایر شرایط، شیب های تند (تاحدی از درجه شیب) فرسایش زیادی ایجاد می</w:t>
      </w:r>
      <w:r w:rsidRPr="00FC6005">
        <w:rPr>
          <w:rtl/>
        </w:rPr>
        <w:softHyphen/>
      </w:r>
      <w:r w:rsidRPr="00FC6005">
        <w:rPr>
          <w:rFonts w:hint="cs"/>
          <w:rtl/>
        </w:rPr>
        <w:t xml:space="preserve">کنند؛ چون در این مناطق آب با سرعت بیشتری به طرف پایین جاری شده و در نتیجه انرژی جنبشی و قدرت فرسایش آن بیشتر می شود. نقش شیب زمین در فرسایش برحسب خصوصیات خاک متفاوت است. اثر آن در خاک‌های قابل نفوذ کاهش می یابد زیرا آب پیش از </w:t>
      </w:r>
      <w:r w:rsidRPr="00FC6005">
        <w:rPr>
          <w:rFonts w:hint="cs"/>
          <w:rtl/>
        </w:rPr>
        <w:lastRenderedPageBreak/>
        <w:t>سرعت گرفتن در داخل خاک نفوذ می کند. با افزایش شیب، پایداری خاک کاهش می یابد و به عبارتی انتقال ذرات به طرف پایین افزایش می یابد. بررسی‌ها نشان داده که میزان فرسایش خاک با درجه شیب رابطه مستقیم ندارد بلکه این رابطه بصورت نمایی است.</w:t>
      </w:r>
      <w:r>
        <w:rPr>
          <w:rFonts w:hint="cs"/>
          <w:rtl/>
          <w:lang w:bidi="fa-IR"/>
        </w:rPr>
        <w:t xml:space="preserve"> </w:t>
      </w:r>
      <w:r w:rsidRPr="00FC6005">
        <w:rPr>
          <w:rFonts w:hint="cs"/>
          <w:rtl/>
          <w:lang w:bidi="fa-IR"/>
        </w:rPr>
        <w:t xml:space="preserve">برای محاسبه شیب حوضه می توان به یکی از روش‌های که در ادامه بیان شده است، عمل نمود. در روش نخست که به روش هورتون معروف است، اگر مساحت حوضه </w:t>
      </w:r>
      <w:r w:rsidRPr="00FC6005">
        <w:rPr>
          <w:lang w:bidi="fa-IR"/>
        </w:rPr>
        <w:t>A</w:t>
      </w:r>
      <w:r w:rsidRPr="00FC6005">
        <w:rPr>
          <w:rFonts w:hint="cs"/>
          <w:rtl/>
          <w:lang w:bidi="fa-IR"/>
        </w:rPr>
        <w:t xml:space="preserve"> کیلومتر مربع و مجموع طول خطوط تراز داخل حوضه که با فاصله ارتفاعی </w:t>
      </w:r>
      <w:r w:rsidRPr="00FC6005">
        <w:rPr>
          <w:lang w:bidi="fa-IR"/>
        </w:rPr>
        <w:t>H</w:t>
      </w:r>
      <w:r w:rsidRPr="00FC6005">
        <w:rPr>
          <w:rFonts w:hint="cs"/>
          <w:rtl/>
          <w:lang w:bidi="fa-IR"/>
        </w:rPr>
        <w:t xml:space="preserve"> ترسیم شده‌اند برابر </w:t>
      </w:r>
      <w:r w:rsidRPr="00FC6005">
        <w:rPr>
          <w:position w:val="-8"/>
        </w:rPr>
        <w:object w:dxaOrig="440" w:dyaOrig="320">
          <v:shape id="_x0000_i1030" type="#_x0000_t75" style="width:21.75pt;height:14.25pt" o:ole="">
            <v:imagedata r:id="rId53" o:title=""/>
          </v:shape>
          <o:OLEObject Type="Embed" ProgID="Equation.DSMT4" ShapeID="_x0000_i1030" DrawAspect="Content" ObjectID="_1641070958" r:id="rId54"/>
        </w:object>
      </w:r>
      <w:r w:rsidRPr="00FC6005">
        <w:rPr>
          <w:rFonts w:hint="cs"/>
          <w:rtl/>
          <w:lang w:bidi="fa-IR"/>
        </w:rPr>
        <w:t xml:space="preserve"> کیومتر باشد، شیب متوسط حوضه (</w:t>
      </w:r>
      <w:r w:rsidRPr="00FC6005">
        <w:rPr>
          <w:lang w:bidi="fa-IR"/>
        </w:rPr>
        <w:t>S</w:t>
      </w:r>
      <w:r w:rsidRPr="00FC6005">
        <w:rPr>
          <w:rFonts w:hint="cs"/>
          <w:rtl/>
          <w:lang w:bidi="fa-IR"/>
        </w:rPr>
        <w:t>) حدوداً برابر خواهد بود با:</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F2BB3" w:rsidTr="008F2BB3">
        <w:tc>
          <w:tcPr>
            <w:tcW w:w="4675" w:type="dxa"/>
            <w:vAlign w:val="center"/>
          </w:tcPr>
          <w:p w:rsidR="008F2BB3" w:rsidRDefault="008F2BB3" w:rsidP="008F2BB3">
            <w:pPr>
              <w:pStyle w:val="Caption"/>
              <w:spacing w:after="86"/>
              <w:jc w:val="both"/>
              <w:rPr>
                <w:rtl/>
                <w:lang w:bidi="fa-IR"/>
              </w:rPr>
            </w:pPr>
            <w:r>
              <w:rPr>
                <w:rFonts w:hint="cs"/>
                <w:rtl/>
                <w:lang w:bidi="fa-IR"/>
              </w:rPr>
              <w:t>(</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معادله \* </w:instrText>
            </w:r>
            <w:r>
              <w:instrText>ARABIC \s 1</w:instrText>
            </w:r>
            <w:r>
              <w:rPr>
                <w:rtl/>
              </w:rPr>
              <w:instrText xml:space="preserve"> </w:instrText>
            </w:r>
            <w:r>
              <w:rPr>
                <w:rtl/>
              </w:rPr>
              <w:fldChar w:fldCharType="separate"/>
            </w:r>
            <w:r w:rsidR="003A39C5">
              <w:rPr>
                <w:noProof/>
                <w:rtl/>
              </w:rPr>
              <w:t>2</w:t>
            </w:r>
            <w:r>
              <w:rPr>
                <w:rtl/>
              </w:rPr>
              <w:fldChar w:fldCharType="end"/>
            </w:r>
            <w:r>
              <w:rPr>
                <w:rFonts w:hint="cs"/>
                <w:rtl/>
                <w:lang w:bidi="fa-IR"/>
              </w:rPr>
              <w:t>)</w:t>
            </w:r>
          </w:p>
        </w:tc>
        <w:tc>
          <w:tcPr>
            <w:tcW w:w="4675" w:type="dxa"/>
            <w:vAlign w:val="center"/>
          </w:tcPr>
          <w:p w:rsidR="008F2BB3" w:rsidRDefault="008F2BB3" w:rsidP="008F2BB3">
            <w:pPr>
              <w:keepNext/>
              <w:bidi w:val="0"/>
              <w:spacing w:after="0" w:line="240" w:lineRule="auto"/>
              <w:rPr>
                <w:lang w:bidi="fa-IR"/>
              </w:rPr>
            </w:pPr>
            <w:r w:rsidRPr="00FC6005">
              <w:rPr>
                <w:position w:val="-14"/>
              </w:rPr>
              <w:object w:dxaOrig="1600" w:dyaOrig="400">
                <v:shape id="_x0000_i1031" type="#_x0000_t75" style="width:79.5pt;height:21.75pt" o:ole="">
                  <v:imagedata r:id="rId55" o:title=""/>
                </v:shape>
                <o:OLEObject Type="Embed" ProgID="Equation.DSMT4" ShapeID="_x0000_i1031" DrawAspect="Content" ObjectID="_1641070959" r:id="rId56"/>
              </w:object>
            </w:r>
          </w:p>
        </w:tc>
      </w:tr>
    </w:tbl>
    <w:p w:rsidR="008F2BB3" w:rsidRDefault="008F2BB3" w:rsidP="008F2BB3">
      <w:pPr>
        <w:rPr>
          <w:rtl/>
          <w:lang w:bidi="fa-IR"/>
        </w:rPr>
      </w:pPr>
      <w:r w:rsidRPr="00FC6005">
        <w:rPr>
          <w:rFonts w:hint="cs"/>
          <w:rtl/>
          <w:lang w:bidi="fa-IR"/>
        </w:rPr>
        <w:t xml:space="preserve">در روش دوم اگر حداکثر ارتفاع حوضه </w:t>
      </w:r>
      <w:r w:rsidRPr="00FC6005">
        <w:rPr>
          <w:lang w:bidi="fa-IR"/>
        </w:rPr>
        <w:t>H</w:t>
      </w:r>
      <w:r w:rsidRPr="00FC6005">
        <w:rPr>
          <w:vertAlign w:val="subscript"/>
          <w:lang w:bidi="fa-IR"/>
        </w:rPr>
        <w:t>max</w:t>
      </w:r>
      <w:r w:rsidRPr="00FC6005">
        <w:rPr>
          <w:rFonts w:hint="cs"/>
          <w:rtl/>
          <w:lang w:bidi="fa-IR"/>
        </w:rPr>
        <w:t xml:space="preserve"> (کیلومتر) و حداقل ارتفاع آن </w:t>
      </w:r>
      <w:r w:rsidRPr="00FC6005">
        <w:rPr>
          <w:lang w:bidi="fa-IR"/>
        </w:rPr>
        <w:t>H</w:t>
      </w:r>
      <w:r w:rsidRPr="00FC6005">
        <w:rPr>
          <w:vertAlign w:val="subscript"/>
          <w:lang w:bidi="fa-IR"/>
        </w:rPr>
        <w:t>min</w:t>
      </w:r>
      <w:r w:rsidRPr="00FC6005">
        <w:rPr>
          <w:rFonts w:hint="cs"/>
          <w:rtl/>
          <w:lang w:bidi="fa-IR"/>
        </w:rPr>
        <w:t xml:space="preserve"> (کیلومتر) و مساحت حوضه </w:t>
      </w:r>
      <w:r w:rsidRPr="00FC6005">
        <w:rPr>
          <w:lang w:bidi="fa-IR"/>
        </w:rPr>
        <w:t>A</w:t>
      </w:r>
      <w:r w:rsidRPr="00FC6005">
        <w:rPr>
          <w:rFonts w:hint="cs"/>
          <w:rtl/>
          <w:lang w:bidi="fa-IR"/>
        </w:rPr>
        <w:t xml:space="preserve"> (کیلومتر مربع) باشد شیب متوسط حوضه از فرمول تجربی زیر محاسبه می‌شود: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F2BB3" w:rsidTr="008F2BB3">
        <w:tc>
          <w:tcPr>
            <w:tcW w:w="4675" w:type="dxa"/>
            <w:vAlign w:val="center"/>
          </w:tcPr>
          <w:p w:rsidR="008F2BB3" w:rsidRDefault="008F2BB3" w:rsidP="008F2BB3">
            <w:pPr>
              <w:pStyle w:val="Caption"/>
              <w:spacing w:after="86"/>
              <w:jc w:val="both"/>
              <w:rPr>
                <w:rtl/>
                <w:lang w:bidi="fa-IR"/>
              </w:rPr>
            </w:pPr>
            <w:r>
              <w:rPr>
                <w:rFonts w:hint="cs"/>
                <w:rtl/>
                <w:lang w:bidi="fa-IR"/>
              </w:rPr>
              <w:t>(</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معادله \* </w:instrText>
            </w:r>
            <w:r>
              <w:instrText>ARABIC \s 1</w:instrText>
            </w:r>
            <w:r>
              <w:rPr>
                <w:rtl/>
              </w:rPr>
              <w:instrText xml:space="preserve"> </w:instrText>
            </w:r>
            <w:r>
              <w:rPr>
                <w:rtl/>
              </w:rPr>
              <w:fldChar w:fldCharType="separate"/>
            </w:r>
            <w:r w:rsidR="003A39C5">
              <w:rPr>
                <w:noProof/>
                <w:rtl/>
              </w:rPr>
              <w:t>3</w:t>
            </w:r>
            <w:r>
              <w:rPr>
                <w:rtl/>
              </w:rPr>
              <w:fldChar w:fldCharType="end"/>
            </w:r>
            <w:r>
              <w:rPr>
                <w:rFonts w:hint="cs"/>
                <w:rtl/>
                <w:lang w:bidi="fa-IR"/>
              </w:rPr>
              <w:t>)</w:t>
            </w:r>
          </w:p>
        </w:tc>
        <w:tc>
          <w:tcPr>
            <w:tcW w:w="4675" w:type="dxa"/>
            <w:vAlign w:val="center"/>
          </w:tcPr>
          <w:p w:rsidR="008F2BB3" w:rsidRDefault="008F2BB3" w:rsidP="008F2BB3">
            <w:pPr>
              <w:keepNext/>
              <w:bidi w:val="0"/>
              <w:spacing w:after="0" w:line="240" w:lineRule="auto"/>
              <w:rPr>
                <w:lang w:bidi="fa-IR"/>
              </w:rPr>
            </w:pPr>
            <w:r w:rsidRPr="00FC6005">
              <w:rPr>
                <w:position w:val="-14"/>
              </w:rPr>
              <w:object w:dxaOrig="2340" w:dyaOrig="420">
                <v:shape id="_x0000_i1032" type="#_x0000_t75" style="width:115.5pt;height:21.75pt" o:ole="">
                  <v:imagedata r:id="rId57" o:title=""/>
                </v:shape>
                <o:OLEObject Type="Embed" ProgID="Equation.DSMT4" ShapeID="_x0000_i1032" DrawAspect="Content" ObjectID="_1641070960" r:id="rId58"/>
              </w:object>
            </w:r>
          </w:p>
        </w:tc>
      </w:tr>
    </w:tbl>
    <w:p w:rsidR="008F2BB3" w:rsidRDefault="008F2BB3" w:rsidP="008F2BB3">
      <w:pPr>
        <w:rPr>
          <w:rtl/>
          <w:lang w:bidi="fa-IR"/>
        </w:rPr>
      </w:pPr>
      <w:r w:rsidRPr="00FC6005">
        <w:rPr>
          <w:rFonts w:hint="cs"/>
          <w:rtl/>
          <w:lang w:bidi="fa-IR"/>
        </w:rPr>
        <w:t>در روش سوم، نقشه شیب تهیه می شود. این نقشه می تواند براساس درجه و درصد ترسیم گردد. با داشتن نقشه شیب و متوسط شیب در داخل هر محدوده می توان شیب متوسط حوضه را از فرمول زیر بدست آورد: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9"/>
        <w:gridCol w:w="7557"/>
      </w:tblGrid>
      <w:tr w:rsidR="008F2BB3" w:rsidTr="008F2BB3">
        <w:tc>
          <w:tcPr>
            <w:tcW w:w="4675" w:type="dxa"/>
            <w:vAlign w:val="center"/>
          </w:tcPr>
          <w:p w:rsidR="008F2BB3" w:rsidRDefault="008F2BB3" w:rsidP="008F2BB3">
            <w:pPr>
              <w:pStyle w:val="Caption"/>
              <w:spacing w:after="86"/>
              <w:jc w:val="both"/>
              <w:rPr>
                <w:rtl/>
                <w:lang w:bidi="fa-IR"/>
              </w:rPr>
            </w:pPr>
            <w:r>
              <w:rPr>
                <w:rFonts w:hint="cs"/>
                <w:rtl/>
                <w:lang w:bidi="fa-IR"/>
              </w:rPr>
              <w:t>(</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معادله \* </w:instrText>
            </w:r>
            <w:r>
              <w:instrText>ARABIC \s 1</w:instrText>
            </w:r>
            <w:r>
              <w:rPr>
                <w:rtl/>
              </w:rPr>
              <w:instrText xml:space="preserve"> </w:instrText>
            </w:r>
            <w:r>
              <w:rPr>
                <w:rtl/>
              </w:rPr>
              <w:fldChar w:fldCharType="separate"/>
            </w:r>
            <w:r w:rsidR="003A39C5">
              <w:rPr>
                <w:noProof/>
                <w:rtl/>
              </w:rPr>
              <w:t>4</w:t>
            </w:r>
            <w:r>
              <w:rPr>
                <w:rtl/>
              </w:rPr>
              <w:fldChar w:fldCharType="end"/>
            </w:r>
            <w:r>
              <w:rPr>
                <w:rFonts w:hint="cs"/>
                <w:rtl/>
                <w:lang w:bidi="fa-IR"/>
              </w:rPr>
              <w:t>)</w:t>
            </w:r>
          </w:p>
        </w:tc>
        <w:tc>
          <w:tcPr>
            <w:tcW w:w="4675" w:type="dxa"/>
            <w:vAlign w:val="center"/>
          </w:tcPr>
          <w:p w:rsidR="008F2BB3" w:rsidRDefault="008F2BB3" w:rsidP="008F2BB3">
            <w:pPr>
              <w:keepNext/>
              <w:bidi w:val="0"/>
              <w:spacing w:after="0" w:line="240" w:lineRule="auto"/>
              <w:rPr>
                <w:lang w:bidi="fa-IR"/>
              </w:rPr>
            </w:pPr>
            <w:r w:rsidRPr="00FC6005">
              <w:rPr>
                <w:noProof/>
                <w:szCs w:val="24"/>
                <w:rtl/>
              </w:rPr>
              <w:drawing>
                <wp:inline distT="0" distB="0" distL="0" distR="0" wp14:anchorId="024DB5B3" wp14:editId="7A403E35">
                  <wp:extent cx="4662000" cy="6696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662000" cy="669600"/>
                          </a:xfrm>
                          <a:prstGeom prst="rect">
                            <a:avLst/>
                          </a:prstGeom>
                          <a:noFill/>
                          <a:ln>
                            <a:noFill/>
                          </a:ln>
                        </pic:spPr>
                      </pic:pic>
                    </a:graphicData>
                  </a:graphic>
                </wp:inline>
              </w:drawing>
            </w:r>
          </w:p>
        </w:tc>
      </w:tr>
    </w:tbl>
    <w:p w:rsidR="008F2BB3" w:rsidRPr="00FC6005" w:rsidRDefault="004D3EA6" w:rsidP="00E63C56">
      <w:pPr>
        <w:rPr>
          <w:rtl/>
          <w:lang w:bidi="fa-IR"/>
        </w:rPr>
      </w:pP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Ref511323659 \h</w:instrText>
      </w:r>
      <w:r>
        <w:rPr>
          <w:rtl/>
          <w:lang w:bidi="fa-IR"/>
        </w:rPr>
        <w:instrText xml:space="preserve"> </w:instrText>
      </w:r>
      <w:r>
        <w:rPr>
          <w:rtl/>
          <w:lang w:bidi="fa-IR"/>
        </w:rPr>
      </w:r>
      <w:r>
        <w:rPr>
          <w:rtl/>
          <w:lang w:bidi="fa-IR"/>
        </w:rPr>
        <w:fldChar w:fldCharType="separate"/>
      </w:r>
      <w:r w:rsidR="003A39C5">
        <w:rPr>
          <w:rtl/>
        </w:rPr>
        <w:t xml:space="preserve">شکل </w:t>
      </w:r>
      <w:r w:rsidR="003A39C5">
        <w:rPr>
          <w:noProof/>
          <w:rtl/>
        </w:rPr>
        <w:t>‏2</w:t>
      </w:r>
      <w:r w:rsidR="003A39C5">
        <w:rPr>
          <w:rtl/>
        </w:rPr>
        <w:noBreakHyphen/>
      </w:r>
      <w:r w:rsidR="003A39C5">
        <w:rPr>
          <w:noProof/>
          <w:rtl/>
        </w:rPr>
        <w:t>9</w:t>
      </w:r>
      <w:r>
        <w:rPr>
          <w:rtl/>
          <w:lang w:bidi="fa-IR"/>
        </w:rPr>
        <w:fldChar w:fldCharType="end"/>
      </w:r>
      <w:r w:rsidR="008F2BB3" w:rsidRPr="00FC6005">
        <w:rPr>
          <w:rFonts w:hint="cs"/>
          <w:rtl/>
          <w:lang w:bidi="fa-IR"/>
        </w:rPr>
        <w:t xml:space="preserve"> و</w:t>
      </w:r>
      <w:r>
        <w:rPr>
          <w:rFonts w:hint="cs"/>
          <w:rtl/>
          <w:lang w:bidi="fa-IR"/>
        </w:rPr>
        <w:t xml:space="preserve">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Ref511323672 \h</w:instrText>
      </w:r>
      <w:r>
        <w:rPr>
          <w:rtl/>
          <w:lang w:bidi="fa-IR"/>
        </w:rPr>
        <w:instrText xml:space="preserve"> </w:instrText>
      </w:r>
      <w:r>
        <w:rPr>
          <w:rtl/>
          <w:lang w:bidi="fa-IR"/>
        </w:rPr>
      </w:r>
      <w:r>
        <w:rPr>
          <w:rtl/>
          <w:lang w:bidi="fa-IR"/>
        </w:rPr>
        <w:fldChar w:fldCharType="separate"/>
      </w:r>
      <w:r w:rsidR="003A39C5">
        <w:rPr>
          <w:rtl/>
        </w:rPr>
        <w:t xml:space="preserve">شکل </w:t>
      </w:r>
      <w:r w:rsidR="003A39C5">
        <w:rPr>
          <w:noProof/>
          <w:rtl/>
        </w:rPr>
        <w:t>‏2</w:t>
      </w:r>
      <w:r w:rsidR="003A39C5">
        <w:rPr>
          <w:rtl/>
        </w:rPr>
        <w:noBreakHyphen/>
      </w:r>
      <w:r w:rsidR="003A39C5">
        <w:rPr>
          <w:noProof/>
          <w:rtl/>
        </w:rPr>
        <w:t>10</w:t>
      </w:r>
      <w:r>
        <w:rPr>
          <w:rtl/>
          <w:lang w:bidi="fa-IR"/>
        </w:rPr>
        <w:fldChar w:fldCharType="end"/>
      </w:r>
      <w:r w:rsidR="008F2BB3" w:rsidRPr="00FC6005">
        <w:rPr>
          <w:rFonts w:hint="cs"/>
          <w:rtl/>
          <w:lang w:bidi="fa-IR"/>
        </w:rPr>
        <w:t xml:space="preserve"> به ترتیب نقشه شیب و هیستوگرام کلاسه بندی </w:t>
      </w:r>
      <w:r w:rsidR="002A5978">
        <w:rPr>
          <w:rFonts w:hint="cs"/>
          <w:rtl/>
          <w:lang w:bidi="fa-IR"/>
        </w:rPr>
        <w:t>شیب (برحسب درصد) حوضه آبخیز دریاچه گهر</w:t>
      </w:r>
      <w:r w:rsidR="008F2BB3" w:rsidRPr="00FC6005">
        <w:rPr>
          <w:rFonts w:hint="cs"/>
          <w:rtl/>
          <w:lang w:bidi="fa-IR"/>
        </w:rPr>
        <w:t xml:space="preserve"> را نمایش می دهند.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Ref511323759 \h</w:instrText>
      </w:r>
      <w:r>
        <w:rPr>
          <w:rtl/>
          <w:lang w:bidi="fa-IR"/>
        </w:rPr>
        <w:instrText xml:space="preserve"> </w:instrText>
      </w:r>
      <w:r>
        <w:rPr>
          <w:rtl/>
          <w:lang w:bidi="fa-IR"/>
        </w:rPr>
      </w:r>
      <w:r>
        <w:rPr>
          <w:rtl/>
          <w:lang w:bidi="fa-IR"/>
        </w:rPr>
        <w:fldChar w:fldCharType="separate"/>
      </w:r>
      <w:r w:rsidR="003A39C5">
        <w:rPr>
          <w:rtl/>
        </w:rPr>
        <w:t xml:space="preserve">جدول </w:t>
      </w:r>
      <w:r w:rsidR="003A39C5">
        <w:rPr>
          <w:noProof/>
          <w:rtl/>
        </w:rPr>
        <w:t>‏2</w:t>
      </w:r>
      <w:r w:rsidR="003A39C5">
        <w:rPr>
          <w:rtl/>
        </w:rPr>
        <w:noBreakHyphen/>
      </w:r>
      <w:r w:rsidR="003A39C5">
        <w:rPr>
          <w:noProof/>
          <w:rtl/>
        </w:rPr>
        <w:t>3</w:t>
      </w:r>
      <w:r>
        <w:rPr>
          <w:rtl/>
          <w:lang w:bidi="fa-IR"/>
        </w:rPr>
        <w:fldChar w:fldCharType="end"/>
      </w:r>
      <w:r w:rsidR="008F2BB3" w:rsidRPr="00FC6005">
        <w:rPr>
          <w:rFonts w:hint="cs"/>
          <w:rtl/>
          <w:lang w:bidi="fa-IR"/>
        </w:rPr>
        <w:t xml:space="preserve">، مشخصات شیب و درصد مساحت آن را ارائه می کند. </w:t>
      </w:r>
      <w:r w:rsidR="00E63C56" w:rsidRPr="00651128">
        <w:rPr>
          <w:rFonts w:hint="cs"/>
          <w:rtl/>
          <w:lang w:bidi="fa-IR"/>
        </w:rPr>
        <w:t>همانطورکه ملاحظه می‌گردد، حدوداً 6/96 درصد از حوضه آبخیز دریاچه گهر دارای شیبی بیشتر از 10 درصد می باشد و حالت کوهستانی دارد.</w:t>
      </w:r>
      <w:r w:rsidR="00E63C56">
        <w:rPr>
          <w:rFonts w:hint="cs"/>
          <w:rtl/>
          <w:lang w:bidi="fa-IR"/>
        </w:rPr>
        <w:t xml:space="preserve"> </w:t>
      </w:r>
      <w:r w:rsidR="008F2BB3" w:rsidRPr="00FC6005">
        <w:rPr>
          <w:rFonts w:hint="cs"/>
          <w:rtl/>
          <w:lang w:bidi="fa-IR"/>
        </w:rPr>
        <w:t xml:space="preserve">همچنین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Ref511323714 \h</w:instrText>
      </w:r>
      <w:r>
        <w:rPr>
          <w:rtl/>
          <w:lang w:bidi="fa-IR"/>
        </w:rPr>
        <w:instrText xml:space="preserve"> </w:instrText>
      </w:r>
      <w:r>
        <w:rPr>
          <w:rtl/>
          <w:lang w:bidi="fa-IR"/>
        </w:rPr>
      </w:r>
      <w:r>
        <w:rPr>
          <w:rtl/>
          <w:lang w:bidi="fa-IR"/>
        </w:rPr>
        <w:fldChar w:fldCharType="separate"/>
      </w:r>
      <w:r w:rsidR="003A39C5">
        <w:rPr>
          <w:rtl/>
        </w:rPr>
        <w:t xml:space="preserve">شکل </w:t>
      </w:r>
      <w:r w:rsidR="003A39C5">
        <w:rPr>
          <w:noProof/>
          <w:rtl/>
        </w:rPr>
        <w:t>‏2</w:t>
      </w:r>
      <w:r w:rsidR="003A39C5">
        <w:rPr>
          <w:rtl/>
        </w:rPr>
        <w:noBreakHyphen/>
      </w:r>
      <w:r w:rsidR="003A39C5">
        <w:rPr>
          <w:noProof/>
          <w:rtl/>
        </w:rPr>
        <w:t>11</w:t>
      </w:r>
      <w:r>
        <w:rPr>
          <w:rtl/>
          <w:lang w:bidi="fa-IR"/>
        </w:rPr>
        <w:fldChar w:fldCharType="end"/>
      </w:r>
      <w:r>
        <w:rPr>
          <w:rFonts w:hint="cs"/>
          <w:rtl/>
          <w:lang w:bidi="fa-IR"/>
        </w:rPr>
        <w:t xml:space="preserve"> </w:t>
      </w:r>
      <w:r w:rsidR="008F2BB3" w:rsidRPr="00FC6005">
        <w:rPr>
          <w:rFonts w:hint="cs"/>
          <w:rtl/>
          <w:lang w:bidi="fa-IR"/>
        </w:rPr>
        <w:t>و</w:t>
      </w:r>
      <w:r>
        <w:rPr>
          <w:rFonts w:hint="cs"/>
          <w:rtl/>
          <w:lang w:bidi="fa-IR"/>
        </w:rPr>
        <w:t xml:space="preserve">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Ref511323722 \h</w:instrText>
      </w:r>
      <w:r>
        <w:rPr>
          <w:rtl/>
          <w:lang w:bidi="fa-IR"/>
        </w:rPr>
        <w:instrText xml:space="preserve"> </w:instrText>
      </w:r>
      <w:r>
        <w:rPr>
          <w:rtl/>
          <w:lang w:bidi="fa-IR"/>
        </w:rPr>
      </w:r>
      <w:r>
        <w:rPr>
          <w:rtl/>
          <w:lang w:bidi="fa-IR"/>
        </w:rPr>
        <w:fldChar w:fldCharType="separate"/>
      </w:r>
      <w:r w:rsidR="003A39C5">
        <w:rPr>
          <w:rtl/>
        </w:rPr>
        <w:t xml:space="preserve">شکل </w:t>
      </w:r>
      <w:r w:rsidR="003A39C5">
        <w:rPr>
          <w:noProof/>
          <w:rtl/>
        </w:rPr>
        <w:t>‏2</w:t>
      </w:r>
      <w:r w:rsidR="003A39C5">
        <w:rPr>
          <w:rtl/>
        </w:rPr>
        <w:noBreakHyphen/>
      </w:r>
      <w:r w:rsidR="003A39C5">
        <w:rPr>
          <w:noProof/>
          <w:rtl/>
        </w:rPr>
        <w:t>12</w:t>
      </w:r>
      <w:r>
        <w:rPr>
          <w:rtl/>
          <w:lang w:bidi="fa-IR"/>
        </w:rPr>
        <w:fldChar w:fldCharType="end"/>
      </w:r>
      <w:r w:rsidR="008F2BB3" w:rsidRPr="00FC6005">
        <w:rPr>
          <w:rFonts w:hint="cs"/>
          <w:rtl/>
          <w:lang w:bidi="fa-IR"/>
        </w:rPr>
        <w:t xml:space="preserve"> نیز به ترتیب نشان دهنده نقشه شیب و هیستوگرام کلاسه بندی شیب (برحسب درجه) در حوضه مورد مطالعه می‌باشند.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Ref511323773 \h</w:instrText>
      </w:r>
      <w:r>
        <w:rPr>
          <w:rtl/>
          <w:lang w:bidi="fa-IR"/>
        </w:rPr>
        <w:instrText xml:space="preserve"> </w:instrText>
      </w:r>
      <w:r>
        <w:rPr>
          <w:rtl/>
          <w:lang w:bidi="fa-IR"/>
        </w:rPr>
      </w:r>
      <w:r>
        <w:rPr>
          <w:rtl/>
          <w:lang w:bidi="fa-IR"/>
        </w:rPr>
        <w:fldChar w:fldCharType="separate"/>
      </w:r>
      <w:r w:rsidR="003A39C5">
        <w:rPr>
          <w:rtl/>
        </w:rPr>
        <w:t xml:space="preserve">جدول </w:t>
      </w:r>
      <w:r w:rsidR="003A39C5">
        <w:rPr>
          <w:noProof/>
          <w:rtl/>
        </w:rPr>
        <w:t>‏2</w:t>
      </w:r>
      <w:r w:rsidR="003A39C5">
        <w:rPr>
          <w:rtl/>
        </w:rPr>
        <w:noBreakHyphen/>
      </w:r>
      <w:r w:rsidR="003A39C5">
        <w:rPr>
          <w:noProof/>
          <w:rtl/>
        </w:rPr>
        <w:t>4</w:t>
      </w:r>
      <w:r>
        <w:rPr>
          <w:rtl/>
          <w:lang w:bidi="fa-IR"/>
        </w:rPr>
        <w:fldChar w:fldCharType="end"/>
      </w:r>
      <w:r w:rsidR="008F2BB3" w:rsidRPr="00FC6005">
        <w:rPr>
          <w:rFonts w:hint="cs"/>
          <w:rtl/>
          <w:lang w:bidi="fa-IR"/>
        </w:rPr>
        <w:t xml:space="preserve"> نیز براساس کلاسه بندی شیب برحسب درجه تنظیم شده است.</w:t>
      </w:r>
    </w:p>
    <w:p w:rsidR="00E63C56" w:rsidRDefault="00E63C56" w:rsidP="008F2BB3">
      <w:pPr>
        <w:rPr>
          <w:rtl/>
          <w:lang w:bidi="fa-IR"/>
        </w:rPr>
      </w:pPr>
      <w:r w:rsidRPr="00651128">
        <w:rPr>
          <w:rFonts w:hint="cs"/>
          <w:rtl/>
          <w:lang w:bidi="fa-IR"/>
        </w:rPr>
        <w:t>براساس روش اول، متوسط شیب حوضه آبخیز دریاچه گهر برابر با 498/0 بدست می آید. با استفاده از روش دوم، متوسط شیب حوضه 186/0 حاصل می گردد. براساس روش سوم، متوسط شیب حوضه برحسب درصد برابر 476/0 و برحسب درجه 71/24 خواهد بود.</w:t>
      </w:r>
    </w:p>
    <w:p w:rsidR="004D3EA6" w:rsidRDefault="00E63C56" w:rsidP="004D3EA6">
      <w:pPr>
        <w:keepNext/>
        <w:jc w:val="center"/>
        <w:rPr>
          <w:rtl/>
          <w:lang w:bidi="fa-IR"/>
        </w:rPr>
      </w:pPr>
      <w:r w:rsidRPr="00651128">
        <w:rPr>
          <w:noProof/>
          <w:rtl/>
        </w:rPr>
        <w:lastRenderedPageBreak/>
        <w:drawing>
          <wp:inline distT="0" distB="0" distL="0" distR="0" wp14:anchorId="0D9F8194" wp14:editId="3B3ABACC">
            <wp:extent cx="5762244" cy="3599688"/>
            <wp:effectExtent l="0" t="0" r="0" b="127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rcHydro15.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62244" cy="3599688"/>
                    </a:xfrm>
                    <a:prstGeom prst="rect">
                      <a:avLst/>
                    </a:prstGeom>
                  </pic:spPr>
                </pic:pic>
              </a:graphicData>
            </a:graphic>
          </wp:inline>
        </w:drawing>
      </w:r>
    </w:p>
    <w:p w:rsidR="008F2BB3" w:rsidRPr="00FC6005" w:rsidRDefault="004D3EA6" w:rsidP="004D3EA6">
      <w:pPr>
        <w:pStyle w:val="a7"/>
        <w:rPr>
          <w:rtl/>
        </w:rPr>
      </w:pPr>
      <w:bookmarkStart w:id="52" w:name="_Ref511323659"/>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9</w:t>
      </w:r>
      <w:r w:rsidR="00E66DC6">
        <w:rPr>
          <w:rtl/>
        </w:rPr>
        <w:fldChar w:fldCharType="end"/>
      </w:r>
      <w:bookmarkEnd w:id="52"/>
      <w:r>
        <w:rPr>
          <w:rFonts w:hint="cs"/>
          <w:rtl/>
        </w:rPr>
        <w:t xml:space="preserve">: </w:t>
      </w:r>
      <w:r w:rsidRPr="00FC6005">
        <w:rPr>
          <w:rFonts w:hint="cs"/>
          <w:rtl/>
        </w:rPr>
        <w:t>نقشه کلاسه بندی شی</w:t>
      </w:r>
      <w:r w:rsidR="00296759">
        <w:rPr>
          <w:rFonts w:hint="cs"/>
          <w:rtl/>
        </w:rPr>
        <w:t>ب</w:t>
      </w:r>
      <w:r w:rsidR="00E63C56">
        <w:rPr>
          <w:rFonts w:hint="cs"/>
          <w:rtl/>
        </w:rPr>
        <w:t xml:space="preserve"> (برحسب درصد) حوضه آبخیز دریاچه گهر</w:t>
      </w:r>
    </w:p>
    <w:p w:rsidR="008F2BB3" w:rsidRPr="00FC6005" w:rsidRDefault="008F2BB3" w:rsidP="004D3EA6">
      <w:pPr>
        <w:rPr>
          <w:rtl/>
        </w:rPr>
      </w:pPr>
    </w:p>
    <w:p w:rsidR="004D3EA6" w:rsidRDefault="00296759" w:rsidP="004D3EA6">
      <w:pPr>
        <w:keepNext/>
        <w:jc w:val="center"/>
      </w:pPr>
      <w:r w:rsidRPr="00651128">
        <w:rPr>
          <w:noProof/>
          <w:szCs w:val="24"/>
          <w:rtl/>
        </w:rPr>
        <w:drawing>
          <wp:inline distT="0" distB="0" distL="0" distR="0" wp14:anchorId="571CE825" wp14:editId="0B02AA96">
            <wp:extent cx="5048250" cy="2905125"/>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048250" cy="2905125"/>
                    </a:xfrm>
                    <a:prstGeom prst="rect">
                      <a:avLst/>
                    </a:prstGeom>
                    <a:noFill/>
                    <a:ln>
                      <a:noFill/>
                    </a:ln>
                  </pic:spPr>
                </pic:pic>
              </a:graphicData>
            </a:graphic>
          </wp:inline>
        </w:drawing>
      </w:r>
    </w:p>
    <w:p w:rsidR="008F2BB3" w:rsidRPr="00FC6005" w:rsidRDefault="004D3EA6" w:rsidP="004D3EA6">
      <w:pPr>
        <w:pStyle w:val="a7"/>
        <w:rPr>
          <w:rtl/>
        </w:rPr>
      </w:pPr>
      <w:bookmarkStart w:id="53" w:name="_Ref511323672"/>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10</w:t>
      </w:r>
      <w:r w:rsidR="00E66DC6">
        <w:rPr>
          <w:rtl/>
        </w:rPr>
        <w:fldChar w:fldCharType="end"/>
      </w:r>
      <w:bookmarkEnd w:id="53"/>
      <w:r>
        <w:rPr>
          <w:rFonts w:hint="cs"/>
          <w:rtl/>
        </w:rPr>
        <w:t xml:space="preserve">: </w:t>
      </w:r>
      <w:r w:rsidRPr="00FC6005">
        <w:rPr>
          <w:rFonts w:hint="cs"/>
          <w:rtl/>
        </w:rPr>
        <w:t>هیستوگرام کلاسه بندی شی</w:t>
      </w:r>
      <w:r w:rsidR="00296759">
        <w:rPr>
          <w:rFonts w:hint="cs"/>
          <w:rtl/>
        </w:rPr>
        <w:t>ب (برحسب درصد) حوضه آبخیز دریاچه گهر</w:t>
      </w:r>
    </w:p>
    <w:p w:rsidR="008F2BB3" w:rsidRDefault="008F2BB3" w:rsidP="004D3EA6">
      <w:pPr>
        <w:rPr>
          <w:rtl/>
        </w:rPr>
      </w:pPr>
    </w:p>
    <w:p w:rsidR="004D3EA6" w:rsidRDefault="004D3EA6" w:rsidP="004D3EA6">
      <w:pPr>
        <w:pStyle w:val="a7"/>
        <w:rPr>
          <w:rtl/>
        </w:rPr>
      </w:pPr>
      <w:bookmarkStart w:id="54" w:name="_Ref511323759"/>
      <w:r>
        <w:rPr>
          <w:rtl/>
        </w:rPr>
        <w:lastRenderedPageBreak/>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3</w:t>
      </w:r>
      <w:r w:rsidR="00147AD8">
        <w:rPr>
          <w:rtl/>
        </w:rPr>
        <w:fldChar w:fldCharType="end"/>
      </w:r>
      <w:bookmarkEnd w:id="54"/>
      <w:r>
        <w:rPr>
          <w:rFonts w:hint="cs"/>
          <w:rtl/>
        </w:rPr>
        <w:t xml:space="preserve">: </w:t>
      </w:r>
      <w:r w:rsidRPr="00FC6005">
        <w:rPr>
          <w:rFonts w:hint="cs"/>
          <w:rtl/>
        </w:rPr>
        <w:t>مشخصات درصد و مساحت کلاسه شیب (برحسب درصد) در حوض</w:t>
      </w:r>
      <w:r w:rsidR="00296759">
        <w:rPr>
          <w:rFonts w:hint="cs"/>
          <w:rtl/>
        </w:rPr>
        <w:t>ه آبخیز دریاچه گهر</w:t>
      </w:r>
    </w:p>
    <w:p w:rsidR="008F2BB3" w:rsidRPr="00FC6005" w:rsidRDefault="00296759" w:rsidP="008F2BB3">
      <w:pPr>
        <w:jc w:val="center"/>
        <w:rPr>
          <w:rtl/>
          <w:lang w:bidi="fa-IR"/>
        </w:rPr>
      </w:pPr>
      <w:r w:rsidRPr="00651128">
        <w:rPr>
          <w:noProof/>
          <w:szCs w:val="24"/>
          <w:rtl/>
        </w:rPr>
        <w:drawing>
          <wp:inline distT="0" distB="0" distL="0" distR="0" wp14:anchorId="0056F97D" wp14:editId="23ADDE58">
            <wp:extent cx="4857750" cy="23050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57750" cy="2305050"/>
                    </a:xfrm>
                    <a:prstGeom prst="rect">
                      <a:avLst/>
                    </a:prstGeom>
                    <a:noFill/>
                    <a:ln>
                      <a:noFill/>
                    </a:ln>
                  </pic:spPr>
                </pic:pic>
              </a:graphicData>
            </a:graphic>
          </wp:inline>
        </w:drawing>
      </w:r>
    </w:p>
    <w:p w:rsidR="008F2BB3" w:rsidRPr="00FC6005" w:rsidRDefault="008F2BB3" w:rsidP="00503AA3">
      <w:pPr>
        <w:rPr>
          <w:rtl/>
        </w:rPr>
      </w:pPr>
    </w:p>
    <w:p w:rsidR="004D3EA6" w:rsidRDefault="00296759" w:rsidP="004D3EA6">
      <w:pPr>
        <w:keepNext/>
        <w:jc w:val="center"/>
      </w:pPr>
      <w:r w:rsidRPr="00651128">
        <w:rPr>
          <w:noProof/>
          <w:rtl/>
        </w:rPr>
        <w:drawing>
          <wp:inline distT="0" distB="0" distL="0" distR="0" wp14:anchorId="603796B5" wp14:editId="4F9D8395">
            <wp:extent cx="5762244" cy="3599688"/>
            <wp:effectExtent l="0" t="0" r="0" b="127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rcHydro16.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62244" cy="3599688"/>
                    </a:xfrm>
                    <a:prstGeom prst="rect">
                      <a:avLst/>
                    </a:prstGeom>
                  </pic:spPr>
                </pic:pic>
              </a:graphicData>
            </a:graphic>
          </wp:inline>
        </w:drawing>
      </w:r>
    </w:p>
    <w:p w:rsidR="008F2BB3" w:rsidRPr="00FC6005" w:rsidRDefault="004D3EA6" w:rsidP="00296759">
      <w:pPr>
        <w:pStyle w:val="a7"/>
        <w:rPr>
          <w:rtl/>
        </w:rPr>
      </w:pPr>
      <w:bookmarkStart w:id="55" w:name="_Ref511323714"/>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11</w:t>
      </w:r>
      <w:r w:rsidR="00E66DC6">
        <w:rPr>
          <w:rtl/>
        </w:rPr>
        <w:fldChar w:fldCharType="end"/>
      </w:r>
      <w:bookmarkEnd w:id="55"/>
      <w:r>
        <w:rPr>
          <w:rFonts w:hint="cs"/>
          <w:rtl/>
        </w:rPr>
        <w:t xml:space="preserve">: </w:t>
      </w:r>
      <w:r w:rsidRPr="00FC6005">
        <w:rPr>
          <w:rFonts w:hint="cs"/>
          <w:rtl/>
        </w:rPr>
        <w:t xml:space="preserve">نقشه کلاسه بندی شیب (برحسب درجه) </w:t>
      </w:r>
      <w:r w:rsidR="00296759">
        <w:rPr>
          <w:rFonts w:hint="cs"/>
          <w:rtl/>
        </w:rPr>
        <w:t>حوضه آبخیز دریاچه گهر</w:t>
      </w:r>
    </w:p>
    <w:p w:rsidR="004D3EA6" w:rsidRDefault="00296759" w:rsidP="004D3EA6">
      <w:pPr>
        <w:keepNext/>
        <w:jc w:val="center"/>
      </w:pPr>
      <w:r w:rsidRPr="00651128">
        <w:rPr>
          <w:noProof/>
          <w:szCs w:val="24"/>
          <w:rtl/>
        </w:rPr>
        <w:lastRenderedPageBreak/>
        <w:drawing>
          <wp:inline distT="0" distB="0" distL="0" distR="0" wp14:anchorId="68CDBF32" wp14:editId="382CD9B9">
            <wp:extent cx="5076825" cy="3133725"/>
            <wp:effectExtent l="0" t="0" r="9525"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076825" cy="3133725"/>
                    </a:xfrm>
                    <a:prstGeom prst="rect">
                      <a:avLst/>
                    </a:prstGeom>
                    <a:noFill/>
                    <a:ln>
                      <a:noFill/>
                    </a:ln>
                  </pic:spPr>
                </pic:pic>
              </a:graphicData>
            </a:graphic>
          </wp:inline>
        </w:drawing>
      </w:r>
    </w:p>
    <w:p w:rsidR="008F2BB3" w:rsidRPr="00FC6005" w:rsidRDefault="004D3EA6" w:rsidP="00296759">
      <w:pPr>
        <w:pStyle w:val="a7"/>
        <w:rPr>
          <w:rtl/>
        </w:rPr>
      </w:pPr>
      <w:bookmarkStart w:id="56" w:name="_Ref511323722"/>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12</w:t>
      </w:r>
      <w:r w:rsidR="00E66DC6">
        <w:rPr>
          <w:rtl/>
        </w:rPr>
        <w:fldChar w:fldCharType="end"/>
      </w:r>
      <w:bookmarkEnd w:id="56"/>
      <w:r>
        <w:rPr>
          <w:rFonts w:hint="cs"/>
          <w:rtl/>
        </w:rPr>
        <w:t xml:space="preserve">: </w:t>
      </w:r>
      <w:r w:rsidRPr="00FC6005">
        <w:rPr>
          <w:rFonts w:hint="cs"/>
          <w:rtl/>
        </w:rPr>
        <w:t>هیستوگرام کلاسه بندی شیب (برحسب درجه)</w:t>
      </w:r>
      <w:r w:rsidR="00296759">
        <w:rPr>
          <w:rFonts w:hint="cs"/>
          <w:rtl/>
        </w:rPr>
        <w:t xml:space="preserve"> حوضه آبخیز دریاچه گهر</w:t>
      </w:r>
    </w:p>
    <w:p w:rsidR="008F2BB3" w:rsidRDefault="008F2BB3" w:rsidP="00503AA3">
      <w:pPr>
        <w:rPr>
          <w:rtl/>
        </w:rPr>
      </w:pPr>
    </w:p>
    <w:p w:rsidR="004D3EA6" w:rsidRDefault="004D3EA6" w:rsidP="00503AA3">
      <w:pPr>
        <w:pStyle w:val="a7"/>
        <w:rPr>
          <w:rtl/>
        </w:rPr>
      </w:pPr>
      <w:bookmarkStart w:id="57" w:name="_Ref511323773"/>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4</w:t>
      </w:r>
      <w:r w:rsidR="00147AD8">
        <w:rPr>
          <w:rtl/>
        </w:rPr>
        <w:fldChar w:fldCharType="end"/>
      </w:r>
      <w:bookmarkEnd w:id="57"/>
      <w:r>
        <w:rPr>
          <w:rFonts w:hint="cs"/>
          <w:rtl/>
        </w:rPr>
        <w:t xml:space="preserve">: </w:t>
      </w:r>
      <w:r w:rsidRPr="00FC6005">
        <w:rPr>
          <w:rFonts w:hint="cs"/>
          <w:rtl/>
        </w:rPr>
        <w:t>مشخصات درصد و مساحت کلاسه شیب (</w:t>
      </w:r>
      <w:r w:rsidR="00296759">
        <w:rPr>
          <w:rFonts w:hint="cs"/>
          <w:rtl/>
        </w:rPr>
        <w:t>برحسب درجه) در حوضه آبخیز دریاچه گهر</w:t>
      </w:r>
    </w:p>
    <w:p w:rsidR="008F2BB3" w:rsidRPr="00FC6005" w:rsidRDefault="00296759" w:rsidP="008F2BB3">
      <w:pPr>
        <w:jc w:val="center"/>
        <w:rPr>
          <w:rtl/>
          <w:lang w:bidi="fa-IR"/>
        </w:rPr>
      </w:pPr>
      <w:r w:rsidRPr="00651128">
        <w:rPr>
          <w:noProof/>
          <w:szCs w:val="24"/>
          <w:rtl/>
        </w:rPr>
        <w:drawing>
          <wp:inline distT="0" distB="0" distL="0" distR="0" wp14:anchorId="2BA97203" wp14:editId="1E87B4D5">
            <wp:extent cx="4876800" cy="23050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876800" cy="2305050"/>
                    </a:xfrm>
                    <a:prstGeom prst="rect">
                      <a:avLst/>
                    </a:prstGeom>
                    <a:noFill/>
                    <a:ln>
                      <a:noFill/>
                    </a:ln>
                  </pic:spPr>
                </pic:pic>
              </a:graphicData>
            </a:graphic>
          </wp:inline>
        </w:drawing>
      </w:r>
    </w:p>
    <w:p w:rsidR="008F2BB3" w:rsidRPr="00FC6005" w:rsidRDefault="008F2BB3" w:rsidP="00A940B5">
      <w:pPr>
        <w:rPr>
          <w:rtl/>
        </w:rPr>
      </w:pPr>
    </w:p>
    <w:p w:rsidR="001B771C" w:rsidRDefault="001B771C" w:rsidP="001B771C">
      <w:pPr>
        <w:pStyle w:val="Heading3"/>
        <w:rPr>
          <w:rtl/>
        </w:rPr>
      </w:pPr>
      <w:bookmarkStart w:id="58" w:name="_Toc502848829"/>
      <w:bookmarkStart w:id="59" w:name="_Toc502854261"/>
      <w:bookmarkStart w:id="60" w:name="_Toc30455311"/>
      <w:r w:rsidRPr="00171E67">
        <w:rPr>
          <w:rFonts w:hint="cs"/>
          <w:rtl/>
        </w:rPr>
        <w:t>جهات جغرافیایی محدوده مطالعاتی</w:t>
      </w:r>
      <w:bookmarkEnd w:id="58"/>
      <w:bookmarkEnd w:id="59"/>
      <w:bookmarkEnd w:id="60"/>
    </w:p>
    <w:p w:rsidR="005D6E32" w:rsidRPr="00FC6005" w:rsidRDefault="005D6E32" w:rsidP="005D6E32">
      <w:pPr>
        <w:rPr>
          <w:rtl/>
        </w:rPr>
      </w:pPr>
      <w:r w:rsidRPr="00FC6005">
        <w:rPr>
          <w:rFonts w:hint="cs"/>
          <w:rtl/>
        </w:rPr>
        <w:t xml:space="preserve">عامل جهت شیب از نظر تأثیر آن بر بعضی فرآیندهای هیدرولوژیک مانند ذوب برف ها و تنوع پوشش گیاهی در حوضه های آبخیز حائز اهمیت است. جهت حوضه را به روش مختلف می توان </w:t>
      </w:r>
      <w:r w:rsidR="00C06D78">
        <w:rPr>
          <w:rFonts w:hint="cs"/>
          <w:rtl/>
        </w:rPr>
        <w:t>اندازه‌گیری</w:t>
      </w:r>
      <w:r w:rsidRPr="00FC6005">
        <w:rPr>
          <w:rFonts w:hint="cs"/>
          <w:rtl/>
        </w:rPr>
        <w:t xml:space="preserve"> و توصیف کرد. یک </w:t>
      </w:r>
      <w:r w:rsidRPr="00FC6005">
        <w:rPr>
          <w:rFonts w:hint="cs"/>
          <w:rtl/>
        </w:rPr>
        <w:lastRenderedPageBreak/>
        <w:t>روش آن است که فقط جهت عمومی حوضه را در نظر بگیریم، مثلاً یک حوضه ممکن است در دامنه های شمالی یک رشته کوه قرار گیرد، در این صورت کلاً مشخص است که جهت شیب حوضه رو به شمال است. ممکن است بطور دقیق‌تر برای تعیین جهت حوضه جهات چهارگانه (شمال، شرق، جنوب و غرب) و یا جهات هشت‌گانه مورد بررسی قرار گیرند. در مطالعات آبخیزداری از نظر تأثیری که جهت دامنه‌های حوضه بر نوع فرسایش خاک دارد، لازم است نقشه جهت شیب نیز تهیه شود.</w:t>
      </w:r>
    </w:p>
    <w:p w:rsidR="005D6E32" w:rsidRPr="00FC6005" w:rsidRDefault="005D6E32" w:rsidP="005706FC">
      <w:pPr>
        <w:rPr>
          <w:rtl/>
          <w:lang w:bidi="fa-IR"/>
        </w:rPr>
      </w:pPr>
      <w:r>
        <w:rPr>
          <w:rFonts w:hint="cs"/>
          <w:rtl/>
          <w:lang w:bidi="fa-IR"/>
        </w:rPr>
        <w:t>به همی</w:t>
      </w:r>
      <w:r w:rsidRPr="00FC6005">
        <w:rPr>
          <w:rFonts w:hint="cs"/>
          <w:rtl/>
          <w:lang w:bidi="fa-IR"/>
        </w:rPr>
        <w:t xml:space="preserve">ن منظور،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Ref511324293 \h</w:instrText>
      </w:r>
      <w:r>
        <w:rPr>
          <w:rtl/>
          <w:lang w:bidi="fa-IR"/>
        </w:rPr>
        <w:instrText xml:space="preserve"> </w:instrText>
      </w:r>
      <w:r>
        <w:rPr>
          <w:rtl/>
          <w:lang w:bidi="fa-IR"/>
        </w:rPr>
      </w:r>
      <w:r>
        <w:rPr>
          <w:rtl/>
          <w:lang w:bidi="fa-IR"/>
        </w:rPr>
        <w:fldChar w:fldCharType="separate"/>
      </w:r>
      <w:r w:rsidR="003A39C5">
        <w:rPr>
          <w:rtl/>
        </w:rPr>
        <w:t xml:space="preserve">شکل </w:t>
      </w:r>
      <w:r w:rsidR="003A39C5">
        <w:rPr>
          <w:noProof/>
          <w:rtl/>
        </w:rPr>
        <w:t>‏2</w:t>
      </w:r>
      <w:r w:rsidR="003A39C5">
        <w:rPr>
          <w:rtl/>
        </w:rPr>
        <w:noBreakHyphen/>
      </w:r>
      <w:r w:rsidR="003A39C5">
        <w:rPr>
          <w:noProof/>
          <w:rtl/>
        </w:rPr>
        <w:t>13</w:t>
      </w:r>
      <w:r>
        <w:rPr>
          <w:rtl/>
          <w:lang w:bidi="fa-IR"/>
        </w:rPr>
        <w:fldChar w:fldCharType="end"/>
      </w:r>
      <w:r>
        <w:rPr>
          <w:rFonts w:hint="cs"/>
          <w:rtl/>
          <w:lang w:bidi="fa-IR"/>
        </w:rPr>
        <w:t xml:space="preserve"> و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Ref511324302 \h</w:instrText>
      </w:r>
      <w:r>
        <w:rPr>
          <w:rtl/>
          <w:lang w:bidi="fa-IR"/>
        </w:rPr>
        <w:instrText xml:space="preserve"> </w:instrText>
      </w:r>
      <w:r>
        <w:rPr>
          <w:rtl/>
          <w:lang w:bidi="fa-IR"/>
        </w:rPr>
      </w:r>
      <w:r>
        <w:rPr>
          <w:rtl/>
          <w:lang w:bidi="fa-IR"/>
        </w:rPr>
        <w:fldChar w:fldCharType="separate"/>
      </w:r>
      <w:r w:rsidR="003A39C5">
        <w:rPr>
          <w:rtl/>
        </w:rPr>
        <w:t xml:space="preserve">شکل </w:t>
      </w:r>
      <w:r w:rsidR="003A39C5">
        <w:rPr>
          <w:noProof/>
          <w:rtl/>
        </w:rPr>
        <w:t>‏2</w:t>
      </w:r>
      <w:r w:rsidR="003A39C5">
        <w:rPr>
          <w:rtl/>
        </w:rPr>
        <w:noBreakHyphen/>
      </w:r>
      <w:r w:rsidR="003A39C5">
        <w:rPr>
          <w:noProof/>
          <w:rtl/>
        </w:rPr>
        <w:t>14</w:t>
      </w:r>
      <w:r>
        <w:rPr>
          <w:rtl/>
          <w:lang w:bidi="fa-IR"/>
        </w:rPr>
        <w:fldChar w:fldCharType="end"/>
      </w:r>
      <w:r w:rsidRPr="00FC6005">
        <w:rPr>
          <w:rFonts w:hint="cs"/>
          <w:rtl/>
          <w:lang w:bidi="fa-IR"/>
        </w:rPr>
        <w:t xml:space="preserve"> به ترتیب بیانگر نقشه کلاسه بندی جهت شیب و هیستوگرام</w:t>
      </w:r>
      <w:r w:rsidR="00296759">
        <w:rPr>
          <w:rFonts w:hint="cs"/>
          <w:rtl/>
          <w:lang w:bidi="fa-IR"/>
        </w:rPr>
        <w:t xml:space="preserve"> جهت شیب حوضه آبخیز دریاچه گهر</w:t>
      </w:r>
      <w:r w:rsidRPr="00FC6005">
        <w:rPr>
          <w:rFonts w:hint="cs"/>
          <w:rtl/>
          <w:lang w:bidi="fa-IR"/>
        </w:rPr>
        <w:t xml:space="preserve"> می باشند. </w:t>
      </w:r>
      <w:r w:rsidR="005706FC" w:rsidRPr="00651128">
        <w:rPr>
          <w:rFonts w:hint="cs"/>
          <w:rtl/>
          <w:lang w:bidi="fa-IR"/>
        </w:rPr>
        <w:t>همانطورکه ملاحظه می‌گردد، جهت شیب غالب به ترتیب جهات جنوب غربی، جنوبی و غربی می باشند، که در مجموع 8/54 درصد از مساحت حوضه را در برگرفته‌اند.</w:t>
      </w:r>
      <w:r w:rsidRPr="00FC6005">
        <w:rPr>
          <w:rFonts w:hint="cs"/>
          <w:rtl/>
          <w:lang w:bidi="fa-IR"/>
        </w:rPr>
        <w:t xml:space="preserve"> همچنین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Ref511324335 \h</w:instrText>
      </w:r>
      <w:r>
        <w:rPr>
          <w:rtl/>
          <w:lang w:bidi="fa-IR"/>
        </w:rPr>
        <w:instrText xml:space="preserve"> </w:instrText>
      </w:r>
      <w:r>
        <w:rPr>
          <w:rtl/>
          <w:lang w:bidi="fa-IR"/>
        </w:rPr>
      </w:r>
      <w:r>
        <w:rPr>
          <w:rtl/>
          <w:lang w:bidi="fa-IR"/>
        </w:rPr>
        <w:fldChar w:fldCharType="separate"/>
      </w:r>
      <w:r w:rsidR="003A39C5">
        <w:rPr>
          <w:rtl/>
        </w:rPr>
        <w:t xml:space="preserve">جدول </w:t>
      </w:r>
      <w:r w:rsidR="003A39C5">
        <w:rPr>
          <w:noProof/>
          <w:rtl/>
        </w:rPr>
        <w:t>‏2</w:t>
      </w:r>
      <w:r w:rsidR="003A39C5">
        <w:rPr>
          <w:rtl/>
        </w:rPr>
        <w:noBreakHyphen/>
      </w:r>
      <w:r w:rsidR="003A39C5">
        <w:rPr>
          <w:noProof/>
          <w:rtl/>
        </w:rPr>
        <w:t>5</w:t>
      </w:r>
      <w:r>
        <w:rPr>
          <w:rtl/>
          <w:lang w:bidi="fa-IR"/>
        </w:rPr>
        <w:fldChar w:fldCharType="end"/>
      </w:r>
      <w:r w:rsidRPr="00FC6005">
        <w:rPr>
          <w:rFonts w:hint="cs"/>
          <w:rtl/>
          <w:lang w:bidi="fa-IR"/>
        </w:rPr>
        <w:t xml:space="preserve">، مشخصات درصد و مساحت کلاسه بندی جهت شیب حوضه موردنظر را </w:t>
      </w:r>
      <w:r w:rsidR="005706FC">
        <w:rPr>
          <w:rFonts w:hint="cs"/>
          <w:rtl/>
          <w:lang w:bidi="fa-IR"/>
        </w:rPr>
        <w:t xml:space="preserve">ارائه </w:t>
      </w:r>
      <w:r w:rsidRPr="00FC6005">
        <w:rPr>
          <w:rFonts w:hint="cs"/>
          <w:rtl/>
          <w:lang w:bidi="fa-IR"/>
        </w:rPr>
        <w:t>می د</w:t>
      </w:r>
      <w:r w:rsidR="005706FC">
        <w:rPr>
          <w:rFonts w:hint="cs"/>
          <w:rtl/>
          <w:lang w:bidi="fa-IR"/>
        </w:rPr>
        <w:t>هد.</w:t>
      </w:r>
    </w:p>
    <w:p w:rsidR="005D6E32" w:rsidRPr="00FC6005" w:rsidRDefault="005D6E32" w:rsidP="005D6E32">
      <w:pPr>
        <w:rPr>
          <w:rtl/>
          <w:lang w:bidi="fa-IR"/>
        </w:rPr>
      </w:pPr>
    </w:p>
    <w:p w:rsidR="005D6E32" w:rsidRDefault="005706FC" w:rsidP="005D6E32">
      <w:pPr>
        <w:keepNext/>
        <w:jc w:val="center"/>
      </w:pPr>
      <w:r w:rsidRPr="00651128">
        <w:rPr>
          <w:noProof/>
          <w:rtl/>
        </w:rPr>
        <w:drawing>
          <wp:inline distT="0" distB="0" distL="0" distR="0" wp14:anchorId="57311DC1" wp14:editId="124F4ECE">
            <wp:extent cx="5762244" cy="3599688"/>
            <wp:effectExtent l="0" t="0" r="0" b="127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rcHydro17.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62244" cy="3599688"/>
                    </a:xfrm>
                    <a:prstGeom prst="rect">
                      <a:avLst/>
                    </a:prstGeom>
                  </pic:spPr>
                </pic:pic>
              </a:graphicData>
            </a:graphic>
          </wp:inline>
        </w:drawing>
      </w:r>
    </w:p>
    <w:p w:rsidR="005D6E32" w:rsidRDefault="005D6E32" w:rsidP="005D6E32">
      <w:pPr>
        <w:pStyle w:val="a7"/>
        <w:rPr>
          <w:rtl/>
        </w:rPr>
      </w:pPr>
      <w:bookmarkStart w:id="61" w:name="_Ref511324293"/>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13</w:t>
      </w:r>
      <w:r w:rsidR="00E66DC6">
        <w:rPr>
          <w:rtl/>
        </w:rPr>
        <w:fldChar w:fldCharType="end"/>
      </w:r>
      <w:bookmarkEnd w:id="61"/>
      <w:r>
        <w:rPr>
          <w:rFonts w:hint="cs"/>
          <w:rtl/>
        </w:rPr>
        <w:t xml:space="preserve">: </w:t>
      </w:r>
      <w:r w:rsidRPr="00FC6005">
        <w:rPr>
          <w:rFonts w:hint="cs"/>
          <w:rtl/>
        </w:rPr>
        <w:t>نقشه کلاسه بندی</w:t>
      </w:r>
      <w:r w:rsidR="005706FC">
        <w:rPr>
          <w:rFonts w:hint="cs"/>
          <w:rtl/>
        </w:rPr>
        <w:t xml:space="preserve"> جهت شیب حوضه آبخیز دریاچه گهر</w:t>
      </w:r>
    </w:p>
    <w:p w:rsidR="005D6E32" w:rsidRPr="00FC6005" w:rsidRDefault="005D6E32" w:rsidP="005D6E32">
      <w:pPr>
        <w:rPr>
          <w:rtl/>
        </w:rPr>
      </w:pPr>
    </w:p>
    <w:p w:rsidR="005D6E32" w:rsidRDefault="005706FC" w:rsidP="005D6E32">
      <w:pPr>
        <w:keepNext/>
        <w:jc w:val="center"/>
      </w:pPr>
      <w:r w:rsidRPr="00651128">
        <w:rPr>
          <w:noProof/>
          <w:szCs w:val="24"/>
          <w:rtl/>
        </w:rPr>
        <w:lastRenderedPageBreak/>
        <w:drawing>
          <wp:inline distT="0" distB="0" distL="0" distR="0" wp14:anchorId="078EF893" wp14:editId="12E2DAAC">
            <wp:extent cx="5095875" cy="3600450"/>
            <wp:effectExtent l="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095875" cy="3600450"/>
                    </a:xfrm>
                    <a:prstGeom prst="rect">
                      <a:avLst/>
                    </a:prstGeom>
                    <a:noFill/>
                    <a:ln>
                      <a:noFill/>
                    </a:ln>
                  </pic:spPr>
                </pic:pic>
              </a:graphicData>
            </a:graphic>
          </wp:inline>
        </w:drawing>
      </w:r>
    </w:p>
    <w:p w:rsidR="005D6E32" w:rsidRPr="00FC6005" w:rsidRDefault="005D6E32" w:rsidP="001A2731">
      <w:pPr>
        <w:pStyle w:val="a7"/>
        <w:rPr>
          <w:rtl/>
        </w:rPr>
      </w:pPr>
      <w:bookmarkStart w:id="62" w:name="_Ref511324302"/>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14</w:t>
      </w:r>
      <w:r w:rsidR="00E66DC6">
        <w:rPr>
          <w:rtl/>
        </w:rPr>
        <w:fldChar w:fldCharType="end"/>
      </w:r>
      <w:bookmarkEnd w:id="62"/>
      <w:r>
        <w:rPr>
          <w:rFonts w:hint="cs"/>
          <w:rtl/>
        </w:rPr>
        <w:t xml:space="preserve">: </w:t>
      </w:r>
      <w:r w:rsidRPr="00FC6005">
        <w:rPr>
          <w:rFonts w:hint="cs"/>
          <w:rtl/>
        </w:rPr>
        <w:t>هیستوگرام کلاسه بندی جهت شیب</w:t>
      </w:r>
      <w:r w:rsidR="005706FC">
        <w:rPr>
          <w:rFonts w:hint="cs"/>
          <w:rtl/>
        </w:rPr>
        <w:t xml:space="preserve"> حوضه آبخیز دریاچه گهر</w:t>
      </w:r>
    </w:p>
    <w:p w:rsidR="005D6E32" w:rsidRPr="00FC6005" w:rsidRDefault="005D6E32" w:rsidP="001A2731">
      <w:pPr>
        <w:rPr>
          <w:rtl/>
        </w:rPr>
      </w:pPr>
    </w:p>
    <w:p w:rsidR="005D6E32" w:rsidRPr="00FC6005" w:rsidRDefault="005D6E32" w:rsidP="001A2731">
      <w:pPr>
        <w:pStyle w:val="a7"/>
        <w:rPr>
          <w:rtl/>
        </w:rPr>
      </w:pPr>
      <w:bookmarkStart w:id="63" w:name="_Ref511324335"/>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5</w:t>
      </w:r>
      <w:r w:rsidR="00147AD8">
        <w:rPr>
          <w:rtl/>
        </w:rPr>
        <w:fldChar w:fldCharType="end"/>
      </w:r>
      <w:bookmarkEnd w:id="63"/>
      <w:r>
        <w:rPr>
          <w:rFonts w:hint="cs"/>
          <w:rtl/>
        </w:rPr>
        <w:t xml:space="preserve">: </w:t>
      </w:r>
      <w:r w:rsidRPr="00FC6005">
        <w:rPr>
          <w:rFonts w:hint="cs"/>
          <w:rtl/>
        </w:rPr>
        <w:t>مشخصات درصد و مساحت کلاسه</w:t>
      </w:r>
      <w:r w:rsidR="005706FC">
        <w:rPr>
          <w:rFonts w:hint="cs"/>
          <w:rtl/>
        </w:rPr>
        <w:t xml:space="preserve"> جهت شیب حوضه آبخیز دریاچه گهر</w:t>
      </w:r>
    </w:p>
    <w:p w:rsidR="005D6E32" w:rsidRPr="00FC6005" w:rsidRDefault="005706FC" w:rsidP="005D6E32">
      <w:pPr>
        <w:jc w:val="center"/>
        <w:rPr>
          <w:rtl/>
          <w:lang w:bidi="fa-IR"/>
        </w:rPr>
      </w:pPr>
      <w:r w:rsidRPr="00651128">
        <w:rPr>
          <w:noProof/>
          <w:szCs w:val="24"/>
          <w:rtl/>
        </w:rPr>
        <w:drawing>
          <wp:inline distT="0" distB="0" distL="0" distR="0" wp14:anchorId="23EBC5F6" wp14:editId="2716412A">
            <wp:extent cx="4972050" cy="230505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972050" cy="2305050"/>
                    </a:xfrm>
                    <a:prstGeom prst="rect">
                      <a:avLst/>
                    </a:prstGeom>
                    <a:noFill/>
                    <a:ln>
                      <a:noFill/>
                    </a:ln>
                  </pic:spPr>
                </pic:pic>
              </a:graphicData>
            </a:graphic>
          </wp:inline>
        </w:drawing>
      </w:r>
    </w:p>
    <w:p w:rsidR="00A940B5" w:rsidRPr="00A940B5" w:rsidRDefault="00A940B5" w:rsidP="00A940B5">
      <w:pPr>
        <w:rPr>
          <w:rtl/>
        </w:rPr>
      </w:pPr>
    </w:p>
    <w:p w:rsidR="001B771C" w:rsidRDefault="001B771C" w:rsidP="001B771C">
      <w:pPr>
        <w:pStyle w:val="Heading3"/>
        <w:rPr>
          <w:rtl/>
        </w:rPr>
      </w:pPr>
      <w:bookmarkStart w:id="64" w:name="_Toc502848830"/>
      <w:bookmarkStart w:id="65" w:name="_Toc502854262"/>
      <w:bookmarkStart w:id="66" w:name="_Toc30455312"/>
      <w:r w:rsidRPr="00171E67">
        <w:rPr>
          <w:rFonts w:hint="cs"/>
          <w:rtl/>
        </w:rPr>
        <w:lastRenderedPageBreak/>
        <w:t>شبکه و تراکم رودخانه‌ای</w:t>
      </w:r>
      <w:bookmarkEnd w:id="64"/>
      <w:bookmarkEnd w:id="65"/>
      <w:bookmarkEnd w:id="66"/>
    </w:p>
    <w:p w:rsidR="00F45633" w:rsidRPr="00FC6005" w:rsidRDefault="00F45633" w:rsidP="00F45633">
      <w:pPr>
        <w:rPr>
          <w:rtl/>
        </w:rPr>
      </w:pPr>
      <w:r w:rsidRPr="00FC6005">
        <w:rPr>
          <w:rFonts w:hint="cs"/>
          <w:rtl/>
        </w:rPr>
        <w:t>رواناب در زمان حرکت روی سطح زمین از مسیری بر روی خاک یا سنگ بستر حرکت می‌کند که کمترین مقاومت را داشته باشد. هرچه مقدار آبراهه‌هایی که به یک رودخانه متصل</w:t>
      </w:r>
      <w:r w:rsidRPr="00FC6005">
        <w:t xml:space="preserve"> </w:t>
      </w:r>
      <w:r w:rsidRPr="00FC6005">
        <w:rPr>
          <w:rFonts w:hint="cs"/>
          <w:rtl/>
        </w:rPr>
        <w:t>می‌شوند بیشتر باشند زهکشی در سطح منطقه بیشتر و شدت جریان بیشتر خواهد بود. سیستم شبکه هیدروگرافی تا حدود زیادی تابع ویژگی‌های زمین شناسی است. بنابراین مشخصات آبراهه‌ها (جهت جریان، تراکم، نوع و شکل) در رابطه با وضعیت سنگ و ناهمواری منطقه است و به همین علت انواع مختلفی مشاهده می‌شود. از آنجا که برداشت، حمل و رسوبگذاری مواد بوسیله آب‌های جاری صورت می گیرد، مطالعه و چگونگی فعالیت آبراهه‌ها و نتیجه آن در تجزیه و تحلیل مسائل ضروری به نظر می رسد.</w:t>
      </w:r>
    </w:p>
    <w:p w:rsidR="00F45633" w:rsidRDefault="00F45633" w:rsidP="002B446B">
      <w:pPr>
        <w:rPr>
          <w:rtl/>
        </w:rPr>
      </w:pPr>
      <w:r w:rsidRPr="00FC6005">
        <w:rPr>
          <w:rFonts w:hint="cs"/>
          <w:rtl/>
        </w:rPr>
        <w:t>شبکه رودخانه کار تخلیه یا زهکشی جریان‌های سطحی را انجام می دهد. در حوضه‌های آبخیزی که تعداد انشعاب‌های رودخانه زیاد باشد و این انشعابات در قسمت وسیعی از سطح حوضه گسترش داشته باشند، جریان های سطحی به سرعت متمرکز شده و سبب می شود تا تغییرات سریع دبی رودخانه سرعت و شدت بیشتری داشته باشد.</w:t>
      </w:r>
      <w:r>
        <w:rPr>
          <w:rFonts w:hint="cs"/>
          <w:rtl/>
        </w:rPr>
        <w:t xml:space="preserve"> </w:t>
      </w:r>
      <w:r w:rsidRPr="00FC6005">
        <w:rPr>
          <w:rFonts w:hint="cs"/>
          <w:rtl/>
        </w:rPr>
        <w:t>بطور کلی عوامل مؤثر در شبکه هیدروگرافی رودخانه عبارتند از: عوامل زمین شناسی شامل سختی، نفوذپذیری، کیفیت و کمیت درز و شکاف ها و درجه انحلال سنگ ها و عوامل ساختمانی شامل وضعیت شیب و امتداد لایه‌ها و طبقات، نوع و جهات درز و شکاف</w:t>
      </w:r>
      <w:r w:rsidRPr="00FC6005">
        <w:rPr>
          <w:rtl/>
        </w:rPr>
        <w:softHyphen/>
      </w:r>
      <w:r w:rsidRPr="00FC6005">
        <w:rPr>
          <w:rFonts w:hint="cs"/>
          <w:rtl/>
        </w:rPr>
        <w:t>ها، گسل و وضعیت زمین ساخت منطقه.</w:t>
      </w:r>
      <w:r>
        <w:rPr>
          <w:rFonts w:hint="cs"/>
          <w:rtl/>
        </w:rPr>
        <w:t xml:space="preserve"> </w:t>
      </w:r>
      <w:r w:rsidRPr="00FC6005">
        <w:rPr>
          <w:rFonts w:hint="cs"/>
          <w:rtl/>
        </w:rPr>
        <w:t>سنجش درجه تکامل حوضه و شبکه رودخانه‌های آن با نمایه‌های تراکم</w:t>
      </w:r>
      <w:r w:rsidRPr="00FC6005">
        <w:rPr>
          <w:rStyle w:val="FootnoteReference"/>
          <w:rtl/>
        </w:rPr>
        <w:footnoteReference w:id="3"/>
      </w:r>
      <w:r w:rsidRPr="00FC6005">
        <w:rPr>
          <w:rFonts w:hint="cs"/>
          <w:rtl/>
        </w:rPr>
        <w:t>، رده</w:t>
      </w:r>
      <w:r w:rsidRPr="00FC6005">
        <w:rPr>
          <w:rStyle w:val="FootnoteReference"/>
          <w:rtl/>
        </w:rPr>
        <w:footnoteReference w:id="4"/>
      </w:r>
      <w:r w:rsidRPr="00FC6005">
        <w:rPr>
          <w:rFonts w:hint="cs"/>
          <w:rtl/>
        </w:rPr>
        <w:t xml:space="preserve"> و انشعاب</w:t>
      </w:r>
      <w:r w:rsidRPr="00FC6005">
        <w:rPr>
          <w:rStyle w:val="FootnoteReference"/>
          <w:rtl/>
        </w:rPr>
        <w:footnoteReference w:id="5"/>
      </w:r>
      <w:r w:rsidRPr="00FC6005">
        <w:rPr>
          <w:rFonts w:hint="cs"/>
          <w:rtl/>
        </w:rPr>
        <w:t xml:space="preserve"> صورت می‌گیرد.</w:t>
      </w:r>
      <w:r w:rsidR="00D81A39">
        <w:rPr>
          <w:rFonts w:hint="cs"/>
          <w:rtl/>
        </w:rPr>
        <w:t xml:space="preserve"> در </w:t>
      </w:r>
      <w:r w:rsidR="00D81A39">
        <w:rPr>
          <w:rtl/>
        </w:rPr>
        <w:fldChar w:fldCharType="begin"/>
      </w:r>
      <w:r w:rsidR="00D81A39">
        <w:rPr>
          <w:rtl/>
        </w:rPr>
        <w:instrText xml:space="preserve"> </w:instrText>
      </w:r>
      <w:r w:rsidR="00D81A39">
        <w:rPr>
          <w:rFonts w:hint="cs"/>
        </w:rPr>
        <w:instrText>REF</w:instrText>
      </w:r>
      <w:r w:rsidR="00D81A39">
        <w:rPr>
          <w:rFonts w:hint="cs"/>
          <w:rtl/>
        </w:rPr>
        <w:instrText xml:space="preserve"> _</w:instrText>
      </w:r>
      <w:r w:rsidR="00D81A39">
        <w:rPr>
          <w:rFonts w:hint="cs"/>
        </w:rPr>
        <w:instrText>Ref511296232 \h</w:instrText>
      </w:r>
      <w:r w:rsidR="00D81A39">
        <w:rPr>
          <w:rtl/>
        </w:rPr>
        <w:instrText xml:space="preserve"> </w:instrText>
      </w:r>
      <w:r w:rsidR="00D81A39">
        <w:rPr>
          <w:rtl/>
        </w:rPr>
      </w:r>
      <w:r w:rsidR="00D81A39">
        <w:rPr>
          <w:rtl/>
        </w:rPr>
        <w:fldChar w:fldCharType="separate"/>
      </w:r>
      <w:r w:rsidR="003A39C5">
        <w:rPr>
          <w:rtl/>
        </w:rPr>
        <w:t xml:space="preserve">جدول </w:t>
      </w:r>
      <w:r w:rsidR="003A39C5">
        <w:rPr>
          <w:noProof/>
          <w:rtl/>
        </w:rPr>
        <w:t>‏2</w:t>
      </w:r>
      <w:r w:rsidR="003A39C5">
        <w:rPr>
          <w:rtl/>
        </w:rPr>
        <w:noBreakHyphen/>
      </w:r>
      <w:r w:rsidR="003A39C5">
        <w:rPr>
          <w:noProof/>
          <w:rtl/>
        </w:rPr>
        <w:t>6</w:t>
      </w:r>
      <w:r w:rsidR="00D81A39">
        <w:rPr>
          <w:rtl/>
        </w:rPr>
        <w:fldChar w:fldCharType="end"/>
      </w:r>
      <w:r w:rsidR="00D81A39">
        <w:rPr>
          <w:rFonts w:hint="cs"/>
          <w:rtl/>
        </w:rPr>
        <w:t xml:space="preserve"> مشخصات آبراهه های منطقه مورد مطالعه ارائه شده است. همچنین در</w:t>
      </w:r>
      <w:r w:rsidR="002B446B">
        <w:rPr>
          <w:rFonts w:hint="cs"/>
          <w:rtl/>
        </w:rPr>
        <w:t xml:space="preserve"> </w:t>
      </w:r>
      <w:r w:rsidR="002B446B">
        <w:rPr>
          <w:rtl/>
        </w:rPr>
        <w:t xml:space="preserve">شکل </w:t>
      </w:r>
      <w:r w:rsidR="002B446B">
        <w:rPr>
          <w:rtl/>
        </w:rPr>
        <w:fldChar w:fldCharType="begin"/>
      </w:r>
      <w:r w:rsidR="002B446B">
        <w:rPr>
          <w:rtl/>
        </w:rPr>
        <w:instrText xml:space="preserve"> </w:instrText>
      </w:r>
      <w:r w:rsidR="002B446B">
        <w:instrText>STYLEREF</w:instrText>
      </w:r>
      <w:r w:rsidR="002B446B">
        <w:rPr>
          <w:rtl/>
        </w:rPr>
        <w:instrText xml:space="preserve"> 1 \</w:instrText>
      </w:r>
      <w:r w:rsidR="002B446B">
        <w:instrText>s</w:instrText>
      </w:r>
      <w:r w:rsidR="002B446B">
        <w:rPr>
          <w:rtl/>
        </w:rPr>
        <w:instrText xml:space="preserve"> </w:instrText>
      </w:r>
      <w:r w:rsidR="002B446B">
        <w:rPr>
          <w:rtl/>
        </w:rPr>
        <w:fldChar w:fldCharType="separate"/>
      </w:r>
      <w:r w:rsidR="002B446B">
        <w:rPr>
          <w:noProof/>
          <w:rtl/>
        </w:rPr>
        <w:t>‏2</w:t>
      </w:r>
      <w:r w:rsidR="002B446B">
        <w:rPr>
          <w:rtl/>
        </w:rPr>
        <w:fldChar w:fldCharType="end"/>
      </w:r>
      <w:r w:rsidR="002B446B">
        <w:rPr>
          <w:rtl/>
        </w:rPr>
        <w:noBreakHyphen/>
      </w:r>
      <w:r w:rsidR="002B446B">
        <w:rPr>
          <w:rtl/>
        </w:rPr>
        <w:fldChar w:fldCharType="begin"/>
      </w:r>
      <w:r w:rsidR="002B446B">
        <w:rPr>
          <w:rtl/>
        </w:rPr>
        <w:instrText xml:space="preserve"> </w:instrText>
      </w:r>
      <w:r w:rsidR="002B446B">
        <w:instrText>SEQ</w:instrText>
      </w:r>
      <w:r w:rsidR="002B446B">
        <w:rPr>
          <w:rtl/>
        </w:rPr>
        <w:instrText xml:space="preserve"> شکل \* </w:instrText>
      </w:r>
      <w:r w:rsidR="002B446B">
        <w:instrText>ARABIC \s 1</w:instrText>
      </w:r>
      <w:r w:rsidR="002B446B">
        <w:rPr>
          <w:rtl/>
        </w:rPr>
        <w:instrText xml:space="preserve"> </w:instrText>
      </w:r>
      <w:r w:rsidR="002B446B">
        <w:rPr>
          <w:rtl/>
        </w:rPr>
        <w:fldChar w:fldCharType="separate"/>
      </w:r>
      <w:r w:rsidR="002B446B">
        <w:rPr>
          <w:noProof/>
          <w:rtl/>
        </w:rPr>
        <w:t>15</w:t>
      </w:r>
      <w:r w:rsidR="002B446B">
        <w:rPr>
          <w:rtl/>
        </w:rPr>
        <w:fldChar w:fldCharType="end"/>
      </w:r>
      <w:r w:rsidR="00D81A39">
        <w:rPr>
          <w:rFonts w:hint="cs"/>
          <w:rtl/>
        </w:rPr>
        <w:t xml:space="preserve"> می توان آبراهه های محدوده مورد نظر را مشاهده نمود.</w:t>
      </w:r>
    </w:p>
    <w:p w:rsidR="00BF5A71" w:rsidRDefault="00BF5A71" w:rsidP="00BF5A71">
      <w:pPr>
        <w:pStyle w:val="Caption"/>
        <w:rPr>
          <w:rtl/>
          <w:lang w:bidi="fa-IR"/>
        </w:rPr>
      </w:pPr>
      <w:bookmarkStart w:id="67" w:name="_Ref511296232"/>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6</w:t>
      </w:r>
      <w:r w:rsidR="00147AD8">
        <w:rPr>
          <w:rtl/>
        </w:rPr>
        <w:fldChar w:fldCharType="end"/>
      </w:r>
      <w:bookmarkEnd w:id="67"/>
      <w:r>
        <w:rPr>
          <w:rFonts w:hint="cs"/>
          <w:rtl/>
        </w:rPr>
        <w:t xml:space="preserve">: </w:t>
      </w:r>
      <w:r w:rsidR="00017705" w:rsidRPr="00FC6005">
        <w:rPr>
          <w:rFonts w:hint="cs"/>
          <w:rtl/>
        </w:rPr>
        <w:t>خلاصه مشخصات آبراهه های زیرحوضه های منطقه مورد مطالعه</w:t>
      </w:r>
    </w:p>
    <w:tbl>
      <w:tblPr>
        <w:tblStyle w:val="PlainTable2"/>
        <w:bidiVisual/>
        <w:tblW w:w="5665" w:type="dxa"/>
        <w:jc w:val="center"/>
        <w:tblLook w:val="04A0" w:firstRow="1" w:lastRow="0" w:firstColumn="1" w:lastColumn="0" w:noHBand="0" w:noVBand="1"/>
      </w:tblPr>
      <w:tblGrid>
        <w:gridCol w:w="3522"/>
        <w:gridCol w:w="2143"/>
      </w:tblGrid>
      <w:tr w:rsidR="003B6C15" w:rsidRPr="00651128" w:rsidTr="00744A4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12" w:space="0" w:color="auto"/>
              <w:bottom w:val="single" w:sz="12" w:space="0" w:color="auto"/>
            </w:tcBorders>
          </w:tcPr>
          <w:p w:rsidR="003B6C15" w:rsidRPr="00651128" w:rsidRDefault="003B6C15" w:rsidP="00744A40">
            <w:pPr>
              <w:spacing w:after="0"/>
              <w:jc w:val="center"/>
              <w:rPr>
                <w:sz w:val="20"/>
                <w:szCs w:val="22"/>
                <w:rtl/>
              </w:rPr>
            </w:pPr>
            <w:r w:rsidRPr="00651128">
              <w:rPr>
                <w:rFonts w:hint="cs"/>
                <w:sz w:val="20"/>
                <w:szCs w:val="22"/>
                <w:rtl/>
              </w:rPr>
              <w:t>زیرحوضه دریاچه گهر</w:t>
            </w:r>
          </w:p>
        </w:tc>
      </w:tr>
      <w:tr w:rsidR="003B6C15" w:rsidRPr="00651128" w:rsidTr="00744A40">
        <w:trPr>
          <w:cnfStyle w:val="000000100000" w:firstRow="0" w:lastRow="0" w:firstColumn="0" w:lastColumn="0" w:oddVBand="0" w:evenVBand="0" w:oddHBand="1" w:evenHBand="0" w:firstRowFirstColumn="0" w:firstRowLastColumn="0" w:lastRowFirstColumn="0" w:lastRowLastColumn="0"/>
          <w:trHeight w:val="446"/>
          <w:jc w:val="center"/>
        </w:trPr>
        <w:tc>
          <w:tcPr>
            <w:cnfStyle w:val="001000000000" w:firstRow="0" w:lastRow="0" w:firstColumn="1" w:lastColumn="0" w:oddVBand="0" w:evenVBand="0" w:oddHBand="0" w:evenHBand="0" w:firstRowFirstColumn="0" w:firstRowLastColumn="0" w:lastRowFirstColumn="0" w:lastRowLastColumn="0"/>
            <w:tcW w:w="3522" w:type="dxa"/>
            <w:tcBorders>
              <w:top w:val="single" w:sz="12" w:space="0" w:color="auto"/>
              <w:bottom w:val="single" w:sz="4" w:space="0" w:color="auto"/>
            </w:tcBorders>
            <w:vAlign w:val="center"/>
          </w:tcPr>
          <w:p w:rsidR="003B6C15" w:rsidRPr="00651128" w:rsidRDefault="003B6C15" w:rsidP="00744A40">
            <w:pPr>
              <w:spacing w:after="0" w:line="240" w:lineRule="auto"/>
              <w:jc w:val="center"/>
              <w:rPr>
                <w:b w:val="0"/>
                <w:bCs w:val="0"/>
                <w:sz w:val="20"/>
                <w:szCs w:val="22"/>
                <w:rtl/>
              </w:rPr>
            </w:pPr>
            <w:r w:rsidRPr="00651128">
              <w:rPr>
                <w:rFonts w:hint="cs"/>
                <w:b w:val="0"/>
                <w:bCs w:val="0"/>
                <w:sz w:val="20"/>
                <w:szCs w:val="22"/>
                <w:rtl/>
              </w:rPr>
              <w:t>تعداد آبراهه‌ها</w:t>
            </w:r>
          </w:p>
        </w:tc>
        <w:tc>
          <w:tcPr>
            <w:tcW w:w="2143" w:type="dxa"/>
            <w:tcBorders>
              <w:top w:val="single" w:sz="12" w:space="0" w:color="auto"/>
              <w:bottom w:val="single" w:sz="4" w:space="0" w:color="auto"/>
            </w:tcBorders>
            <w:vAlign w:val="center"/>
          </w:tcPr>
          <w:p w:rsidR="003B6C15" w:rsidRPr="00651128" w:rsidRDefault="003B6C15" w:rsidP="00744A4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2"/>
                <w:rtl/>
              </w:rPr>
            </w:pPr>
            <w:r w:rsidRPr="00651128">
              <w:rPr>
                <w:rFonts w:hint="cs"/>
                <w:sz w:val="20"/>
                <w:szCs w:val="22"/>
                <w:rtl/>
              </w:rPr>
              <w:t>86</w:t>
            </w:r>
          </w:p>
        </w:tc>
      </w:tr>
      <w:tr w:rsidR="003B6C15" w:rsidRPr="00651128" w:rsidTr="00744A40">
        <w:trPr>
          <w:trHeight w:val="446"/>
          <w:jc w:val="center"/>
        </w:trPr>
        <w:tc>
          <w:tcPr>
            <w:cnfStyle w:val="001000000000" w:firstRow="0" w:lastRow="0" w:firstColumn="1" w:lastColumn="0" w:oddVBand="0" w:evenVBand="0" w:oddHBand="0" w:evenHBand="0" w:firstRowFirstColumn="0" w:firstRowLastColumn="0" w:lastRowFirstColumn="0" w:lastRowLastColumn="0"/>
            <w:tcW w:w="3522" w:type="dxa"/>
            <w:tcBorders>
              <w:top w:val="single" w:sz="4" w:space="0" w:color="auto"/>
              <w:bottom w:val="single" w:sz="4" w:space="0" w:color="auto"/>
            </w:tcBorders>
            <w:vAlign w:val="center"/>
          </w:tcPr>
          <w:p w:rsidR="003B6C15" w:rsidRPr="00651128" w:rsidRDefault="003B6C15" w:rsidP="00744A40">
            <w:pPr>
              <w:spacing w:after="0" w:line="240" w:lineRule="auto"/>
              <w:jc w:val="center"/>
              <w:rPr>
                <w:b w:val="0"/>
                <w:bCs w:val="0"/>
                <w:sz w:val="20"/>
                <w:szCs w:val="22"/>
                <w:rtl/>
                <w:lang w:bidi="fa-IR"/>
              </w:rPr>
            </w:pPr>
            <w:r w:rsidRPr="00651128">
              <w:rPr>
                <w:rFonts w:hint="cs"/>
                <w:b w:val="0"/>
                <w:bCs w:val="0"/>
                <w:sz w:val="20"/>
                <w:szCs w:val="22"/>
                <w:rtl/>
              </w:rPr>
              <w:t>مجموع طول آبراهه‌ها (کیلومتر)</w:t>
            </w:r>
          </w:p>
        </w:tc>
        <w:tc>
          <w:tcPr>
            <w:tcW w:w="2143" w:type="dxa"/>
            <w:tcBorders>
              <w:top w:val="single" w:sz="4" w:space="0" w:color="auto"/>
              <w:bottom w:val="single" w:sz="4" w:space="0" w:color="auto"/>
            </w:tcBorders>
            <w:vAlign w:val="center"/>
          </w:tcPr>
          <w:p w:rsidR="003B6C15" w:rsidRPr="00651128" w:rsidRDefault="003B6C15" w:rsidP="00744A4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2"/>
                <w:rtl/>
                <w:lang w:bidi="fa-IR"/>
              </w:rPr>
            </w:pPr>
            <w:r w:rsidRPr="00651128">
              <w:rPr>
                <w:rFonts w:hint="cs"/>
                <w:sz w:val="20"/>
                <w:szCs w:val="22"/>
                <w:rtl/>
                <w:lang w:bidi="fa-IR"/>
              </w:rPr>
              <w:t>60/75</w:t>
            </w:r>
          </w:p>
        </w:tc>
      </w:tr>
      <w:tr w:rsidR="003B6C15" w:rsidRPr="00651128" w:rsidTr="00744A40">
        <w:trPr>
          <w:cnfStyle w:val="000000100000" w:firstRow="0" w:lastRow="0" w:firstColumn="0" w:lastColumn="0" w:oddVBand="0" w:evenVBand="0" w:oddHBand="1" w:evenHBand="0" w:firstRowFirstColumn="0" w:firstRowLastColumn="0" w:lastRowFirstColumn="0" w:lastRowLastColumn="0"/>
          <w:trHeight w:val="446"/>
          <w:jc w:val="center"/>
        </w:trPr>
        <w:tc>
          <w:tcPr>
            <w:cnfStyle w:val="001000000000" w:firstRow="0" w:lastRow="0" w:firstColumn="1" w:lastColumn="0" w:oddVBand="0" w:evenVBand="0" w:oddHBand="0" w:evenHBand="0" w:firstRowFirstColumn="0" w:firstRowLastColumn="0" w:lastRowFirstColumn="0" w:lastRowLastColumn="0"/>
            <w:tcW w:w="3522" w:type="dxa"/>
            <w:tcBorders>
              <w:top w:val="single" w:sz="4" w:space="0" w:color="auto"/>
              <w:bottom w:val="single" w:sz="4" w:space="0" w:color="auto"/>
            </w:tcBorders>
            <w:vAlign w:val="center"/>
          </w:tcPr>
          <w:p w:rsidR="003B6C15" w:rsidRPr="00651128" w:rsidRDefault="003B6C15" w:rsidP="00744A40">
            <w:pPr>
              <w:spacing w:after="0" w:line="240" w:lineRule="auto"/>
              <w:jc w:val="center"/>
              <w:rPr>
                <w:b w:val="0"/>
                <w:bCs w:val="0"/>
                <w:sz w:val="20"/>
                <w:szCs w:val="22"/>
                <w:rtl/>
                <w:lang w:bidi="fa-IR"/>
              </w:rPr>
            </w:pPr>
            <w:r w:rsidRPr="00651128">
              <w:rPr>
                <w:rFonts w:hint="cs"/>
                <w:b w:val="0"/>
                <w:bCs w:val="0"/>
                <w:sz w:val="20"/>
                <w:szCs w:val="22"/>
                <w:rtl/>
                <w:lang w:bidi="fa-IR"/>
              </w:rPr>
              <w:t>حداکثر طول آبراهه‌ها (کیلومتر)</w:t>
            </w:r>
          </w:p>
        </w:tc>
        <w:tc>
          <w:tcPr>
            <w:tcW w:w="2143" w:type="dxa"/>
            <w:tcBorders>
              <w:top w:val="single" w:sz="4" w:space="0" w:color="auto"/>
              <w:bottom w:val="single" w:sz="4" w:space="0" w:color="auto"/>
            </w:tcBorders>
            <w:vAlign w:val="center"/>
          </w:tcPr>
          <w:p w:rsidR="003B6C15" w:rsidRPr="00651128" w:rsidRDefault="003B6C15" w:rsidP="00744A4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2"/>
                <w:rtl/>
              </w:rPr>
            </w:pPr>
            <w:r w:rsidRPr="00651128">
              <w:rPr>
                <w:rFonts w:hint="cs"/>
                <w:sz w:val="20"/>
                <w:szCs w:val="22"/>
                <w:rtl/>
              </w:rPr>
              <w:t>19/2</w:t>
            </w:r>
          </w:p>
        </w:tc>
      </w:tr>
      <w:tr w:rsidR="003B6C15" w:rsidRPr="00651128" w:rsidTr="00744A40">
        <w:trPr>
          <w:trHeight w:val="446"/>
          <w:jc w:val="center"/>
        </w:trPr>
        <w:tc>
          <w:tcPr>
            <w:cnfStyle w:val="001000000000" w:firstRow="0" w:lastRow="0" w:firstColumn="1" w:lastColumn="0" w:oddVBand="0" w:evenVBand="0" w:oddHBand="0" w:evenHBand="0" w:firstRowFirstColumn="0" w:firstRowLastColumn="0" w:lastRowFirstColumn="0" w:lastRowLastColumn="0"/>
            <w:tcW w:w="3522" w:type="dxa"/>
            <w:tcBorders>
              <w:top w:val="single" w:sz="4" w:space="0" w:color="auto"/>
              <w:bottom w:val="single" w:sz="4" w:space="0" w:color="auto"/>
            </w:tcBorders>
            <w:vAlign w:val="center"/>
          </w:tcPr>
          <w:p w:rsidR="003B6C15" w:rsidRPr="00651128" w:rsidRDefault="003B6C15" w:rsidP="00744A40">
            <w:pPr>
              <w:spacing w:after="0" w:line="240" w:lineRule="auto"/>
              <w:jc w:val="center"/>
              <w:rPr>
                <w:b w:val="0"/>
                <w:bCs w:val="0"/>
                <w:sz w:val="20"/>
                <w:szCs w:val="22"/>
                <w:rtl/>
              </w:rPr>
            </w:pPr>
            <w:r w:rsidRPr="00651128">
              <w:rPr>
                <w:rFonts w:hint="cs"/>
                <w:b w:val="0"/>
                <w:bCs w:val="0"/>
                <w:sz w:val="20"/>
                <w:szCs w:val="22"/>
                <w:rtl/>
              </w:rPr>
              <w:t>حداقل طول آبراهه‌ها (متر)</w:t>
            </w:r>
          </w:p>
        </w:tc>
        <w:tc>
          <w:tcPr>
            <w:tcW w:w="2143" w:type="dxa"/>
            <w:tcBorders>
              <w:top w:val="single" w:sz="4" w:space="0" w:color="auto"/>
              <w:bottom w:val="single" w:sz="4" w:space="0" w:color="auto"/>
            </w:tcBorders>
            <w:vAlign w:val="center"/>
          </w:tcPr>
          <w:p w:rsidR="003B6C15" w:rsidRPr="00651128" w:rsidRDefault="003B6C15" w:rsidP="00744A4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2"/>
                <w:rtl/>
              </w:rPr>
            </w:pPr>
            <w:r w:rsidRPr="00651128">
              <w:rPr>
                <w:rFonts w:hint="cs"/>
                <w:sz w:val="20"/>
                <w:szCs w:val="22"/>
                <w:rtl/>
              </w:rPr>
              <w:t>122</w:t>
            </w:r>
          </w:p>
        </w:tc>
      </w:tr>
      <w:tr w:rsidR="003B6C15" w:rsidRPr="00651128" w:rsidTr="00744A40">
        <w:trPr>
          <w:cnfStyle w:val="000000100000" w:firstRow="0" w:lastRow="0" w:firstColumn="0" w:lastColumn="0" w:oddVBand="0" w:evenVBand="0" w:oddHBand="1" w:evenHBand="0" w:firstRowFirstColumn="0" w:firstRowLastColumn="0" w:lastRowFirstColumn="0" w:lastRowLastColumn="0"/>
          <w:trHeight w:val="446"/>
          <w:jc w:val="center"/>
        </w:trPr>
        <w:tc>
          <w:tcPr>
            <w:cnfStyle w:val="001000000000" w:firstRow="0" w:lastRow="0" w:firstColumn="1" w:lastColumn="0" w:oddVBand="0" w:evenVBand="0" w:oddHBand="0" w:evenHBand="0" w:firstRowFirstColumn="0" w:firstRowLastColumn="0" w:lastRowFirstColumn="0" w:lastRowLastColumn="0"/>
            <w:tcW w:w="3522" w:type="dxa"/>
            <w:tcBorders>
              <w:top w:val="single" w:sz="4" w:space="0" w:color="auto"/>
              <w:bottom w:val="single" w:sz="12" w:space="0" w:color="auto"/>
            </w:tcBorders>
            <w:vAlign w:val="center"/>
          </w:tcPr>
          <w:p w:rsidR="003B6C15" w:rsidRPr="00651128" w:rsidRDefault="003B6C15" w:rsidP="00744A40">
            <w:pPr>
              <w:spacing w:after="0" w:line="240" w:lineRule="auto"/>
              <w:jc w:val="center"/>
              <w:rPr>
                <w:b w:val="0"/>
                <w:bCs w:val="0"/>
                <w:sz w:val="20"/>
                <w:szCs w:val="22"/>
                <w:rtl/>
              </w:rPr>
            </w:pPr>
            <w:r w:rsidRPr="00651128">
              <w:rPr>
                <w:rFonts w:hint="cs"/>
                <w:b w:val="0"/>
                <w:bCs w:val="0"/>
                <w:sz w:val="20"/>
                <w:szCs w:val="22"/>
                <w:rtl/>
              </w:rPr>
              <w:t>میانگین طول آبراهه‌ها (متر)</w:t>
            </w:r>
          </w:p>
        </w:tc>
        <w:tc>
          <w:tcPr>
            <w:tcW w:w="2143" w:type="dxa"/>
            <w:tcBorders>
              <w:top w:val="single" w:sz="4" w:space="0" w:color="auto"/>
              <w:bottom w:val="single" w:sz="12" w:space="0" w:color="auto"/>
            </w:tcBorders>
            <w:vAlign w:val="center"/>
          </w:tcPr>
          <w:p w:rsidR="003B6C15" w:rsidRPr="00651128" w:rsidRDefault="003B6C15" w:rsidP="00744A4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2"/>
              </w:rPr>
            </w:pPr>
            <w:r w:rsidRPr="00651128">
              <w:rPr>
                <w:rFonts w:hint="cs"/>
                <w:sz w:val="20"/>
                <w:szCs w:val="22"/>
                <w:rtl/>
              </w:rPr>
              <w:t>880</w:t>
            </w:r>
          </w:p>
        </w:tc>
      </w:tr>
    </w:tbl>
    <w:p w:rsidR="00BF5A71" w:rsidRDefault="003B6C15" w:rsidP="00F45633">
      <w:pPr>
        <w:rPr>
          <w:rtl/>
          <w:lang w:bidi="fa-IR"/>
        </w:rPr>
      </w:pPr>
      <w:r w:rsidRPr="00651128">
        <w:rPr>
          <w:b/>
          <w:bCs/>
          <w:noProof/>
          <w:szCs w:val="24"/>
          <w:rtl/>
        </w:rPr>
        <w:lastRenderedPageBreak/>
        <w:drawing>
          <wp:inline distT="0" distB="0" distL="0" distR="0" wp14:anchorId="57027DFF" wp14:editId="15A874FC">
            <wp:extent cx="5762244" cy="3599688"/>
            <wp:effectExtent l="0" t="0" r="0" b="127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cHydro3.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62244" cy="3599688"/>
                    </a:xfrm>
                    <a:prstGeom prst="rect">
                      <a:avLst/>
                    </a:prstGeom>
                  </pic:spPr>
                </pic:pic>
              </a:graphicData>
            </a:graphic>
          </wp:inline>
        </w:drawing>
      </w:r>
    </w:p>
    <w:p w:rsidR="003B6C15" w:rsidRDefault="003B6C15" w:rsidP="003B6C15">
      <w:pPr>
        <w:pStyle w:val="Caption"/>
        <w:rPr>
          <w:rtl/>
        </w:rPr>
      </w:pPr>
      <w:r>
        <w:rPr>
          <w:rtl/>
        </w:rPr>
        <w:t xml:space="preserve">شکل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Pr>
          <w:rtl/>
        </w:rPr>
        <w:fldChar w:fldCharType="separate"/>
      </w:r>
      <w:r w:rsidR="003A39C5">
        <w:rPr>
          <w:noProof/>
          <w:rtl/>
        </w:rPr>
        <w:t>15</w:t>
      </w:r>
      <w:r>
        <w:rPr>
          <w:rtl/>
        </w:rPr>
        <w:fldChar w:fldCharType="end"/>
      </w:r>
      <w:r>
        <w:rPr>
          <w:rFonts w:hint="cs"/>
          <w:rtl/>
        </w:rPr>
        <w:t xml:space="preserve">: </w:t>
      </w:r>
      <w:r w:rsidRPr="00FC6005">
        <w:rPr>
          <w:rFonts w:hint="cs"/>
          <w:rtl/>
        </w:rPr>
        <w:t>نقشه شبکه زهکشی زیرحوضه های منطقه مورد مطالعه</w:t>
      </w:r>
    </w:p>
    <w:p w:rsidR="001B771C" w:rsidRDefault="001B771C" w:rsidP="001B771C">
      <w:pPr>
        <w:pStyle w:val="Heading3"/>
        <w:rPr>
          <w:rtl/>
        </w:rPr>
      </w:pPr>
      <w:bookmarkStart w:id="68" w:name="_Toc502848831"/>
      <w:bookmarkStart w:id="69" w:name="_Toc502854263"/>
      <w:bookmarkStart w:id="70" w:name="_Toc30455313"/>
      <w:r w:rsidRPr="00171E67">
        <w:rPr>
          <w:rFonts w:hint="cs"/>
          <w:rtl/>
        </w:rPr>
        <w:t>تراکم زهکشی</w:t>
      </w:r>
      <w:bookmarkEnd w:id="68"/>
      <w:bookmarkEnd w:id="69"/>
      <w:bookmarkEnd w:id="70"/>
    </w:p>
    <w:p w:rsidR="001C2554" w:rsidRDefault="001C2554" w:rsidP="001C2554">
      <w:pPr>
        <w:rPr>
          <w:rtl/>
          <w:lang w:bidi="fa-IR"/>
        </w:rPr>
      </w:pPr>
      <w:r w:rsidRPr="00FC6005">
        <w:rPr>
          <w:rFonts w:hint="cs"/>
          <w:rtl/>
          <w:lang w:bidi="fa-IR"/>
        </w:rPr>
        <w:t>اگر مجموع طول تمام رودخانه‌ها و آبراهه‌های حوضه اندازه‌گیری و بر مساحت حوضه تقسیم شود، عدد بدست آمده که معمولاً برحسب کیلومتر در هر کیلومتر مربع توصیف می شود، تراکم شبکه رودخانه های حوضه یا تراکم شبکه زهکشی</w:t>
      </w:r>
      <w:r w:rsidRPr="00FC6005">
        <w:rPr>
          <w:rStyle w:val="FootnoteReference"/>
          <w:rtl/>
          <w:lang w:bidi="fa-IR"/>
        </w:rPr>
        <w:footnoteReference w:id="6"/>
      </w:r>
      <w:r w:rsidRPr="00FC6005">
        <w:rPr>
          <w:rFonts w:hint="cs"/>
          <w:rtl/>
          <w:lang w:bidi="fa-IR"/>
        </w:rPr>
        <w:t xml:space="preserve"> نامیده می شود، و بصورت زیر بدست می آید: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C2554" w:rsidTr="005361A4">
        <w:tc>
          <w:tcPr>
            <w:tcW w:w="4675" w:type="dxa"/>
            <w:vAlign w:val="center"/>
          </w:tcPr>
          <w:p w:rsidR="001C2554" w:rsidRDefault="001C2554" w:rsidP="005361A4">
            <w:pPr>
              <w:pStyle w:val="Caption"/>
              <w:spacing w:after="86"/>
              <w:jc w:val="both"/>
              <w:rPr>
                <w:rtl/>
                <w:lang w:bidi="fa-IR"/>
              </w:rPr>
            </w:pPr>
            <w:r>
              <w:rPr>
                <w:rFonts w:hint="cs"/>
                <w:rtl/>
                <w:lang w:bidi="fa-IR"/>
              </w:rPr>
              <w:t>(</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معادله \* </w:instrText>
            </w:r>
            <w:r>
              <w:instrText>ARABIC \s 1</w:instrText>
            </w:r>
            <w:r>
              <w:rPr>
                <w:rtl/>
              </w:rPr>
              <w:instrText xml:space="preserve"> </w:instrText>
            </w:r>
            <w:r>
              <w:rPr>
                <w:rtl/>
              </w:rPr>
              <w:fldChar w:fldCharType="separate"/>
            </w:r>
            <w:r w:rsidR="003A39C5">
              <w:rPr>
                <w:noProof/>
                <w:rtl/>
              </w:rPr>
              <w:t>5</w:t>
            </w:r>
            <w:r>
              <w:rPr>
                <w:rtl/>
              </w:rPr>
              <w:fldChar w:fldCharType="end"/>
            </w:r>
            <w:r>
              <w:rPr>
                <w:rFonts w:hint="cs"/>
                <w:rtl/>
                <w:lang w:bidi="fa-IR"/>
              </w:rPr>
              <w:t>)</w:t>
            </w:r>
          </w:p>
        </w:tc>
        <w:tc>
          <w:tcPr>
            <w:tcW w:w="4675" w:type="dxa"/>
            <w:vAlign w:val="center"/>
          </w:tcPr>
          <w:p w:rsidR="001C2554" w:rsidRDefault="001C2554" w:rsidP="005361A4">
            <w:pPr>
              <w:keepNext/>
              <w:bidi w:val="0"/>
              <w:spacing w:after="0" w:line="240" w:lineRule="auto"/>
              <w:rPr>
                <w:lang w:bidi="fa-IR"/>
              </w:rPr>
            </w:pPr>
            <w:r w:rsidRPr="00FC6005">
              <w:rPr>
                <w:position w:val="-24"/>
              </w:rPr>
              <w:object w:dxaOrig="1040" w:dyaOrig="680">
                <v:shape id="_x0000_i1033" type="#_x0000_t75" style="width:50.25pt;height:36pt" o:ole="">
                  <v:imagedata r:id="rId70" o:title=""/>
                </v:shape>
                <o:OLEObject Type="Embed" ProgID="Equation.DSMT4" ShapeID="_x0000_i1033" DrawAspect="Content" ObjectID="_1641070961" r:id="rId71"/>
              </w:object>
            </w:r>
          </w:p>
        </w:tc>
      </w:tr>
    </w:tbl>
    <w:p w:rsidR="001C2554" w:rsidRDefault="001C2554" w:rsidP="006F18CD">
      <w:pPr>
        <w:rPr>
          <w:rtl/>
          <w:lang w:bidi="fa-IR"/>
        </w:rPr>
      </w:pPr>
      <w:r w:rsidRPr="00FC6005">
        <w:rPr>
          <w:rFonts w:hint="cs"/>
          <w:rtl/>
          <w:lang w:bidi="fa-IR"/>
        </w:rPr>
        <w:t xml:space="preserve">که در آن: </w:t>
      </w:r>
      <w:r w:rsidRPr="00FC6005">
        <w:rPr>
          <w:lang w:bidi="fa-IR"/>
        </w:rPr>
        <w:t>L</w:t>
      </w:r>
      <w:r w:rsidRPr="00FC6005">
        <w:rPr>
          <w:vertAlign w:val="subscript"/>
          <w:lang w:bidi="fa-IR"/>
        </w:rPr>
        <w:t>i</w:t>
      </w:r>
      <w:r w:rsidRPr="00FC6005">
        <w:rPr>
          <w:rFonts w:hint="cs"/>
          <w:vertAlign w:val="subscript"/>
          <w:rtl/>
          <w:lang w:bidi="fa-IR"/>
        </w:rPr>
        <w:t xml:space="preserve"> </w:t>
      </w:r>
      <w:r w:rsidRPr="00FC6005">
        <w:rPr>
          <w:rFonts w:hint="cs"/>
          <w:rtl/>
          <w:lang w:bidi="fa-IR"/>
        </w:rPr>
        <w:t xml:space="preserve">= طول هریک از آبراهه‌های حوضه (برحسب کیلومتر)، </w:t>
      </w:r>
      <w:r w:rsidRPr="00FC6005">
        <w:rPr>
          <w:lang w:bidi="fa-IR"/>
        </w:rPr>
        <w:t>A</w:t>
      </w:r>
      <w:r w:rsidRPr="00FC6005">
        <w:rPr>
          <w:rFonts w:hint="cs"/>
          <w:rtl/>
          <w:lang w:bidi="fa-IR"/>
        </w:rPr>
        <w:t xml:space="preserve"> = مساحت حوضه (برحسب کیلومتر) و </w:t>
      </w:r>
      <w:r w:rsidRPr="00FC6005">
        <w:rPr>
          <w:position w:val="-10"/>
        </w:rPr>
        <w:object w:dxaOrig="240" w:dyaOrig="260">
          <v:shape id="_x0000_i1034" type="#_x0000_t75" style="width:14.25pt;height:14.25pt" o:ole="">
            <v:imagedata r:id="rId72" o:title=""/>
          </v:shape>
          <o:OLEObject Type="Embed" ProgID="Equation.DSMT4" ShapeID="_x0000_i1034" DrawAspect="Content" ObjectID="_1641070962" r:id="rId73"/>
        </w:object>
      </w:r>
      <w:r w:rsidRPr="00FC6005">
        <w:rPr>
          <w:rFonts w:hint="cs"/>
          <w:rtl/>
          <w:lang w:bidi="fa-IR"/>
        </w:rPr>
        <w:t>= تراکم شبکه رودخانه های حوضه (برحسب کیلومتر در هر کیلومتر مربع) می‌باشد.</w:t>
      </w:r>
      <w:r w:rsidR="001A56B0">
        <w:rPr>
          <w:rFonts w:hint="cs"/>
          <w:rtl/>
          <w:lang w:bidi="fa-IR"/>
        </w:rPr>
        <w:t xml:space="preserve"> تراکم شبکه زهکشی در حوضه آبخیز</w:t>
      </w:r>
      <w:r w:rsidR="006F18CD">
        <w:rPr>
          <w:rFonts w:hint="cs"/>
          <w:rtl/>
          <w:lang w:bidi="fa-IR"/>
        </w:rPr>
        <w:t xml:space="preserve"> دریاچه گهر</w:t>
      </w:r>
      <w:r w:rsidR="001A56B0">
        <w:rPr>
          <w:rFonts w:hint="cs"/>
          <w:rtl/>
          <w:lang w:bidi="fa-IR"/>
        </w:rPr>
        <w:t xml:space="preserve"> برابر با </w:t>
      </w:r>
      <w:r w:rsidR="006F18CD">
        <w:rPr>
          <w:rFonts w:hint="cs"/>
          <w:rtl/>
          <w:lang w:bidi="fa-IR"/>
        </w:rPr>
        <w:t>64</w:t>
      </w:r>
      <w:r w:rsidR="001A56B0">
        <w:rPr>
          <w:rFonts w:hint="cs"/>
          <w:rtl/>
          <w:lang w:bidi="fa-IR"/>
        </w:rPr>
        <w:t>/</w:t>
      </w:r>
      <w:r w:rsidR="006F18CD">
        <w:rPr>
          <w:rFonts w:hint="cs"/>
          <w:rtl/>
          <w:lang w:bidi="fa-IR"/>
        </w:rPr>
        <w:t>1</w:t>
      </w:r>
      <w:r w:rsidR="001A56B0">
        <w:rPr>
          <w:rFonts w:hint="cs"/>
          <w:rtl/>
          <w:lang w:bidi="fa-IR"/>
        </w:rPr>
        <w:t xml:space="preserve"> می باشد. </w:t>
      </w:r>
      <w:r w:rsidR="001A56B0">
        <w:rPr>
          <w:rtl/>
          <w:lang w:bidi="fa-IR"/>
        </w:rPr>
        <w:fldChar w:fldCharType="begin"/>
      </w:r>
      <w:r w:rsidR="001A56B0">
        <w:rPr>
          <w:rtl/>
          <w:lang w:bidi="fa-IR"/>
        </w:rPr>
        <w:instrText xml:space="preserve"> </w:instrText>
      </w:r>
      <w:r w:rsidR="001A56B0">
        <w:rPr>
          <w:rFonts w:hint="cs"/>
          <w:lang w:bidi="fa-IR"/>
        </w:rPr>
        <w:instrText>REF</w:instrText>
      </w:r>
      <w:r w:rsidR="001A56B0">
        <w:rPr>
          <w:rFonts w:hint="cs"/>
          <w:rtl/>
          <w:lang w:bidi="fa-IR"/>
        </w:rPr>
        <w:instrText xml:space="preserve"> _</w:instrText>
      </w:r>
      <w:r w:rsidR="001A56B0">
        <w:rPr>
          <w:rFonts w:hint="cs"/>
          <w:lang w:bidi="fa-IR"/>
        </w:rPr>
        <w:instrText>Ref511297272 \h</w:instrText>
      </w:r>
      <w:r w:rsidR="001A56B0">
        <w:rPr>
          <w:rtl/>
          <w:lang w:bidi="fa-IR"/>
        </w:rPr>
        <w:instrText xml:space="preserve"> </w:instrText>
      </w:r>
      <w:r w:rsidR="001A56B0">
        <w:rPr>
          <w:rtl/>
          <w:lang w:bidi="fa-IR"/>
        </w:rPr>
      </w:r>
      <w:r w:rsidR="001A56B0">
        <w:rPr>
          <w:rtl/>
          <w:lang w:bidi="fa-IR"/>
        </w:rPr>
        <w:fldChar w:fldCharType="separate"/>
      </w:r>
      <w:r w:rsidR="003A39C5">
        <w:rPr>
          <w:rtl/>
        </w:rPr>
        <w:t xml:space="preserve">شکل </w:t>
      </w:r>
      <w:r w:rsidR="003A39C5">
        <w:rPr>
          <w:noProof/>
          <w:rtl/>
        </w:rPr>
        <w:t>‏2</w:t>
      </w:r>
      <w:r w:rsidR="003A39C5">
        <w:rPr>
          <w:rtl/>
        </w:rPr>
        <w:noBreakHyphen/>
      </w:r>
      <w:r w:rsidR="003A39C5">
        <w:rPr>
          <w:noProof/>
          <w:rtl/>
        </w:rPr>
        <w:t>16</w:t>
      </w:r>
      <w:r w:rsidR="001A56B0">
        <w:rPr>
          <w:rtl/>
          <w:lang w:bidi="fa-IR"/>
        </w:rPr>
        <w:fldChar w:fldCharType="end"/>
      </w:r>
      <w:r w:rsidR="001A56B0">
        <w:rPr>
          <w:rFonts w:hint="cs"/>
          <w:rtl/>
          <w:lang w:bidi="fa-IR"/>
        </w:rPr>
        <w:t xml:space="preserve">، </w:t>
      </w:r>
      <w:r w:rsidR="001A56B0" w:rsidRPr="00FC6005">
        <w:rPr>
          <w:rFonts w:hint="cs"/>
          <w:rtl/>
          <w:lang w:bidi="fa-IR"/>
        </w:rPr>
        <w:t>نشان دهنده آبراهه‌ه</w:t>
      </w:r>
      <w:r w:rsidR="006F18CD">
        <w:rPr>
          <w:rFonts w:hint="cs"/>
          <w:rtl/>
          <w:lang w:bidi="fa-IR"/>
        </w:rPr>
        <w:t>ای تجمعی حوضه آبخیز دریاچه گهر</w:t>
      </w:r>
      <w:r w:rsidR="001A56B0" w:rsidRPr="00FC6005">
        <w:rPr>
          <w:rFonts w:hint="cs"/>
          <w:rtl/>
          <w:lang w:bidi="fa-IR"/>
        </w:rPr>
        <w:t xml:space="preserve"> می باشد</w:t>
      </w:r>
      <w:r w:rsidR="001A56B0">
        <w:rPr>
          <w:rFonts w:hint="cs"/>
          <w:rtl/>
          <w:lang w:bidi="fa-IR"/>
        </w:rPr>
        <w:t>.</w:t>
      </w:r>
    </w:p>
    <w:p w:rsidR="001A56B0" w:rsidRDefault="001A56B0" w:rsidP="001C2554">
      <w:pPr>
        <w:rPr>
          <w:rtl/>
          <w:lang w:bidi="fa-IR"/>
        </w:rPr>
      </w:pPr>
    </w:p>
    <w:p w:rsidR="001A56B0" w:rsidRDefault="006F18CD" w:rsidP="001A56B0">
      <w:pPr>
        <w:keepNext/>
        <w:jc w:val="center"/>
        <w:rPr>
          <w:rtl/>
          <w:lang w:bidi="fa-IR"/>
        </w:rPr>
      </w:pPr>
      <w:r w:rsidRPr="00651128">
        <w:rPr>
          <w:rFonts w:hint="cs"/>
          <w:noProof/>
          <w:rtl/>
        </w:rPr>
        <w:lastRenderedPageBreak/>
        <w:drawing>
          <wp:inline distT="0" distB="0" distL="0" distR="0" wp14:anchorId="06BDCB1E" wp14:editId="3A25E204">
            <wp:extent cx="5762244" cy="3599688"/>
            <wp:effectExtent l="0" t="0" r="0" b="127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rcHydro5.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762244" cy="3599688"/>
                    </a:xfrm>
                    <a:prstGeom prst="rect">
                      <a:avLst/>
                    </a:prstGeom>
                  </pic:spPr>
                </pic:pic>
              </a:graphicData>
            </a:graphic>
          </wp:inline>
        </w:drawing>
      </w:r>
    </w:p>
    <w:p w:rsidR="001A56B0" w:rsidRDefault="001A56B0" w:rsidP="001A56B0">
      <w:pPr>
        <w:pStyle w:val="Caption"/>
        <w:rPr>
          <w:rtl/>
          <w:lang w:bidi="fa-IR"/>
        </w:rPr>
      </w:pPr>
      <w:bookmarkStart w:id="71" w:name="_Ref511297272"/>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16</w:t>
      </w:r>
      <w:r w:rsidR="00E66DC6">
        <w:rPr>
          <w:rtl/>
        </w:rPr>
        <w:fldChar w:fldCharType="end"/>
      </w:r>
      <w:bookmarkEnd w:id="71"/>
      <w:r>
        <w:rPr>
          <w:rFonts w:hint="cs"/>
          <w:rtl/>
          <w:lang w:bidi="fa-IR"/>
        </w:rPr>
        <w:t xml:space="preserve">: </w:t>
      </w:r>
      <w:r w:rsidRPr="00FC6005">
        <w:rPr>
          <w:rFonts w:hint="cs"/>
          <w:rtl/>
        </w:rPr>
        <w:t xml:space="preserve">نقشه آبراهه‌های </w:t>
      </w:r>
      <w:r w:rsidR="006F18CD">
        <w:rPr>
          <w:rFonts w:hint="cs"/>
          <w:rtl/>
        </w:rPr>
        <w:t>تجمعی در حوضه آبخیز دریاچه گهر</w:t>
      </w:r>
    </w:p>
    <w:p w:rsidR="001A56B0" w:rsidRPr="00FC6005" w:rsidRDefault="001A56B0" w:rsidP="001C2554">
      <w:pPr>
        <w:rPr>
          <w:rtl/>
          <w:lang w:bidi="fa-IR"/>
        </w:rPr>
      </w:pPr>
    </w:p>
    <w:p w:rsidR="001B771C" w:rsidRDefault="001B771C" w:rsidP="001B771C">
      <w:pPr>
        <w:pStyle w:val="Heading3"/>
        <w:rPr>
          <w:rtl/>
        </w:rPr>
      </w:pPr>
      <w:bookmarkStart w:id="72" w:name="_Toc502848832"/>
      <w:bookmarkStart w:id="73" w:name="_Toc502854264"/>
      <w:bookmarkStart w:id="74" w:name="_Toc30455314"/>
      <w:r w:rsidRPr="0064367B">
        <w:rPr>
          <w:rFonts w:hint="cs"/>
          <w:rtl/>
        </w:rPr>
        <w:t>شکل شبکه زهکشی</w:t>
      </w:r>
      <w:bookmarkEnd w:id="72"/>
      <w:bookmarkEnd w:id="73"/>
      <w:bookmarkEnd w:id="74"/>
    </w:p>
    <w:p w:rsidR="00A338F2" w:rsidRPr="00A338F2" w:rsidRDefault="00A338F2" w:rsidP="00A338F2">
      <w:pPr>
        <w:rPr>
          <w:rtl/>
        </w:rPr>
      </w:pPr>
      <w:r w:rsidRPr="00FC6005">
        <w:rPr>
          <w:rFonts w:hint="cs"/>
          <w:rtl/>
        </w:rPr>
        <w:t>انواع آبراهه‌ها از نظر شکل شامل شاخه‌ای یا دندریتی، قائم یا آبراهه قدیمی، داربستی، شعاعی، زهکشی حلقوی، زهکشی موازی و زهکشی غیر عادی است. درطبیعت الگوهای شبکه زهکشی حوضه‌ها بسیار گوناگون است، بطوریکه انجمن فتوگرامتری و سنجش از دور آمریکا با عکسبرداری هوایی از حوضه‌ها، 30 الگوی مختلف را مشخص کرده است. از معمول‌ترین و فراوان‌ترین آبراهه‌ها که در منطقه مورد مطالعه دیده می شود نوع شاخه‌ای یا دندریتی است. تشکیل این نوع آبراهه‌ها اغلب به جنس سنگ وابسته می باشد و عوامل دیگری از قبیل شیب و جهات ساختمانی نیز در شکل گیری آن‌ها دخالت دارند.</w:t>
      </w:r>
    </w:p>
    <w:p w:rsidR="001B771C" w:rsidRDefault="001B771C" w:rsidP="001B771C">
      <w:pPr>
        <w:pStyle w:val="Heading3"/>
        <w:rPr>
          <w:rtl/>
        </w:rPr>
      </w:pPr>
      <w:bookmarkStart w:id="75" w:name="_Toc502848833"/>
      <w:bookmarkStart w:id="76" w:name="_Toc502854265"/>
      <w:bookmarkStart w:id="77" w:name="_Toc30455315"/>
      <w:r w:rsidRPr="00171E67">
        <w:rPr>
          <w:rFonts w:hint="cs"/>
          <w:rtl/>
        </w:rPr>
        <w:t>رده‌بندی آبراهه‌ها</w:t>
      </w:r>
      <w:bookmarkEnd w:id="75"/>
      <w:bookmarkEnd w:id="76"/>
      <w:bookmarkEnd w:id="77"/>
    </w:p>
    <w:p w:rsidR="003A432B" w:rsidRDefault="003A432B" w:rsidP="006F18CD">
      <w:pPr>
        <w:rPr>
          <w:rtl/>
        </w:rPr>
      </w:pPr>
      <w:r>
        <w:rPr>
          <w:rFonts w:hint="cs"/>
          <w:rtl/>
        </w:rPr>
        <w:t xml:space="preserve">شماره رده رودخانه در نقطه تمرکز نشان دهنده درجه تکامل شبکه آبراهه ها در حوضه بالادست آن نقطه است. </w:t>
      </w:r>
      <w:r w:rsidR="00155209">
        <w:rPr>
          <w:rFonts w:hint="cs"/>
          <w:rtl/>
        </w:rPr>
        <w:t>رده رودخانه اصلی در نقطه خروجی حوضه آبخیز</w:t>
      </w:r>
      <w:r w:rsidR="006F18CD">
        <w:rPr>
          <w:rFonts w:hint="cs"/>
          <w:rtl/>
        </w:rPr>
        <w:t xml:space="preserve"> دریاچه گهر</w:t>
      </w:r>
      <w:r w:rsidR="00155209">
        <w:rPr>
          <w:rFonts w:hint="cs"/>
          <w:rtl/>
        </w:rPr>
        <w:t xml:space="preserve">، همانطور که در </w:t>
      </w:r>
      <w:r w:rsidR="00FF0396">
        <w:rPr>
          <w:rtl/>
        </w:rPr>
        <w:fldChar w:fldCharType="begin"/>
      </w:r>
      <w:r w:rsidR="00FF0396">
        <w:rPr>
          <w:rtl/>
        </w:rPr>
        <w:instrText xml:space="preserve"> </w:instrText>
      </w:r>
      <w:r w:rsidR="00FF0396">
        <w:rPr>
          <w:rFonts w:hint="cs"/>
        </w:rPr>
        <w:instrText>REF</w:instrText>
      </w:r>
      <w:r w:rsidR="00FF0396">
        <w:rPr>
          <w:rFonts w:hint="cs"/>
          <w:rtl/>
        </w:rPr>
        <w:instrText xml:space="preserve"> _</w:instrText>
      </w:r>
      <w:r w:rsidR="00FF0396">
        <w:rPr>
          <w:rFonts w:hint="cs"/>
        </w:rPr>
        <w:instrText>Ref511297819 \h</w:instrText>
      </w:r>
      <w:r w:rsidR="00FF0396">
        <w:rPr>
          <w:rtl/>
        </w:rPr>
        <w:instrText xml:space="preserve"> </w:instrText>
      </w:r>
      <w:r w:rsidR="00FF0396">
        <w:rPr>
          <w:rtl/>
        </w:rPr>
      </w:r>
      <w:r w:rsidR="00FF0396">
        <w:rPr>
          <w:rtl/>
        </w:rPr>
        <w:fldChar w:fldCharType="separate"/>
      </w:r>
      <w:r w:rsidR="003A39C5">
        <w:rPr>
          <w:rtl/>
        </w:rPr>
        <w:t xml:space="preserve">شکل </w:t>
      </w:r>
      <w:r w:rsidR="003A39C5">
        <w:rPr>
          <w:noProof/>
          <w:rtl/>
        </w:rPr>
        <w:t>‏2</w:t>
      </w:r>
      <w:r w:rsidR="003A39C5">
        <w:rPr>
          <w:rtl/>
        </w:rPr>
        <w:noBreakHyphen/>
      </w:r>
      <w:r w:rsidR="003A39C5">
        <w:rPr>
          <w:noProof/>
          <w:rtl/>
        </w:rPr>
        <w:t>17</w:t>
      </w:r>
      <w:r w:rsidR="00FF0396">
        <w:rPr>
          <w:rtl/>
        </w:rPr>
        <w:fldChar w:fldCharType="end"/>
      </w:r>
      <w:r w:rsidR="00155209">
        <w:rPr>
          <w:rFonts w:hint="cs"/>
          <w:rtl/>
        </w:rPr>
        <w:t xml:space="preserve"> ن</w:t>
      </w:r>
      <w:r w:rsidR="006F18CD">
        <w:rPr>
          <w:rFonts w:hint="cs"/>
          <w:rtl/>
        </w:rPr>
        <w:t>یز نشان داده شده است، برابر با 4</w:t>
      </w:r>
      <w:r w:rsidR="00155209">
        <w:rPr>
          <w:rFonts w:hint="cs"/>
          <w:rtl/>
        </w:rPr>
        <w:t xml:space="preserve"> می‌باشد.</w:t>
      </w:r>
    </w:p>
    <w:p w:rsidR="00FF0396" w:rsidRDefault="006F18CD" w:rsidP="00FF0396">
      <w:pPr>
        <w:keepNext/>
        <w:jc w:val="center"/>
      </w:pPr>
      <w:r w:rsidRPr="00651128">
        <w:rPr>
          <w:noProof/>
        </w:rPr>
        <w:lastRenderedPageBreak/>
        <w:drawing>
          <wp:inline distT="0" distB="0" distL="0" distR="0" wp14:anchorId="48324C1B" wp14:editId="4C9E8A1E">
            <wp:extent cx="5762244" cy="3599688"/>
            <wp:effectExtent l="0" t="0" r="0" b="127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rcHydro4.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62244" cy="3599688"/>
                    </a:xfrm>
                    <a:prstGeom prst="rect">
                      <a:avLst/>
                    </a:prstGeom>
                  </pic:spPr>
                </pic:pic>
              </a:graphicData>
            </a:graphic>
          </wp:inline>
        </w:drawing>
      </w:r>
    </w:p>
    <w:p w:rsidR="00155209" w:rsidRDefault="00FF0396" w:rsidP="00FF0396">
      <w:pPr>
        <w:pStyle w:val="Caption"/>
        <w:rPr>
          <w:rtl/>
          <w:lang w:bidi="fa-IR"/>
        </w:rPr>
      </w:pPr>
      <w:bookmarkStart w:id="78" w:name="_Ref511297819"/>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17</w:t>
      </w:r>
      <w:r w:rsidR="00E66DC6">
        <w:rPr>
          <w:rtl/>
        </w:rPr>
        <w:fldChar w:fldCharType="end"/>
      </w:r>
      <w:bookmarkEnd w:id="78"/>
      <w:r>
        <w:rPr>
          <w:rFonts w:hint="cs"/>
          <w:rtl/>
          <w:lang w:bidi="fa-IR"/>
        </w:rPr>
        <w:t xml:space="preserve">: </w:t>
      </w:r>
      <w:r w:rsidRPr="00FC6005">
        <w:rPr>
          <w:rFonts w:hint="cs"/>
          <w:rtl/>
        </w:rPr>
        <w:t>نمایش رده آبرا</w:t>
      </w:r>
      <w:r w:rsidR="006F18CD">
        <w:rPr>
          <w:rFonts w:hint="cs"/>
          <w:rtl/>
        </w:rPr>
        <w:t>هه‌ها در حوضه آبخیز دریاچه گهر</w:t>
      </w:r>
    </w:p>
    <w:p w:rsidR="00155209" w:rsidRPr="003A432B" w:rsidRDefault="00155209" w:rsidP="003A432B">
      <w:pPr>
        <w:rPr>
          <w:rtl/>
        </w:rPr>
      </w:pPr>
    </w:p>
    <w:p w:rsidR="001B771C" w:rsidRDefault="001B771C" w:rsidP="001B771C">
      <w:pPr>
        <w:pStyle w:val="Heading3"/>
        <w:rPr>
          <w:rtl/>
        </w:rPr>
      </w:pPr>
      <w:bookmarkStart w:id="79" w:name="_Toc502848834"/>
      <w:bookmarkStart w:id="80" w:name="_Toc502854266"/>
      <w:bookmarkStart w:id="81" w:name="_Toc30455316"/>
      <w:r w:rsidRPr="00171E67">
        <w:rPr>
          <w:rFonts w:hint="cs"/>
          <w:rtl/>
        </w:rPr>
        <w:t>ضریب دوشاخه شدن</w:t>
      </w:r>
      <w:bookmarkEnd w:id="79"/>
      <w:bookmarkEnd w:id="80"/>
      <w:bookmarkEnd w:id="81"/>
    </w:p>
    <w:p w:rsidR="00BC67C4" w:rsidRDefault="00BC67C4" w:rsidP="00BC67C4">
      <w:pPr>
        <w:rPr>
          <w:rtl/>
          <w:lang w:bidi="fa-IR"/>
        </w:rPr>
      </w:pPr>
      <w:r w:rsidRPr="00FC6005">
        <w:rPr>
          <w:rFonts w:hint="cs"/>
          <w:rtl/>
          <w:lang w:bidi="fa-IR"/>
        </w:rPr>
        <w:t>برای مشخص کردن تأثیر انشعابات شبکه رودخانه بر هیدروگراف سیل، از نمایه نسبت انشعابات</w:t>
      </w:r>
      <w:r w:rsidRPr="00FC6005">
        <w:rPr>
          <w:rStyle w:val="FootnoteReference"/>
          <w:rtl/>
          <w:lang w:bidi="fa-IR"/>
        </w:rPr>
        <w:footnoteReference w:id="7"/>
      </w:r>
      <w:r w:rsidRPr="00FC6005">
        <w:rPr>
          <w:rFonts w:hint="cs"/>
          <w:rtl/>
          <w:lang w:bidi="fa-IR"/>
        </w:rPr>
        <w:t xml:space="preserve"> استفاده می شود. اگر در حوضه ای </w:t>
      </w:r>
      <w:r w:rsidRPr="00FC6005">
        <w:rPr>
          <w:position w:val="-12"/>
        </w:rPr>
        <w:object w:dxaOrig="1420" w:dyaOrig="360">
          <v:shape id="_x0000_i1035" type="#_x0000_t75" style="width:1in;height:21.75pt" o:ole="">
            <v:imagedata r:id="rId76" o:title=""/>
          </v:shape>
          <o:OLEObject Type="Embed" ProgID="Equation.DSMT4" ShapeID="_x0000_i1035" DrawAspect="Content" ObjectID="_1641070963" r:id="rId77"/>
        </w:object>
      </w:r>
      <w:r w:rsidRPr="00FC6005">
        <w:rPr>
          <w:rFonts w:hint="cs"/>
          <w:rtl/>
          <w:lang w:bidi="fa-IR"/>
        </w:rPr>
        <w:t xml:space="preserve"> به ترتیب تعداد رودخانه‌های رده 1، 2، 3، ... و </w:t>
      </w:r>
      <w:r w:rsidRPr="00FC6005">
        <w:rPr>
          <w:lang w:bidi="fa-IR"/>
        </w:rPr>
        <w:t>i</w:t>
      </w:r>
      <w:r w:rsidRPr="00FC6005">
        <w:rPr>
          <w:rFonts w:hint="cs"/>
          <w:rtl/>
          <w:lang w:bidi="fa-IR"/>
        </w:rPr>
        <w:t xml:space="preserve"> باشد برحسب تعریف نسبت انشعاب رودخانه‌های این حوضه برابر است با:</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C67C4" w:rsidTr="005361A4">
        <w:tc>
          <w:tcPr>
            <w:tcW w:w="4675" w:type="dxa"/>
            <w:vAlign w:val="center"/>
          </w:tcPr>
          <w:p w:rsidR="00BC67C4" w:rsidRDefault="00BC67C4" w:rsidP="005361A4">
            <w:pPr>
              <w:pStyle w:val="Caption"/>
              <w:spacing w:after="86"/>
              <w:jc w:val="both"/>
              <w:rPr>
                <w:rtl/>
                <w:lang w:bidi="fa-IR"/>
              </w:rPr>
            </w:pPr>
            <w:r>
              <w:rPr>
                <w:rFonts w:hint="cs"/>
                <w:rtl/>
                <w:lang w:bidi="fa-IR"/>
              </w:rPr>
              <w:t>(</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معادله \* </w:instrText>
            </w:r>
            <w:r>
              <w:instrText>ARABIC \s 1</w:instrText>
            </w:r>
            <w:r>
              <w:rPr>
                <w:rtl/>
              </w:rPr>
              <w:instrText xml:space="preserve"> </w:instrText>
            </w:r>
            <w:r>
              <w:rPr>
                <w:rtl/>
              </w:rPr>
              <w:fldChar w:fldCharType="separate"/>
            </w:r>
            <w:r w:rsidR="003A39C5">
              <w:rPr>
                <w:noProof/>
                <w:rtl/>
              </w:rPr>
              <w:t>6</w:t>
            </w:r>
            <w:r>
              <w:rPr>
                <w:rtl/>
              </w:rPr>
              <w:fldChar w:fldCharType="end"/>
            </w:r>
            <w:r>
              <w:rPr>
                <w:rFonts w:hint="cs"/>
                <w:rtl/>
                <w:lang w:bidi="fa-IR"/>
              </w:rPr>
              <w:t>)</w:t>
            </w:r>
          </w:p>
        </w:tc>
        <w:tc>
          <w:tcPr>
            <w:tcW w:w="4675" w:type="dxa"/>
            <w:vAlign w:val="center"/>
          </w:tcPr>
          <w:p w:rsidR="00BC67C4" w:rsidRDefault="00BC67C4" w:rsidP="005361A4">
            <w:pPr>
              <w:keepNext/>
              <w:bidi w:val="0"/>
              <w:spacing w:after="0" w:line="240" w:lineRule="auto"/>
              <w:rPr>
                <w:lang w:bidi="fa-IR"/>
              </w:rPr>
            </w:pPr>
            <w:r w:rsidRPr="00FC6005">
              <w:rPr>
                <w:position w:val="-32"/>
              </w:rPr>
              <w:object w:dxaOrig="3519" w:dyaOrig="760">
                <v:shape id="_x0000_i1036" type="#_x0000_t75" style="width:180pt;height:36pt" o:ole="">
                  <v:imagedata r:id="rId78" o:title=""/>
                </v:shape>
                <o:OLEObject Type="Embed" ProgID="Equation.DSMT4" ShapeID="_x0000_i1036" DrawAspect="Content" ObjectID="_1641070964" r:id="rId79"/>
              </w:object>
            </w:r>
          </w:p>
        </w:tc>
      </w:tr>
    </w:tbl>
    <w:p w:rsidR="00BC67C4" w:rsidRPr="00BC67C4" w:rsidRDefault="00BC67C4" w:rsidP="00E75D07">
      <w:pPr>
        <w:rPr>
          <w:rtl/>
        </w:rPr>
      </w:pPr>
      <w:r w:rsidRPr="00FC6005">
        <w:rPr>
          <w:rFonts w:hint="cs"/>
          <w:rtl/>
          <w:lang w:bidi="fa-IR"/>
        </w:rPr>
        <w:t xml:space="preserve">که در فرمول فوق: </w:t>
      </w:r>
      <w:r w:rsidRPr="00FC6005">
        <w:rPr>
          <w:lang w:bidi="fa-IR"/>
        </w:rPr>
        <w:t>BR</w:t>
      </w:r>
      <w:r w:rsidRPr="00FC6005">
        <w:rPr>
          <w:rFonts w:hint="cs"/>
          <w:rtl/>
          <w:lang w:bidi="fa-IR"/>
        </w:rPr>
        <w:t xml:space="preserve"> = نسبت انشعاب رودخانه در حوضه و </w:t>
      </w:r>
      <w:r w:rsidRPr="00FC6005">
        <w:rPr>
          <w:lang w:bidi="fa-IR"/>
        </w:rPr>
        <w:t>i</w:t>
      </w:r>
      <w:r w:rsidRPr="00FC6005">
        <w:rPr>
          <w:rFonts w:hint="cs"/>
          <w:rtl/>
          <w:lang w:bidi="fa-IR"/>
        </w:rPr>
        <w:t xml:space="preserve"> = شماره رده رودخانه اصلی حوضه می باشد.</w:t>
      </w:r>
      <w:r w:rsidR="00A4326B">
        <w:rPr>
          <w:rFonts w:hint="cs"/>
          <w:rtl/>
          <w:lang w:bidi="fa-IR"/>
        </w:rPr>
        <w:t xml:space="preserve"> نسبت انشعاب در محدوده مورد مطالعه برابر با </w:t>
      </w:r>
      <w:r w:rsidR="00E75D07">
        <w:rPr>
          <w:rFonts w:hint="cs"/>
          <w:rtl/>
          <w:lang w:bidi="fa-IR"/>
        </w:rPr>
        <w:t>82</w:t>
      </w:r>
      <w:r w:rsidR="00A4326B">
        <w:rPr>
          <w:rFonts w:hint="cs"/>
          <w:rtl/>
          <w:lang w:bidi="fa-IR"/>
        </w:rPr>
        <w:t>/1 بدست آمد.</w:t>
      </w:r>
    </w:p>
    <w:p w:rsidR="001B771C" w:rsidRDefault="001B771C" w:rsidP="001B771C">
      <w:pPr>
        <w:pStyle w:val="Heading3"/>
        <w:rPr>
          <w:rtl/>
        </w:rPr>
      </w:pPr>
      <w:bookmarkStart w:id="82" w:name="_Toc502848835"/>
      <w:bookmarkStart w:id="83" w:name="_Toc502854267"/>
      <w:bookmarkStart w:id="84" w:name="_Toc30455317"/>
      <w:r w:rsidRPr="00171E67">
        <w:rPr>
          <w:rFonts w:hint="cs"/>
          <w:rtl/>
        </w:rPr>
        <w:t>شکل حوضه</w:t>
      </w:r>
      <w:bookmarkEnd w:id="82"/>
      <w:bookmarkEnd w:id="83"/>
      <w:bookmarkEnd w:id="84"/>
    </w:p>
    <w:p w:rsidR="001B771C" w:rsidRDefault="00703979" w:rsidP="00E75D07">
      <w:pPr>
        <w:rPr>
          <w:rtl/>
        </w:rPr>
      </w:pPr>
      <w:r w:rsidRPr="00FC6005">
        <w:rPr>
          <w:rFonts w:hint="cs"/>
          <w:rtl/>
        </w:rPr>
        <w:t xml:space="preserve">شکلی که از تصویر یک حوضه آبخیز روی یک صفحه افقی فرضی حاصل می گردد شکل حوضه آبخیز نامیده می‌شود. شکل حوضه آبخیز به دلیل تأثیر در خصوصیات هیدرولوژیکی، مورد مطالعه و بررسی قرار می گیرد. </w:t>
      </w:r>
      <w:r w:rsidRPr="00FC6005">
        <w:rPr>
          <w:rFonts w:hint="cs"/>
          <w:rtl/>
        </w:rPr>
        <w:lastRenderedPageBreak/>
        <w:t xml:space="preserve">شکل حوضه‌ها تعیین کننده مقدار آبی است که از سرچشمه رودخانه تا محل خروج از حوضه می گذرد. از نظر ظاهری حوضه های آبخیز دارای شکل‌های گوناگونی هستند ولی بطور کلی می توان آن‌ها را در سه گروه عمده کشیده، پهن و بادبزنی تقسیم کرد. شکل حوضه تأثیر بسیاری در نحوه جریان رودخانه دارد. حوضه آبخیز </w:t>
      </w:r>
      <w:r w:rsidR="00E75D07">
        <w:rPr>
          <w:rFonts w:hint="cs"/>
          <w:rtl/>
        </w:rPr>
        <w:t>دریاچه گهر</w:t>
      </w:r>
      <w:r w:rsidRPr="00FC6005">
        <w:rPr>
          <w:rFonts w:hint="cs"/>
          <w:rtl/>
        </w:rPr>
        <w:t xml:space="preserve"> همانطور که از نقشه‌ها پیداس</w:t>
      </w:r>
      <w:r w:rsidR="00E75D07">
        <w:rPr>
          <w:rFonts w:hint="cs"/>
          <w:rtl/>
        </w:rPr>
        <w:t>ت در گروه حوضه‌های</w:t>
      </w:r>
      <w:r w:rsidRPr="00FC6005">
        <w:rPr>
          <w:rFonts w:hint="cs"/>
          <w:rtl/>
        </w:rPr>
        <w:t xml:space="preserve"> کشیده قرار می گیرد.</w:t>
      </w:r>
    </w:p>
    <w:p w:rsidR="009C4A2F" w:rsidRDefault="009C4A2F" w:rsidP="009C4A2F">
      <w:pPr>
        <w:rPr>
          <w:rtl/>
          <w:lang w:bidi="fa-IR"/>
        </w:rPr>
      </w:pPr>
      <w:r w:rsidRPr="009C4A2F">
        <w:rPr>
          <w:rFonts w:hint="cs"/>
          <w:b/>
          <w:bCs/>
          <w:sz w:val="22"/>
          <w:szCs w:val="24"/>
          <w:u w:val="single"/>
          <w:rtl/>
        </w:rPr>
        <w:t>ضریب شکل</w:t>
      </w:r>
      <w:r w:rsidRPr="009C4A2F">
        <w:rPr>
          <w:rFonts w:hint="cs"/>
          <w:b/>
          <w:bCs/>
          <w:szCs w:val="24"/>
          <w:u w:val="single"/>
          <w:rtl/>
          <w:lang w:bidi="fa-IR"/>
        </w:rPr>
        <w:t>:</w:t>
      </w:r>
      <w:r w:rsidRPr="009C4A2F">
        <w:rPr>
          <w:rFonts w:hint="cs"/>
          <w:sz w:val="22"/>
          <w:szCs w:val="24"/>
          <w:rtl/>
          <w:lang w:bidi="fa-IR"/>
        </w:rPr>
        <w:t xml:space="preserve"> </w:t>
      </w:r>
      <w:r w:rsidRPr="00FC6005">
        <w:rPr>
          <w:rFonts w:hint="cs"/>
          <w:rtl/>
          <w:lang w:bidi="fa-IR"/>
        </w:rPr>
        <w:t>هورتون</w:t>
      </w:r>
      <w:r w:rsidRPr="00FC6005">
        <w:rPr>
          <w:rStyle w:val="FootnoteReference"/>
          <w:rtl/>
          <w:lang w:bidi="fa-IR"/>
        </w:rPr>
        <w:footnoteReference w:id="8"/>
      </w:r>
      <w:r w:rsidRPr="00FC6005">
        <w:rPr>
          <w:rFonts w:hint="cs"/>
          <w:rtl/>
          <w:lang w:bidi="fa-IR"/>
        </w:rPr>
        <w:t xml:space="preserve"> </w:t>
      </w:r>
      <w:r w:rsidRPr="00FC6005">
        <w:rPr>
          <w:rFonts w:hint="cs"/>
          <w:rtl/>
        </w:rPr>
        <w:t>ضریب شکل</w:t>
      </w:r>
      <w:r w:rsidRPr="00FC6005">
        <w:rPr>
          <w:rStyle w:val="FootnoteReference"/>
          <w:rtl/>
        </w:rPr>
        <w:footnoteReference w:id="9"/>
      </w:r>
      <w:r w:rsidRPr="00FC6005">
        <w:rPr>
          <w:rFonts w:hint="cs"/>
          <w:rtl/>
        </w:rPr>
        <w:t xml:space="preserve"> را بصورت، نسبت مساحت حوضه </w:t>
      </w:r>
      <w:r w:rsidRPr="00FC6005">
        <w:t>(</w:t>
      </w:r>
      <w:r w:rsidRPr="00FC6005">
        <w:rPr>
          <w:rFonts w:cs="Times New Roman"/>
        </w:rPr>
        <w:t>A</w:t>
      </w:r>
      <w:r w:rsidRPr="00FC6005">
        <w:t>)</w:t>
      </w:r>
      <w:r w:rsidRPr="00FC6005">
        <w:rPr>
          <w:rFonts w:hint="cs"/>
          <w:rtl/>
        </w:rPr>
        <w:t xml:space="preserve"> به مجذور طول حوضه (</w:t>
      </w:r>
      <w:r w:rsidRPr="00FC6005">
        <w:rPr>
          <w:rFonts w:cs="Times New Roman"/>
        </w:rPr>
        <w:t>L</w:t>
      </w:r>
      <w:r w:rsidRPr="00FC6005">
        <w:rPr>
          <w:rFonts w:cs="Times New Roman"/>
          <w:vertAlign w:val="superscript"/>
        </w:rPr>
        <w:t>2</w:t>
      </w:r>
      <w:r w:rsidRPr="00FC6005">
        <w:rPr>
          <w:rFonts w:hint="cs"/>
          <w:rtl/>
        </w:rPr>
        <w:t xml:space="preserve">) معرفی نمود و با علامت </w:t>
      </w:r>
      <w:r w:rsidRPr="00FC6005">
        <w:rPr>
          <w:rFonts w:cs="Times New Roman"/>
        </w:rPr>
        <w:t>FF</w:t>
      </w:r>
      <w:r w:rsidRPr="00FC6005">
        <w:rPr>
          <w:rFonts w:hint="cs"/>
          <w:rtl/>
        </w:rPr>
        <w:t xml:space="preserve"> نشان داد: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C4A2F" w:rsidTr="009C4A2F">
        <w:tc>
          <w:tcPr>
            <w:tcW w:w="4675" w:type="dxa"/>
            <w:vAlign w:val="center"/>
          </w:tcPr>
          <w:p w:rsidR="009C4A2F" w:rsidRDefault="009C4A2F" w:rsidP="009C4A2F">
            <w:pPr>
              <w:pStyle w:val="Caption"/>
              <w:spacing w:after="86"/>
              <w:jc w:val="both"/>
              <w:rPr>
                <w:rtl/>
                <w:lang w:bidi="fa-IR"/>
              </w:rPr>
            </w:pPr>
            <w:r>
              <w:rPr>
                <w:rFonts w:hint="cs"/>
                <w:rtl/>
                <w:lang w:bidi="fa-IR"/>
              </w:rPr>
              <w:t>(</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معادله \* </w:instrText>
            </w:r>
            <w:r>
              <w:instrText>ARABIC \s 1</w:instrText>
            </w:r>
            <w:r>
              <w:rPr>
                <w:rtl/>
              </w:rPr>
              <w:instrText xml:space="preserve"> </w:instrText>
            </w:r>
            <w:r>
              <w:rPr>
                <w:rtl/>
              </w:rPr>
              <w:fldChar w:fldCharType="separate"/>
            </w:r>
            <w:r w:rsidR="003A39C5">
              <w:rPr>
                <w:noProof/>
                <w:rtl/>
              </w:rPr>
              <w:t>7</w:t>
            </w:r>
            <w:r>
              <w:rPr>
                <w:rtl/>
              </w:rPr>
              <w:fldChar w:fldCharType="end"/>
            </w:r>
            <w:r>
              <w:rPr>
                <w:rFonts w:hint="cs"/>
                <w:rtl/>
                <w:lang w:bidi="fa-IR"/>
              </w:rPr>
              <w:t>)</w:t>
            </w:r>
          </w:p>
        </w:tc>
        <w:tc>
          <w:tcPr>
            <w:tcW w:w="4675" w:type="dxa"/>
            <w:vAlign w:val="center"/>
          </w:tcPr>
          <w:p w:rsidR="009C4A2F" w:rsidRDefault="009C4A2F" w:rsidP="009C4A2F">
            <w:pPr>
              <w:keepNext/>
              <w:bidi w:val="0"/>
              <w:spacing w:after="0" w:line="240" w:lineRule="auto"/>
              <w:rPr>
                <w:lang w:bidi="fa-IR"/>
              </w:rPr>
            </w:pPr>
            <w:r w:rsidRPr="00FC6005">
              <w:rPr>
                <w:position w:val="-24"/>
              </w:rPr>
              <w:object w:dxaOrig="880" w:dyaOrig="620">
                <v:shape id="_x0000_i1037" type="#_x0000_t75" style="width:43.5pt;height:28.5pt" o:ole="">
                  <v:imagedata r:id="rId80" o:title=""/>
                </v:shape>
                <o:OLEObject Type="Embed" ProgID="Equation.DSMT4" ShapeID="_x0000_i1037" DrawAspect="Content" ObjectID="_1641070965" r:id="rId81"/>
              </w:object>
            </w:r>
          </w:p>
        </w:tc>
      </w:tr>
    </w:tbl>
    <w:p w:rsidR="009C4A2F" w:rsidRDefault="009C4A2F" w:rsidP="00E75D07">
      <w:pPr>
        <w:rPr>
          <w:rtl/>
        </w:rPr>
      </w:pPr>
      <w:r w:rsidRPr="00FC6005">
        <w:rPr>
          <w:rFonts w:hint="cs"/>
          <w:rtl/>
        </w:rPr>
        <w:t xml:space="preserve">ضریب شکل حداکثر یک (برای حوضه های مربع شکل) بوده و هرچه مقدار آن کمتر باشد نشان دهنده کشیدگی حوضه است. </w:t>
      </w:r>
      <w:r w:rsidR="009D3242">
        <w:rPr>
          <w:rtl/>
        </w:rPr>
        <w:fldChar w:fldCharType="begin"/>
      </w:r>
      <w:r w:rsidR="009D3242">
        <w:rPr>
          <w:rtl/>
        </w:rPr>
        <w:instrText xml:space="preserve"> </w:instrText>
      </w:r>
      <w:r w:rsidR="009D3242">
        <w:rPr>
          <w:rFonts w:hint="cs"/>
        </w:rPr>
        <w:instrText>REF</w:instrText>
      </w:r>
      <w:r w:rsidR="009D3242">
        <w:rPr>
          <w:rFonts w:hint="cs"/>
          <w:rtl/>
        </w:rPr>
        <w:instrText xml:space="preserve"> _</w:instrText>
      </w:r>
      <w:r w:rsidR="009D3242">
        <w:rPr>
          <w:rFonts w:hint="cs"/>
        </w:rPr>
        <w:instrText>Ref511294660 \h</w:instrText>
      </w:r>
      <w:r w:rsidR="009D3242">
        <w:rPr>
          <w:rtl/>
        </w:rPr>
        <w:instrText xml:space="preserve"> </w:instrText>
      </w:r>
      <w:r w:rsidR="009D3242">
        <w:rPr>
          <w:rtl/>
        </w:rPr>
      </w:r>
      <w:r w:rsidR="009D3242">
        <w:rPr>
          <w:rtl/>
        </w:rPr>
        <w:fldChar w:fldCharType="separate"/>
      </w:r>
      <w:r w:rsidR="003A39C5">
        <w:rPr>
          <w:rtl/>
        </w:rPr>
        <w:t xml:space="preserve">جدول </w:t>
      </w:r>
      <w:r w:rsidR="003A39C5">
        <w:rPr>
          <w:noProof/>
          <w:rtl/>
        </w:rPr>
        <w:t>‏2</w:t>
      </w:r>
      <w:r w:rsidR="003A39C5">
        <w:rPr>
          <w:rtl/>
        </w:rPr>
        <w:noBreakHyphen/>
      </w:r>
      <w:r w:rsidR="003A39C5">
        <w:rPr>
          <w:noProof/>
          <w:rtl/>
        </w:rPr>
        <w:t>7</w:t>
      </w:r>
      <w:r w:rsidR="009D3242">
        <w:rPr>
          <w:rtl/>
        </w:rPr>
        <w:fldChar w:fldCharType="end"/>
      </w:r>
      <w:r w:rsidRPr="00FC6005">
        <w:rPr>
          <w:rFonts w:hint="cs"/>
          <w:rtl/>
        </w:rPr>
        <w:t xml:space="preserve"> مقادیر ضریب شکل را برای زیرحوضه‌های آبخیز محدوده مورد مطالعه براساس تعاریف مختلف طول حوضه، نشان می دهد. همانطورکه ملاحظه می گردد، ضریب شکل حوضه آبخیز </w:t>
      </w:r>
      <w:r w:rsidR="00E75D07">
        <w:rPr>
          <w:rFonts w:hint="cs"/>
          <w:rtl/>
        </w:rPr>
        <w:t>دریاچه گهر</w:t>
      </w:r>
      <w:r w:rsidRPr="00FC6005">
        <w:rPr>
          <w:rFonts w:hint="cs"/>
          <w:rtl/>
        </w:rPr>
        <w:t xml:space="preserve"> از </w:t>
      </w:r>
      <w:r w:rsidR="00E75D07">
        <w:rPr>
          <w:rFonts w:hint="cs"/>
          <w:rtl/>
        </w:rPr>
        <w:t>24</w:t>
      </w:r>
      <w:r w:rsidRPr="00FC6005">
        <w:rPr>
          <w:rFonts w:hint="cs"/>
          <w:rtl/>
        </w:rPr>
        <w:t xml:space="preserve">/0 تا </w:t>
      </w:r>
      <w:r w:rsidR="00E75D07">
        <w:rPr>
          <w:rFonts w:hint="cs"/>
          <w:rtl/>
        </w:rPr>
        <w:t>43</w:t>
      </w:r>
      <w:r w:rsidRPr="00FC6005">
        <w:rPr>
          <w:rFonts w:hint="cs"/>
          <w:rtl/>
        </w:rPr>
        <w:t xml:space="preserve">/0 متغیر می‌باشد. </w:t>
      </w:r>
      <w:r w:rsidR="00E75D07" w:rsidRPr="00651128">
        <w:rPr>
          <w:rFonts w:hint="cs"/>
          <w:rtl/>
        </w:rPr>
        <w:t>به نظر می‌رسد ضریب شکل 34/0 برای حوضه آبخیز مذکور مناسب می باشد.</w:t>
      </w:r>
    </w:p>
    <w:p w:rsidR="005F5AF1" w:rsidRDefault="005F5AF1" w:rsidP="009D3242">
      <w:pPr>
        <w:rPr>
          <w:rtl/>
          <w:lang w:bidi="fa-IR"/>
        </w:rPr>
      </w:pPr>
    </w:p>
    <w:p w:rsidR="00496C29" w:rsidRDefault="00496C29" w:rsidP="00496C29">
      <w:pPr>
        <w:pStyle w:val="a7"/>
        <w:rPr>
          <w:rtl/>
        </w:rPr>
      </w:pPr>
      <w:bookmarkStart w:id="85" w:name="_Ref511294660"/>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7</w:t>
      </w:r>
      <w:r w:rsidR="00147AD8">
        <w:rPr>
          <w:rtl/>
        </w:rPr>
        <w:fldChar w:fldCharType="end"/>
      </w:r>
      <w:bookmarkEnd w:id="85"/>
      <w:r>
        <w:rPr>
          <w:rFonts w:hint="cs"/>
          <w:rtl/>
        </w:rPr>
        <w:t xml:space="preserve">: </w:t>
      </w:r>
      <w:r w:rsidRPr="00FC6005">
        <w:rPr>
          <w:rFonts w:hint="cs"/>
          <w:rtl/>
        </w:rPr>
        <w:t>مقادیر ضریب شکل در زیرحوضه‌های آبخیز محدوده مورد مطالعه</w:t>
      </w:r>
    </w:p>
    <w:tbl>
      <w:tblPr>
        <w:tblStyle w:val="PlainTable2"/>
        <w:bidiVisual/>
        <w:tblW w:w="6166" w:type="dxa"/>
        <w:jc w:val="center"/>
        <w:tblLook w:val="04A0" w:firstRow="1" w:lastRow="0" w:firstColumn="1" w:lastColumn="0" w:noHBand="0" w:noVBand="1"/>
      </w:tblPr>
      <w:tblGrid>
        <w:gridCol w:w="3707"/>
        <w:gridCol w:w="2459"/>
      </w:tblGrid>
      <w:tr w:rsidR="00E75D07" w:rsidRPr="00651128" w:rsidTr="00744A4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66" w:type="dxa"/>
            <w:gridSpan w:val="2"/>
            <w:tcBorders>
              <w:top w:val="single" w:sz="4" w:space="0" w:color="auto"/>
              <w:bottom w:val="single" w:sz="4" w:space="0" w:color="auto"/>
            </w:tcBorders>
          </w:tcPr>
          <w:p w:rsidR="00E75D07" w:rsidRPr="00651128" w:rsidRDefault="00E75D07" w:rsidP="00744A40">
            <w:pPr>
              <w:spacing w:line="240" w:lineRule="auto"/>
              <w:jc w:val="center"/>
              <w:rPr>
                <w:sz w:val="20"/>
                <w:szCs w:val="22"/>
                <w:rtl/>
              </w:rPr>
            </w:pPr>
            <w:r w:rsidRPr="00651128">
              <w:rPr>
                <w:rFonts w:hint="cs"/>
                <w:sz w:val="20"/>
                <w:szCs w:val="22"/>
                <w:rtl/>
              </w:rPr>
              <w:t>زیرحوضه دریاچه گهر</w:t>
            </w:r>
          </w:p>
        </w:tc>
      </w:tr>
      <w:tr w:rsidR="00E75D07" w:rsidRPr="00651128" w:rsidTr="00744A4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07" w:type="dxa"/>
            <w:tcBorders>
              <w:top w:val="single" w:sz="4" w:space="0" w:color="auto"/>
              <w:bottom w:val="single" w:sz="4" w:space="0" w:color="auto"/>
            </w:tcBorders>
          </w:tcPr>
          <w:p w:rsidR="00E75D07" w:rsidRPr="00651128" w:rsidRDefault="00E75D07" w:rsidP="00744A40">
            <w:pPr>
              <w:spacing w:line="240" w:lineRule="auto"/>
              <w:jc w:val="center"/>
              <w:rPr>
                <w:b w:val="0"/>
                <w:bCs w:val="0"/>
                <w:sz w:val="20"/>
                <w:szCs w:val="22"/>
                <w:rtl/>
              </w:rPr>
            </w:pPr>
            <w:r w:rsidRPr="00651128">
              <w:rPr>
                <w:rFonts w:hint="cs"/>
                <w:b w:val="0"/>
                <w:bCs w:val="0"/>
                <w:sz w:val="20"/>
                <w:szCs w:val="22"/>
                <w:rtl/>
              </w:rPr>
              <w:t>طولانی ترین آبراهه</w:t>
            </w:r>
          </w:p>
        </w:tc>
        <w:tc>
          <w:tcPr>
            <w:tcW w:w="2459" w:type="dxa"/>
            <w:tcBorders>
              <w:top w:val="single" w:sz="4" w:space="0" w:color="auto"/>
              <w:bottom w:val="single" w:sz="4" w:space="0" w:color="auto"/>
            </w:tcBorders>
          </w:tcPr>
          <w:p w:rsidR="00E75D07" w:rsidRPr="00651128" w:rsidRDefault="00E75D07" w:rsidP="00744A40">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2"/>
                <w:rtl/>
              </w:rPr>
            </w:pPr>
            <w:r w:rsidRPr="00651128">
              <w:rPr>
                <w:rFonts w:hint="cs"/>
                <w:sz w:val="20"/>
                <w:szCs w:val="22"/>
                <w:rtl/>
              </w:rPr>
              <w:t>24/0</w:t>
            </w:r>
          </w:p>
        </w:tc>
      </w:tr>
      <w:tr w:rsidR="00E75D07" w:rsidRPr="00651128" w:rsidTr="00744A40">
        <w:trPr>
          <w:jc w:val="center"/>
        </w:trPr>
        <w:tc>
          <w:tcPr>
            <w:cnfStyle w:val="001000000000" w:firstRow="0" w:lastRow="0" w:firstColumn="1" w:lastColumn="0" w:oddVBand="0" w:evenVBand="0" w:oddHBand="0" w:evenHBand="0" w:firstRowFirstColumn="0" w:firstRowLastColumn="0" w:lastRowFirstColumn="0" w:lastRowLastColumn="0"/>
            <w:tcW w:w="3707" w:type="dxa"/>
            <w:tcBorders>
              <w:top w:val="single" w:sz="4" w:space="0" w:color="auto"/>
              <w:bottom w:val="single" w:sz="4" w:space="0" w:color="auto"/>
            </w:tcBorders>
          </w:tcPr>
          <w:p w:rsidR="00E75D07" w:rsidRPr="00651128" w:rsidRDefault="00E75D07" w:rsidP="00744A40">
            <w:pPr>
              <w:spacing w:line="240" w:lineRule="auto"/>
              <w:jc w:val="center"/>
              <w:rPr>
                <w:b w:val="0"/>
                <w:bCs w:val="0"/>
                <w:sz w:val="20"/>
                <w:szCs w:val="22"/>
                <w:rtl/>
              </w:rPr>
            </w:pPr>
            <w:r w:rsidRPr="00651128">
              <w:rPr>
                <w:rFonts w:hint="cs"/>
                <w:b w:val="0"/>
                <w:bCs w:val="0"/>
                <w:sz w:val="20"/>
                <w:szCs w:val="22"/>
                <w:rtl/>
              </w:rPr>
              <w:t>طولانی‌ترین آبراهه، 10-85</w:t>
            </w:r>
          </w:p>
        </w:tc>
        <w:tc>
          <w:tcPr>
            <w:tcW w:w="2459" w:type="dxa"/>
            <w:tcBorders>
              <w:top w:val="single" w:sz="4" w:space="0" w:color="auto"/>
              <w:bottom w:val="single" w:sz="4" w:space="0" w:color="auto"/>
            </w:tcBorders>
          </w:tcPr>
          <w:p w:rsidR="00E75D07" w:rsidRPr="00651128" w:rsidRDefault="00E75D07" w:rsidP="00744A40">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2"/>
                <w:rtl/>
              </w:rPr>
            </w:pPr>
            <w:r w:rsidRPr="00651128">
              <w:rPr>
                <w:rFonts w:hint="cs"/>
                <w:sz w:val="20"/>
                <w:szCs w:val="22"/>
                <w:rtl/>
              </w:rPr>
              <w:t>43/0</w:t>
            </w:r>
          </w:p>
        </w:tc>
      </w:tr>
    </w:tbl>
    <w:p w:rsidR="00E75D07" w:rsidRPr="00651128" w:rsidRDefault="00E75D07" w:rsidP="00E75D07">
      <w:pPr>
        <w:jc w:val="center"/>
        <w:rPr>
          <w:sz w:val="20"/>
          <w:szCs w:val="22"/>
          <w:rtl/>
        </w:rPr>
      </w:pPr>
      <w:r w:rsidRPr="00651128">
        <w:rPr>
          <w:rFonts w:hint="cs"/>
          <w:sz w:val="20"/>
          <w:szCs w:val="22"/>
          <w:rtl/>
        </w:rPr>
        <w:t>توجه: طولانی‌ترین آبراهه و طولانی‌ترین آبراهه 10-85 در بخش طول حوضه اشاره شده است.</w:t>
      </w:r>
    </w:p>
    <w:p w:rsidR="00496C29" w:rsidRDefault="00496C29" w:rsidP="009D3242">
      <w:pPr>
        <w:rPr>
          <w:rtl/>
        </w:rPr>
      </w:pPr>
    </w:p>
    <w:p w:rsidR="005F5AF1" w:rsidRDefault="005F5AF1" w:rsidP="005F5AF1">
      <w:pPr>
        <w:rPr>
          <w:rtl/>
        </w:rPr>
      </w:pPr>
      <w:r w:rsidRPr="005F5AF1">
        <w:rPr>
          <w:rFonts w:hint="cs"/>
          <w:b/>
          <w:bCs/>
          <w:sz w:val="22"/>
          <w:szCs w:val="24"/>
          <w:u w:val="single"/>
          <w:rtl/>
        </w:rPr>
        <w:t>ضریب فشردگی (گراویلیوس):</w:t>
      </w:r>
      <w:r w:rsidRPr="005F5AF1">
        <w:rPr>
          <w:rFonts w:hint="cs"/>
          <w:sz w:val="22"/>
          <w:szCs w:val="24"/>
          <w:rtl/>
        </w:rPr>
        <w:t xml:space="preserve"> </w:t>
      </w:r>
      <w:r w:rsidRPr="00FC6005">
        <w:rPr>
          <w:rFonts w:hint="cs"/>
          <w:rtl/>
        </w:rPr>
        <w:t>متداول</w:t>
      </w:r>
      <w:r w:rsidRPr="00FC6005">
        <w:rPr>
          <w:rFonts w:hint="cs"/>
          <w:vertAlign w:val="subscript"/>
          <w:rtl/>
        </w:rPr>
        <w:t>‌</w:t>
      </w:r>
      <w:r w:rsidRPr="00FC6005">
        <w:rPr>
          <w:rFonts w:hint="cs"/>
          <w:rtl/>
        </w:rPr>
        <w:t xml:space="preserve">ترین شاخص شکل حوضه ضریب فشردگی است که به نام ضریب گراویلیوس نیز خوانده می شود و عبارت است از نسبت محیط حوضه </w:t>
      </w:r>
      <w:r w:rsidRPr="00FC6005">
        <w:t>(</w:t>
      </w:r>
      <w:r w:rsidRPr="00FC6005">
        <w:rPr>
          <w:rFonts w:cs="Times New Roman"/>
        </w:rPr>
        <w:t>P</w:t>
      </w:r>
      <w:r w:rsidRPr="00FC6005">
        <w:t>)</w:t>
      </w:r>
      <w:r w:rsidRPr="00FC6005">
        <w:rPr>
          <w:rFonts w:hint="cs"/>
          <w:rtl/>
        </w:rPr>
        <w:t xml:space="preserve"> به محیط دایره فرضی (</w:t>
      </w:r>
      <w:r w:rsidRPr="00FC6005">
        <w:rPr>
          <w:rFonts w:cs="Times New Roman"/>
        </w:rPr>
        <w:t>Pˊ</w:t>
      </w:r>
      <w:r w:rsidRPr="00FC6005">
        <w:rPr>
          <w:rFonts w:hint="cs"/>
          <w:rtl/>
        </w:rPr>
        <w:t>) که مساحت آن برابر مساحت حوضه است، و</w:t>
      </w:r>
      <w:r w:rsidRPr="00FC6005">
        <w:t xml:space="preserve"> </w:t>
      </w:r>
      <w:r w:rsidRPr="00FC6005">
        <w:rPr>
          <w:rFonts w:hint="cs"/>
          <w:rtl/>
        </w:rPr>
        <w:t>از</w:t>
      </w:r>
      <w:r w:rsidRPr="00FC6005">
        <w:t xml:space="preserve"> </w:t>
      </w:r>
      <w:r w:rsidRPr="00FC6005">
        <w:rPr>
          <w:rFonts w:hint="cs"/>
          <w:rtl/>
        </w:rPr>
        <w:t>رابطه زير</w:t>
      </w:r>
      <w:r w:rsidRPr="00FC6005">
        <w:t xml:space="preserve"> </w:t>
      </w:r>
      <w:r w:rsidRPr="00FC6005">
        <w:rPr>
          <w:rFonts w:hint="cs"/>
          <w:rtl/>
        </w:rPr>
        <w:t>محاسبه</w:t>
      </w:r>
      <w:r w:rsidRPr="00FC6005">
        <w:t xml:space="preserve"> </w:t>
      </w:r>
      <w:r w:rsidRPr="00FC6005">
        <w:rPr>
          <w:rFonts w:hint="cs"/>
          <w:rtl/>
        </w:rPr>
        <w:t>مي</w:t>
      </w:r>
      <w:r w:rsidRPr="00FC6005">
        <w:t xml:space="preserve"> </w:t>
      </w:r>
      <w:r w:rsidRPr="00FC6005">
        <w:rPr>
          <w:rFonts w:hint="cs"/>
          <w:rtl/>
        </w:rPr>
        <w:t>شود: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F5AF1" w:rsidTr="005361A4">
        <w:tc>
          <w:tcPr>
            <w:tcW w:w="4675" w:type="dxa"/>
            <w:vAlign w:val="center"/>
          </w:tcPr>
          <w:p w:rsidR="005F5AF1" w:rsidRDefault="005F5AF1" w:rsidP="005361A4">
            <w:pPr>
              <w:pStyle w:val="Caption"/>
              <w:spacing w:after="86"/>
              <w:jc w:val="both"/>
              <w:rPr>
                <w:rtl/>
                <w:lang w:bidi="fa-IR"/>
              </w:rPr>
            </w:pPr>
            <w:r>
              <w:rPr>
                <w:rFonts w:hint="cs"/>
                <w:rtl/>
                <w:lang w:bidi="fa-IR"/>
              </w:rPr>
              <w:t>(</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معادله \* </w:instrText>
            </w:r>
            <w:r>
              <w:instrText>ARABIC \s 1</w:instrText>
            </w:r>
            <w:r>
              <w:rPr>
                <w:rtl/>
              </w:rPr>
              <w:instrText xml:space="preserve"> </w:instrText>
            </w:r>
            <w:r>
              <w:rPr>
                <w:rtl/>
              </w:rPr>
              <w:fldChar w:fldCharType="separate"/>
            </w:r>
            <w:r w:rsidR="003A39C5">
              <w:rPr>
                <w:noProof/>
                <w:rtl/>
              </w:rPr>
              <w:t>8</w:t>
            </w:r>
            <w:r>
              <w:rPr>
                <w:rtl/>
              </w:rPr>
              <w:fldChar w:fldCharType="end"/>
            </w:r>
            <w:r>
              <w:rPr>
                <w:rFonts w:hint="cs"/>
                <w:rtl/>
                <w:lang w:bidi="fa-IR"/>
              </w:rPr>
              <w:t>)</w:t>
            </w:r>
          </w:p>
        </w:tc>
        <w:tc>
          <w:tcPr>
            <w:tcW w:w="4675" w:type="dxa"/>
            <w:vAlign w:val="center"/>
          </w:tcPr>
          <w:p w:rsidR="005F5AF1" w:rsidRDefault="005F5AF1" w:rsidP="005361A4">
            <w:pPr>
              <w:keepNext/>
              <w:bidi w:val="0"/>
              <w:spacing w:after="0" w:line="240" w:lineRule="auto"/>
              <w:rPr>
                <w:lang w:bidi="fa-IR"/>
              </w:rPr>
            </w:pPr>
            <w:r w:rsidRPr="00FC6005">
              <w:rPr>
                <w:position w:val="-28"/>
              </w:rPr>
              <w:object w:dxaOrig="1460" w:dyaOrig="660">
                <v:shape id="_x0000_i1038" type="#_x0000_t75" style="width:1in;height:36pt" o:ole="">
                  <v:imagedata r:id="rId82" o:title=""/>
                </v:shape>
                <o:OLEObject Type="Embed" ProgID="Equation.DSMT4" ShapeID="_x0000_i1038" DrawAspect="Content" ObjectID="_1641070966" r:id="rId83"/>
              </w:object>
            </w:r>
          </w:p>
        </w:tc>
      </w:tr>
    </w:tbl>
    <w:p w:rsidR="005F5AF1" w:rsidRDefault="005F5AF1" w:rsidP="008B0740">
      <w:pPr>
        <w:rPr>
          <w:rtl/>
        </w:rPr>
      </w:pPr>
      <w:r w:rsidRPr="00FC6005">
        <w:rPr>
          <w:rFonts w:hint="cs"/>
          <w:rtl/>
          <w:lang w:bidi="fa-IR"/>
        </w:rPr>
        <w:lastRenderedPageBreak/>
        <w:t xml:space="preserve">که در رابطه فوق: </w:t>
      </w:r>
      <w:r w:rsidRPr="00FC6005">
        <w:rPr>
          <w:lang w:bidi="fa-IR"/>
        </w:rPr>
        <w:t>C</w:t>
      </w:r>
      <w:r w:rsidRPr="00FC6005">
        <w:rPr>
          <w:rFonts w:hint="cs"/>
          <w:rtl/>
          <w:lang w:bidi="fa-IR"/>
        </w:rPr>
        <w:t xml:space="preserve"> ضریب فشردگی (گراویلیوس)، </w:t>
      </w:r>
      <w:r w:rsidRPr="00FC6005">
        <w:rPr>
          <w:lang w:bidi="fa-IR"/>
        </w:rPr>
        <w:t>P</w:t>
      </w:r>
      <w:r w:rsidRPr="00FC6005">
        <w:rPr>
          <w:rFonts w:hint="cs"/>
          <w:rtl/>
          <w:lang w:bidi="fa-IR"/>
        </w:rPr>
        <w:t xml:space="preserve"> محیط حوضه آبخیز و </w:t>
      </w:r>
      <w:r w:rsidRPr="00FC6005">
        <w:rPr>
          <w:lang w:bidi="fa-IR"/>
        </w:rPr>
        <w:t>A</w:t>
      </w:r>
      <w:r w:rsidRPr="00FC6005">
        <w:rPr>
          <w:rFonts w:hint="cs"/>
          <w:rtl/>
          <w:lang w:bidi="fa-IR"/>
        </w:rPr>
        <w:t xml:space="preserve"> مساحت حوضه آبخیز می باشد. </w:t>
      </w:r>
      <w:r w:rsidRPr="00FC6005">
        <w:rPr>
          <w:rFonts w:hint="cs"/>
          <w:rtl/>
        </w:rPr>
        <w:t xml:space="preserve">اگر حوضه ای دایره ای کامل باشد ضریب </w:t>
      </w:r>
      <w:r w:rsidRPr="00FC6005">
        <w:rPr>
          <w:position w:val="-6"/>
        </w:rPr>
        <w:object w:dxaOrig="560" w:dyaOrig="279">
          <v:shape id="_x0000_i1039" type="#_x0000_t75" style="width:28.5pt;height:14.25pt" o:ole="">
            <v:imagedata r:id="rId84" o:title=""/>
          </v:shape>
          <o:OLEObject Type="Embed" ProgID="Equation.DSMT4" ShapeID="_x0000_i1039" DrawAspect="Content" ObjectID="_1641070967" r:id="rId85"/>
        </w:object>
      </w:r>
      <w:r w:rsidRPr="00FC6005">
        <w:rPr>
          <w:rFonts w:hint="cs"/>
          <w:rtl/>
        </w:rPr>
        <w:t xml:space="preserve"> است، در غیر اینصورت مقدار این ضریب از یک بزرگتر خواهد بود که نشان دهنده انحراف شکل آن از دایره است.</w:t>
      </w:r>
      <w:r w:rsidR="008B0740" w:rsidRPr="00651128">
        <w:rPr>
          <w:rFonts w:hint="cs"/>
          <w:rtl/>
          <w:lang w:bidi="fa-IR"/>
        </w:rPr>
        <w:t xml:space="preserve"> بدین ترتیب ضریب گراویلیوس حوضه آبخیز دریاچه گهر برابر با 55/1 بدست می آید.</w:t>
      </w:r>
    </w:p>
    <w:p w:rsidR="00F304EC" w:rsidRDefault="00F304EC" w:rsidP="00F304EC">
      <w:pPr>
        <w:rPr>
          <w:rtl/>
        </w:rPr>
      </w:pPr>
      <w:r w:rsidRPr="00F304EC">
        <w:rPr>
          <w:rFonts w:hint="cs"/>
          <w:b/>
          <w:bCs/>
          <w:sz w:val="22"/>
          <w:szCs w:val="24"/>
          <w:u w:val="single"/>
          <w:rtl/>
        </w:rPr>
        <w:t>مستطیل معادل:</w:t>
      </w:r>
      <w:r w:rsidRPr="00F304EC">
        <w:rPr>
          <w:rFonts w:hint="cs"/>
          <w:sz w:val="22"/>
          <w:szCs w:val="24"/>
          <w:rtl/>
        </w:rPr>
        <w:t xml:space="preserve"> </w:t>
      </w:r>
      <w:r w:rsidRPr="00FC6005">
        <w:rPr>
          <w:rFonts w:hint="cs"/>
          <w:rtl/>
        </w:rPr>
        <w:t xml:space="preserve">اغلب حوضه ها به لحاظ شکل ظاهری با مستطیلی فرضی </w:t>
      </w:r>
      <w:r>
        <w:rPr>
          <w:rFonts w:hint="cs"/>
          <w:rtl/>
        </w:rPr>
        <w:t>با عنوان مستطیل معادل مقایسه می‌</w:t>
      </w:r>
      <w:r w:rsidRPr="00FC6005">
        <w:rPr>
          <w:rFonts w:hint="cs"/>
          <w:rtl/>
        </w:rPr>
        <w:t>شوند که این خود نمایش دهنده حوضه آبخیزی است که محیط آن به شکل مستطیل تغییر یابد ولی مساحت آن برابر مساحت حوضه باشد. به عبارت دیگر مستطیل معادل دارای سطح، محیط، ضریب گراویلیوس و منحنی های پستی و بلندی (آلتیمتری و هیپسومتری) مساوی حوضه اصلی است. معادله</w:t>
      </w:r>
      <w:r>
        <w:rPr>
          <w:rFonts w:hint="cs"/>
          <w:rtl/>
          <w:lang w:bidi="fa-IR"/>
        </w:rPr>
        <w:t>‌</w:t>
      </w:r>
      <w:r w:rsidRPr="00FC6005">
        <w:rPr>
          <w:rFonts w:hint="cs"/>
          <w:rtl/>
        </w:rPr>
        <w:t>های ارائه شده در صورتی صادق‌اند که ضریب گراویلیوس حوضه از 12/1 بیشتر باشد. روابط بصورت ذیل می باشند: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304EC" w:rsidTr="005361A4">
        <w:tc>
          <w:tcPr>
            <w:tcW w:w="4675" w:type="dxa"/>
            <w:vAlign w:val="center"/>
          </w:tcPr>
          <w:p w:rsidR="00F304EC" w:rsidRDefault="00F304EC" w:rsidP="005361A4">
            <w:pPr>
              <w:pStyle w:val="Caption"/>
              <w:spacing w:after="86"/>
              <w:jc w:val="both"/>
              <w:rPr>
                <w:rtl/>
                <w:lang w:bidi="fa-IR"/>
              </w:rPr>
            </w:pPr>
            <w:r>
              <w:rPr>
                <w:rFonts w:hint="cs"/>
                <w:rtl/>
                <w:lang w:bidi="fa-IR"/>
              </w:rPr>
              <w:t>(</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معادله \* </w:instrText>
            </w:r>
            <w:r>
              <w:instrText>ARABIC \s 1</w:instrText>
            </w:r>
            <w:r>
              <w:rPr>
                <w:rtl/>
              </w:rPr>
              <w:instrText xml:space="preserve"> </w:instrText>
            </w:r>
            <w:r>
              <w:rPr>
                <w:rtl/>
              </w:rPr>
              <w:fldChar w:fldCharType="separate"/>
            </w:r>
            <w:r w:rsidR="003A39C5">
              <w:rPr>
                <w:noProof/>
                <w:rtl/>
              </w:rPr>
              <w:t>9</w:t>
            </w:r>
            <w:r>
              <w:rPr>
                <w:rtl/>
              </w:rPr>
              <w:fldChar w:fldCharType="end"/>
            </w:r>
            <w:r>
              <w:rPr>
                <w:rFonts w:hint="cs"/>
                <w:rtl/>
                <w:lang w:bidi="fa-IR"/>
              </w:rPr>
              <w:t>)</w:t>
            </w:r>
          </w:p>
        </w:tc>
        <w:tc>
          <w:tcPr>
            <w:tcW w:w="4675" w:type="dxa"/>
            <w:vAlign w:val="center"/>
          </w:tcPr>
          <w:p w:rsidR="00F304EC" w:rsidRDefault="00F304EC" w:rsidP="005361A4">
            <w:pPr>
              <w:keepNext/>
              <w:bidi w:val="0"/>
              <w:spacing w:after="0" w:line="240" w:lineRule="auto"/>
              <w:rPr>
                <w:lang w:bidi="fa-IR"/>
              </w:rPr>
            </w:pPr>
            <w:r w:rsidRPr="00FC6005">
              <w:rPr>
                <w:position w:val="-88"/>
              </w:rPr>
              <w:object w:dxaOrig="2820" w:dyaOrig="1880">
                <v:shape id="_x0000_i1040" type="#_x0000_t75" style="width:2in;height:93.75pt" o:ole="">
                  <v:imagedata r:id="rId86" o:title=""/>
                </v:shape>
                <o:OLEObject Type="Embed" ProgID="Equation.DSMT4" ShapeID="_x0000_i1040" DrawAspect="Content" ObjectID="_1641070968" r:id="rId87"/>
              </w:object>
            </w:r>
          </w:p>
        </w:tc>
      </w:tr>
    </w:tbl>
    <w:p w:rsidR="00F304EC" w:rsidRPr="00FC6005" w:rsidRDefault="00F304EC" w:rsidP="00F304EC">
      <w:pPr>
        <w:rPr>
          <w:rtl/>
        </w:rPr>
      </w:pPr>
      <w:r w:rsidRPr="00FC6005">
        <w:rPr>
          <w:rFonts w:hint="cs"/>
          <w:rtl/>
        </w:rPr>
        <w:t xml:space="preserve">که در روابط فوق: </w:t>
      </w:r>
      <w:r w:rsidRPr="00FC6005">
        <w:rPr>
          <w:rFonts w:cs="Times New Roman"/>
        </w:rPr>
        <w:t>L</w:t>
      </w:r>
      <w:r w:rsidRPr="00FC6005">
        <w:t xml:space="preserve"> </w:t>
      </w:r>
      <w:r w:rsidRPr="00FC6005">
        <w:rPr>
          <w:rFonts w:hint="cs"/>
          <w:rtl/>
        </w:rPr>
        <w:t xml:space="preserve"> = طول مستطیل معادل (برحسب کیلومتر)، </w:t>
      </w:r>
      <w:r w:rsidRPr="00FC6005">
        <w:rPr>
          <w:rFonts w:cs="Times New Roman"/>
        </w:rPr>
        <w:t>B</w:t>
      </w:r>
      <w:r w:rsidRPr="00FC6005">
        <w:rPr>
          <w:rFonts w:hint="cs"/>
          <w:rtl/>
        </w:rPr>
        <w:t xml:space="preserve"> = عرض مستطیل معادل (برحسب کیلومتر)، </w:t>
      </w:r>
      <w:r w:rsidRPr="00FC6005">
        <w:rPr>
          <w:rFonts w:cs="Times New Roman"/>
        </w:rPr>
        <w:t>C</w:t>
      </w:r>
      <w:r w:rsidRPr="00FC6005">
        <w:rPr>
          <w:rFonts w:cs="Times New Roman"/>
          <w:rtl/>
        </w:rPr>
        <w:t xml:space="preserve"> </w:t>
      </w:r>
      <w:r w:rsidRPr="00FC6005">
        <w:rPr>
          <w:rFonts w:hint="cs"/>
          <w:rtl/>
        </w:rPr>
        <w:t xml:space="preserve">= ضریب گراویلیوس و </w:t>
      </w:r>
      <w:r w:rsidRPr="00FC6005">
        <w:rPr>
          <w:rFonts w:cs="Times New Roman"/>
        </w:rPr>
        <w:t>A</w:t>
      </w:r>
      <w:r w:rsidRPr="00FC6005">
        <w:rPr>
          <w:rFonts w:hint="cs"/>
          <w:rtl/>
        </w:rPr>
        <w:t xml:space="preserve"> = مساحت حوضه (برحسب کیلومتر مربع) می باشد. </w:t>
      </w:r>
      <w:r w:rsidRPr="00FC6005">
        <w:rPr>
          <w:rtl/>
          <w:lang w:bidi="fa-IR"/>
        </w:rPr>
        <w:t>با استفاده از روابط فوق الذكر طول و عرض</w:t>
      </w:r>
      <w:r w:rsidRPr="00FC6005">
        <w:rPr>
          <w:rFonts w:hint="cs"/>
          <w:rtl/>
          <w:lang w:bidi="fa-IR"/>
        </w:rPr>
        <w:t xml:space="preserve"> </w:t>
      </w:r>
      <w:r w:rsidRPr="00FC6005">
        <w:rPr>
          <w:rtl/>
          <w:lang w:bidi="fa-IR"/>
        </w:rPr>
        <w:t xml:space="preserve">مستطيل معادل </w:t>
      </w:r>
      <w:r w:rsidRPr="00FC6005">
        <w:rPr>
          <w:rFonts w:hint="cs"/>
          <w:rtl/>
          <w:lang w:bidi="fa-IR"/>
        </w:rPr>
        <w:t>در زیر</w:t>
      </w:r>
      <w:r w:rsidRPr="00FC6005">
        <w:rPr>
          <w:rtl/>
          <w:lang w:bidi="fa-IR"/>
        </w:rPr>
        <w:t>حوضه</w:t>
      </w:r>
      <w:r w:rsidRPr="00FC6005">
        <w:rPr>
          <w:rFonts w:hint="cs"/>
          <w:rtl/>
          <w:lang w:bidi="fa-IR"/>
        </w:rPr>
        <w:t xml:space="preserve">‌های مورد مطالعه محاسبه و در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Ref511295186 \h</w:instrText>
      </w:r>
      <w:r>
        <w:rPr>
          <w:rtl/>
          <w:lang w:bidi="fa-IR"/>
        </w:rPr>
        <w:instrText xml:space="preserve"> </w:instrText>
      </w:r>
      <w:r>
        <w:rPr>
          <w:rtl/>
          <w:lang w:bidi="fa-IR"/>
        </w:rPr>
      </w:r>
      <w:r>
        <w:rPr>
          <w:rtl/>
          <w:lang w:bidi="fa-IR"/>
        </w:rPr>
        <w:fldChar w:fldCharType="separate"/>
      </w:r>
      <w:r w:rsidR="003A39C5">
        <w:rPr>
          <w:rtl/>
        </w:rPr>
        <w:t xml:space="preserve">جدول </w:t>
      </w:r>
      <w:r w:rsidR="003A39C5">
        <w:rPr>
          <w:noProof/>
          <w:rtl/>
        </w:rPr>
        <w:t>‏2</w:t>
      </w:r>
      <w:r w:rsidR="003A39C5">
        <w:rPr>
          <w:rtl/>
        </w:rPr>
        <w:noBreakHyphen/>
      </w:r>
      <w:r w:rsidR="003A39C5">
        <w:rPr>
          <w:noProof/>
          <w:rtl/>
        </w:rPr>
        <w:t>8</w:t>
      </w:r>
      <w:r>
        <w:rPr>
          <w:rtl/>
          <w:lang w:bidi="fa-IR"/>
        </w:rPr>
        <w:fldChar w:fldCharType="end"/>
      </w:r>
      <w:r w:rsidRPr="00FC6005">
        <w:rPr>
          <w:rFonts w:hint="cs"/>
          <w:rtl/>
          <w:lang w:bidi="fa-IR"/>
        </w:rPr>
        <w:t xml:space="preserve"> ارائه شده است</w:t>
      </w:r>
      <w:r w:rsidRPr="00FC6005">
        <w:rPr>
          <w:rtl/>
          <w:lang w:bidi="fa-IR"/>
        </w:rPr>
        <w:t>.</w:t>
      </w:r>
    </w:p>
    <w:p w:rsidR="00F304EC" w:rsidRPr="00FC6005" w:rsidRDefault="00F304EC" w:rsidP="00F304EC">
      <w:pPr>
        <w:rPr>
          <w:sz w:val="28"/>
          <w:rtl/>
          <w:lang w:bidi="fa-IR"/>
        </w:rPr>
      </w:pPr>
    </w:p>
    <w:p w:rsidR="005F5AF1" w:rsidRDefault="00F304EC" w:rsidP="008B0740">
      <w:pPr>
        <w:pStyle w:val="a7"/>
        <w:rPr>
          <w:rtl/>
        </w:rPr>
      </w:pPr>
      <w:bookmarkStart w:id="86" w:name="_Ref511295186"/>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8</w:t>
      </w:r>
      <w:r w:rsidR="00147AD8">
        <w:rPr>
          <w:rtl/>
        </w:rPr>
        <w:fldChar w:fldCharType="end"/>
      </w:r>
      <w:bookmarkEnd w:id="86"/>
      <w:r>
        <w:rPr>
          <w:rFonts w:hint="cs"/>
          <w:rtl/>
        </w:rPr>
        <w:t>:</w:t>
      </w:r>
      <w:r w:rsidRPr="00F304EC">
        <w:rPr>
          <w:rFonts w:hint="cs"/>
          <w:rtl/>
        </w:rPr>
        <w:t xml:space="preserve"> </w:t>
      </w:r>
      <w:r w:rsidRPr="00FC6005">
        <w:rPr>
          <w:rFonts w:hint="cs"/>
          <w:rtl/>
        </w:rPr>
        <w:t>پارامت</w:t>
      </w:r>
      <w:r w:rsidR="008B0740">
        <w:rPr>
          <w:rFonts w:hint="cs"/>
          <w:rtl/>
        </w:rPr>
        <w:t>رهای مستطیل معادل در حوضه</w:t>
      </w:r>
      <w:r w:rsidRPr="00FC6005">
        <w:rPr>
          <w:rFonts w:hint="cs"/>
          <w:rtl/>
        </w:rPr>
        <w:t xml:space="preserve"> آبخیز مورد مطالعه</w:t>
      </w:r>
    </w:p>
    <w:tbl>
      <w:tblPr>
        <w:tblStyle w:val="PlainTable2"/>
        <w:bidiVisual/>
        <w:tblW w:w="5851" w:type="dxa"/>
        <w:jc w:val="center"/>
        <w:tblLook w:val="04A0" w:firstRow="1" w:lastRow="0" w:firstColumn="1" w:lastColumn="0" w:noHBand="0" w:noVBand="1"/>
      </w:tblPr>
      <w:tblGrid>
        <w:gridCol w:w="3875"/>
        <w:gridCol w:w="1976"/>
      </w:tblGrid>
      <w:tr w:rsidR="008B0740" w:rsidRPr="00651128" w:rsidTr="00744A4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51" w:type="dxa"/>
            <w:gridSpan w:val="2"/>
            <w:tcBorders>
              <w:top w:val="single" w:sz="12" w:space="0" w:color="auto"/>
              <w:bottom w:val="single" w:sz="12" w:space="0" w:color="auto"/>
            </w:tcBorders>
          </w:tcPr>
          <w:p w:rsidR="008B0740" w:rsidRPr="00651128" w:rsidRDefault="008B0740" w:rsidP="00744A40">
            <w:pPr>
              <w:spacing w:line="240" w:lineRule="auto"/>
              <w:jc w:val="center"/>
              <w:rPr>
                <w:sz w:val="20"/>
                <w:szCs w:val="22"/>
                <w:rtl/>
              </w:rPr>
            </w:pPr>
            <w:r w:rsidRPr="00651128">
              <w:rPr>
                <w:rFonts w:hint="cs"/>
                <w:sz w:val="20"/>
                <w:szCs w:val="22"/>
                <w:rtl/>
              </w:rPr>
              <w:t>زیرحوضه دریاچه گهر</w:t>
            </w:r>
          </w:p>
        </w:tc>
      </w:tr>
      <w:tr w:rsidR="008B0740" w:rsidRPr="00651128" w:rsidTr="00744A4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75" w:type="dxa"/>
            <w:tcBorders>
              <w:top w:val="single" w:sz="12" w:space="0" w:color="auto"/>
              <w:bottom w:val="single" w:sz="4" w:space="0" w:color="auto"/>
            </w:tcBorders>
          </w:tcPr>
          <w:p w:rsidR="008B0740" w:rsidRPr="00651128" w:rsidRDefault="008B0740" w:rsidP="00744A40">
            <w:pPr>
              <w:spacing w:line="240" w:lineRule="auto"/>
              <w:jc w:val="center"/>
              <w:rPr>
                <w:b w:val="0"/>
                <w:bCs w:val="0"/>
                <w:sz w:val="20"/>
                <w:szCs w:val="22"/>
                <w:rtl/>
              </w:rPr>
            </w:pPr>
            <w:r w:rsidRPr="00651128">
              <w:rPr>
                <w:rFonts w:hint="cs"/>
                <w:b w:val="0"/>
                <w:bCs w:val="0"/>
                <w:sz w:val="20"/>
                <w:szCs w:val="22"/>
                <w:rtl/>
              </w:rPr>
              <w:t>طول مستطیل معادل (</w:t>
            </w:r>
            <w:r w:rsidRPr="00651128">
              <w:rPr>
                <w:b w:val="0"/>
                <w:bCs w:val="0"/>
                <w:sz w:val="20"/>
                <w:szCs w:val="22"/>
              </w:rPr>
              <w:t>L</w:t>
            </w:r>
            <w:r w:rsidRPr="00651128">
              <w:rPr>
                <w:rFonts w:hint="cs"/>
                <w:b w:val="0"/>
                <w:bCs w:val="0"/>
                <w:sz w:val="20"/>
                <w:szCs w:val="22"/>
                <w:rtl/>
              </w:rPr>
              <w:t>) (کیلومتر)</w:t>
            </w:r>
          </w:p>
        </w:tc>
        <w:tc>
          <w:tcPr>
            <w:tcW w:w="1976" w:type="dxa"/>
            <w:tcBorders>
              <w:top w:val="single" w:sz="12" w:space="0" w:color="auto"/>
              <w:bottom w:val="single" w:sz="4" w:space="0" w:color="auto"/>
            </w:tcBorders>
          </w:tcPr>
          <w:p w:rsidR="008B0740" w:rsidRPr="00651128" w:rsidRDefault="008B0740" w:rsidP="00744A40">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2"/>
                <w:rtl/>
              </w:rPr>
            </w:pPr>
            <w:r w:rsidRPr="00651128">
              <w:rPr>
                <w:rFonts w:hint="cs"/>
                <w:sz w:val="20"/>
                <w:szCs w:val="22"/>
                <w:rtl/>
              </w:rPr>
              <w:t>85/15</w:t>
            </w:r>
          </w:p>
        </w:tc>
      </w:tr>
      <w:tr w:rsidR="008B0740" w:rsidRPr="00651128" w:rsidTr="00744A40">
        <w:trPr>
          <w:jc w:val="center"/>
        </w:trPr>
        <w:tc>
          <w:tcPr>
            <w:cnfStyle w:val="001000000000" w:firstRow="0" w:lastRow="0" w:firstColumn="1" w:lastColumn="0" w:oddVBand="0" w:evenVBand="0" w:oddHBand="0" w:evenHBand="0" w:firstRowFirstColumn="0" w:firstRowLastColumn="0" w:lastRowFirstColumn="0" w:lastRowLastColumn="0"/>
            <w:tcW w:w="3875" w:type="dxa"/>
            <w:tcBorders>
              <w:top w:val="single" w:sz="4" w:space="0" w:color="auto"/>
              <w:bottom w:val="single" w:sz="12" w:space="0" w:color="auto"/>
            </w:tcBorders>
          </w:tcPr>
          <w:p w:rsidR="008B0740" w:rsidRPr="00651128" w:rsidRDefault="008B0740" w:rsidP="00744A40">
            <w:pPr>
              <w:spacing w:line="240" w:lineRule="auto"/>
              <w:jc w:val="center"/>
              <w:rPr>
                <w:b w:val="0"/>
                <w:bCs w:val="0"/>
                <w:sz w:val="20"/>
                <w:szCs w:val="22"/>
                <w:rtl/>
              </w:rPr>
            </w:pPr>
            <w:r w:rsidRPr="00651128">
              <w:rPr>
                <w:rFonts w:hint="cs"/>
                <w:b w:val="0"/>
                <w:bCs w:val="0"/>
                <w:sz w:val="20"/>
                <w:szCs w:val="22"/>
                <w:rtl/>
              </w:rPr>
              <w:t>عرض مستطیل معادل (</w:t>
            </w:r>
            <w:r w:rsidRPr="00651128">
              <w:rPr>
                <w:b w:val="0"/>
                <w:bCs w:val="0"/>
                <w:sz w:val="20"/>
                <w:szCs w:val="22"/>
              </w:rPr>
              <w:t>B</w:t>
            </w:r>
            <w:r w:rsidRPr="00651128">
              <w:rPr>
                <w:rFonts w:hint="cs"/>
                <w:b w:val="0"/>
                <w:bCs w:val="0"/>
                <w:sz w:val="20"/>
                <w:szCs w:val="22"/>
                <w:rtl/>
              </w:rPr>
              <w:t>) (کیلومتر)</w:t>
            </w:r>
          </w:p>
        </w:tc>
        <w:tc>
          <w:tcPr>
            <w:tcW w:w="1976" w:type="dxa"/>
            <w:tcBorders>
              <w:top w:val="single" w:sz="4" w:space="0" w:color="auto"/>
              <w:bottom w:val="single" w:sz="12" w:space="0" w:color="auto"/>
            </w:tcBorders>
          </w:tcPr>
          <w:p w:rsidR="008B0740" w:rsidRPr="00651128" w:rsidRDefault="008B0740" w:rsidP="00744A40">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2"/>
                <w:rtl/>
              </w:rPr>
            </w:pPr>
            <w:r w:rsidRPr="00651128">
              <w:rPr>
                <w:rFonts w:hint="cs"/>
                <w:sz w:val="20"/>
                <w:szCs w:val="22"/>
                <w:rtl/>
              </w:rPr>
              <w:t>9/2</w:t>
            </w:r>
          </w:p>
        </w:tc>
      </w:tr>
    </w:tbl>
    <w:p w:rsidR="009D3242" w:rsidRDefault="009D3242" w:rsidP="009D3242">
      <w:pPr>
        <w:rPr>
          <w:rtl/>
        </w:rPr>
      </w:pPr>
    </w:p>
    <w:p w:rsidR="001B771C" w:rsidRDefault="001B771C" w:rsidP="001B771C">
      <w:pPr>
        <w:pStyle w:val="Heading2"/>
        <w:rPr>
          <w:rFonts w:eastAsia="Calibri"/>
          <w:rtl/>
        </w:rPr>
      </w:pPr>
      <w:bookmarkStart w:id="87" w:name="_Toc502848836"/>
      <w:bookmarkStart w:id="88" w:name="_Toc502854268"/>
      <w:bookmarkStart w:id="89" w:name="_Toc30455318"/>
      <w:r w:rsidRPr="0064367B">
        <w:rPr>
          <w:rFonts w:eastAsia="Calibri" w:hint="cs"/>
          <w:rtl/>
        </w:rPr>
        <w:t>مطالعات هواشناسی</w:t>
      </w:r>
      <w:bookmarkEnd w:id="87"/>
      <w:bookmarkEnd w:id="88"/>
      <w:bookmarkEnd w:id="89"/>
    </w:p>
    <w:p w:rsidR="001B771C" w:rsidRDefault="001B771C" w:rsidP="001B771C">
      <w:pPr>
        <w:pStyle w:val="Heading3"/>
        <w:rPr>
          <w:rtl/>
        </w:rPr>
      </w:pPr>
      <w:bookmarkStart w:id="90" w:name="_Toc502848837"/>
      <w:bookmarkStart w:id="91" w:name="_Toc502854269"/>
      <w:bookmarkStart w:id="92" w:name="_Toc30455319"/>
      <w:r w:rsidRPr="00EA3166">
        <w:rPr>
          <w:rFonts w:hint="cs"/>
          <w:rtl/>
        </w:rPr>
        <w:t>هدف از انجام مطالعات هواشناسي</w:t>
      </w:r>
      <w:bookmarkEnd w:id="90"/>
      <w:bookmarkEnd w:id="91"/>
      <w:bookmarkEnd w:id="92"/>
    </w:p>
    <w:p w:rsidR="00257F3E" w:rsidRPr="00820951" w:rsidRDefault="00257F3E" w:rsidP="00257F3E">
      <w:pPr>
        <w:rPr>
          <w:rtl/>
        </w:rPr>
      </w:pPr>
      <w:r w:rsidRPr="00820951">
        <w:rPr>
          <w:rFonts w:hint="cs"/>
          <w:rtl/>
        </w:rPr>
        <w:t xml:space="preserve">يكي از اساسي ترين عوامل در ساختار سياره زمين اقليم است و بدون شك طبيعت انسان و كليه مظاهر حيات </w:t>
      </w:r>
      <w:r w:rsidRPr="00820951">
        <w:rPr>
          <w:rFonts w:hint="cs"/>
          <w:rtl/>
        </w:rPr>
        <w:lastRenderedPageBreak/>
        <w:t>در سطح گسترده متأثر از شرايط آب و هوائي مي‌باشد. اقلیم نتیجه تأثیر توأم پدیده های هواشناسی است و حالت متوسط هوا را در یک نقطه دلخواه بدست می دهد. از اين‌رو شناخت هوا و اقليم در اغلب فعاليت</w:t>
      </w:r>
      <w:r w:rsidRPr="00820951">
        <w:rPr>
          <w:rFonts w:cs="Cambria"/>
          <w:rtl/>
        </w:rPr>
        <w:t>‌</w:t>
      </w:r>
      <w:r w:rsidRPr="00820951">
        <w:rPr>
          <w:rFonts w:hint="cs"/>
          <w:rtl/>
        </w:rPr>
        <w:t xml:space="preserve">هاي انسان به منظور آمايش سرزمين و برنامه‌ريزي منابع آب و آبخيزداري نخستين گام و ضروري‌ترين اقدام مطالعاتي تلقي مي‌گردد. آبخيزداري بعنوان يك مدل مديريت فراگير سرزمين با شناخت خصوصيات اقليمي، هيدرولوژي، خاكشناسي، زمين شناسي و </w:t>
      </w:r>
      <w:r w:rsidRPr="00820951">
        <w:t>…</w:t>
      </w:r>
      <w:r w:rsidRPr="00820951">
        <w:rPr>
          <w:rFonts w:hint="cs"/>
          <w:rtl/>
        </w:rPr>
        <w:t xml:space="preserve"> و تلفيق آنها، به واحدهاي مديريتي همگن مي رسد و براي هر كدام از واحدها با توجه به محدوديت‌ها، قابليت‌ها و مشكلات‌، برنامه مديريتي ارائه مي‌نمايد.</w:t>
      </w:r>
    </w:p>
    <w:p w:rsidR="0061353A" w:rsidRPr="00820951" w:rsidRDefault="0061353A" w:rsidP="0061353A">
      <w:pPr>
        <w:rPr>
          <w:sz w:val="28"/>
          <w:rtl/>
          <w:lang w:bidi="fa-IR"/>
        </w:rPr>
      </w:pPr>
      <w:bookmarkStart w:id="93" w:name="_Toc502848838"/>
      <w:bookmarkStart w:id="94" w:name="_Toc502854270"/>
      <w:r>
        <w:rPr>
          <w:rFonts w:hint="cs"/>
          <w:sz w:val="28"/>
          <w:rtl/>
          <w:lang w:bidi="fa-IR"/>
        </w:rPr>
        <w:t>هدف از مطالعات هواشناسی در حوضه آبخیز دریاچه گهر، بررسی وضعیت بارندگی، تبخیر از سطح آزاد آب و سایر پارامترهای اقلیمی به منظور فراهم آوردن اطلاعات مورد نیاز در مطالعات هیدرولوژیکی و سایر مطالعات وابسته می باشد.</w:t>
      </w:r>
    </w:p>
    <w:p w:rsidR="001B771C" w:rsidRDefault="001B771C" w:rsidP="001B771C">
      <w:pPr>
        <w:pStyle w:val="Heading3"/>
        <w:rPr>
          <w:rtl/>
        </w:rPr>
      </w:pPr>
      <w:bookmarkStart w:id="95" w:name="_Toc30455320"/>
      <w:r w:rsidRPr="00EA3166">
        <w:rPr>
          <w:rFonts w:hint="cs"/>
          <w:rtl/>
        </w:rPr>
        <w:t>شبكه ايستگاه‌ها و منابع آماري مورد استفاده</w:t>
      </w:r>
      <w:bookmarkEnd w:id="93"/>
      <w:bookmarkEnd w:id="94"/>
      <w:bookmarkEnd w:id="95"/>
    </w:p>
    <w:p w:rsidR="00257F3E" w:rsidRPr="00820951" w:rsidRDefault="00257F3E" w:rsidP="009C00F4">
      <w:pPr>
        <w:rPr>
          <w:rtl/>
        </w:rPr>
      </w:pPr>
      <w:r w:rsidRPr="00820951">
        <w:rPr>
          <w:rFonts w:hint="cs"/>
          <w:rtl/>
        </w:rPr>
        <w:t xml:space="preserve">بطور کلی در ایران دو سازمان بزرگ، یکی سازمان تحقیقات منابع آب (تماب) متعلق به وزارت نیرو و دیگری سازمان هواشناسی کشور، وابسته به وزارت راه و ترابری مسؤلیت تأمین و نگهداری </w:t>
      </w:r>
      <w:r w:rsidR="00C06D78">
        <w:rPr>
          <w:rFonts w:hint="cs"/>
          <w:rtl/>
        </w:rPr>
        <w:t>ایستگاه‌های</w:t>
      </w:r>
      <w:r w:rsidRPr="00820951">
        <w:rPr>
          <w:rFonts w:hint="cs"/>
          <w:rtl/>
        </w:rPr>
        <w:t xml:space="preserve"> اقلیمی کشور را بر عهده دارند.</w:t>
      </w:r>
    </w:p>
    <w:p w:rsidR="00257F3E" w:rsidRDefault="00257F3E" w:rsidP="009C00F4">
      <w:pPr>
        <w:rPr>
          <w:rtl/>
        </w:rPr>
      </w:pPr>
      <w:r w:rsidRPr="00820951">
        <w:rPr>
          <w:rFonts w:hint="cs"/>
          <w:rtl/>
        </w:rPr>
        <w:t xml:space="preserve">با توجه به عدم وجود </w:t>
      </w:r>
      <w:r w:rsidR="00C06D78">
        <w:rPr>
          <w:rFonts w:hint="cs"/>
          <w:rtl/>
        </w:rPr>
        <w:t>ایستگاه‌های</w:t>
      </w:r>
      <w:r w:rsidRPr="00820951">
        <w:rPr>
          <w:rFonts w:hint="cs"/>
          <w:rtl/>
        </w:rPr>
        <w:t xml:space="preserve"> هواشناسی با طول آماری مناسب در داخل حوضه آبخیز مطالعاتی، جهت انجام مطالعات هواشناسی این حوضه، منطقه ای با وسعت مناسب انتخاب شد تا با وجود </w:t>
      </w:r>
      <w:r w:rsidR="00C06D78">
        <w:rPr>
          <w:rFonts w:hint="cs"/>
          <w:rtl/>
        </w:rPr>
        <w:t>ایستگاه‌های</w:t>
      </w:r>
      <w:r w:rsidRPr="00820951">
        <w:rPr>
          <w:rFonts w:hint="cs"/>
          <w:rtl/>
        </w:rPr>
        <w:t xml:space="preserve"> هواشناسی بیشتر بتوان با استفاده از </w:t>
      </w:r>
      <w:r w:rsidR="00C06D78">
        <w:rPr>
          <w:rFonts w:hint="cs"/>
          <w:rtl/>
        </w:rPr>
        <w:t>ایستگاه‌های</w:t>
      </w:r>
      <w:r w:rsidRPr="00820951">
        <w:rPr>
          <w:rFonts w:hint="cs"/>
          <w:rtl/>
        </w:rPr>
        <w:t xml:space="preserve"> مجاور تجزیه و تحلیل های لازم را بر روی پارامترهای مختلف اقلیمی انجام و نتایج را به حوضه آبخیز مورد مطالعه انتقال داد. در </w:t>
      </w:r>
      <w:r w:rsidR="009C00F4">
        <w:rPr>
          <w:rtl/>
        </w:rPr>
        <w:fldChar w:fldCharType="begin"/>
      </w:r>
      <w:r w:rsidR="009C00F4">
        <w:rPr>
          <w:rtl/>
        </w:rPr>
        <w:instrText xml:space="preserve"> </w:instrText>
      </w:r>
      <w:r w:rsidR="009C00F4">
        <w:rPr>
          <w:rFonts w:hint="cs"/>
        </w:rPr>
        <w:instrText>REF</w:instrText>
      </w:r>
      <w:r w:rsidR="009C00F4">
        <w:rPr>
          <w:rFonts w:hint="cs"/>
          <w:rtl/>
        </w:rPr>
        <w:instrText xml:space="preserve"> _</w:instrText>
      </w:r>
      <w:r w:rsidR="009C00F4">
        <w:rPr>
          <w:rFonts w:hint="cs"/>
        </w:rPr>
        <w:instrText>Ref511326773 \h</w:instrText>
      </w:r>
      <w:r w:rsidR="009C00F4">
        <w:rPr>
          <w:rtl/>
        </w:rPr>
        <w:instrText xml:space="preserve"> </w:instrText>
      </w:r>
      <w:r w:rsidR="009C00F4">
        <w:rPr>
          <w:rtl/>
        </w:rPr>
      </w:r>
      <w:r w:rsidR="009C00F4">
        <w:rPr>
          <w:rtl/>
        </w:rPr>
        <w:fldChar w:fldCharType="separate"/>
      </w:r>
      <w:r w:rsidR="003A39C5">
        <w:rPr>
          <w:rtl/>
        </w:rPr>
        <w:t xml:space="preserve">جدول </w:t>
      </w:r>
      <w:r w:rsidR="003A39C5">
        <w:rPr>
          <w:noProof/>
          <w:rtl/>
        </w:rPr>
        <w:t>‏2</w:t>
      </w:r>
      <w:r w:rsidR="003A39C5">
        <w:rPr>
          <w:rtl/>
        </w:rPr>
        <w:noBreakHyphen/>
      </w:r>
      <w:r w:rsidR="003A39C5">
        <w:rPr>
          <w:noProof/>
          <w:rtl/>
        </w:rPr>
        <w:t>9</w:t>
      </w:r>
      <w:r w:rsidR="009C00F4">
        <w:rPr>
          <w:rtl/>
        </w:rPr>
        <w:fldChar w:fldCharType="end"/>
      </w:r>
      <w:r w:rsidR="009C00F4">
        <w:rPr>
          <w:rFonts w:hint="cs"/>
          <w:rtl/>
        </w:rPr>
        <w:t>،</w:t>
      </w:r>
      <w:r w:rsidRPr="00820951">
        <w:rPr>
          <w:rFonts w:hint="cs"/>
          <w:rtl/>
        </w:rPr>
        <w:t xml:space="preserve"> اسامی و مشخصات </w:t>
      </w:r>
      <w:r w:rsidR="00C06D78">
        <w:rPr>
          <w:rFonts w:hint="cs"/>
          <w:rtl/>
        </w:rPr>
        <w:t>ایستگاه‌های</w:t>
      </w:r>
      <w:r w:rsidRPr="00820951">
        <w:rPr>
          <w:rFonts w:hint="cs"/>
          <w:rtl/>
        </w:rPr>
        <w:t xml:space="preserve"> منتخب ارائه شده‌اند.</w:t>
      </w:r>
    </w:p>
    <w:p w:rsidR="009C00F4" w:rsidRPr="00820951" w:rsidRDefault="009C00F4" w:rsidP="00CE743F">
      <w:pPr>
        <w:rPr>
          <w:rtl/>
        </w:rPr>
      </w:pPr>
      <w:r w:rsidRPr="009C00F4">
        <w:rPr>
          <w:b/>
          <w:bCs/>
          <w:szCs w:val="24"/>
          <w:u w:val="single"/>
          <w:rtl/>
        </w:rPr>
        <w:t>طول دورة آماري</w:t>
      </w:r>
      <w:r>
        <w:rPr>
          <w:rFonts w:hint="cs"/>
          <w:b/>
          <w:bCs/>
          <w:szCs w:val="24"/>
          <w:u w:val="single"/>
          <w:rtl/>
        </w:rPr>
        <w:t>:</w:t>
      </w:r>
      <w:r>
        <w:rPr>
          <w:rFonts w:hint="cs"/>
          <w:rtl/>
        </w:rPr>
        <w:t xml:space="preserve"> </w:t>
      </w:r>
      <w:r w:rsidRPr="00820951">
        <w:rPr>
          <w:rtl/>
        </w:rPr>
        <w:t>مشكل هميشگي در بررسي آمارهاي منطقه</w:t>
      </w:r>
      <w:r w:rsidRPr="00820951">
        <w:rPr>
          <w:rFonts w:hint="cs"/>
          <w:rtl/>
        </w:rPr>
        <w:t>‌</w:t>
      </w:r>
      <w:r w:rsidRPr="00820951">
        <w:rPr>
          <w:rtl/>
        </w:rPr>
        <w:t>اي</w:t>
      </w:r>
      <w:r w:rsidRPr="00820951">
        <w:rPr>
          <w:rFonts w:hint="cs"/>
          <w:rtl/>
        </w:rPr>
        <w:t>‌</w:t>
      </w:r>
      <w:r w:rsidRPr="00820951">
        <w:rPr>
          <w:rtl/>
        </w:rPr>
        <w:t>، تعداد سالهاي آماري متفاوت براي ايستگاه</w:t>
      </w:r>
      <w:r w:rsidRPr="00820951">
        <w:rPr>
          <w:rFonts w:hint="cs"/>
          <w:rtl/>
        </w:rPr>
        <w:t>‌</w:t>
      </w:r>
      <w:r w:rsidRPr="00820951">
        <w:rPr>
          <w:rtl/>
        </w:rPr>
        <w:t>ها مي</w:t>
      </w:r>
      <w:r w:rsidRPr="00820951">
        <w:rPr>
          <w:rFonts w:hint="cs"/>
          <w:rtl/>
        </w:rPr>
        <w:t>‌</w:t>
      </w:r>
      <w:r w:rsidRPr="00820951">
        <w:rPr>
          <w:rtl/>
        </w:rPr>
        <w:t>باشد كه مربوط به تأسيس آنها در سالهاي مختلف است. آمار يك ايستگاه ممكن است مربوط به يك دورة‌ خشك بوده و آمار ايستگاه ديگر مربوط به دورة پرباران باشد. در نتيجه چنانچه از ميانگين آنها براي نقشة همباران استفاده شود تغييرات زماني و مكاني با هم مخلوط</w:t>
      </w:r>
      <w:r w:rsidRPr="00820951">
        <w:rPr>
          <w:rFonts w:hint="cs"/>
          <w:rtl/>
        </w:rPr>
        <w:t xml:space="preserve"> </w:t>
      </w:r>
      <w:r w:rsidRPr="00820951">
        <w:rPr>
          <w:rtl/>
        </w:rPr>
        <w:t>مي</w:t>
      </w:r>
      <w:r w:rsidRPr="00820951">
        <w:rPr>
          <w:rFonts w:hint="cs"/>
          <w:rtl/>
        </w:rPr>
        <w:t>‌</w:t>
      </w:r>
      <w:r w:rsidRPr="00820951">
        <w:rPr>
          <w:rtl/>
        </w:rPr>
        <w:t>گردند. بنابراين بايد يك پايه زماني مشترك و بهينه را درنظر گرفت و سپس اقدام به تكميل آمارهاي ناقص اين دوره نمود.</w:t>
      </w:r>
      <w:r w:rsidRPr="00820951">
        <w:rPr>
          <w:rFonts w:hint="cs"/>
          <w:rtl/>
        </w:rPr>
        <w:t xml:space="preserve"> </w:t>
      </w:r>
      <w:r w:rsidR="00CE743F">
        <w:rPr>
          <w:rtl/>
          <w:lang w:bidi="fa-IR"/>
        </w:rPr>
        <w:fldChar w:fldCharType="begin"/>
      </w:r>
      <w:r w:rsidR="00CE743F">
        <w:rPr>
          <w:rtl/>
        </w:rPr>
        <w:instrText xml:space="preserve"> </w:instrText>
      </w:r>
      <w:r w:rsidR="00CE743F">
        <w:rPr>
          <w:rFonts w:hint="cs"/>
        </w:rPr>
        <w:instrText>REF</w:instrText>
      </w:r>
      <w:r w:rsidR="00CE743F">
        <w:rPr>
          <w:rFonts w:hint="cs"/>
          <w:rtl/>
        </w:rPr>
        <w:instrText xml:space="preserve"> _</w:instrText>
      </w:r>
      <w:r w:rsidR="00CE743F">
        <w:rPr>
          <w:rFonts w:hint="cs"/>
        </w:rPr>
        <w:instrText>Ref511327026 \h</w:instrText>
      </w:r>
      <w:r w:rsidR="00CE743F">
        <w:rPr>
          <w:rtl/>
        </w:rPr>
        <w:instrText xml:space="preserve"> </w:instrText>
      </w:r>
      <w:r w:rsidR="00CE743F">
        <w:rPr>
          <w:rtl/>
          <w:lang w:bidi="fa-IR"/>
        </w:rPr>
      </w:r>
      <w:r w:rsidR="00CE743F">
        <w:rPr>
          <w:rtl/>
          <w:lang w:bidi="fa-IR"/>
        </w:rPr>
        <w:fldChar w:fldCharType="separate"/>
      </w:r>
      <w:r w:rsidR="003A39C5">
        <w:rPr>
          <w:rtl/>
        </w:rPr>
        <w:t xml:space="preserve">جدول </w:t>
      </w:r>
      <w:r w:rsidR="003A39C5">
        <w:rPr>
          <w:noProof/>
          <w:rtl/>
        </w:rPr>
        <w:t>‏2</w:t>
      </w:r>
      <w:r w:rsidR="003A39C5">
        <w:rPr>
          <w:rtl/>
        </w:rPr>
        <w:noBreakHyphen/>
      </w:r>
      <w:r w:rsidR="003A39C5">
        <w:rPr>
          <w:noProof/>
          <w:rtl/>
        </w:rPr>
        <w:t>10</w:t>
      </w:r>
      <w:r w:rsidR="00CE743F">
        <w:rPr>
          <w:rtl/>
          <w:lang w:bidi="fa-IR"/>
        </w:rPr>
        <w:fldChar w:fldCharType="end"/>
      </w:r>
      <w:r w:rsidRPr="00820951">
        <w:rPr>
          <w:rFonts w:hint="cs"/>
          <w:rtl/>
        </w:rPr>
        <w:t>،</w:t>
      </w:r>
      <w:r w:rsidRPr="00820951">
        <w:rPr>
          <w:rtl/>
        </w:rPr>
        <w:t xml:space="preserve"> بارگراف آمارهاي موجود در ايستگاه</w:t>
      </w:r>
      <w:r w:rsidRPr="00820951">
        <w:rPr>
          <w:rFonts w:hint="cs"/>
          <w:rtl/>
        </w:rPr>
        <w:t>‌</w:t>
      </w:r>
      <w:r w:rsidRPr="00820951">
        <w:rPr>
          <w:rtl/>
        </w:rPr>
        <w:t>هاي مجاور حو</w:t>
      </w:r>
      <w:r w:rsidRPr="00820951">
        <w:rPr>
          <w:rFonts w:hint="cs"/>
          <w:rtl/>
        </w:rPr>
        <w:t>ضه</w:t>
      </w:r>
      <w:r w:rsidRPr="00820951">
        <w:rPr>
          <w:rtl/>
        </w:rPr>
        <w:t xml:space="preserve"> را نشان مي</w:t>
      </w:r>
      <w:r w:rsidRPr="00820951">
        <w:rPr>
          <w:rFonts w:hint="cs"/>
          <w:rtl/>
        </w:rPr>
        <w:t>‌</w:t>
      </w:r>
      <w:r w:rsidR="00CE6CA5">
        <w:rPr>
          <w:rtl/>
        </w:rPr>
        <w:t>دهد. ب</w:t>
      </w:r>
      <w:r w:rsidR="00CE6CA5">
        <w:rPr>
          <w:rFonts w:hint="cs"/>
          <w:rtl/>
        </w:rPr>
        <w:t xml:space="preserve">نابراین </w:t>
      </w:r>
      <w:r w:rsidRPr="00820951">
        <w:rPr>
          <w:rFonts w:hint="cs"/>
          <w:rtl/>
        </w:rPr>
        <w:t>ي</w:t>
      </w:r>
      <w:r w:rsidRPr="00820951">
        <w:rPr>
          <w:rtl/>
        </w:rPr>
        <w:t>ك دورة آماري مشترك</w:t>
      </w:r>
      <w:r w:rsidRPr="00820951">
        <w:rPr>
          <w:rFonts w:hint="cs"/>
          <w:rtl/>
        </w:rPr>
        <w:t xml:space="preserve"> 44</w:t>
      </w:r>
      <w:r w:rsidRPr="00820951">
        <w:rPr>
          <w:rtl/>
        </w:rPr>
        <w:t xml:space="preserve">ساله (از </w:t>
      </w:r>
      <w:r w:rsidRPr="00820951">
        <w:rPr>
          <w:rFonts w:hint="cs"/>
          <w:rtl/>
        </w:rPr>
        <w:t>51-1350</w:t>
      </w:r>
      <w:r w:rsidRPr="00820951">
        <w:rPr>
          <w:rtl/>
        </w:rPr>
        <w:t xml:space="preserve"> تا </w:t>
      </w:r>
      <w:r w:rsidRPr="00820951">
        <w:rPr>
          <w:rFonts w:hint="cs"/>
          <w:rtl/>
        </w:rPr>
        <w:t>94-1393</w:t>
      </w:r>
      <w:r w:rsidRPr="00820951">
        <w:rPr>
          <w:rtl/>
        </w:rPr>
        <w:t>)، انتخاب گرد</w:t>
      </w:r>
      <w:r w:rsidRPr="00820951">
        <w:rPr>
          <w:rFonts w:hint="cs"/>
          <w:rtl/>
        </w:rPr>
        <w:t>ي</w:t>
      </w:r>
      <w:r w:rsidRPr="00820951">
        <w:rPr>
          <w:rtl/>
        </w:rPr>
        <w:t>د. برخي از ايستگاه</w:t>
      </w:r>
      <w:r w:rsidRPr="00820951">
        <w:rPr>
          <w:rFonts w:hint="cs"/>
          <w:rtl/>
        </w:rPr>
        <w:t>‌</w:t>
      </w:r>
      <w:r w:rsidRPr="00820951">
        <w:rPr>
          <w:rtl/>
        </w:rPr>
        <w:t>ها به دليل نقص بالاي اطلاعات در دورة‌ شاخص آماري (عليرغم امكان بازسازي تا حد مجاز)</w:t>
      </w:r>
      <w:r w:rsidRPr="00820951">
        <w:rPr>
          <w:rFonts w:hint="cs"/>
          <w:rtl/>
        </w:rPr>
        <w:t>‌</w:t>
      </w:r>
      <w:r w:rsidRPr="00820951">
        <w:rPr>
          <w:rtl/>
        </w:rPr>
        <w:t>، حذف و مابقي جهت بررسي</w:t>
      </w:r>
      <w:r w:rsidRPr="00820951">
        <w:rPr>
          <w:rFonts w:hint="cs"/>
          <w:rtl/>
        </w:rPr>
        <w:t>‌</w:t>
      </w:r>
      <w:r w:rsidRPr="00820951">
        <w:rPr>
          <w:rtl/>
        </w:rPr>
        <w:t>هاي آتي انتخاب مي</w:t>
      </w:r>
      <w:r w:rsidRPr="00820951">
        <w:rPr>
          <w:rFonts w:hint="cs"/>
          <w:rtl/>
        </w:rPr>
        <w:t>‌</w:t>
      </w:r>
      <w:r w:rsidRPr="00820951">
        <w:rPr>
          <w:rtl/>
        </w:rPr>
        <w:t>گردند</w:t>
      </w:r>
      <w:r w:rsidRPr="00820951">
        <w:rPr>
          <w:rFonts w:hint="cs"/>
          <w:rtl/>
        </w:rPr>
        <w:t>.</w:t>
      </w:r>
    </w:p>
    <w:p w:rsidR="0061353A" w:rsidRDefault="0061353A" w:rsidP="0061353A">
      <w:pPr>
        <w:rPr>
          <w:rtl/>
          <w:lang w:bidi="fa-IR"/>
        </w:rPr>
        <w:sectPr w:rsidR="0061353A" w:rsidSect="005216EA">
          <w:footnotePr>
            <w:numRestart w:val="eachPage"/>
          </w:footnotePr>
          <w:pgSz w:w="12240" w:h="15840" w:code="1"/>
          <w:pgMar w:top="1440" w:right="1440" w:bottom="1440" w:left="1440" w:header="720" w:footer="720" w:gutter="0"/>
          <w:cols w:space="720"/>
          <w:bidi/>
          <w:docGrid w:linePitch="360"/>
        </w:sectPr>
      </w:pPr>
    </w:p>
    <w:p w:rsidR="0061353A" w:rsidRDefault="0061353A" w:rsidP="0061353A">
      <w:pPr>
        <w:rPr>
          <w:rtl/>
          <w:lang w:bidi="fa-IR"/>
        </w:rPr>
      </w:pPr>
    </w:p>
    <w:p w:rsidR="0061353A" w:rsidRDefault="0061353A" w:rsidP="0061353A">
      <w:pPr>
        <w:rPr>
          <w:rtl/>
          <w:lang w:bidi="fa-IR"/>
        </w:rPr>
      </w:pPr>
    </w:p>
    <w:p w:rsidR="0061353A" w:rsidRDefault="0061353A" w:rsidP="0061353A">
      <w:pPr>
        <w:pStyle w:val="a7"/>
        <w:rPr>
          <w:rtl/>
        </w:rPr>
      </w:pPr>
      <w:bookmarkStart w:id="96" w:name="_Ref511326773"/>
      <w:r>
        <w:rPr>
          <w:rtl/>
        </w:rPr>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sidR="003A39C5">
        <w:rPr>
          <w:noProof/>
          <w:rtl/>
        </w:rPr>
        <w:t>9</w:t>
      </w:r>
      <w:r>
        <w:rPr>
          <w:rtl/>
        </w:rPr>
        <w:fldChar w:fldCharType="end"/>
      </w:r>
      <w:bookmarkEnd w:id="96"/>
      <w:r>
        <w:rPr>
          <w:rFonts w:hint="cs"/>
          <w:rtl/>
        </w:rPr>
        <w:t xml:space="preserve">: </w:t>
      </w:r>
      <w:r w:rsidRPr="00820951">
        <w:rPr>
          <w:rFonts w:hint="cs"/>
          <w:rtl/>
        </w:rPr>
        <w:t xml:space="preserve">مشخصات </w:t>
      </w:r>
      <w:r>
        <w:rPr>
          <w:rFonts w:hint="cs"/>
          <w:rtl/>
        </w:rPr>
        <w:t>ایستگاه‌های</w:t>
      </w:r>
      <w:r w:rsidRPr="00820951">
        <w:rPr>
          <w:rFonts w:hint="cs"/>
          <w:rtl/>
        </w:rPr>
        <w:t xml:space="preserve"> هواشناسی منتخب</w:t>
      </w:r>
    </w:p>
    <w:tbl>
      <w:tblPr>
        <w:tblStyle w:val="TableGrid"/>
        <w:bidiVisual/>
        <w:tblW w:w="11196" w:type="dxa"/>
        <w:jc w:val="center"/>
        <w:tblLook w:val="04A0" w:firstRow="1" w:lastRow="0" w:firstColumn="1" w:lastColumn="0" w:noHBand="0" w:noVBand="1"/>
      </w:tblPr>
      <w:tblGrid>
        <w:gridCol w:w="864"/>
        <w:gridCol w:w="1896"/>
        <w:gridCol w:w="1867"/>
        <w:gridCol w:w="1076"/>
        <w:gridCol w:w="1048"/>
        <w:gridCol w:w="1632"/>
        <w:gridCol w:w="1635"/>
        <w:gridCol w:w="1178"/>
      </w:tblGrid>
      <w:tr w:rsidR="0061353A" w:rsidRPr="00820951" w:rsidTr="0061353A">
        <w:trPr>
          <w:trHeight w:val="390"/>
          <w:jc w:val="center"/>
        </w:trPr>
        <w:tc>
          <w:tcPr>
            <w:tcW w:w="864" w:type="dxa"/>
            <w:vMerge w:val="restart"/>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ردیف</w:t>
            </w:r>
          </w:p>
        </w:tc>
        <w:tc>
          <w:tcPr>
            <w:tcW w:w="1896" w:type="dxa"/>
            <w:vMerge w:val="restart"/>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نام ایستگاه</w:t>
            </w:r>
          </w:p>
        </w:tc>
        <w:tc>
          <w:tcPr>
            <w:tcW w:w="1867" w:type="dxa"/>
            <w:vMerge w:val="restart"/>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نوع ایستگاه</w:t>
            </w:r>
          </w:p>
        </w:tc>
        <w:tc>
          <w:tcPr>
            <w:tcW w:w="1076" w:type="dxa"/>
            <w:vMerge w:val="restart"/>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هواشناسی</w:t>
            </w:r>
          </w:p>
        </w:tc>
        <w:tc>
          <w:tcPr>
            <w:tcW w:w="1048" w:type="dxa"/>
            <w:vMerge w:val="restart"/>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وزارت نیرو</w:t>
            </w:r>
          </w:p>
        </w:tc>
        <w:tc>
          <w:tcPr>
            <w:tcW w:w="4445" w:type="dxa"/>
            <w:gridSpan w:val="3"/>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مختصات جغرافیایی</w:t>
            </w:r>
          </w:p>
        </w:tc>
      </w:tr>
      <w:tr w:rsidR="0061353A" w:rsidRPr="00820951" w:rsidTr="0061353A">
        <w:trPr>
          <w:trHeight w:val="435"/>
          <w:jc w:val="center"/>
        </w:trPr>
        <w:tc>
          <w:tcPr>
            <w:tcW w:w="864" w:type="dxa"/>
            <w:vMerge/>
            <w:vAlign w:val="center"/>
          </w:tcPr>
          <w:p w:rsidR="0061353A" w:rsidRPr="00820951" w:rsidRDefault="0061353A" w:rsidP="00744A40">
            <w:pPr>
              <w:spacing w:after="0" w:line="240" w:lineRule="auto"/>
              <w:jc w:val="center"/>
              <w:rPr>
                <w:rFonts w:cs="B Koodak"/>
                <w:sz w:val="20"/>
                <w:szCs w:val="20"/>
                <w:rtl/>
                <w:lang w:bidi="fa-IR"/>
              </w:rPr>
            </w:pPr>
          </w:p>
        </w:tc>
        <w:tc>
          <w:tcPr>
            <w:tcW w:w="1896" w:type="dxa"/>
            <w:vMerge/>
            <w:vAlign w:val="center"/>
          </w:tcPr>
          <w:p w:rsidR="0061353A" w:rsidRPr="00820951" w:rsidRDefault="0061353A" w:rsidP="00744A40">
            <w:pPr>
              <w:spacing w:after="0" w:line="240" w:lineRule="auto"/>
              <w:jc w:val="center"/>
              <w:rPr>
                <w:rFonts w:cs="B Koodak"/>
                <w:sz w:val="20"/>
                <w:szCs w:val="20"/>
                <w:rtl/>
                <w:lang w:bidi="fa-IR"/>
              </w:rPr>
            </w:pPr>
          </w:p>
        </w:tc>
        <w:tc>
          <w:tcPr>
            <w:tcW w:w="1867" w:type="dxa"/>
            <w:vMerge/>
            <w:vAlign w:val="center"/>
          </w:tcPr>
          <w:p w:rsidR="0061353A" w:rsidRPr="00820951" w:rsidRDefault="0061353A" w:rsidP="00744A40">
            <w:pPr>
              <w:spacing w:after="0" w:line="240" w:lineRule="auto"/>
              <w:jc w:val="center"/>
              <w:rPr>
                <w:rFonts w:cs="B Koodak"/>
                <w:sz w:val="20"/>
                <w:szCs w:val="20"/>
                <w:rtl/>
                <w:lang w:bidi="fa-IR"/>
              </w:rPr>
            </w:pPr>
          </w:p>
        </w:tc>
        <w:tc>
          <w:tcPr>
            <w:tcW w:w="1076" w:type="dxa"/>
            <w:vMerge/>
            <w:vAlign w:val="center"/>
          </w:tcPr>
          <w:p w:rsidR="0061353A" w:rsidRPr="00820951" w:rsidRDefault="0061353A" w:rsidP="00744A40">
            <w:pPr>
              <w:spacing w:after="0" w:line="240" w:lineRule="auto"/>
              <w:jc w:val="center"/>
              <w:rPr>
                <w:rFonts w:cs="B Koodak"/>
                <w:sz w:val="20"/>
                <w:szCs w:val="20"/>
                <w:rtl/>
                <w:lang w:bidi="fa-IR"/>
              </w:rPr>
            </w:pPr>
          </w:p>
        </w:tc>
        <w:tc>
          <w:tcPr>
            <w:tcW w:w="1048" w:type="dxa"/>
            <w:vMerge/>
            <w:vAlign w:val="center"/>
          </w:tcPr>
          <w:p w:rsidR="0061353A" w:rsidRPr="00820951" w:rsidRDefault="0061353A" w:rsidP="00744A40">
            <w:pPr>
              <w:spacing w:after="0" w:line="240" w:lineRule="auto"/>
              <w:jc w:val="center"/>
              <w:rPr>
                <w:rFonts w:cs="B Koodak"/>
                <w:sz w:val="20"/>
                <w:szCs w:val="20"/>
                <w:rtl/>
                <w:lang w:bidi="fa-IR"/>
              </w:rPr>
            </w:pPr>
          </w:p>
        </w:tc>
        <w:tc>
          <w:tcPr>
            <w:tcW w:w="1632"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طول</w:t>
            </w:r>
          </w:p>
        </w:tc>
        <w:tc>
          <w:tcPr>
            <w:tcW w:w="1635"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عرض</w:t>
            </w:r>
          </w:p>
        </w:tc>
        <w:tc>
          <w:tcPr>
            <w:tcW w:w="117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ارتفاع</w:t>
            </w:r>
          </w:p>
        </w:tc>
      </w:tr>
      <w:tr w:rsidR="0061353A" w:rsidRPr="00820951" w:rsidTr="0061353A">
        <w:trPr>
          <w:jc w:val="center"/>
        </w:trPr>
        <w:tc>
          <w:tcPr>
            <w:tcW w:w="864"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1</w:t>
            </w:r>
          </w:p>
        </w:tc>
        <w:tc>
          <w:tcPr>
            <w:tcW w:w="1896"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خرم آباد</w:t>
            </w:r>
          </w:p>
        </w:tc>
        <w:tc>
          <w:tcPr>
            <w:tcW w:w="1867"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سینوپتیک</w:t>
            </w:r>
          </w:p>
        </w:tc>
        <w:tc>
          <w:tcPr>
            <w:tcW w:w="1076"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w:t>
            </w:r>
          </w:p>
        </w:tc>
        <w:tc>
          <w:tcPr>
            <w:tcW w:w="1048" w:type="dxa"/>
            <w:vAlign w:val="center"/>
          </w:tcPr>
          <w:p w:rsidR="0061353A" w:rsidRPr="00820951" w:rsidRDefault="0061353A" w:rsidP="00744A40">
            <w:pPr>
              <w:spacing w:after="0" w:line="240" w:lineRule="auto"/>
              <w:jc w:val="center"/>
              <w:rPr>
                <w:rFonts w:cs="B Koodak"/>
                <w:sz w:val="20"/>
                <w:szCs w:val="20"/>
                <w:rtl/>
                <w:lang w:bidi="fa-IR"/>
              </w:rPr>
            </w:pPr>
          </w:p>
        </w:tc>
        <w:tc>
          <w:tcPr>
            <w:tcW w:w="1632"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22 48</w:t>
            </w:r>
          </w:p>
        </w:tc>
        <w:tc>
          <w:tcPr>
            <w:tcW w:w="1635"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29 33</w:t>
            </w:r>
          </w:p>
        </w:tc>
        <w:tc>
          <w:tcPr>
            <w:tcW w:w="117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1125</w:t>
            </w:r>
          </w:p>
        </w:tc>
      </w:tr>
      <w:tr w:rsidR="0061353A" w:rsidRPr="00820951" w:rsidTr="0061353A">
        <w:trPr>
          <w:jc w:val="center"/>
        </w:trPr>
        <w:tc>
          <w:tcPr>
            <w:tcW w:w="864"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2</w:t>
            </w:r>
          </w:p>
        </w:tc>
        <w:tc>
          <w:tcPr>
            <w:tcW w:w="1896"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بروجرد</w:t>
            </w:r>
          </w:p>
        </w:tc>
        <w:tc>
          <w:tcPr>
            <w:tcW w:w="1867"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سینوپتیک</w:t>
            </w:r>
          </w:p>
        </w:tc>
        <w:tc>
          <w:tcPr>
            <w:tcW w:w="1076"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w:t>
            </w:r>
          </w:p>
        </w:tc>
        <w:tc>
          <w:tcPr>
            <w:tcW w:w="1048" w:type="dxa"/>
            <w:vAlign w:val="center"/>
          </w:tcPr>
          <w:p w:rsidR="0061353A" w:rsidRPr="00820951" w:rsidRDefault="0061353A" w:rsidP="00744A40">
            <w:pPr>
              <w:spacing w:after="0" w:line="240" w:lineRule="auto"/>
              <w:jc w:val="center"/>
              <w:rPr>
                <w:rFonts w:cs="B Koodak"/>
                <w:sz w:val="20"/>
                <w:szCs w:val="20"/>
                <w:rtl/>
                <w:lang w:bidi="fa-IR"/>
              </w:rPr>
            </w:pPr>
          </w:p>
        </w:tc>
        <w:tc>
          <w:tcPr>
            <w:tcW w:w="1632"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48 48</w:t>
            </w:r>
          </w:p>
        </w:tc>
        <w:tc>
          <w:tcPr>
            <w:tcW w:w="1635"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54 33</w:t>
            </w:r>
          </w:p>
        </w:tc>
        <w:tc>
          <w:tcPr>
            <w:tcW w:w="117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1632</w:t>
            </w:r>
          </w:p>
        </w:tc>
      </w:tr>
      <w:tr w:rsidR="0061353A" w:rsidRPr="00820951" w:rsidTr="0061353A">
        <w:trPr>
          <w:jc w:val="center"/>
        </w:trPr>
        <w:tc>
          <w:tcPr>
            <w:tcW w:w="864"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3</w:t>
            </w:r>
          </w:p>
        </w:tc>
        <w:tc>
          <w:tcPr>
            <w:tcW w:w="1896"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دورود</w:t>
            </w:r>
          </w:p>
        </w:tc>
        <w:tc>
          <w:tcPr>
            <w:tcW w:w="1867"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سینوپتیک</w:t>
            </w:r>
          </w:p>
        </w:tc>
        <w:tc>
          <w:tcPr>
            <w:tcW w:w="1076"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w:t>
            </w:r>
          </w:p>
        </w:tc>
        <w:tc>
          <w:tcPr>
            <w:tcW w:w="1048" w:type="dxa"/>
            <w:vAlign w:val="center"/>
          </w:tcPr>
          <w:p w:rsidR="0061353A" w:rsidRPr="00820951" w:rsidRDefault="0061353A" w:rsidP="00744A40">
            <w:pPr>
              <w:spacing w:after="0" w:line="240" w:lineRule="auto"/>
              <w:jc w:val="center"/>
              <w:rPr>
                <w:rFonts w:cs="B Koodak"/>
                <w:sz w:val="20"/>
                <w:szCs w:val="20"/>
                <w:rtl/>
                <w:lang w:bidi="fa-IR"/>
              </w:rPr>
            </w:pPr>
          </w:p>
        </w:tc>
        <w:tc>
          <w:tcPr>
            <w:tcW w:w="1632"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00 49</w:t>
            </w:r>
          </w:p>
        </w:tc>
        <w:tc>
          <w:tcPr>
            <w:tcW w:w="1635"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31 33</w:t>
            </w:r>
          </w:p>
        </w:tc>
        <w:tc>
          <w:tcPr>
            <w:tcW w:w="117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1522</w:t>
            </w:r>
          </w:p>
        </w:tc>
      </w:tr>
      <w:tr w:rsidR="0061353A" w:rsidRPr="00820951" w:rsidTr="0061353A">
        <w:trPr>
          <w:jc w:val="center"/>
        </w:trPr>
        <w:tc>
          <w:tcPr>
            <w:tcW w:w="864"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4</w:t>
            </w:r>
          </w:p>
        </w:tc>
        <w:tc>
          <w:tcPr>
            <w:tcW w:w="1896"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ازنا</w:t>
            </w:r>
          </w:p>
        </w:tc>
        <w:tc>
          <w:tcPr>
            <w:tcW w:w="1867"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سینوپتیک</w:t>
            </w:r>
          </w:p>
        </w:tc>
        <w:tc>
          <w:tcPr>
            <w:tcW w:w="1076"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w:t>
            </w:r>
          </w:p>
        </w:tc>
        <w:tc>
          <w:tcPr>
            <w:tcW w:w="1048" w:type="dxa"/>
            <w:vAlign w:val="center"/>
          </w:tcPr>
          <w:p w:rsidR="0061353A" w:rsidRPr="00820951" w:rsidRDefault="0061353A" w:rsidP="00744A40">
            <w:pPr>
              <w:spacing w:after="0" w:line="240" w:lineRule="auto"/>
              <w:jc w:val="center"/>
              <w:rPr>
                <w:rFonts w:cs="B Koodak"/>
                <w:sz w:val="20"/>
                <w:szCs w:val="20"/>
                <w:rtl/>
                <w:lang w:bidi="fa-IR"/>
              </w:rPr>
            </w:pPr>
          </w:p>
        </w:tc>
        <w:tc>
          <w:tcPr>
            <w:tcW w:w="1632"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25 49</w:t>
            </w:r>
          </w:p>
        </w:tc>
        <w:tc>
          <w:tcPr>
            <w:tcW w:w="1635"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27 33</w:t>
            </w:r>
          </w:p>
        </w:tc>
        <w:tc>
          <w:tcPr>
            <w:tcW w:w="117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1872</w:t>
            </w:r>
          </w:p>
        </w:tc>
      </w:tr>
      <w:tr w:rsidR="0061353A" w:rsidRPr="00820951" w:rsidTr="0061353A">
        <w:trPr>
          <w:jc w:val="center"/>
        </w:trPr>
        <w:tc>
          <w:tcPr>
            <w:tcW w:w="864"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5</w:t>
            </w:r>
          </w:p>
        </w:tc>
        <w:tc>
          <w:tcPr>
            <w:tcW w:w="1896"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سیلاخور</w:t>
            </w:r>
          </w:p>
        </w:tc>
        <w:tc>
          <w:tcPr>
            <w:tcW w:w="1867"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کلیماتولوژی</w:t>
            </w:r>
          </w:p>
        </w:tc>
        <w:tc>
          <w:tcPr>
            <w:tcW w:w="1076"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w:t>
            </w:r>
          </w:p>
        </w:tc>
        <w:tc>
          <w:tcPr>
            <w:tcW w:w="1048" w:type="dxa"/>
            <w:vAlign w:val="center"/>
          </w:tcPr>
          <w:p w:rsidR="0061353A" w:rsidRPr="00820951" w:rsidRDefault="0061353A" w:rsidP="00744A40">
            <w:pPr>
              <w:spacing w:after="0" w:line="240" w:lineRule="auto"/>
              <w:jc w:val="center"/>
              <w:rPr>
                <w:rFonts w:cs="B Koodak"/>
                <w:sz w:val="20"/>
                <w:szCs w:val="20"/>
                <w:rtl/>
                <w:lang w:bidi="fa-IR"/>
              </w:rPr>
            </w:pPr>
          </w:p>
        </w:tc>
        <w:tc>
          <w:tcPr>
            <w:tcW w:w="1632"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48 48</w:t>
            </w:r>
          </w:p>
        </w:tc>
        <w:tc>
          <w:tcPr>
            <w:tcW w:w="1635"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47 33</w:t>
            </w:r>
          </w:p>
        </w:tc>
        <w:tc>
          <w:tcPr>
            <w:tcW w:w="117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1490</w:t>
            </w:r>
          </w:p>
        </w:tc>
      </w:tr>
      <w:tr w:rsidR="0061353A" w:rsidRPr="00820951" w:rsidTr="0061353A">
        <w:trPr>
          <w:jc w:val="center"/>
        </w:trPr>
        <w:tc>
          <w:tcPr>
            <w:tcW w:w="864"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6</w:t>
            </w:r>
          </w:p>
        </w:tc>
        <w:tc>
          <w:tcPr>
            <w:tcW w:w="1896"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آب- بروجرد</w:t>
            </w:r>
          </w:p>
        </w:tc>
        <w:tc>
          <w:tcPr>
            <w:tcW w:w="1867"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بارانسنجی</w:t>
            </w:r>
          </w:p>
        </w:tc>
        <w:tc>
          <w:tcPr>
            <w:tcW w:w="1076" w:type="dxa"/>
            <w:vAlign w:val="center"/>
          </w:tcPr>
          <w:p w:rsidR="0061353A" w:rsidRPr="00820951" w:rsidRDefault="0061353A" w:rsidP="00744A40">
            <w:pPr>
              <w:spacing w:after="0" w:line="240" w:lineRule="auto"/>
              <w:jc w:val="center"/>
              <w:rPr>
                <w:rFonts w:cs="B Koodak"/>
                <w:sz w:val="20"/>
                <w:szCs w:val="20"/>
                <w:rtl/>
                <w:lang w:bidi="fa-IR"/>
              </w:rPr>
            </w:pPr>
          </w:p>
        </w:tc>
        <w:tc>
          <w:tcPr>
            <w:tcW w:w="104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w:t>
            </w:r>
          </w:p>
        </w:tc>
        <w:tc>
          <w:tcPr>
            <w:tcW w:w="1632"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45 48</w:t>
            </w:r>
          </w:p>
        </w:tc>
        <w:tc>
          <w:tcPr>
            <w:tcW w:w="1635"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54 33</w:t>
            </w:r>
          </w:p>
        </w:tc>
        <w:tc>
          <w:tcPr>
            <w:tcW w:w="117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1540</w:t>
            </w:r>
          </w:p>
        </w:tc>
      </w:tr>
      <w:tr w:rsidR="0061353A" w:rsidRPr="00820951" w:rsidTr="0061353A">
        <w:trPr>
          <w:jc w:val="center"/>
        </w:trPr>
        <w:tc>
          <w:tcPr>
            <w:tcW w:w="864"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7</w:t>
            </w:r>
          </w:p>
        </w:tc>
        <w:tc>
          <w:tcPr>
            <w:tcW w:w="1896"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تیره- دورود</w:t>
            </w:r>
          </w:p>
        </w:tc>
        <w:tc>
          <w:tcPr>
            <w:tcW w:w="1867"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بارانسنجی</w:t>
            </w:r>
          </w:p>
        </w:tc>
        <w:tc>
          <w:tcPr>
            <w:tcW w:w="1076" w:type="dxa"/>
            <w:vAlign w:val="center"/>
          </w:tcPr>
          <w:p w:rsidR="0061353A" w:rsidRPr="00820951" w:rsidRDefault="0061353A" w:rsidP="00744A40">
            <w:pPr>
              <w:spacing w:after="0" w:line="240" w:lineRule="auto"/>
              <w:jc w:val="center"/>
              <w:rPr>
                <w:rFonts w:cs="B Koodak"/>
                <w:sz w:val="20"/>
                <w:szCs w:val="20"/>
                <w:rtl/>
                <w:lang w:bidi="fa-IR"/>
              </w:rPr>
            </w:pPr>
          </w:p>
        </w:tc>
        <w:tc>
          <w:tcPr>
            <w:tcW w:w="104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w:t>
            </w:r>
          </w:p>
        </w:tc>
        <w:tc>
          <w:tcPr>
            <w:tcW w:w="1632"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03 49</w:t>
            </w:r>
          </w:p>
        </w:tc>
        <w:tc>
          <w:tcPr>
            <w:tcW w:w="1635"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27 33</w:t>
            </w:r>
          </w:p>
        </w:tc>
        <w:tc>
          <w:tcPr>
            <w:tcW w:w="117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1450</w:t>
            </w:r>
          </w:p>
        </w:tc>
      </w:tr>
      <w:tr w:rsidR="0061353A" w:rsidRPr="00820951" w:rsidTr="0061353A">
        <w:trPr>
          <w:jc w:val="center"/>
        </w:trPr>
        <w:tc>
          <w:tcPr>
            <w:tcW w:w="864"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8</w:t>
            </w:r>
          </w:p>
        </w:tc>
        <w:tc>
          <w:tcPr>
            <w:tcW w:w="1896"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تیره- مروک</w:t>
            </w:r>
          </w:p>
        </w:tc>
        <w:tc>
          <w:tcPr>
            <w:tcW w:w="1867"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بارانسنجی</w:t>
            </w:r>
          </w:p>
        </w:tc>
        <w:tc>
          <w:tcPr>
            <w:tcW w:w="1076" w:type="dxa"/>
            <w:vAlign w:val="center"/>
          </w:tcPr>
          <w:p w:rsidR="0061353A" w:rsidRPr="00820951" w:rsidRDefault="0061353A" w:rsidP="00744A40">
            <w:pPr>
              <w:spacing w:after="0" w:line="240" w:lineRule="auto"/>
              <w:jc w:val="center"/>
              <w:rPr>
                <w:rFonts w:cs="B Koodak"/>
                <w:sz w:val="20"/>
                <w:szCs w:val="20"/>
                <w:rtl/>
                <w:lang w:bidi="fa-IR"/>
              </w:rPr>
            </w:pPr>
          </w:p>
        </w:tc>
        <w:tc>
          <w:tcPr>
            <w:tcW w:w="104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w:t>
            </w:r>
          </w:p>
        </w:tc>
        <w:tc>
          <w:tcPr>
            <w:tcW w:w="1632"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03 49</w:t>
            </w:r>
          </w:p>
        </w:tc>
        <w:tc>
          <w:tcPr>
            <w:tcW w:w="1635"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39 33</w:t>
            </w:r>
          </w:p>
        </w:tc>
        <w:tc>
          <w:tcPr>
            <w:tcW w:w="117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1560</w:t>
            </w:r>
          </w:p>
        </w:tc>
      </w:tr>
      <w:tr w:rsidR="0061353A" w:rsidRPr="00820951" w:rsidTr="0061353A">
        <w:trPr>
          <w:jc w:val="center"/>
        </w:trPr>
        <w:tc>
          <w:tcPr>
            <w:tcW w:w="864"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9</w:t>
            </w:r>
          </w:p>
        </w:tc>
        <w:tc>
          <w:tcPr>
            <w:tcW w:w="1896"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چم زمان</w:t>
            </w:r>
          </w:p>
        </w:tc>
        <w:tc>
          <w:tcPr>
            <w:tcW w:w="1867"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بارانسنجی</w:t>
            </w:r>
          </w:p>
        </w:tc>
        <w:tc>
          <w:tcPr>
            <w:tcW w:w="1076" w:type="dxa"/>
            <w:vAlign w:val="center"/>
          </w:tcPr>
          <w:p w:rsidR="0061353A" w:rsidRPr="00820951" w:rsidRDefault="0061353A" w:rsidP="00744A40">
            <w:pPr>
              <w:spacing w:after="0" w:line="240" w:lineRule="auto"/>
              <w:jc w:val="center"/>
              <w:rPr>
                <w:rFonts w:cs="B Koodak"/>
                <w:sz w:val="20"/>
                <w:szCs w:val="20"/>
                <w:rtl/>
                <w:lang w:bidi="fa-IR"/>
              </w:rPr>
            </w:pPr>
          </w:p>
        </w:tc>
        <w:tc>
          <w:tcPr>
            <w:tcW w:w="104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w:t>
            </w:r>
          </w:p>
        </w:tc>
        <w:tc>
          <w:tcPr>
            <w:tcW w:w="1632"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24 49</w:t>
            </w:r>
          </w:p>
        </w:tc>
        <w:tc>
          <w:tcPr>
            <w:tcW w:w="1635"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24 33</w:t>
            </w:r>
          </w:p>
        </w:tc>
        <w:tc>
          <w:tcPr>
            <w:tcW w:w="117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1830</w:t>
            </w:r>
          </w:p>
        </w:tc>
      </w:tr>
      <w:tr w:rsidR="0061353A" w:rsidRPr="00820951" w:rsidTr="0061353A">
        <w:trPr>
          <w:jc w:val="center"/>
        </w:trPr>
        <w:tc>
          <w:tcPr>
            <w:tcW w:w="864"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10</w:t>
            </w:r>
          </w:p>
        </w:tc>
        <w:tc>
          <w:tcPr>
            <w:tcW w:w="1896"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دره تخت</w:t>
            </w:r>
          </w:p>
        </w:tc>
        <w:tc>
          <w:tcPr>
            <w:tcW w:w="1867"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بارانسنجی</w:t>
            </w:r>
          </w:p>
        </w:tc>
        <w:tc>
          <w:tcPr>
            <w:tcW w:w="1076" w:type="dxa"/>
            <w:vAlign w:val="center"/>
          </w:tcPr>
          <w:p w:rsidR="0061353A" w:rsidRPr="00820951" w:rsidRDefault="0061353A" w:rsidP="00744A40">
            <w:pPr>
              <w:spacing w:after="0" w:line="240" w:lineRule="auto"/>
              <w:jc w:val="center"/>
              <w:rPr>
                <w:rFonts w:cs="B Koodak"/>
                <w:sz w:val="20"/>
                <w:szCs w:val="20"/>
                <w:rtl/>
                <w:lang w:bidi="fa-IR"/>
              </w:rPr>
            </w:pPr>
          </w:p>
        </w:tc>
        <w:tc>
          <w:tcPr>
            <w:tcW w:w="104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w:t>
            </w:r>
          </w:p>
        </w:tc>
        <w:tc>
          <w:tcPr>
            <w:tcW w:w="1632"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23 49</w:t>
            </w:r>
          </w:p>
        </w:tc>
        <w:tc>
          <w:tcPr>
            <w:tcW w:w="1635"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21 33</w:t>
            </w:r>
          </w:p>
        </w:tc>
        <w:tc>
          <w:tcPr>
            <w:tcW w:w="117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1890</w:t>
            </w:r>
          </w:p>
        </w:tc>
      </w:tr>
      <w:tr w:rsidR="0061353A" w:rsidRPr="00820951" w:rsidTr="0061353A">
        <w:trPr>
          <w:jc w:val="center"/>
        </w:trPr>
        <w:tc>
          <w:tcPr>
            <w:tcW w:w="864"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11</w:t>
            </w:r>
          </w:p>
        </w:tc>
        <w:tc>
          <w:tcPr>
            <w:tcW w:w="1896"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دهنو</w:t>
            </w:r>
          </w:p>
        </w:tc>
        <w:tc>
          <w:tcPr>
            <w:tcW w:w="1867"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تبخیرسنجی</w:t>
            </w:r>
          </w:p>
        </w:tc>
        <w:tc>
          <w:tcPr>
            <w:tcW w:w="1076" w:type="dxa"/>
            <w:vAlign w:val="center"/>
          </w:tcPr>
          <w:p w:rsidR="0061353A" w:rsidRPr="00820951" w:rsidRDefault="0061353A" w:rsidP="00744A40">
            <w:pPr>
              <w:spacing w:after="0" w:line="240" w:lineRule="auto"/>
              <w:jc w:val="center"/>
              <w:rPr>
                <w:rFonts w:cs="B Koodak"/>
                <w:sz w:val="20"/>
                <w:szCs w:val="20"/>
                <w:rtl/>
                <w:lang w:bidi="fa-IR"/>
              </w:rPr>
            </w:pPr>
          </w:p>
        </w:tc>
        <w:tc>
          <w:tcPr>
            <w:tcW w:w="104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w:t>
            </w:r>
          </w:p>
        </w:tc>
        <w:tc>
          <w:tcPr>
            <w:tcW w:w="1632"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46 48</w:t>
            </w:r>
          </w:p>
        </w:tc>
        <w:tc>
          <w:tcPr>
            <w:tcW w:w="1635"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31 33</w:t>
            </w:r>
          </w:p>
        </w:tc>
        <w:tc>
          <w:tcPr>
            <w:tcW w:w="117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1650</w:t>
            </w:r>
          </w:p>
        </w:tc>
      </w:tr>
      <w:tr w:rsidR="0061353A" w:rsidRPr="00820951" w:rsidTr="0061353A">
        <w:trPr>
          <w:jc w:val="center"/>
        </w:trPr>
        <w:tc>
          <w:tcPr>
            <w:tcW w:w="864"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12</w:t>
            </w:r>
          </w:p>
        </w:tc>
        <w:tc>
          <w:tcPr>
            <w:tcW w:w="1896"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رحیم آباد</w:t>
            </w:r>
          </w:p>
        </w:tc>
        <w:tc>
          <w:tcPr>
            <w:tcW w:w="1867"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بارانسنجی</w:t>
            </w:r>
          </w:p>
        </w:tc>
        <w:tc>
          <w:tcPr>
            <w:tcW w:w="1076" w:type="dxa"/>
            <w:vAlign w:val="center"/>
          </w:tcPr>
          <w:p w:rsidR="0061353A" w:rsidRPr="00820951" w:rsidRDefault="0061353A" w:rsidP="00744A40">
            <w:pPr>
              <w:spacing w:after="0" w:line="240" w:lineRule="auto"/>
              <w:jc w:val="center"/>
              <w:rPr>
                <w:rFonts w:cs="B Koodak"/>
                <w:sz w:val="20"/>
                <w:szCs w:val="20"/>
                <w:rtl/>
                <w:lang w:bidi="fa-IR"/>
              </w:rPr>
            </w:pPr>
          </w:p>
        </w:tc>
        <w:tc>
          <w:tcPr>
            <w:tcW w:w="104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w:t>
            </w:r>
          </w:p>
        </w:tc>
        <w:tc>
          <w:tcPr>
            <w:tcW w:w="1632"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48 48</w:t>
            </w:r>
          </w:p>
        </w:tc>
        <w:tc>
          <w:tcPr>
            <w:tcW w:w="1635"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47 33</w:t>
            </w:r>
          </w:p>
        </w:tc>
        <w:tc>
          <w:tcPr>
            <w:tcW w:w="1178" w:type="dxa"/>
            <w:vAlign w:val="center"/>
          </w:tcPr>
          <w:p w:rsidR="0061353A" w:rsidRPr="00820951" w:rsidRDefault="0061353A" w:rsidP="00744A40">
            <w:pPr>
              <w:spacing w:after="0" w:line="240" w:lineRule="auto"/>
              <w:jc w:val="center"/>
              <w:rPr>
                <w:rFonts w:cs="B Koodak"/>
                <w:sz w:val="20"/>
                <w:szCs w:val="20"/>
                <w:rtl/>
                <w:lang w:bidi="fa-IR"/>
              </w:rPr>
            </w:pPr>
            <w:r w:rsidRPr="00820951">
              <w:rPr>
                <w:rFonts w:cs="B Koodak" w:hint="cs"/>
                <w:sz w:val="20"/>
                <w:szCs w:val="20"/>
                <w:rtl/>
                <w:lang w:bidi="fa-IR"/>
              </w:rPr>
              <w:t>1490</w:t>
            </w:r>
          </w:p>
        </w:tc>
      </w:tr>
    </w:tbl>
    <w:p w:rsidR="0061353A" w:rsidRDefault="0061353A" w:rsidP="0061353A">
      <w:pPr>
        <w:rPr>
          <w:rtl/>
        </w:rPr>
      </w:pPr>
    </w:p>
    <w:p w:rsidR="0061353A" w:rsidRDefault="0061353A" w:rsidP="009C00F4">
      <w:pPr>
        <w:rPr>
          <w:rtl/>
        </w:rPr>
      </w:pPr>
    </w:p>
    <w:p w:rsidR="0061353A" w:rsidRDefault="0061353A" w:rsidP="009C00F4">
      <w:pPr>
        <w:rPr>
          <w:rtl/>
        </w:rPr>
        <w:sectPr w:rsidR="0061353A" w:rsidSect="0061353A">
          <w:footnotePr>
            <w:numRestart w:val="eachPage"/>
          </w:footnotePr>
          <w:pgSz w:w="15840" w:h="12240" w:orient="landscape" w:code="1"/>
          <w:pgMar w:top="1440" w:right="1440" w:bottom="1440" w:left="1440" w:header="720" w:footer="720" w:gutter="0"/>
          <w:cols w:space="720"/>
          <w:bidi/>
          <w:docGrid w:linePitch="360"/>
        </w:sectPr>
      </w:pPr>
    </w:p>
    <w:p w:rsidR="00257F3E" w:rsidRDefault="00CE743F" w:rsidP="00CE743F">
      <w:pPr>
        <w:pStyle w:val="a7"/>
        <w:rPr>
          <w:rtl/>
        </w:rPr>
      </w:pPr>
      <w:bookmarkStart w:id="97" w:name="_Ref511327026"/>
      <w:r>
        <w:rPr>
          <w:rtl/>
        </w:rPr>
        <w:lastRenderedPageBreak/>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10</w:t>
      </w:r>
      <w:r w:rsidR="00147AD8">
        <w:rPr>
          <w:rtl/>
        </w:rPr>
        <w:fldChar w:fldCharType="end"/>
      </w:r>
      <w:bookmarkEnd w:id="97"/>
      <w:r>
        <w:rPr>
          <w:rFonts w:hint="cs"/>
          <w:rtl/>
        </w:rPr>
        <w:t xml:space="preserve">: </w:t>
      </w:r>
      <w:r w:rsidRPr="00820951">
        <w:rPr>
          <w:rFonts w:hint="cs"/>
          <w:rtl/>
        </w:rPr>
        <w:t xml:space="preserve">طول عمر اطلاعات اقلیمی </w:t>
      </w:r>
      <w:r w:rsidR="00C06D78">
        <w:rPr>
          <w:rFonts w:hint="cs"/>
          <w:rtl/>
        </w:rPr>
        <w:t>ایستگاه‌های</w:t>
      </w:r>
      <w:r w:rsidRPr="00820951">
        <w:rPr>
          <w:rFonts w:hint="cs"/>
          <w:rtl/>
        </w:rPr>
        <w:t xml:space="preserve"> هواشناسی موجود در منطقه مورد مطالعه</w:t>
      </w:r>
    </w:p>
    <w:tbl>
      <w:tblPr>
        <w:tblW w:w="8160" w:type="dxa"/>
        <w:jc w:val="center"/>
        <w:tblLook w:val="04A0" w:firstRow="1" w:lastRow="0" w:firstColumn="1" w:lastColumn="0" w:noHBand="0" w:noVBand="1"/>
      </w:tblPr>
      <w:tblGrid>
        <w:gridCol w:w="600"/>
        <w:gridCol w:w="600"/>
        <w:gridCol w:w="600"/>
        <w:gridCol w:w="600"/>
        <w:gridCol w:w="600"/>
        <w:gridCol w:w="600"/>
        <w:gridCol w:w="600"/>
        <w:gridCol w:w="600"/>
        <w:gridCol w:w="600"/>
        <w:gridCol w:w="600"/>
        <w:gridCol w:w="600"/>
        <w:gridCol w:w="600"/>
        <w:gridCol w:w="960"/>
      </w:tblGrid>
      <w:tr w:rsidR="00CE743F" w:rsidRPr="00820951" w:rsidTr="002E6159">
        <w:trPr>
          <w:trHeight w:val="1155"/>
          <w:jc w:val="center"/>
        </w:trPr>
        <w:tc>
          <w:tcPr>
            <w:tcW w:w="60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Pr>
            </w:pPr>
            <w:r w:rsidRPr="00820951">
              <w:rPr>
                <w:rFonts w:ascii="Calibri" w:eastAsia="Times New Roman" w:hAnsi="Calibri" w:cs="B Koodak" w:hint="cs"/>
                <w:sz w:val="20"/>
                <w:szCs w:val="20"/>
                <w:rtl/>
              </w:rPr>
              <w:t>رحیم آباد</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دهنو</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دره تخت</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چم زمان</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تیره- مروک</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تیره- دورود</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آب- بروجرد</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سیلاخور</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ازنا</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دورود</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بروجرد</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خرم آباد</w:t>
            </w:r>
          </w:p>
        </w:tc>
        <w:tc>
          <w:tcPr>
            <w:tcW w:w="96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سال آماری</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tl/>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1331</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1332</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1333</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1334</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1335</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1336</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1337</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1338</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1339</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1340</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1341</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1342</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1343</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1344</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1345</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lang w:bidi="fa-IR"/>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1346</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1347</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1348</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1349</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1350</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1351</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1352</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1353</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1354</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1355</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1356</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1357</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1358</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1359</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lang w:bidi="fa-IR"/>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1360</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1361</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1362</w:t>
            </w:r>
          </w:p>
        </w:tc>
      </w:tr>
    </w:tbl>
    <w:p w:rsidR="00CE743F" w:rsidRDefault="00CE743F" w:rsidP="009C00F4">
      <w:pPr>
        <w:rPr>
          <w:rtl/>
          <w:lang w:bidi="fa-IR"/>
        </w:rPr>
      </w:pPr>
    </w:p>
    <w:p w:rsidR="00CE743F" w:rsidRDefault="00CE743F" w:rsidP="00CE743F">
      <w:pPr>
        <w:pStyle w:val="a7"/>
        <w:rPr>
          <w:rtl/>
        </w:rPr>
      </w:pPr>
      <w:r>
        <w:rPr>
          <w:rFonts w:hint="cs"/>
          <w:rtl/>
        </w:rPr>
        <w:lastRenderedPageBreak/>
        <w:t xml:space="preserve">ادامه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Ref511327026 \h</w:instrText>
      </w:r>
      <w:r>
        <w:rPr>
          <w:rtl/>
        </w:rPr>
        <w:instrText xml:space="preserve"> </w:instrText>
      </w:r>
      <w:r>
        <w:rPr>
          <w:rtl/>
        </w:rPr>
      </w:r>
      <w:r>
        <w:rPr>
          <w:rtl/>
        </w:rPr>
        <w:fldChar w:fldCharType="separate"/>
      </w:r>
      <w:r w:rsidR="003A39C5">
        <w:rPr>
          <w:rtl/>
        </w:rPr>
        <w:t xml:space="preserve">جدول </w:t>
      </w:r>
      <w:r w:rsidR="003A39C5">
        <w:rPr>
          <w:noProof/>
          <w:rtl/>
        </w:rPr>
        <w:t>‏2</w:t>
      </w:r>
      <w:r w:rsidR="003A39C5">
        <w:rPr>
          <w:rtl/>
        </w:rPr>
        <w:noBreakHyphen/>
      </w:r>
      <w:r w:rsidR="003A39C5">
        <w:rPr>
          <w:noProof/>
          <w:rtl/>
        </w:rPr>
        <w:t>10</w:t>
      </w:r>
      <w:r>
        <w:rPr>
          <w:rtl/>
        </w:rPr>
        <w:fldChar w:fldCharType="end"/>
      </w:r>
      <w:r>
        <w:rPr>
          <w:rFonts w:hint="cs"/>
          <w:rtl/>
        </w:rPr>
        <w:t xml:space="preserve">: </w:t>
      </w:r>
      <w:r w:rsidRPr="00820951">
        <w:rPr>
          <w:rFonts w:hint="cs"/>
          <w:rtl/>
        </w:rPr>
        <w:t xml:space="preserve">طول عمر اطلاعات اقلیمی </w:t>
      </w:r>
      <w:r w:rsidR="00C06D78">
        <w:rPr>
          <w:rFonts w:hint="cs"/>
          <w:rtl/>
        </w:rPr>
        <w:t>ایستگاه‌های</w:t>
      </w:r>
      <w:r w:rsidRPr="00820951">
        <w:rPr>
          <w:rFonts w:hint="cs"/>
          <w:rtl/>
        </w:rPr>
        <w:t xml:space="preserve"> هواشناسی موجود در منطقه مورد مطالعه</w:t>
      </w:r>
    </w:p>
    <w:tbl>
      <w:tblPr>
        <w:tblW w:w="8160" w:type="dxa"/>
        <w:jc w:val="center"/>
        <w:tblLook w:val="04A0" w:firstRow="1" w:lastRow="0" w:firstColumn="1" w:lastColumn="0" w:noHBand="0" w:noVBand="1"/>
      </w:tblPr>
      <w:tblGrid>
        <w:gridCol w:w="600"/>
        <w:gridCol w:w="600"/>
        <w:gridCol w:w="600"/>
        <w:gridCol w:w="600"/>
        <w:gridCol w:w="600"/>
        <w:gridCol w:w="600"/>
        <w:gridCol w:w="600"/>
        <w:gridCol w:w="600"/>
        <w:gridCol w:w="600"/>
        <w:gridCol w:w="600"/>
        <w:gridCol w:w="600"/>
        <w:gridCol w:w="600"/>
        <w:gridCol w:w="960"/>
      </w:tblGrid>
      <w:tr w:rsidR="00CE743F" w:rsidRPr="00820951" w:rsidTr="002E6159">
        <w:trPr>
          <w:trHeight w:val="1155"/>
          <w:jc w:val="center"/>
        </w:trPr>
        <w:tc>
          <w:tcPr>
            <w:tcW w:w="60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Pr>
            </w:pPr>
            <w:r w:rsidRPr="00820951">
              <w:rPr>
                <w:rFonts w:ascii="Calibri" w:eastAsia="Times New Roman" w:hAnsi="Calibri" w:cs="B Koodak" w:hint="cs"/>
                <w:sz w:val="20"/>
                <w:szCs w:val="20"/>
                <w:rtl/>
              </w:rPr>
              <w:t>رحیم آباد</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دهنو</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دره تخت</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چم زمان</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تیره- مروک</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تیره- دورود</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آب- بروجرد</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سیلاخور</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ازنا</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دورود</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lang w:bidi="fa-IR"/>
              </w:rPr>
            </w:pPr>
            <w:r w:rsidRPr="00820951">
              <w:rPr>
                <w:rFonts w:ascii="Calibri" w:eastAsia="Times New Roman" w:hAnsi="Calibri" w:cs="B Koodak" w:hint="cs"/>
                <w:sz w:val="20"/>
                <w:szCs w:val="20"/>
                <w:rtl/>
              </w:rPr>
              <w:t>بروجرد</w:t>
            </w:r>
          </w:p>
        </w:tc>
        <w:tc>
          <w:tcPr>
            <w:tcW w:w="60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خرم آباد</w:t>
            </w:r>
          </w:p>
        </w:tc>
        <w:tc>
          <w:tcPr>
            <w:tcW w:w="96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E743F" w:rsidRPr="00820951" w:rsidRDefault="00CE743F" w:rsidP="002E6159">
            <w:pPr>
              <w:spacing w:after="0" w:line="240" w:lineRule="auto"/>
              <w:jc w:val="center"/>
              <w:rPr>
                <w:rFonts w:ascii="Calibri" w:eastAsia="Times New Roman" w:hAnsi="Calibri" w:cs="B Koodak"/>
                <w:sz w:val="20"/>
                <w:szCs w:val="20"/>
                <w:rtl/>
              </w:rPr>
            </w:pPr>
            <w:r w:rsidRPr="00820951">
              <w:rPr>
                <w:rFonts w:ascii="Calibri" w:eastAsia="Times New Roman" w:hAnsi="Calibri" w:cs="B Koodak" w:hint="cs"/>
                <w:sz w:val="20"/>
                <w:szCs w:val="20"/>
                <w:rtl/>
              </w:rPr>
              <w:t>سال آماری</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tl/>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mbria" w:eastAsia="Times New Roman" w:hAnsi="Cambria" w:cs="Cambria" w:hint="cs"/>
                <w:sz w:val="18"/>
                <w:szCs w:val="18"/>
                <w:rtl/>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1363</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1364</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1365</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1366</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1367</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1368</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1369</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1370</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1371</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1372</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1373</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1374</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1375</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1376</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1377</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1378</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1379</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1380</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1381</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1382</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1383</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1384</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1385</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1386</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1387</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1388</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1389</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1390</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1391</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1392</w:t>
            </w:r>
          </w:p>
        </w:tc>
      </w:tr>
      <w:tr w:rsidR="00CE743F" w:rsidRPr="00820951" w:rsidTr="002E6159">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600" w:type="dxa"/>
            <w:tcBorders>
              <w:top w:val="nil"/>
              <w:left w:val="nil"/>
              <w:bottom w:val="single" w:sz="4" w:space="0" w:color="auto"/>
              <w:right w:val="single" w:sz="4" w:space="0" w:color="auto"/>
            </w:tcBorders>
            <w:shd w:val="clear" w:color="000000" w:fill="D9D9D9"/>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CE743F" w:rsidRPr="00820951" w:rsidRDefault="00CE743F" w:rsidP="002E6159">
            <w:pPr>
              <w:spacing w:after="0" w:line="240" w:lineRule="auto"/>
              <w:jc w:val="center"/>
              <w:rPr>
                <w:rFonts w:ascii="Calibri" w:eastAsia="Times New Roman" w:hAnsi="Calibri" w:cs="B Koodak"/>
                <w:sz w:val="18"/>
                <w:szCs w:val="18"/>
              </w:rPr>
            </w:pPr>
            <w:r w:rsidRPr="00820951">
              <w:rPr>
                <w:rFonts w:ascii="Calibri" w:eastAsia="Times New Roman" w:hAnsi="Calibri" w:cs="B Koodak" w:hint="cs"/>
                <w:sz w:val="18"/>
                <w:szCs w:val="18"/>
                <w:rtl/>
              </w:rPr>
              <w:t>1393</w:t>
            </w:r>
          </w:p>
        </w:tc>
      </w:tr>
    </w:tbl>
    <w:p w:rsidR="00CE743F" w:rsidRDefault="00CE743F" w:rsidP="009C00F4">
      <w:pPr>
        <w:rPr>
          <w:rtl/>
          <w:lang w:bidi="fa-IR"/>
        </w:rPr>
      </w:pPr>
    </w:p>
    <w:p w:rsidR="001B771C" w:rsidRDefault="001B771C" w:rsidP="001B771C">
      <w:pPr>
        <w:pStyle w:val="Heading3"/>
        <w:rPr>
          <w:rtl/>
        </w:rPr>
      </w:pPr>
      <w:bookmarkStart w:id="98" w:name="_Toc502848839"/>
      <w:bookmarkStart w:id="99" w:name="_Toc502854271"/>
      <w:bookmarkStart w:id="100" w:name="_Toc30455321"/>
      <w:r w:rsidRPr="00EA3166">
        <w:rPr>
          <w:rFonts w:hint="cs"/>
          <w:rtl/>
        </w:rPr>
        <w:lastRenderedPageBreak/>
        <w:t>دما</w:t>
      </w:r>
      <w:bookmarkEnd w:id="98"/>
      <w:bookmarkEnd w:id="99"/>
      <w:bookmarkEnd w:id="100"/>
    </w:p>
    <w:p w:rsidR="00822C29" w:rsidRPr="00820951" w:rsidRDefault="00C06D78" w:rsidP="009D455E">
      <w:pPr>
        <w:rPr>
          <w:rtl/>
          <w:lang w:bidi="fa-IR"/>
        </w:rPr>
      </w:pPr>
      <w:r>
        <w:rPr>
          <w:rFonts w:hint="cs"/>
          <w:rtl/>
          <w:lang w:bidi="fa-IR"/>
        </w:rPr>
        <w:t>اندازه‌گیری</w:t>
      </w:r>
      <w:r w:rsidR="00822C29" w:rsidRPr="00820951">
        <w:rPr>
          <w:rFonts w:hint="cs"/>
          <w:rtl/>
          <w:lang w:bidi="fa-IR"/>
        </w:rPr>
        <w:t xml:space="preserve"> دما در </w:t>
      </w:r>
      <w:r>
        <w:rPr>
          <w:rFonts w:hint="cs"/>
          <w:rtl/>
          <w:lang w:bidi="fa-IR"/>
        </w:rPr>
        <w:t>ایستگاه‌های</w:t>
      </w:r>
      <w:r w:rsidR="00822C29" w:rsidRPr="00820951">
        <w:rPr>
          <w:rFonts w:hint="cs"/>
          <w:rtl/>
          <w:lang w:bidi="fa-IR"/>
        </w:rPr>
        <w:t xml:space="preserve"> سینوپتیک و کلیماتولوژی سازمان هواشناسی کشور و </w:t>
      </w:r>
      <w:r>
        <w:rPr>
          <w:rFonts w:hint="cs"/>
          <w:rtl/>
          <w:lang w:bidi="fa-IR"/>
        </w:rPr>
        <w:t>ایستگاه‌های</w:t>
      </w:r>
      <w:r w:rsidR="00822C29" w:rsidRPr="00820951">
        <w:rPr>
          <w:rFonts w:hint="cs"/>
          <w:rtl/>
          <w:lang w:bidi="fa-IR"/>
        </w:rPr>
        <w:t xml:space="preserve"> تبخیرسنجی وزارت نیرو انجام می شود. بررسی های مربوط به وضعیت دمای منطقه با استفاده از اطلاعات ایستگاه‌های سینوپتیک خرم آباد، بروجرد، دورود، ازنا و سیلاخور، متعلق به سازمان هواشناسی انجام گرفته است.</w:t>
      </w:r>
      <w:r w:rsidR="00822C29">
        <w:rPr>
          <w:rFonts w:hint="cs"/>
          <w:rtl/>
          <w:lang w:bidi="fa-IR"/>
        </w:rPr>
        <w:t xml:space="preserve"> </w:t>
      </w:r>
      <w:r w:rsidR="00822C29" w:rsidRPr="00820951">
        <w:rPr>
          <w:rFonts w:hint="cs"/>
          <w:rtl/>
          <w:lang w:bidi="fa-IR"/>
        </w:rPr>
        <w:t xml:space="preserve">در بررسی دمای هوا معمولاً پنج پارامتر حداکثر مطلق، معدل حداکثر، معدل روزانه، معدل حداقل و حداقل مطلق دما مورد توجه قرار می گیرد. در </w:t>
      </w:r>
      <w:r w:rsidR="009D455E">
        <w:rPr>
          <w:rtl/>
          <w:lang w:bidi="fa-IR"/>
        </w:rPr>
        <w:fldChar w:fldCharType="begin"/>
      </w:r>
      <w:r w:rsidR="009D455E">
        <w:rPr>
          <w:rtl/>
          <w:lang w:bidi="fa-IR"/>
        </w:rPr>
        <w:instrText xml:space="preserve"> </w:instrText>
      </w:r>
      <w:r w:rsidR="009D455E">
        <w:rPr>
          <w:rFonts w:hint="cs"/>
          <w:lang w:bidi="fa-IR"/>
        </w:rPr>
        <w:instrText>REF</w:instrText>
      </w:r>
      <w:r w:rsidR="009D455E">
        <w:rPr>
          <w:rFonts w:hint="cs"/>
          <w:rtl/>
          <w:lang w:bidi="fa-IR"/>
        </w:rPr>
        <w:instrText xml:space="preserve"> _</w:instrText>
      </w:r>
      <w:r w:rsidR="009D455E">
        <w:rPr>
          <w:rFonts w:hint="cs"/>
          <w:lang w:bidi="fa-IR"/>
        </w:rPr>
        <w:instrText>Ref511328224 \h</w:instrText>
      </w:r>
      <w:r w:rsidR="009D455E">
        <w:rPr>
          <w:rtl/>
          <w:lang w:bidi="fa-IR"/>
        </w:rPr>
        <w:instrText xml:space="preserve"> </w:instrText>
      </w:r>
      <w:r w:rsidR="009D455E">
        <w:rPr>
          <w:rtl/>
          <w:lang w:bidi="fa-IR"/>
        </w:rPr>
      </w:r>
      <w:r w:rsidR="009D455E">
        <w:rPr>
          <w:rtl/>
          <w:lang w:bidi="fa-IR"/>
        </w:rPr>
        <w:fldChar w:fldCharType="separate"/>
      </w:r>
      <w:r w:rsidR="003A39C5">
        <w:rPr>
          <w:rtl/>
        </w:rPr>
        <w:t xml:space="preserve">جدول </w:t>
      </w:r>
      <w:r w:rsidR="003A39C5">
        <w:rPr>
          <w:noProof/>
          <w:rtl/>
        </w:rPr>
        <w:t>‏2</w:t>
      </w:r>
      <w:r w:rsidR="003A39C5">
        <w:rPr>
          <w:rtl/>
        </w:rPr>
        <w:noBreakHyphen/>
      </w:r>
      <w:r w:rsidR="003A39C5">
        <w:rPr>
          <w:noProof/>
          <w:rtl/>
        </w:rPr>
        <w:t>11</w:t>
      </w:r>
      <w:r w:rsidR="009D455E">
        <w:rPr>
          <w:rtl/>
          <w:lang w:bidi="fa-IR"/>
        </w:rPr>
        <w:fldChar w:fldCharType="end"/>
      </w:r>
      <w:r w:rsidR="00822C29" w:rsidRPr="00820951">
        <w:rPr>
          <w:rFonts w:hint="cs"/>
          <w:rtl/>
          <w:lang w:bidi="fa-IR"/>
        </w:rPr>
        <w:t xml:space="preserve"> پارامترهای دمایی برای ایستگاه‌های انتخابی ارائه شده است. بطوری که ملاحظه می شود متوسط دمای سالانه در </w:t>
      </w:r>
      <w:r>
        <w:rPr>
          <w:rFonts w:hint="cs"/>
          <w:rtl/>
          <w:lang w:bidi="fa-IR"/>
        </w:rPr>
        <w:t>ایستگاه‌های</w:t>
      </w:r>
      <w:r w:rsidR="00822C29" w:rsidRPr="00820951">
        <w:rPr>
          <w:rFonts w:hint="cs"/>
          <w:rtl/>
          <w:lang w:bidi="fa-IR"/>
        </w:rPr>
        <w:t xml:space="preserve"> منطقه بین 1/12 تا 8/16 درجه سانتی گراد است.</w:t>
      </w:r>
    </w:p>
    <w:p w:rsidR="009D455E" w:rsidRPr="00820951" w:rsidRDefault="00822C29" w:rsidP="002F55FE">
      <w:pPr>
        <w:ind w:firstLine="360"/>
        <w:rPr>
          <w:sz w:val="28"/>
          <w:rtl/>
          <w:lang w:bidi="fa-IR"/>
        </w:rPr>
      </w:pPr>
      <w:r w:rsidRPr="00820951">
        <w:rPr>
          <w:rFonts w:hint="cs"/>
          <w:rtl/>
          <w:lang w:bidi="fa-IR"/>
        </w:rPr>
        <w:t xml:space="preserve">طول دوره آماری قابل استفاده در </w:t>
      </w:r>
      <w:r w:rsidR="00C06D78">
        <w:rPr>
          <w:rFonts w:hint="cs"/>
          <w:rtl/>
          <w:lang w:bidi="fa-IR"/>
        </w:rPr>
        <w:t>ایستگاه‌های</w:t>
      </w:r>
      <w:r w:rsidRPr="00820951">
        <w:rPr>
          <w:rFonts w:hint="cs"/>
          <w:rtl/>
          <w:lang w:bidi="fa-IR"/>
        </w:rPr>
        <w:t xml:space="preserve"> انتخابی یکسان نبوده لذا در این مطالعات از </w:t>
      </w:r>
      <w:r w:rsidR="00C06D78">
        <w:rPr>
          <w:rFonts w:hint="cs"/>
          <w:rtl/>
          <w:lang w:bidi="fa-IR"/>
        </w:rPr>
        <w:t>ایستگاه‌های</w:t>
      </w:r>
      <w:r w:rsidRPr="00820951">
        <w:rPr>
          <w:rFonts w:hint="cs"/>
          <w:rtl/>
          <w:lang w:bidi="fa-IR"/>
        </w:rPr>
        <w:t xml:space="preserve"> با طول دوره آماری کم صرف نظر شده است. از طرفی باید خاطر نشان کرد که پارامترهای میانگین حرارتی، خود از میانگین های ماهانه و سالانه بدست می آیند و در حقیقت نوسانات آن ها با این عمل چندین مرتبه پالایش می‌شود و همچنین روند تغییرات دمای هوا بر حسب زمان به تبعیت از تغییرات نه چندان متغیر تابش آفتاب، تقریباً منظم بوده و دارای تغییر پذیری کمی می باشد.</w:t>
      </w:r>
      <w:r w:rsidR="009D455E">
        <w:rPr>
          <w:rFonts w:hint="cs"/>
          <w:rtl/>
          <w:lang w:bidi="fa-IR"/>
        </w:rPr>
        <w:t xml:space="preserve"> </w:t>
      </w:r>
      <w:r w:rsidR="009D455E" w:rsidRPr="00820951">
        <w:rPr>
          <w:rFonts w:hint="cs"/>
          <w:sz w:val="28"/>
          <w:rtl/>
          <w:lang w:bidi="fa-IR"/>
        </w:rPr>
        <w:t>با این وجود، در این گزارش در تحلیل‌های مختلف دمایی از میانگین دوره آماری مشترک (سال آماری 1350 تا 1393) در هر ایستگاه استفاده شده است.</w:t>
      </w:r>
      <w:r w:rsidR="00037887">
        <w:rPr>
          <w:rFonts w:hint="cs"/>
          <w:sz w:val="28"/>
          <w:rtl/>
          <w:lang w:bidi="fa-IR"/>
        </w:rPr>
        <w:t xml:space="preserve"> در </w:t>
      </w:r>
      <w:r w:rsidR="008661B8">
        <w:rPr>
          <w:sz w:val="28"/>
          <w:rtl/>
          <w:lang w:bidi="fa-IR"/>
        </w:rPr>
        <w:fldChar w:fldCharType="begin"/>
      </w:r>
      <w:r w:rsidR="008661B8">
        <w:rPr>
          <w:sz w:val="28"/>
          <w:rtl/>
          <w:lang w:bidi="fa-IR"/>
        </w:rPr>
        <w:instrText xml:space="preserve"> </w:instrText>
      </w:r>
      <w:r w:rsidR="008661B8">
        <w:rPr>
          <w:rFonts w:hint="cs"/>
          <w:sz w:val="28"/>
          <w:lang w:bidi="fa-IR"/>
        </w:rPr>
        <w:instrText>REF</w:instrText>
      </w:r>
      <w:r w:rsidR="008661B8">
        <w:rPr>
          <w:rFonts w:hint="cs"/>
          <w:sz w:val="28"/>
          <w:rtl/>
          <w:lang w:bidi="fa-IR"/>
        </w:rPr>
        <w:instrText xml:space="preserve"> _</w:instrText>
      </w:r>
      <w:r w:rsidR="008661B8">
        <w:rPr>
          <w:rFonts w:hint="cs"/>
          <w:sz w:val="28"/>
          <w:lang w:bidi="fa-IR"/>
        </w:rPr>
        <w:instrText>Ref511328602 \h</w:instrText>
      </w:r>
      <w:r w:rsidR="008661B8">
        <w:rPr>
          <w:sz w:val="28"/>
          <w:rtl/>
          <w:lang w:bidi="fa-IR"/>
        </w:rPr>
        <w:instrText xml:space="preserve"> </w:instrText>
      </w:r>
      <w:r w:rsidR="008661B8">
        <w:rPr>
          <w:sz w:val="28"/>
          <w:rtl/>
          <w:lang w:bidi="fa-IR"/>
        </w:rPr>
      </w:r>
      <w:r w:rsidR="008661B8">
        <w:rPr>
          <w:sz w:val="28"/>
          <w:rtl/>
          <w:lang w:bidi="fa-IR"/>
        </w:rPr>
        <w:fldChar w:fldCharType="separate"/>
      </w:r>
      <w:r w:rsidR="003A39C5">
        <w:rPr>
          <w:rtl/>
        </w:rPr>
        <w:t xml:space="preserve">شکل </w:t>
      </w:r>
      <w:r w:rsidR="003A39C5">
        <w:rPr>
          <w:noProof/>
          <w:rtl/>
        </w:rPr>
        <w:t>‏2</w:t>
      </w:r>
      <w:r w:rsidR="003A39C5">
        <w:rPr>
          <w:rtl/>
        </w:rPr>
        <w:noBreakHyphen/>
      </w:r>
      <w:r w:rsidR="003A39C5">
        <w:rPr>
          <w:noProof/>
          <w:rtl/>
        </w:rPr>
        <w:t>18</w:t>
      </w:r>
      <w:r w:rsidR="008661B8">
        <w:rPr>
          <w:sz w:val="28"/>
          <w:rtl/>
          <w:lang w:bidi="fa-IR"/>
        </w:rPr>
        <w:fldChar w:fldCharType="end"/>
      </w:r>
      <w:r w:rsidR="00037887">
        <w:rPr>
          <w:rFonts w:hint="cs"/>
          <w:sz w:val="28"/>
          <w:rtl/>
          <w:lang w:bidi="fa-IR"/>
        </w:rPr>
        <w:t xml:space="preserve"> و </w:t>
      </w:r>
      <w:r w:rsidR="008661B8">
        <w:rPr>
          <w:sz w:val="28"/>
          <w:rtl/>
          <w:lang w:bidi="fa-IR"/>
        </w:rPr>
        <w:fldChar w:fldCharType="begin"/>
      </w:r>
      <w:r w:rsidR="008661B8">
        <w:rPr>
          <w:sz w:val="28"/>
          <w:rtl/>
          <w:lang w:bidi="fa-IR"/>
        </w:rPr>
        <w:instrText xml:space="preserve"> </w:instrText>
      </w:r>
      <w:r w:rsidR="008661B8">
        <w:rPr>
          <w:rFonts w:hint="cs"/>
          <w:sz w:val="28"/>
          <w:lang w:bidi="fa-IR"/>
        </w:rPr>
        <w:instrText>REF</w:instrText>
      </w:r>
      <w:r w:rsidR="008661B8">
        <w:rPr>
          <w:rFonts w:hint="cs"/>
          <w:sz w:val="28"/>
          <w:rtl/>
          <w:lang w:bidi="fa-IR"/>
        </w:rPr>
        <w:instrText xml:space="preserve"> _</w:instrText>
      </w:r>
      <w:r w:rsidR="008661B8">
        <w:rPr>
          <w:rFonts w:hint="cs"/>
          <w:sz w:val="28"/>
          <w:lang w:bidi="fa-IR"/>
        </w:rPr>
        <w:instrText>Ref511328609 \h</w:instrText>
      </w:r>
      <w:r w:rsidR="008661B8">
        <w:rPr>
          <w:sz w:val="28"/>
          <w:rtl/>
          <w:lang w:bidi="fa-IR"/>
        </w:rPr>
        <w:instrText xml:space="preserve"> </w:instrText>
      </w:r>
      <w:r w:rsidR="008661B8">
        <w:rPr>
          <w:sz w:val="28"/>
          <w:rtl/>
          <w:lang w:bidi="fa-IR"/>
        </w:rPr>
      </w:r>
      <w:r w:rsidR="008661B8">
        <w:rPr>
          <w:sz w:val="28"/>
          <w:rtl/>
          <w:lang w:bidi="fa-IR"/>
        </w:rPr>
        <w:fldChar w:fldCharType="separate"/>
      </w:r>
      <w:r w:rsidR="003A39C5">
        <w:rPr>
          <w:rtl/>
        </w:rPr>
        <w:t xml:space="preserve">شکل </w:t>
      </w:r>
      <w:r w:rsidR="003A39C5">
        <w:rPr>
          <w:noProof/>
          <w:rtl/>
        </w:rPr>
        <w:t>‏2</w:t>
      </w:r>
      <w:r w:rsidR="003A39C5">
        <w:rPr>
          <w:rtl/>
        </w:rPr>
        <w:noBreakHyphen/>
      </w:r>
      <w:r w:rsidR="003A39C5">
        <w:rPr>
          <w:noProof/>
          <w:rtl/>
        </w:rPr>
        <w:t>19</w:t>
      </w:r>
      <w:r w:rsidR="008661B8">
        <w:rPr>
          <w:sz w:val="28"/>
          <w:rtl/>
          <w:lang w:bidi="fa-IR"/>
        </w:rPr>
        <w:fldChar w:fldCharType="end"/>
      </w:r>
      <w:r w:rsidR="00037887">
        <w:rPr>
          <w:rFonts w:hint="cs"/>
          <w:sz w:val="28"/>
          <w:rtl/>
          <w:lang w:bidi="fa-IR"/>
        </w:rPr>
        <w:t xml:space="preserve"> مقایسه ای بین پارامترهای دمایی بین </w:t>
      </w:r>
      <w:r w:rsidR="00C06D78">
        <w:rPr>
          <w:rFonts w:hint="cs"/>
          <w:sz w:val="28"/>
          <w:rtl/>
          <w:lang w:bidi="fa-IR"/>
        </w:rPr>
        <w:t>ایستگاه‌های</w:t>
      </w:r>
      <w:r w:rsidR="00037887">
        <w:rPr>
          <w:rFonts w:hint="cs"/>
          <w:sz w:val="28"/>
          <w:rtl/>
          <w:lang w:bidi="fa-IR"/>
        </w:rPr>
        <w:t xml:space="preserve"> منتخب انجام شده است.</w:t>
      </w:r>
    </w:p>
    <w:p w:rsidR="00822C29" w:rsidRDefault="00822C29" w:rsidP="00822C29">
      <w:pPr>
        <w:rPr>
          <w:rtl/>
          <w:lang w:bidi="fa-IR"/>
        </w:rPr>
      </w:pPr>
    </w:p>
    <w:p w:rsidR="009D455E" w:rsidRDefault="009D455E" w:rsidP="00822C29">
      <w:pPr>
        <w:rPr>
          <w:rtl/>
          <w:lang w:bidi="fa-IR"/>
        </w:rPr>
        <w:sectPr w:rsidR="009D455E" w:rsidSect="005216EA">
          <w:footnotePr>
            <w:numRestart w:val="eachPage"/>
          </w:footnotePr>
          <w:pgSz w:w="12240" w:h="15840" w:code="1"/>
          <w:pgMar w:top="1440" w:right="1440" w:bottom="1440" w:left="1440" w:header="720" w:footer="720" w:gutter="0"/>
          <w:cols w:space="720"/>
          <w:bidi/>
          <w:docGrid w:linePitch="360"/>
        </w:sectPr>
      </w:pPr>
    </w:p>
    <w:p w:rsidR="009D455E" w:rsidRDefault="009D455E" w:rsidP="009D455E">
      <w:pPr>
        <w:pStyle w:val="a7"/>
        <w:rPr>
          <w:rtl/>
        </w:rPr>
      </w:pPr>
      <w:bookmarkStart w:id="101" w:name="_Ref511328224"/>
      <w:r>
        <w:rPr>
          <w:rtl/>
        </w:rPr>
        <w:lastRenderedPageBreak/>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11</w:t>
      </w:r>
      <w:r w:rsidR="00147AD8">
        <w:rPr>
          <w:rtl/>
        </w:rPr>
        <w:fldChar w:fldCharType="end"/>
      </w:r>
      <w:bookmarkEnd w:id="101"/>
      <w:r>
        <w:rPr>
          <w:rFonts w:hint="cs"/>
          <w:rtl/>
        </w:rPr>
        <w:t xml:space="preserve">: </w:t>
      </w:r>
      <w:r w:rsidRPr="00820951">
        <w:rPr>
          <w:rFonts w:hint="cs"/>
          <w:sz w:val="24"/>
          <w:rtl/>
        </w:rPr>
        <w:t xml:space="preserve">مشخصات پارامترهای دمایی در </w:t>
      </w:r>
      <w:r w:rsidR="00C06D78">
        <w:rPr>
          <w:rFonts w:hint="cs"/>
          <w:sz w:val="24"/>
          <w:rtl/>
        </w:rPr>
        <w:t>ایستگاه‌های</w:t>
      </w:r>
      <w:r w:rsidRPr="00820951">
        <w:rPr>
          <w:rFonts w:hint="cs"/>
          <w:sz w:val="24"/>
          <w:rtl/>
        </w:rPr>
        <w:t xml:space="preserve"> منطقه مورد مطالعه</w:t>
      </w:r>
    </w:p>
    <w:p w:rsidR="009D455E" w:rsidRDefault="009D455E" w:rsidP="00037887">
      <w:pPr>
        <w:jc w:val="center"/>
        <w:rPr>
          <w:rtl/>
          <w:lang w:bidi="fa-IR"/>
        </w:rPr>
      </w:pPr>
      <w:r w:rsidRPr="00820951">
        <w:rPr>
          <w:noProof/>
          <w:rtl/>
        </w:rPr>
        <w:drawing>
          <wp:inline distT="0" distB="0" distL="0" distR="0" wp14:anchorId="733F3F94" wp14:editId="5C770CC5">
            <wp:extent cx="8074152" cy="5038344"/>
            <wp:effectExtent l="0" t="0" r="317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8074152" cy="5038344"/>
                    </a:xfrm>
                    <a:prstGeom prst="rect">
                      <a:avLst/>
                    </a:prstGeom>
                    <a:noFill/>
                    <a:ln>
                      <a:noFill/>
                    </a:ln>
                  </pic:spPr>
                </pic:pic>
              </a:graphicData>
            </a:graphic>
          </wp:inline>
        </w:drawing>
      </w:r>
    </w:p>
    <w:p w:rsidR="009D455E" w:rsidRDefault="009D455E" w:rsidP="00822C29">
      <w:pPr>
        <w:rPr>
          <w:rtl/>
          <w:lang w:bidi="fa-IR"/>
        </w:rPr>
      </w:pPr>
    </w:p>
    <w:p w:rsidR="00037887" w:rsidRDefault="00037887" w:rsidP="00822C29">
      <w:pPr>
        <w:rPr>
          <w:rtl/>
          <w:lang w:bidi="fa-IR"/>
        </w:rPr>
      </w:pPr>
    </w:p>
    <w:p w:rsidR="00037887" w:rsidRDefault="00037887" w:rsidP="00822C29">
      <w:pPr>
        <w:rPr>
          <w:rtl/>
          <w:lang w:bidi="fa-IR"/>
        </w:rPr>
      </w:pPr>
    </w:p>
    <w:p w:rsidR="00037887" w:rsidRDefault="00037887" w:rsidP="00037887">
      <w:pPr>
        <w:keepNext/>
        <w:jc w:val="center"/>
      </w:pPr>
      <w:r w:rsidRPr="00820951">
        <w:rPr>
          <w:noProof/>
          <w:rtl/>
        </w:rPr>
        <w:drawing>
          <wp:inline distT="0" distB="0" distL="0" distR="0" wp14:anchorId="5E31D315" wp14:editId="387BAD96">
            <wp:extent cx="7882128" cy="4032504"/>
            <wp:effectExtent l="0" t="0" r="5080" b="635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882128" cy="4032504"/>
                    </a:xfrm>
                    <a:prstGeom prst="rect">
                      <a:avLst/>
                    </a:prstGeom>
                    <a:noFill/>
                    <a:ln>
                      <a:noFill/>
                    </a:ln>
                  </pic:spPr>
                </pic:pic>
              </a:graphicData>
            </a:graphic>
          </wp:inline>
        </w:drawing>
      </w:r>
    </w:p>
    <w:p w:rsidR="00037887" w:rsidRDefault="00037887" w:rsidP="00037887">
      <w:pPr>
        <w:pStyle w:val="a7"/>
        <w:rPr>
          <w:rtl/>
        </w:rPr>
      </w:pPr>
      <w:bookmarkStart w:id="102" w:name="_Ref511328602"/>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18</w:t>
      </w:r>
      <w:r w:rsidR="00E66DC6">
        <w:rPr>
          <w:rtl/>
        </w:rPr>
        <w:fldChar w:fldCharType="end"/>
      </w:r>
      <w:bookmarkEnd w:id="102"/>
      <w:r>
        <w:rPr>
          <w:rFonts w:hint="cs"/>
          <w:rtl/>
        </w:rPr>
        <w:t xml:space="preserve">: </w:t>
      </w:r>
      <w:r w:rsidRPr="00820951">
        <w:rPr>
          <w:rFonts w:hint="cs"/>
          <w:rtl/>
        </w:rPr>
        <w:t xml:space="preserve">مقایسه پارامترهای دمایی در </w:t>
      </w:r>
      <w:r w:rsidR="00C06D78">
        <w:rPr>
          <w:rFonts w:hint="cs"/>
          <w:rtl/>
        </w:rPr>
        <w:t>ایستگاه‌های</w:t>
      </w:r>
      <w:r w:rsidRPr="00820951">
        <w:rPr>
          <w:rFonts w:hint="cs"/>
          <w:rtl/>
        </w:rPr>
        <w:t xml:space="preserve"> منتخب در منطقه مورد مطالعه</w:t>
      </w:r>
    </w:p>
    <w:p w:rsidR="00037887" w:rsidRDefault="00037887" w:rsidP="00822C29">
      <w:pPr>
        <w:rPr>
          <w:rtl/>
          <w:lang w:bidi="fa-IR"/>
        </w:rPr>
      </w:pPr>
    </w:p>
    <w:p w:rsidR="00037887" w:rsidRDefault="00037887" w:rsidP="00822C29">
      <w:pPr>
        <w:rPr>
          <w:rtl/>
          <w:lang w:bidi="fa-IR"/>
        </w:rPr>
      </w:pPr>
    </w:p>
    <w:p w:rsidR="00037887" w:rsidRDefault="00037887" w:rsidP="00822C29">
      <w:pPr>
        <w:rPr>
          <w:rtl/>
          <w:lang w:bidi="fa-IR"/>
        </w:rPr>
      </w:pPr>
    </w:p>
    <w:p w:rsidR="00037887" w:rsidRDefault="00037887" w:rsidP="00822C29">
      <w:pPr>
        <w:rPr>
          <w:rtl/>
          <w:lang w:bidi="fa-IR"/>
        </w:rPr>
      </w:pPr>
    </w:p>
    <w:p w:rsidR="00037887" w:rsidRDefault="00037887" w:rsidP="00037887">
      <w:pPr>
        <w:keepNext/>
        <w:jc w:val="center"/>
      </w:pPr>
      <w:r w:rsidRPr="00820951">
        <w:rPr>
          <w:noProof/>
          <w:rtl/>
        </w:rPr>
        <w:drawing>
          <wp:inline distT="0" distB="0" distL="0" distR="0" wp14:anchorId="7BBF2EFA" wp14:editId="707A24B4">
            <wp:extent cx="7882128" cy="4032504"/>
            <wp:effectExtent l="0" t="0" r="5080" b="635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882128" cy="4032504"/>
                    </a:xfrm>
                    <a:prstGeom prst="rect">
                      <a:avLst/>
                    </a:prstGeom>
                    <a:noFill/>
                    <a:ln>
                      <a:noFill/>
                    </a:ln>
                  </pic:spPr>
                </pic:pic>
              </a:graphicData>
            </a:graphic>
          </wp:inline>
        </w:drawing>
      </w:r>
    </w:p>
    <w:p w:rsidR="00037887" w:rsidRDefault="00037887" w:rsidP="00037887">
      <w:pPr>
        <w:pStyle w:val="a7"/>
        <w:rPr>
          <w:rtl/>
        </w:rPr>
      </w:pPr>
      <w:bookmarkStart w:id="103" w:name="_Ref511328609"/>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19</w:t>
      </w:r>
      <w:r w:rsidR="00E66DC6">
        <w:rPr>
          <w:rtl/>
        </w:rPr>
        <w:fldChar w:fldCharType="end"/>
      </w:r>
      <w:bookmarkEnd w:id="103"/>
      <w:r>
        <w:rPr>
          <w:rFonts w:hint="cs"/>
          <w:rtl/>
        </w:rPr>
        <w:t xml:space="preserve">: </w:t>
      </w:r>
      <w:r w:rsidRPr="00820951">
        <w:rPr>
          <w:rFonts w:hint="cs"/>
          <w:rtl/>
        </w:rPr>
        <w:t xml:space="preserve">نمایش پارامترهای دمایی در هر یک از </w:t>
      </w:r>
      <w:r w:rsidR="00C06D78">
        <w:rPr>
          <w:rFonts w:hint="cs"/>
          <w:rtl/>
        </w:rPr>
        <w:t>ایستگاه‌های</w:t>
      </w:r>
      <w:r w:rsidRPr="00820951">
        <w:rPr>
          <w:rFonts w:hint="cs"/>
          <w:rtl/>
        </w:rPr>
        <w:t xml:space="preserve"> منتخب در منطقه مورد مطالعه</w:t>
      </w:r>
    </w:p>
    <w:p w:rsidR="00037887" w:rsidRDefault="00037887" w:rsidP="00822C29">
      <w:pPr>
        <w:rPr>
          <w:rtl/>
          <w:lang w:bidi="fa-IR"/>
        </w:rPr>
      </w:pPr>
    </w:p>
    <w:p w:rsidR="009D455E" w:rsidRDefault="009D455E" w:rsidP="00822C29">
      <w:pPr>
        <w:rPr>
          <w:rtl/>
          <w:lang w:bidi="fa-IR"/>
        </w:rPr>
      </w:pPr>
    </w:p>
    <w:p w:rsidR="009D455E" w:rsidRDefault="009D455E" w:rsidP="00822C29">
      <w:pPr>
        <w:rPr>
          <w:rtl/>
          <w:lang w:bidi="fa-IR"/>
        </w:rPr>
        <w:sectPr w:rsidR="009D455E" w:rsidSect="009D455E">
          <w:footnotePr>
            <w:numRestart w:val="eachPage"/>
          </w:footnotePr>
          <w:pgSz w:w="15840" w:h="12240" w:orient="landscape" w:code="1"/>
          <w:pgMar w:top="1440" w:right="1440" w:bottom="1440" w:left="1440" w:header="720" w:footer="720" w:gutter="0"/>
          <w:cols w:space="720"/>
          <w:bidi/>
          <w:docGrid w:linePitch="360"/>
        </w:sectPr>
      </w:pPr>
    </w:p>
    <w:p w:rsidR="001B771C" w:rsidRDefault="001B771C" w:rsidP="001B771C">
      <w:pPr>
        <w:pStyle w:val="Heading4"/>
        <w:rPr>
          <w:rtl/>
        </w:rPr>
      </w:pPr>
      <w:bookmarkStart w:id="104" w:name="_Toc502848840"/>
      <w:bookmarkStart w:id="105" w:name="_Toc502854272"/>
      <w:r w:rsidRPr="00EA3166">
        <w:rPr>
          <w:rFonts w:hint="cs"/>
          <w:rtl/>
        </w:rPr>
        <w:lastRenderedPageBreak/>
        <w:t>گراديان سالانه دما</w:t>
      </w:r>
      <w:bookmarkEnd w:id="104"/>
      <w:bookmarkEnd w:id="105"/>
    </w:p>
    <w:p w:rsidR="006571E7" w:rsidRPr="00820951" w:rsidRDefault="006571E7" w:rsidP="00F02172">
      <w:pPr>
        <w:rPr>
          <w:rtl/>
          <w:lang w:bidi="fa-IR"/>
        </w:rPr>
      </w:pPr>
      <w:r w:rsidRPr="00820951">
        <w:rPr>
          <w:rFonts w:hint="cs"/>
          <w:rtl/>
          <w:lang w:bidi="fa-IR"/>
        </w:rPr>
        <w:t xml:space="preserve">یکی از عوامل عمده ای که در میزان کاهش و یا افزایش دمای یک منطقه نقش مهم و اساسی ایفا می کند، ارتفاع منطقه می باشد. بطور کلی با افزایش ارتفاع یک منطقه از میزان دمای آن کاسته می شود. جهت بررسی مقدار این پارامتر در منطقه مورد مطالعه ابتدا اطلاعات معدل حداکثر، متوسط دما و معدل حداقل دمای </w:t>
      </w:r>
      <w:r w:rsidR="00C06D78">
        <w:rPr>
          <w:rFonts w:hint="cs"/>
          <w:rtl/>
          <w:lang w:bidi="fa-IR"/>
        </w:rPr>
        <w:t>ایستگاه‌های</w:t>
      </w:r>
      <w:r w:rsidRPr="00820951">
        <w:rPr>
          <w:rFonts w:hint="cs"/>
          <w:rtl/>
          <w:lang w:bidi="fa-IR"/>
        </w:rPr>
        <w:t xml:space="preserve"> متعلق به سازمان هواشناسی کشور استخراج گردید. در مطالعه حاضر به منظور بررسی رابطه بین دما با ارتفاع از رابطه همبستگی بین متوسط دما و معدل حداکثر و حداقل دما بصورت </w:t>
      </w:r>
      <w:r>
        <w:rPr>
          <w:rFonts w:hint="cs"/>
          <w:rtl/>
          <w:lang w:bidi="fa-IR"/>
        </w:rPr>
        <w:t xml:space="preserve">سالانه با ارتفاع ایستگاه‌ها استفاده به عمل آمده است. </w:t>
      </w:r>
      <w:r w:rsidRPr="00820951">
        <w:rPr>
          <w:rFonts w:hint="cs"/>
          <w:sz w:val="28"/>
          <w:rtl/>
        </w:rPr>
        <w:t>لازم به ذکر است که برای محاسبه گرادیان دما از آمار چهار ایستگاه خرم آباد، بروجرد، دورود و ازنا استفاده شده است.</w:t>
      </w:r>
      <w:r w:rsidR="002E6159">
        <w:rPr>
          <w:rFonts w:hint="cs"/>
          <w:rtl/>
          <w:lang w:bidi="fa-IR"/>
        </w:rPr>
        <w:t xml:space="preserve"> </w:t>
      </w:r>
      <w:r w:rsidR="002E6159" w:rsidRPr="00820951">
        <w:rPr>
          <w:rFonts w:hint="cs"/>
          <w:sz w:val="28"/>
          <w:rtl/>
        </w:rPr>
        <w:t xml:space="preserve">در </w:t>
      </w:r>
      <w:r w:rsidR="00F02172">
        <w:rPr>
          <w:sz w:val="28"/>
          <w:rtl/>
        </w:rPr>
        <w:fldChar w:fldCharType="begin"/>
      </w:r>
      <w:r w:rsidR="00F02172">
        <w:rPr>
          <w:sz w:val="28"/>
          <w:rtl/>
        </w:rPr>
        <w:instrText xml:space="preserve"> </w:instrText>
      </w:r>
      <w:r w:rsidR="00F02172">
        <w:rPr>
          <w:rFonts w:hint="cs"/>
          <w:sz w:val="28"/>
        </w:rPr>
        <w:instrText>REF</w:instrText>
      </w:r>
      <w:r w:rsidR="00F02172">
        <w:rPr>
          <w:rFonts w:hint="cs"/>
          <w:sz w:val="28"/>
          <w:rtl/>
        </w:rPr>
        <w:instrText xml:space="preserve"> _</w:instrText>
      </w:r>
      <w:r w:rsidR="00F02172">
        <w:rPr>
          <w:rFonts w:hint="cs"/>
          <w:sz w:val="28"/>
        </w:rPr>
        <w:instrText>Ref511337797 \h</w:instrText>
      </w:r>
      <w:r w:rsidR="00F02172">
        <w:rPr>
          <w:sz w:val="28"/>
          <w:rtl/>
        </w:rPr>
        <w:instrText xml:space="preserve"> </w:instrText>
      </w:r>
      <w:r w:rsidR="00F02172">
        <w:rPr>
          <w:sz w:val="28"/>
          <w:rtl/>
        </w:rPr>
      </w:r>
      <w:r w:rsidR="00F02172">
        <w:rPr>
          <w:sz w:val="28"/>
          <w:rtl/>
        </w:rPr>
        <w:fldChar w:fldCharType="separate"/>
      </w:r>
      <w:r w:rsidR="003A39C5">
        <w:rPr>
          <w:rtl/>
        </w:rPr>
        <w:t xml:space="preserve">جدول </w:t>
      </w:r>
      <w:r w:rsidR="003A39C5">
        <w:rPr>
          <w:noProof/>
          <w:rtl/>
        </w:rPr>
        <w:t>‏2</w:t>
      </w:r>
      <w:r w:rsidR="003A39C5">
        <w:rPr>
          <w:rtl/>
        </w:rPr>
        <w:noBreakHyphen/>
      </w:r>
      <w:r w:rsidR="003A39C5">
        <w:rPr>
          <w:noProof/>
          <w:rtl/>
        </w:rPr>
        <w:t>12</w:t>
      </w:r>
      <w:r w:rsidR="00F02172">
        <w:rPr>
          <w:sz w:val="28"/>
          <w:rtl/>
        </w:rPr>
        <w:fldChar w:fldCharType="end"/>
      </w:r>
      <w:r w:rsidR="002E6159" w:rsidRPr="00820951">
        <w:rPr>
          <w:rFonts w:hint="cs"/>
          <w:sz w:val="28"/>
          <w:rtl/>
        </w:rPr>
        <w:t xml:space="preserve"> روابط حاصل از همبستگی بین </w:t>
      </w:r>
      <w:r w:rsidR="002E6159">
        <w:rPr>
          <w:rFonts w:hint="cs"/>
          <w:sz w:val="28"/>
          <w:rtl/>
        </w:rPr>
        <w:t>پارامترهایی دمایی</w:t>
      </w:r>
      <w:r w:rsidR="002E6159" w:rsidRPr="00820951">
        <w:rPr>
          <w:rFonts w:hint="cs"/>
          <w:sz w:val="28"/>
          <w:rtl/>
        </w:rPr>
        <w:t xml:space="preserve"> و ارتفاع </w:t>
      </w:r>
      <w:r w:rsidR="00C06D78">
        <w:rPr>
          <w:rFonts w:hint="cs"/>
          <w:sz w:val="28"/>
          <w:rtl/>
        </w:rPr>
        <w:t>ایستگاه‌های</w:t>
      </w:r>
      <w:r w:rsidR="002E6159" w:rsidRPr="00820951">
        <w:rPr>
          <w:rFonts w:hint="cs"/>
          <w:sz w:val="28"/>
          <w:rtl/>
        </w:rPr>
        <w:t xml:space="preserve"> منتخب</w:t>
      </w:r>
      <w:r w:rsidR="002E6159">
        <w:rPr>
          <w:rFonts w:hint="cs"/>
          <w:sz w:val="28"/>
          <w:rtl/>
        </w:rPr>
        <w:t xml:space="preserve"> بصورت سالانه </w:t>
      </w:r>
      <w:r w:rsidR="002E6159" w:rsidRPr="00820951">
        <w:rPr>
          <w:rFonts w:hint="cs"/>
          <w:sz w:val="28"/>
          <w:rtl/>
        </w:rPr>
        <w:t>ارائه شده است.</w:t>
      </w:r>
    </w:p>
    <w:p w:rsidR="006571E7" w:rsidRDefault="006571E7" w:rsidP="006571E7">
      <w:pPr>
        <w:rPr>
          <w:rtl/>
          <w:lang w:bidi="fa-IR"/>
        </w:rPr>
      </w:pPr>
    </w:p>
    <w:p w:rsidR="00F02172" w:rsidRDefault="00F02172" w:rsidP="00F02172">
      <w:pPr>
        <w:pStyle w:val="a7"/>
        <w:rPr>
          <w:rtl/>
        </w:rPr>
      </w:pPr>
      <w:bookmarkStart w:id="106" w:name="_Ref511337797"/>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12</w:t>
      </w:r>
      <w:r w:rsidR="00147AD8">
        <w:rPr>
          <w:rtl/>
        </w:rPr>
        <w:fldChar w:fldCharType="end"/>
      </w:r>
      <w:bookmarkEnd w:id="106"/>
      <w:r>
        <w:rPr>
          <w:rFonts w:hint="cs"/>
          <w:rtl/>
        </w:rPr>
        <w:t xml:space="preserve">: </w:t>
      </w:r>
      <w:r w:rsidRPr="00820951">
        <w:rPr>
          <w:rFonts w:hint="cs"/>
          <w:sz w:val="24"/>
          <w:rtl/>
        </w:rPr>
        <w:t xml:space="preserve">روابط همبستگی بین </w:t>
      </w:r>
      <w:r>
        <w:rPr>
          <w:rFonts w:hint="cs"/>
          <w:sz w:val="24"/>
          <w:rtl/>
        </w:rPr>
        <w:t>پارامترهای دمایی</w:t>
      </w:r>
      <w:r w:rsidRPr="00820951">
        <w:rPr>
          <w:rFonts w:hint="cs"/>
          <w:sz w:val="24"/>
          <w:rtl/>
        </w:rPr>
        <w:t xml:space="preserve"> و ارتفاع</w:t>
      </w:r>
    </w:p>
    <w:p w:rsidR="002E6159" w:rsidRDefault="002E6159" w:rsidP="002E6159">
      <w:pPr>
        <w:spacing w:after="0" w:line="240" w:lineRule="auto"/>
        <w:jc w:val="center"/>
        <w:rPr>
          <w:rtl/>
        </w:rPr>
      </w:pPr>
      <w:r>
        <w:rPr>
          <w:noProof/>
          <w:rtl/>
        </w:rPr>
        <mc:AlternateContent>
          <mc:Choice Requires="wpg">
            <w:drawing>
              <wp:inline distT="0" distB="0" distL="0" distR="0">
                <wp:extent cx="5810275" cy="1224864"/>
                <wp:effectExtent l="0" t="0" r="0" b="0"/>
                <wp:docPr id="5" name="Group 5"/>
                <wp:cNvGraphicFramePr/>
                <a:graphic xmlns:a="http://schemas.openxmlformats.org/drawingml/2006/main">
                  <a:graphicData uri="http://schemas.microsoft.com/office/word/2010/wordprocessingGroup">
                    <wpg:wgp>
                      <wpg:cNvGrpSpPr/>
                      <wpg:grpSpPr>
                        <a:xfrm>
                          <a:off x="0" y="0"/>
                          <a:ext cx="5810275" cy="1224864"/>
                          <a:chOff x="0" y="0"/>
                          <a:chExt cx="5810275" cy="1224864"/>
                        </a:xfrm>
                      </wpg:grpSpPr>
                      <pic:pic xmlns:pic="http://schemas.openxmlformats.org/drawingml/2006/picture">
                        <pic:nvPicPr>
                          <pic:cNvPr id="2" name="Picture 2"/>
                          <pic:cNvPicPr>
                            <a:picLocks noChangeAspect="1"/>
                          </pic:cNvPicPr>
                        </pic:nvPicPr>
                        <pic:blipFill>
                          <a:blip r:embed="rId91">
                            <a:extLst>
                              <a:ext uri="{28A0092B-C50C-407E-A947-70E740481C1C}">
                                <a14:useLocalDpi xmlns:a14="http://schemas.microsoft.com/office/drawing/2010/main" val="0"/>
                              </a:ext>
                            </a:extLst>
                          </a:blip>
                          <a:stretch>
                            <a:fillRect/>
                          </a:stretch>
                        </pic:blipFill>
                        <pic:spPr>
                          <a:xfrm>
                            <a:off x="0" y="0"/>
                            <a:ext cx="5795645" cy="609600"/>
                          </a:xfrm>
                          <a:prstGeom prst="rect">
                            <a:avLst/>
                          </a:prstGeom>
                        </pic:spPr>
                      </pic:pic>
                      <pic:pic xmlns:pic="http://schemas.openxmlformats.org/drawingml/2006/picture">
                        <pic:nvPicPr>
                          <pic:cNvPr id="3" name="Picture 3"/>
                          <pic:cNvPicPr>
                            <a:picLocks noChangeAspect="1"/>
                          </pic:cNvPicPr>
                        </pic:nvPicPr>
                        <pic:blipFill>
                          <a:blip r:embed="rId92">
                            <a:extLst>
                              <a:ext uri="{28A0092B-C50C-407E-A947-70E740481C1C}">
                                <a14:useLocalDpi xmlns:a14="http://schemas.microsoft.com/office/drawing/2010/main" val="0"/>
                              </a:ext>
                            </a:extLst>
                          </a:blip>
                          <a:stretch>
                            <a:fillRect/>
                          </a:stretch>
                        </pic:blipFill>
                        <pic:spPr>
                          <a:xfrm>
                            <a:off x="0" y="577900"/>
                            <a:ext cx="5795645" cy="348615"/>
                          </a:xfrm>
                          <a:prstGeom prst="rect">
                            <a:avLst/>
                          </a:prstGeom>
                        </pic:spPr>
                      </pic:pic>
                      <pic:pic xmlns:pic="http://schemas.openxmlformats.org/drawingml/2006/picture">
                        <pic:nvPicPr>
                          <pic:cNvPr id="4" name="Picture 4"/>
                          <pic:cNvPicPr>
                            <a:picLocks noChangeAspect="1"/>
                          </pic:cNvPicPr>
                        </pic:nvPicPr>
                        <pic:blipFill>
                          <a:blip r:embed="rId93">
                            <a:extLst>
                              <a:ext uri="{28A0092B-C50C-407E-A947-70E740481C1C}">
                                <a14:useLocalDpi xmlns:a14="http://schemas.microsoft.com/office/drawing/2010/main" val="0"/>
                              </a:ext>
                            </a:extLst>
                          </a:blip>
                          <a:stretch>
                            <a:fillRect/>
                          </a:stretch>
                        </pic:blipFill>
                        <pic:spPr>
                          <a:xfrm>
                            <a:off x="14630" y="885139"/>
                            <a:ext cx="5795645" cy="339725"/>
                          </a:xfrm>
                          <a:prstGeom prst="rect">
                            <a:avLst/>
                          </a:prstGeom>
                        </pic:spPr>
                      </pic:pic>
                    </wpg:wgp>
                  </a:graphicData>
                </a:graphic>
              </wp:inline>
            </w:drawing>
          </mc:Choice>
          <mc:Fallback xmlns:w15="http://schemas.microsoft.com/office/word/2012/wordml">
            <w:pict>
              <v:group w14:anchorId="0FB7E0C6" id="Group 5" o:spid="_x0000_s1026" style="width:457.5pt;height:96.45pt;mso-position-horizontal-relative:char;mso-position-vertical-relative:line" coordsize="58102,12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">
                <v:shape id="Picture 2" o:spid="_x0000_s1027" type="#_x0000_t75" style="position:absolute;width:57956;height:6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xrWvDAAAA2gAAAA8AAABkcnMvZG93bnJldi54bWxEj0uLwkAQhO8L/oehBW/rRBGRrGNYRDEH&#10;ZfFx8NhkevPYTE/ITDT+e0dY8FhU1VfUMulNLW7UutKygsk4AkGcWV1yruBy3n4uQDiPrLG2TAoe&#10;5CBZDT6WGGt75yPdTj4XAcIuRgWF900spcsKMujGtiEO3q9tDfog21zqFu8Bbmo5jaK5NFhyWCiw&#10;oXVB2d+pMwp0lV7TavOT7jd+ts4Wu25ywE6p0bD//gLhqffv8H871Qqm8LoSboBcP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bGta8MAAADaAAAADwAAAAAAAAAAAAAAAACf&#10;AgAAZHJzL2Rvd25yZXYueG1sUEsFBgAAAAAEAAQA9wAAAI8DAAAAAA==&#10;">
                  <v:imagedata r:id="rId97" o:title=""/>
                  <v:path arrowok="t"/>
                </v:shape>
                <v:shape id="Picture 3" o:spid="_x0000_s1028" type="#_x0000_t75" style="position:absolute;top:5779;width:57956;height:3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0CvDEAAAA2gAAAA8AAABkcnMvZG93bnJldi54bWxEj0FrAjEUhO+C/yE8oRepWau0ZbtZsQXB&#10;Qy/aUujtdfPcLG5e1iTq+u8bQfA4zMw3TLHobStO5EPjWMF0koEgrpxuuFbw/bV6fAURIrLG1jEp&#10;uFCARTkcFJhrd+YNnbaxFgnCIUcFJsYulzJUhiyGieuIk7dz3mJM0tdSezwnuG3lU5Y9S4sNpwWD&#10;HX0Yqvbbo1VwXH2OX+Zj/fu3NrycVy36n/eDUg+jfvkGIlIf7+Fbe60VzOB6Jd0AWf4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b0CvDEAAAA2gAAAA8AAAAAAAAAAAAAAAAA&#10;nwIAAGRycy9kb3ducmV2LnhtbFBLBQYAAAAABAAEAPcAAACQAwAAAAA=&#10;">
                  <v:imagedata r:id="rId98" o:title=""/>
                  <v:path arrowok="t"/>
                </v:shape>
                <v:shape id="Picture 4" o:spid="_x0000_s1029" type="#_x0000_t75" style="position:absolute;left:146;top:8851;width:57956;height:3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TO/nAAAAA2gAAAA8AAABkcnMvZG93bnJldi54bWxEj0FrwkAUhO9C/8PyCr1I3SgiJXUTSkHw&#10;qla8vmZfs2mzb9Ps08R/3xWEHoeZ+YZZl6Nv1YX62AQ2MJ9loIirYBuuDXwcNs8voKIgW2wDk4Er&#10;RSiLh8kacxsG3tFlL7VKEI45GnAiXa51rBx5jLPQESfvK/QeJcm+1rbHIcF9qxdZttIeG04LDjt6&#10;d1T97M/egHRid5Y37vfbH8eTJhqun1Njnh7Ht1dQQqP8h+/trTWwhNuVdAN08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dM7+cAAAADaAAAADwAAAAAAAAAAAAAAAACfAgAA&#10;ZHJzL2Rvd25yZXYueG1sUEsFBgAAAAAEAAQA9wAAAIwDAAAAAA==&#10;">
                  <v:imagedata r:id="rId99" o:title=""/>
                  <v:path arrowok="t"/>
                </v:shape>
                <w10:anchorlock/>
              </v:group>
            </w:pict>
          </mc:Fallback>
        </mc:AlternateContent>
      </w:r>
    </w:p>
    <w:p w:rsidR="002E6159" w:rsidRPr="00F02172" w:rsidRDefault="00F02172" w:rsidP="00F02172">
      <w:pPr>
        <w:spacing w:after="0" w:line="240" w:lineRule="auto"/>
        <w:rPr>
          <w:sz w:val="22"/>
          <w:szCs w:val="24"/>
          <w:rtl/>
          <w:lang w:bidi="fa-IR"/>
        </w:rPr>
      </w:pPr>
      <w:r>
        <w:rPr>
          <w:rFonts w:hint="cs"/>
          <w:sz w:val="22"/>
          <w:szCs w:val="24"/>
          <w:rtl/>
          <w:lang w:bidi="fa-IR"/>
        </w:rPr>
        <w:t xml:space="preserve">   </w:t>
      </w:r>
      <w:r w:rsidRPr="00F02172">
        <w:rPr>
          <w:rFonts w:hint="cs"/>
          <w:sz w:val="22"/>
          <w:szCs w:val="24"/>
          <w:rtl/>
        </w:rPr>
        <w:t xml:space="preserve">توجه: </w:t>
      </w:r>
      <w:r w:rsidRPr="00F02172">
        <w:rPr>
          <w:sz w:val="22"/>
          <w:szCs w:val="24"/>
        </w:rPr>
        <w:t>T</w:t>
      </w:r>
      <w:r w:rsidRPr="00F02172">
        <w:rPr>
          <w:sz w:val="22"/>
          <w:szCs w:val="24"/>
          <w:vertAlign w:val="subscript"/>
        </w:rPr>
        <w:t>max</w:t>
      </w:r>
      <w:r w:rsidRPr="00F02172">
        <w:rPr>
          <w:rFonts w:hint="cs"/>
          <w:sz w:val="22"/>
          <w:szCs w:val="24"/>
          <w:rtl/>
          <w:lang w:bidi="fa-IR"/>
        </w:rPr>
        <w:t xml:space="preserve">= حداکثر دما، </w:t>
      </w:r>
      <w:r w:rsidRPr="00F02172">
        <w:rPr>
          <w:sz w:val="22"/>
          <w:szCs w:val="24"/>
          <w:lang w:bidi="fa-IR"/>
        </w:rPr>
        <w:t>T</w:t>
      </w:r>
      <w:r w:rsidRPr="00F02172">
        <w:rPr>
          <w:sz w:val="22"/>
          <w:szCs w:val="24"/>
          <w:vertAlign w:val="subscript"/>
          <w:lang w:bidi="fa-IR"/>
        </w:rPr>
        <w:t>ave</w:t>
      </w:r>
      <w:r w:rsidRPr="00F02172">
        <w:rPr>
          <w:rFonts w:hint="cs"/>
          <w:sz w:val="22"/>
          <w:szCs w:val="24"/>
          <w:rtl/>
          <w:lang w:bidi="fa-IR"/>
        </w:rPr>
        <w:t xml:space="preserve">= متوسط دما، </w:t>
      </w:r>
      <w:r w:rsidRPr="00F02172">
        <w:rPr>
          <w:sz w:val="22"/>
          <w:szCs w:val="24"/>
          <w:lang w:bidi="fa-IR"/>
        </w:rPr>
        <w:t>T</w:t>
      </w:r>
      <w:r w:rsidRPr="00F02172">
        <w:rPr>
          <w:sz w:val="22"/>
          <w:szCs w:val="24"/>
          <w:vertAlign w:val="subscript"/>
          <w:lang w:bidi="fa-IR"/>
        </w:rPr>
        <w:t>min</w:t>
      </w:r>
      <w:r w:rsidRPr="00F02172">
        <w:rPr>
          <w:rFonts w:hint="cs"/>
          <w:sz w:val="22"/>
          <w:szCs w:val="24"/>
          <w:rtl/>
          <w:lang w:bidi="fa-IR"/>
        </w:rPr>
        <w:t>= حداقل دما می باشند.</w:t>
      </w:r>
    </w:p>
    <w:p w:rsidR="002E6159" w:rsidRDefault="002E6159" w:rsidP="006571E7">
      <w:pPr>
        <w:rPr>
          <w:rtl/>
          <w:lang w:bidi="fa-IR"/>
        </w:rPr>
      </w:pPr>
    </w:p>
    <w:p w:rsidR="008E3347" w:rsidRPr="00820951" w:rsidRDefault="008E3347" w:rsidP="002F55FE">
      <w:pPr>
        <w:rPr>
          <w:rtl/>
        </w:rPr>
      </w:pPr>
      <w:r w:rsidRPr="00820951">
        <w:rPr>
          <w:rtl/>
        </w:rPr>
        <w:t>با توجه به گراديانهاي</w:t>
      </w:r>
      <w:r w:rsidRPr="00820951">
        <w:rPr>
          <w:rFonts w:hint="cs"/>
          <w:rtl/>
        </w:rPr>
        <w:t xml:space="preserve"> دمایی حاصل</w:t>
      </w:r>
      <w:r w:rsidRPr="00820951">
        <w:rPr>
          <w:rtl/>
        </w:rPr>
        <w:t xml:space="preserve"> براي منطقه مورد مطالعه و </w:t>
      </w:r>
      <w:r w:rsidRPr="00820951">
        <w:rPr>
          <w:rFonts w:hint="cs"/>
          <w:rtl/>
        </w:rPr>
        <w:t>نقشه مدل رقومي ارتفاع (</w:t>
      </w:r>
      <w:r w:rsidRPr="00820951">
        <w:rPr>
          <w:szCs w:val="24"/>
        </w:rPr>
        <w:t>DEM</w:t>
      </w:r>
      <w:r w:rsidRPr="00820951">
        <w:rPr>
          <w:rFonts w:hint="cs"/>
          <w:rtl/>
          <w:lang w:bidi="fa-IR"/>
        </w:rPr>
        <w:t>)،</w:t>
      </w:r>
      <w:r w:rsidRPr="00820951">
        <w:rPr>
          <w:rtl/>
        </w:rPr>
        <w:t xml:space="preserve"> مقادير </w:t>
      </w:r>
      <w:r w:rsidRPr="00820951">
        <w:rPr>
          <w:rFonts w:hint="cs"/>
          <w:rtl/>
        </w:rPr>
        <w:t xml:space="preserve">سالانه معدل حداکثر دما، متوسط دما و معدل حداقل دما </w:t>
      </w:r>
      <w:r w:rsidRPr="00820951">
        <w:rPr>
          <w:rtl/>
        </w:rPr>
        <w:t>براي</w:t>
      </w:r>
      <w:r w:rsidRPr="00820951">
        <w:rPr>
          <w:rFonts w:hint="cs"/>
          <w:rtl/>
        </w:rPr>
        <w:t xml:space="preserve"> حوضه آبخیز </w:t>
      </w:r>
      <w:r w:rsidR="002F55FE">
        <w:rPr>
          <w:rFonts w:hint="cs"/>
          <w:rtl/>
        </w:rPr>
        <w:t>دریاچه گهر</w:t>
      </w:r>
      <w:r w:rsidRPr="00820951">
        <w:rPr>
          <w:rtl/>
        </w:rPr>
        <w:t xml:space="preserve"> تعيين گرديد</w:t>
      </w:r>
      <w:r w:rsidRPr="00820951">
        <w:rPr>
          <w:rFonts w:hint="cs"/>
          <w:rtl/>
        </w:rPr>
        <w:t>.</w:t>
      </w:r>
      <w:r w:rsidRPr="00820951">
        <w:rPr>
          <w:rtl/>
        </w:rPr>
        <w:t xml:space="preserve"> در </w:t>
      </w:r>
      <w:r w:rsidR="004B1BAB">
        <w:rPr>
          <w:rtl/>
        </w:rPr>
        <w:fldChar w:fldCharType="begin"/>
      </w:r>
      <w:r w:rsidR="004B1BAB">
        <w:rPr>
          <w:rtl/>
        </w:rPr>
        <w:instrText xml:space="preserve"> </w:instrText>
      </w:r>
      <w:r w:rsidR="004B1BAB">
        <w:instrText>REF</w:instrText>
      </w:r>
      <w:r w:rsidR="004B1BAB">
        <w:rPr>
          <w:rtl/>
        </w:rPr>
        <w:instrText xml:space="preserve"> _</w:instrText>
      </w:r>
      <w:r w:rsidR="004B1BAB">
        <w:instrText>Ref511338162 \h</w:instrText>
      </w:r>
      <w:r w:rsidR="004B1BAB">
        <w:rPr>
          <w:rtl/>
        </w:rPr>
        <w:instrText xml:space="preserve"> </w:instrText>
      </w:r>
      <w:r w:rsidR="004B1BAB">
        <w:rPr>
          <w:rtl/>
        </w:rPr>
      </w:r>
      <w:r w:rsidR="004B1BAB">
        <w:rPr>
          <w:rtl/>
        </w:rPr>
        <w:fldChar w:fldCharType="separate"/>
      </w:r>
      <w:r w:rsidR="003A39C5">
        <w:rPr>
          <w:rtl/>
        </w:rPr>
        <w:t xml:space="preserve">جدول </w:t>
      </w:r>
      <w:r w:rsidR="003A39C5">
        <w:rPr>
          <w:noProof/>
          <w:rtl/>
        </w:rPr>
        <w:t>‏2</w:t>
      </w:r>
      <w:r w:rsidR="003A39C5">
        <w:rPr>
          <w:rtl/>
        </w:rPr>
        <w:noBreakHyphen/>
      </w:r>
      <w:r w:rsidR="003A39C5">
        <w:rPr>
          <w:noProof/>
          <w:rtl/>
        </w:rPr>
        <w:t>13</w:t>
      </w:r>
      <w:r w:rsidR="004B1BAB">
        <w:rPr>
          <w:rtl/>
        </w:rPr>
        <w:fldChar w:fldCharType="end"/>
      </w:r>
      <w:r w:rsidRPr="00820951">
        <w:rPr>
          <w:rFonts w:hint="cs"/>
          <w:rtl/>
        </w:rPr>
        <w:t xml:space="preserve">، پارامترهای دمایی براساس ارتفاع </w:t>
      </w:r>
      <w:r>
        <w:rPr>
          <w:rFonts w:hint="cs"/>
          <w:rtl/>
        </w:rPr>
        <w:t xml:space="preserve">برای </w:t>
      </w:r>
      <w:r w:rsidR="008E38F8">
        <w:rPr>
          <w:rFonts w:hint="cs"/>
          <w:rtl/>
        </w:rPr>
        <w:t xml:space="preserve">حوضه آبخیز </w:t>
      </w:r>
      <w:r w:rsidR="002F55FE">
        <w:rPr>
          <w:rFonts w:hint="cs"/>
          <w:rtl/>
        </w:rPr>
        <w:t>دریاچه گهر آمده</w:t>
      </w:r>
      <w:r w:rsidR="008E38F8">
        <w:rPr>
          <w:rFonts w:hint="cs"/>
          <w:rtl/>
        </w:rPr>
        <w:t xml:space="preserve"> است</w:t>
      </w:r>
      <w:r w:rsidRPr="00820951">
        <w:rPr>
          <w:rFonts w:hint="cs"/>
          <w:rtl/>
        </w:rPr>
        <w:t>.</w:t>
      </w:r>
      <w:r w:rsidR="00794E5C">
        <w:rPr>
          <w:rFonts w:hint="cs"/>
          <w:rtl/>
        </w:rPr>
        <w:t xml:space="preserve"> </w:t>
      </w:r>
      <w:r w:rsidR="00620C3B">
        <w:rPr>
          <w:rFonts w:hint="cs"/>
          <w:sz w:val="28"/>
          <w:rtl/>
        </w:rPr>
        <w:t xml:space="preserve">همچنین در </w:t>
      </w:r>
      <w:r w:rsidR="002F55FE">
        <w:rPr>
          <w:rtl/>
        </w:rPr>
        <w:t xml:space="preserve">شکل </w:t>
      </w:r>
      <w:r w:rsidR="002F55FE">
        <w:rPr>
          <w:rtl/>
        </w:rPr>
        <w:fldChar w:fldCharType="begin"/>
      </w:r>
      <w:r w:rsidR="002F55FE">
        <w:rPr>
          <w:rtl/>
        </w:rPr>
        <w:instrText xml:space="preserve"> </w:instrText>
      </w:r>
      <w:r w:rsidR="002F55FE">
        <w:instrText>STYLEREF</w:instrText>
      </w:r>
      <w:r w:rsidR="002F55FE">
        <w:rPr>
          <w:rtl/>
        </w:rPr>
        <w:instrText xml:space="preserve"> 1 \</w:instrText>
      </w:r>
      <w:r w:rsidR="002F55FE">
        <w:instrText>s</w:instrText>
      </w:r>
      <w:r w:rsidR="002F55FE">
        <w:rPr>
          <w:rtl/>
        </w:rPr>
        <w:instrText xml:space="preserve"> </w:instrText>
      </w:r>
      <w:r w:rsidR="002F55FE">
        <w:rPr>
          <w:rtl/>
        </w:rPr>
        <w:fldChar w:fldCharType="separate"/>
      </w:r>
      <w:r w:rsidR="003A39C5">
        <w:rPr>
          <w:noProof/>
          <w:rtl/>
        </w:rPr>
        <w:t>‏2</w:t>
      </w:r>
      <w:r w:rsidR="002F55FE">
        <w:rPr>
          <w:rtl/>
        </w:rPr>
        <w:fldChar w:fldCharType="end"/>
      </w:r>
      <w:r w:rsidR="002F55FE">
        <w:rPr>
          <w:rtl/>
        </w:rPr>
        <w:noBreakHyphen/>
      </w:r>
      <w:r w:rsidR="002F55FE">
        <w:rPr>
          <w:rtl/>
        </w:rPr>
        <w:fldChar w:fldCharType="begin"/>
      </w:r>
      <w:r w:rsidR="002F55FE">
        <w:rPr>
          <w:rtl/>
        </w:rPr>
        <w:instrText xml:space="preserve"> </w:instrText>
      </w:r>
      <w:r w:rsidR="002F55FE">
        <w:instrText>SEQ</w:instrText>
      </w:r>
      <w:r w:rsidR="002F55FE">
        <w:rPr>
          <w:rtl/>
        </w:rPr>
        <w:instrText xml:space="preserve"> شکل \* </w:instrText>
      </w:r>
      <w:r w:rsidR="002F55FE">
        <w:instrText>ARABIC \s 1</w:instrText>
      </w:r>
      <w:r w:rsidR="002F55FE">
        <w:rPr>
          <w:rtl/>
        </w:rPr>
        <w:instrText xml:space="preserve"> </w:instrText>
      </w:r>
      <w:r w:rsidR="002F55FE">
        <w:rPr>
          <w:rtl/>
        </w:rPr>
        <w:fldChar w:fldCharType="separate"/>
      </w:r>
      <w:r w:rsidR="003A39C5">
        <w:rPr>
          <w:noProof/>
          <w:rtl/>
        </w:rPr>
        <w:t>20</w:t>
      </w:r>
      <w:r w:rsidR="002F55FE">
        <w:rPr>
          <w:rtl/>
        </w:rPr>
        <w:fldChar w:fldCharType="end"/>
      </w:r>
      <w:r w:rsidR="00620C3B">
        <w:rPr>
          <w:rFonts w:hint="cs"/>
          <w:sz w:val="28"/>
          <w:rtl/>
        </w:rPr>
        <w:t xml:space="preserve">، تغییرات ماهانه پارامترهای دمایی در منطقه مورد مطالعه نمایش داده شده است. </w:t>
      </w:r>
      <w:r w:rsidR="00794E5C" w:rsidRPr="00820951">
        <w:rPr>
          <w:sz w:val="28"/>
          <w:rtl/>
        </w:rPr>
        <w:t xml:space="preserve">در انتها با توجه به گراديانهاي دمايي مذكور، نقشه همدماي </w:t>
      </w:r>
      <w:r w:rsidR="00794E5C" w:rsidRPr="00820951">
        <w:rPr>
          <w:rFonts w:hint="cs"/>
          <w:sz w:val="28"/>
          <w:rtl/>
        </w:rPr>
        <w:t xml:space="preserve">سالانه متوسط دما، معدل حداکثر و معدل حداقل دما در </w:t>
      </w:r>
      <w:r w:rsidR="00794E5C" w:rsidRPr="00820951">
        <w:rPr>
          <w:sz w:val="28"/>
          <w:rtl/>
        </w:rPr>
        <w:t>منطقه مورد مطالعه ترسيم شده است</w:t>
      </w:r>
      <w:r w:rsidR="00794E5C" w:rsidRPr="00820951">
        <w:rPr>
          <w:rFonts w:hint="cs"/>
          <w:sz w:val="28"/>
          <w:rtl/>
        </w:rPr>
        <w:t xml:space="preserve"> (</w:t>
      </w:r>
      <w:r w:rsidR="00C11A10">
        <w:rPr>
          <w:sz w:val="28"/>
          <w:rtl/>
        </w:rPr>
        <w:fldChar w:fldCharType="begin"/>
      </w:r>
      <w:r w:rsidR="00C11A10">
        <w:rPr>
          <w:sz w:val="28"/>
          <w:rtl/>
        </w:rPr>
        <w:instrText xml:space="preserve"> </w:instrText>
      </w:r>
      <w:r w:rsidR="00C11A10">
        <w:rPr>
          <w:rFonts w:hint="cs"/>
          <w:sz w:val="28"/>
        </w:rPr>
        <w:instrText>REF</w:instrText>
      </w:r>
      <w:r w:rsidR="00C11A10">
        <w:rPr>
          <w:rFonts w:hint="cs"/>
          <w:sz w:val="28"/>
          <w:rtl/>
        </w:rPr>
        <w:instrText xml:space="preserve"> _</w:instrText>
      </w:r>
      <w:r w:rsidR="00C11A10">
        <w:rPr>
          <w:rFonts w:hint="cs"/>
          <w:sz w:val="28"/>
        </w:rPr>
        <w:instrText>Ref511338600 \h</w:instrText>
      </w:r>
      <w:r w:rsidR="00C11A10">
        <w:rPr>
          <w:sz w:val="28"/>
          <w:rtl/>
        </w:rPr>
        <w:instrText xml:space="preserve"> </w:instrText>
      </w:r>
      <w:r w:rsidR="00C11A10">
        <w:rPr>
          <w:sz w:val="28"/>
          <w:rtl/>
        </w:rPr>
      </w:r>
      <w:r w:rsidR="00C11A10">
        <w:rPr>
          <w:sz w:val="28"/>
          <w:rtl/>
        </w:rPr>
        <w:fldChar w:fldCharType="separate"/>
      </w:r>
      <w:r w:rsidR="003A39C5">
        <w:rPr>
          <w:rtl/>
        </w:rPr>
        <w:t xml:space="preserve">شکل </w:t>
      </w:r>
      <w:r w:rsidR="003A39C5">
        <w:rPr>
          <w:noProof/>
          <w:rtl/>
        </w:rPr>
        <w:t>‏2</w:t>
      </w:r>
      <w:r w:rsidR="003A39C5">
        <w:rPr>
          <w:rtl/>
        </w:rPr>
        <w:noBreakHyphen/>
      </w:r>
      <w:r w:rsidR="003A39C5">
        <w:rPr>
          <w:noProof/>
          <w:rtl/>
        </w:rPr>
        <w:t>22</w:t>
      </w:r>
      <w:r w:rsidR="00C11A10">
        <w:rPr>
          <w:sz w:val="28"/>
          <w:rtl/>
        </w:rPr>
        <w:fldChar w:fldCharType="end"/>
      </w:r>
      <w:r w:rsidR="00794E5C" w:rsidRPr="00820951">
        <w:rPr>
          <w:rFonts w:hint="cs"/>
          <w:sz w:val="28"/>
          <w:rtl/>
        </w:rPr>
        <w:t xml:space="preserve"> تا </w:t>
      </w:r>
      <w:r w:rsidR="00C11A10">
        <w:rPr>
          <w:sz w:val="28"/>
          <w:rtl/>
        </w:rPr>
        <w:fldChar w:fldCharType="begin"/>
      </w:r>
      <w:r w:rsidR="00C11A10">
        <w:rPr>
          <w:sz w:val="28"/>
          <w:rtl/>
        </w:rPr>
        <w:instrText xml:space="preserve"> </w:instrText>
      </w:r>
      <w:r w:rsidR="00C11A10">
        <w:rPr>
          <w:rFonts w:hint="cs"/>
          <w:sz w:val="28"/>
        </w:rPr>
        <w:instrText>REF</w:instrText>
      </w:r>
      <w:r w:rsidR="00C11A10">
        <w:rPr>
          <w:rFonts w:hint="cs"/>
          <w:sz w:val="28"/>
          <w:rtl/>
        </w:rPr>
        <w:instrText xml:space="preserve"> _</w:instrText>
      </w:r>
      <w:r w:rsidR="00C11A10">
        <w:rPr>
          <w:rFonts w:hint="cs"/>
          <w:sz w:val="28"/>
        </w:rPr>
        <w:instrText>Ref511338606 \h</w:instrText>
      </w:r>
      <w:r w:rsidR="00C11A10">
        <w:rPr>
          <w:sz w:val="28"/>
          <w:rtl/>
        </w:rPr>
        <w:instrText xml:space="preserve"> </w:instrText>
      </w:r>
      <w:r w:rsidR="00C11A10">
        <w:rPr>
          <w:sz w:val="28"/>
          <w:rtl/>
        </w:rPr>
      </w:r>
      <w:r w:rsidR="00C11A10">
        <w:rPr>
          <w:sz w:val="28"/>
          <w:rtl/>
        </w:rPr>
        <w:fldChar w:fldCharType="separate"/>
      </w:r>
      <w:r w:rsidR="003A39C5">
        <w:rPr>
          <w:rtl/>
        </w:rPr>
        <w:t xml:space="preserve">شکل </w:t>
      </w:r>
      <w:r w:rsidR="003A39C5">
        <w:rPr>
          <w:noProof/>
          <w:rtl/>
        </w:rPr>
        <w:t>‏2</w:t>
      </w:r>
      <w:r w:rsidR="003A39C5">
        <w:rPr>
          <w:rtl/>
        </w:rPr>
        <w:noBreakHyphen/>
      </w:r>
      <w:r w:rsidR="003A39C5">
        <w:rPr>
          <w:noProof/>
          <w:rtl/>
        </w:rPr>
        <w:t>24</w:t>
      </w:r>
      <w:r w:rsidR="00C11A10">
        <w:rPr>
          <w:sz w:val="28"/>
          <w:rtl/>
        </w:rPr>
        <w:fldChar w:fldCharType="end"/>
      </w:r>
      <w:r w:rsidR="00794E5C" w:rsidRPr="00820951">
        <w:rPr>
          <w:rFonts w:hint="cs"/>
          <w:sz w:val="28"/>
          <w:rtl/>
        </w:rPr>
        <w:t>).</w:t>
      </w:r>
    </w:p>
    <w:p w:rsidR="008E3347" w:rsidRDefault="008E3347" w:rsidP="006571E7">
      <w:pPr>
        <w:rPr>
          <w:rtl/>
        </w:rPr>
      </w:pPr>
    </w:p>
    <w:p w:rsidR="007319B8" w:rsidRDefault="007319B8" w:rsidP="006571E7">
      <w:pPr>
        <w:rPr>
          <w:rtl/>
        </w:rPr>
      </w:pPr>
    </w:p>
    <w:p w:rsidR="004B1BAB" w:rsidRDefault="004B1BAB" w:rsidP="004B1BAB">
      <w:pPr>
        <w:pStyle w:val="a7"/>
        <w:rPr>
          <w:rtl/>
        </w:rPr>
      </w:pPr>
      <w:bookmarkStart w:id="107" w:name="_Ref511338162"/>
      <w:r>
        <w:rPr>
          <w:rtl/>
        </w:rPr>
        <w:lastRenderedPageBreak/>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13</w:t>
      </w:r>
      <w:r w:rsidR="00147AD8">
        <w:rPr>
          <w:rtl/>
        </w:rPr>
        <w:fldChar w:fldCharType="end"/>
      </w:r>
      <w:bookmarkEnd w:id="107"/>
      <w:r>
        <w:rPr>
          <w:rFonts w:hint="cs"/>
          <w:rtl/>
        </w:rPr>
        <w:t xml:space="preserve">: </w:t>
      </w:r>
      <w:r w:rsidRPr="00820951">
        <w:rPr>
          <w:rFonts w:hint="cs"/>
          <w:rtl/>
        </w:rPr>
        <w:t>مشخصات پارامترهای دمایی براساس ا</w:t>
      </w:r>
      <w:r w:rsidR="007319B8">
        <w:rPr>
          <w:rFonts w:hint="cs"/>
          <w:rtl/>
        </w:rPr>
        <w:t>رتفاع منطقه در حوضه آبخیز دریاچه گهر</w:t>
      </w:r>
    </w:p>
    <w:p w:rsidR="002E6159" w:rsidRDefault="007319B8" w:rsidP="006571E7">
      <w:pPr>
        <w:rPr>
          <w:rtl/>
        </w:rPr>
      </w:pPr>
      <w:r w:rsidRPr="007319B8">
        <w:rPr>
          <w:noProof/>
          <w:szCs w:val="24"/>
          <w:rtl/>
        </w:rPr>
        <w:drawing>
          <wp:inline distT="0" distB="0" distL="0" distR="0">
            <wp:extent cx="5867400" cy="581025"/>
            <wp:effectExtent l="0" t="0" r="0"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867400" cy="581025"/>
                    </a:xfrm>
                    <a:prstGeom prst="rect">
                      <a:avLst/>
                    </a:prstGeom>
                    <a:noFill/>
                    <a:ln>
                      <a:noFill/>
                    </a:ln>
                  </pic:spPr>
                </pic:pic>
              </a:graphicData>
            </a:graphic>
          </wp:inline>
        </w:drawing>
      </w:r>
    </w:p>
    <w:p w:rsidR="00620C3B" w:rsidRDefault="00620C3B" w:rsidP="006571E7">
      <w:pPr>
        <w:rPr>
          <w:rtl/>
        </w:rPr>
      </w:pPr>
    </w:p>
    <w:p w:rsidR="00620C3B" w:rsidRDefault="00F42978" w:rsidP="00620C3B">
      <w:pPr>
        <w:keepNext/>
        <w:jc w:val="center"/>
      </w:pPr>
      <w:r w:rsidRPr="00F42978">
        <w:rPr>
          <w:noProof/>
          <w:szCs w:val="24"/>
          <w:rtl/>
        </w:rPr>
        <w:drawing>
          <wp:inline distT="0" distB="0" distL="0" distR="0">
            <wp:extent cx="4714875" cy="2752725"/>
            <wp:effectExtent l="0" t="0" r="9525" b="952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4714875" cy="2752725"/>
                    </a:xfrm>
                    <a:prstGeom prst="rect">
                      <a:avLst/>
                    </a:prstGeom>
                    <a:noFill/>
                    <a:ln>
                      <a:noFill/>
                    </a:ln>
                  </pic:spPr>
                </pic:pic>
              </a:graphicData>
            </a:graphic>
          </wp:inline>
        </w:drawing>
      </w:r>
    </w:p>
    <w:p w:rsidR="00620C3B" w:rsidRDefault="00620C3B" w:rsidP="00620C3B">
      <w:pPr>
        <w:pStyle w:val="a7"/>
        <w:rPr>
          <w:rtl/>
        </w:rPr>
      </w:pPr>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21</w:t>
      </w:r>
      <w:r w:rsidR="00E66DC6">
        <w:rPr>
          <w:rtl/>
        </w:rPr>
        <w:fldChar w:fldCharType="end"/>
      </w:r>
      <w:r>
        <w:rPr>
          <w:rFonts w:hint="cs"/>
          <w:rtl/>
        </w:rPr>
        <w:t xml:space="preserve">: </w:t>
      </w:r>
      <w:r w:rsidRPr="00820951">
        <w:rPr>
          <w:rFonts w:hint="cs"/>
          <w:sz w:val="24"/>
          <w:rtl/>
        </w:rPr>
        <w:t>تغییرات ماهانه پارام</w:t>
      </w:r>
      <w:r w:rsidR="00F42978">
        <w:rPr>
          <w:rFonts w:hint="cs"/>
          <w:sz w:val="24"/>
          <w:rtl/>
        </w:rPr>
        <w:t>ترهای دمایی در حوضه آبخیز دریاچه گهر</w:t>
      </w:r>
    </w:p>
    <w:p w:rsidR="00620C3B" w:rsidRDefault="00620C3B" w:rsidP="006571E7">
      <w:pPr>
        <w:rPr>
          <w:rtl/>
        </w:rPr>
      </w:pPr>
    </w:p>
    <w:p w:rsidR="00620C3B" w:rsidRDefault="00620C3B" w:rsidP="006571E7">
      <w:pPr>
        <w:rPr>
          <w:rtl/>
        </w:rPr>
      </w:pPr>
    </w:p>
    <w:p w:rsidR="002E6159" w:rsidRDefault="002E6159" w:rsidP="006571E7">
      <w:pPr>
        <w:rPr>
          <w:rtl/>
          <w:lang w:bidi="fa-IR"/>
        </w:rPr>
      </w:pPr>
    </w:p>
    <w:p w:rsidR="00794E5C" w:rsidRDefault="00794E5C" w:rsidP="006571E7">
      <w:pPr>
        <w:rPr>
          <w:rtl/>
          <w:lang w:bidi="fa-IR"/>
        </w:rPr>
        <w:sectPr w:rsidR="00794E5C" w:rsidSect="009D455E">
          <w:footnotePr>
            <w:numRestart w:val="eachPage"/>
          </w:footnotePr>
          <w:pgSz w:w="12240" w:h="15840" w:code="1"/>
          <w:pgMar w:top="1440" w:right="1440" w:bottom="1440" w:left="1440" w:header="720" w:footer="720" w:gutter="0"/>
          <w:cols w:space="720"/>
          <w:bidi/>
          <w:docGrid w:linePitch="360"/>
        </w:sectPr>
      </w:pPr>
    </w:p>
    <w:p w:rsidR="00794E5C" w:rsidRDefault="00F92A82" w:rsidP="00794E5C">
      <w:pPr>
        <w:keepNext/>
        <w:jc w:val="center"/>
      </w:pPr>
      <w:r>
        <w:rPr>
          <w:noProof/>
        </w:rPr>
        <w:lastRenderedPageBreak/>
        <w:drawing>
          <wp:inline distT="0" distB="0" distL="0" distR="0">
            <wp:extent cx="6858000" cy="5487563"/>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max.jpg"/>
                    <pic:cNvPicPr/>
                  </pic:nvPicPr>
                  <pic:blipFill>
                    <a:blip r:embed="rId102">
                      <a:extLst>
                        <a:ext uri="{28A0092B-C50C-407E-A947-70E740481C1C}">
                          <a14:useLocalDpi xmlns:a14="http://schemas.microsoft.com/office/drawing/2010/main" val="0"/>
                        </a:ext>
                      </a:extLst>
                    </a:blip>
                    <a:stretch>
                      <a:fillRect/>
                    </a:stretch>
                  </pic:blipFill>
                  <pic:spPr>
                    <a:xfrm>
                      <a:off x="0" y="0"/>
                      <a:ext cx="6858000" cy="5487563"/>
                    </a:xfrm>
                    <a:prstGeom prst="rect">
                      <a:avLst/>
                    </a:prstGeom>
                  </pic:spPr>
                </pic:pic>
              </a:graphicData>
            </a:graphic>
          </wp:inline>
        </w:drawing>
      </w:r>
    </w:p>
    <w:p w:rsidR="00794E5C" w:rsidRDefault="00794E5C" w:rsidP="00794E5C">
      <w:pPr>
        <w:pStyle w:val="a7"/>
        <w:rPr>
          <w:rtl/>
        </w:rPr>
      </w:pPr>
      <w:bookmarkStart w:id="108" w:name="_Ref511338600"/>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22</w:t>
      </w:r>
      <w:r w:rsidR="00E66DC6">
        <w:rPr>
          <w:rtl/>
        </w:rPr>
        <w:fldChar w:fldCharType="end"/>
      </w:r>
      <w:bookmarkEnd w:id="108"/>
      <w:r>
        <w:rPr>
          <w:rFonts w:hint="cs"/>
          <w:rtl/>
        </w:rPr>
        <w:t xml:space="preserve">: </w:t>
      </w:r>
      <w:r w:rsidRPr="00820951">
        <w:rPr>
          <w:rFonts w:hint="cs"/>
          <w:rtl/>
        </w:rPr>
        <w:t>منحنی های همدمای سالانه معدل حداکثر دما در منطقه مورد مطالعه</w:t>
      </w:r>
    </w:p>
    <w:p w:rsidR="00C11A10" w:rsidRDefault="00F92A82" w:rsidP="00C11A10">
      <w:pPr>
        <w:keepNext/>
        <w:jc w:val="center"/>
      </w:pPr>
      <w:r>
        <w:rPr>
          <w:noProof/>
        </w:rPr>
        <w:lastRenderedPageBreak/>
        <w:drawing>
          <wp:inline distT="0" distB="0" distL="0" distR="0">
            <wp:extent cx="6858000" cy="5487563"/>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ve.jpg"/>
                    <pic:cNvPicPr/>
                  </pic:nvPicPr>
                  <pic:blipFill>
                    <a:blip r:embed="rId103">
                      <a:extLst>
                        <a:ext uri="{28A0092B-C50C-407E-A947-70E740481C1C}">
                          <a14:useLocalDpi xmlns:a14="http://schemas.microsoft.com/office/drawing/2010/main" val="0"/>
                        </a:ext>
                      </a:extLst>
                    </a:blip>
                    <a:stretch>
                      <a:fillRect/>
                    </a:stretch>
                  </pic:blipFill>
                  <pic:spPr>
                    <a:xfrm>
                      <a:off x="0" y="0"/>
                      <a:ext cx="6858000" cy="5487563"/>
                    </a:xfrm>
                    <a:prstGeom prst="rect">
                      <a:avLst/>
                    </a:prstGeom>
                  </pic:spPr>
                </pic:pic>
              </a:graphicData>
            </a:graphic>
          </wp:inline>
        </w:drawing>
      </w:r>
    </w:p>
    <w:p w:rsidR="00794E5C" w:rsidRDefault="00C11A10" w:rsidP="00C11A10">
      <w:pPr>
        <w:pStyle w:val="a7"/>
        <w:rPr>
          <w:rtl/>
        </w:rPr>
      </w:pPr>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23</w:t>
      </w:r>
      <w:r w:rsidR="00E66DC6">
        <w:rPr>
          <w:rtl/>
        </w:rPr>
        <w:fldChar w:fldCharType="end"/>
      </w:r>
      <w:r>
        <w:rPr>
          <w:rFonts w:hint="cs"/>
          <w:rtl/>
        </w:rPr>
        <w:t xml:space="preserve">: </w:t>
      </w:r>
      <w:r w:rsidRPr="00820951">
        <w:rPr>
          <w:rFonts w:hint="cs"/>
          <w:rtl/>
        </w:rPr>
        <w:t>منحنی های همدمای سالانه متوسط دما در منطقه مورد مطالعه</w:t>
      </w:r>
    </w:p>
    <w:p w:rsidR="00C11A10" w:rsidRDefault="00F92A82" w:rsidP="00C11A10">
      <w:pPr>
        <w:keepNext/>
        <w:jc w:val="center"/>
      </w:pPr>
      <w:r>
        <w:rPr>
          <w:noProof/>
        </w:rPr>
        <w:lastRenderedPageBreak/>
        <w:drawing>
          <wp:inline distT="0" distB="0" distL="0" distR="0">
            <wp:extent cx="6858000" cy="5487563"/>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min.jpg"/>
                    <pic:cNvPicPr/>
                  </pic:nvPicPr>
                  <pic:blipFill>
                    <a:blip r:embed="rId104">
                      <a:extLst>
                        <a:ext uri="{28A0092B-C50C-407E-A947-70E740481C1C}">
                          <a14:useLocalDpi xmlns:a14="http://schemas.microsoft.com/office/drawing/2010/main" val="0"/>
                        </a:ext>
                      </a:extLst>
                    </a:blip>
                    <a:stretch>
                      <a:fillRect/>
                    </a:stretch>
                  </pic:blipFill>
                  <pic:spPr>
                    <a:xfrm>
                      <a:off x="0" y="0"/>
                      <a:ext cx="6858000" cy="5487563"/>
                    </a:xfrm>
                    <a:prstGeom prst="rect">
                      <a:avLst/>
                    </a:prstGeom>
                  </pic:spPr>
                </pic:pic>
              </a:graphicData>
            </a:graphic>
          </wp:inline>
        </w:drawing>
      </w:r>
    </w:p>
    <w:p w:rsidR="00794E5C" w:rsidRDefault="00C11A10" w:rsidP="00F92A82">
      <w:pPr>
        <w:pStyle w:val="a7"/>
        <w:rPr>
          <w:rtl/>
        </w:rPr>
      </w:pPr>
      <w:bookmarkStart w:id="109" w:name="_Ref511338606"/>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24</w:t>
      </w:r>
      <w:r w:rsidR="00E66DC6">
        <w:rPr>
          <w:rtl/>
        </w:rPr>
        <w:fldChar w:fldCharType="end"/>
      </w:r>
      <w:bookmarkEnd w:id="109"/>
      <w:r>
        <w:rPr>
          <w:rFonts w:hint="cs"/>
          <w:rtl/>
        </w:rPr>
        <w:t xml:space="preserve">: </w:t>
      </w:r>
      <w:r w:rsidRPr="00820951">
        <w:rPr>
          <w:rFonts w:hint="cs"/>
          <w:rtl/>
        </w:rPr>
        <w:t>منحنی های همدمای سالانه معدل حداقل دما در منطقه مورد مطالعه</w:t>
      </w:r>
    </w:p>
    <w:p w:rsidR="00794E5C" w:rsidRDefault="00794E5C" w:rsidP="006571E7">
      <w:pPr>
        <w:rPr>
          <w:rtl/>
          <w:lang w:bidi="fa-IR"/>
        </w:rPr>
        <w:sectPr w:rsidR="00794E5C" w:rsidSect="00794E5C">
          <w:footnotePr>
            <w:numRestart w:val="eachPage"/>
          </w:footnotePr>
          <w:pgSz w:w="15840" w:h="12240" w:orient="landscape" w:code="1"/>
          <w:pgMar w:top="1440" w:right="1440" w:bottom="1440" w:left="1440" w:header="720" w:footer="720" w:gutter="0"/>
          <w:cols w:space="720"/>
          <w:bidi/>
          <w:docGrid w:linePitch="360"/>
        </w:sectPr>
      </w:pPr>
    </w:p>
    <w:p w:rsidR="001B771C" w:rsidRDefault="001B771C" w:rsidP="001B771C">
      <w:pPr>
        <w:pStyle w:val="Heading3"/>
        <w:rPr>
          <w:rtl/>
        </w:rPr>
      </w:pPr>
      <w:bookmarkStart w:id="110" w:name="_Toc502848841"/>
      <w:bookmarkStart w:id="111" w:name="_Toc502854273"/>
      <w:bookmarkStart w:id="112" w:name="_Toc30455322"/>
      <w:r w:rsidRPr="00EA3166">
        <w:rPr>
          <w:rFonts w:hint="cs"/>
          <w:rtl/>
        </w:rPr>
        <w:lastRenderedPageBreak/>
        <w:t>تعداد روزهاي يخبندان</w:t>
      </w:r>
      <w:bookmarkEnd w:id="110"/>
      <w:bookmarkEnd w:id="111"/>
      <w:bookmarkEnd w:id="112"/>
    </w:p>
    <w:p w:rsidR="00354374" w:rsidRPr="00820951" w:rsidRDefault="00354374" w:rsidP="00354374">
      <w:pPr>
        <w:rPr>
          <w:rtl/>
          <w:lang w:bidi="fa-IR"/>
        </w:rPr>
      </w:pPr>
      <w:r w:rsidRPr="00820951">
        <w:rPr>
          <w:rFonts w:hint="cs"/>
          <w:rtl/>
          <w:lang w:bidi="fa-IR"/>
        </w:rPr>
        <w:t xml:space="preserve">برحسب تعریف روز یخبندان روزی است که طی آن حداقل دمای هوا به صفر و یا از آن پایین تر برود. این ایام فقط توسط </w:t>
      </w:r>
      <w:r w:rsidR="00C06D78">
        <w:rPr>
          <w:rFonts w:hint="cs"/>
          <w:rtl/>
          <w:lang w:bidi="fa-IR"/>
        </w:rPr>
        <w:t>ایستگاه‌های</w:t>
      </w:r>
      <w:r w:rsidRPr="00820951">
        <w:rPr>
          <w:rFonts w:hint="cs"/>
          <w:rtl/>
          <w:lang w:bidi="fa-IR"/>
        </w:rPr>
        <w:t xml:space="preserve"> سینوپتیک و کلیماتولوژی سازمان هواشناسی گزارش می شوند. در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Ref511467899 \h</w:instrText>
      </w:r>
      <w:r>
        <w:rPr>
          <w:rtl/>
          <w:lang w:bidi="fa-IR"/>
        </w:rPr>
        <w:instrText xml:space="preserve"> </w:instrText>
      </w:r>
      <w:r>
        <w:rPr>
          <w:rtl/>
          <w:lang w:bidi="fa-IR"/>
        </w:rPr>
      </w:r>
      <w:r>
        <w:rPr>
          <w:rtl/>
          <w:lang w:bidi="fa-IR"/>
        </w:rPr>
        <w:fldChar w:fldCharType="separate"/>
      </w:r>
      <w:r w:rsidR="003A39C5">
        <w:rPr>
          <w:rtl/>
        </w:rPr>
        <w:t xml:space="preserve">جدول </w:t>
      </w:r>
      <w:r w:rsidR="003A39C5">
        <w:rPr>
          <w:noProof/>
          <w:rtl/>
        </w:rPr>
        <w:t>‏2</w:t>
      </w:r>
      <w:r w:rsidR="003A39C5">
        <w:rPr>
          <w:rtl/>
        </w:rPr>
        <w:noBreakHyphen/>
      </w:r>
      <w:r w:rsidR="003A39C5">
        <w:rPr>
          <w:noProof/>
          <w:rtl/>
        </w:rPr>
        <w:t>14</w:t>
      </w:r>
      <w:r>
        <w:rPr>
          <w:rtl/>
          <w:lang w:bidi="fa-IR"/>
        </w:rPr>
        <w:fldChar w:fldCharType="end"/>
      </w:r>
      <w:r>
        <w:rPr>
          <w:rFonts w:hint="cs"/>
          <w:rtl/>
          <w:lang w:bidi="fa-IR"/>
        </w:rPr>
        <w:t>،</w:t>
      </w:r>
      <w:r w:rsidRPr="00820951">
        <w:rPr>
          <w:rFonts w:hint="cs"/>
          <w:rtl/>
          <w:lang w:bidi="fa-IR"/>
        </w:rPr>
        <w:t xml:space="preserve"> تعداد روزهای یخبندان برای </w:t>
      </w:r>
      <w:r w:rsidR="00C06D78">
        <w:rPr>
          <w:rFonts w:hint="cs"/>
          <w:rtl/>
          <w:lang w:bidi="fa-IR"/>
        </w:rPr>
        <w:t>ایستگاه‌های</w:t>
      </w:r>
      <w:r w:rsidRPr="00820951">
        <w:rPr>
          <w:rFonts w:hint="cs"/>
          <w:rtl/>
          <w:lang w:bidi="fa-IR"/>
        </w:rPr>
        <w:t xml:space="preserve"> خرم آباد، بروجرد، دورود، ازنا و سیلاخور بصورت سالانه، فصلی و ماهانه ارائه شده است. به طوری که ملاحظه می شود متوسط</w:t>
      </w:r>
      <w:r w:rsidR="005A19F5">
        <w:rPr>
          <w:rFonts w:hint="cs"/>
          <w:rtl/>
          <w:lang w:bidi="fa-IR"/>
        </w:rPr>
        <w:t>.</w:t>
      </w:r>
      <w:r w:rsidRPr="00820951">
        <w:rPr>
          <w:rFonts w:hint="cs"/>
          <w:rtl/>
          <w:lang w:bidi="fa-IR"/>
        </w:rPr>
        <w:t xml:space="preserve"> سالانه تعداد روزهای یخبندان از 110 روز در ایستگاه ازنا تا 49 روز در ایستگاه دورود متغیر است.</w:t>
      </w:r>
    </w:p>
    <w:p w:rsidR="00354374" w:rsidRPr="00820951" w:rsidRDefault="00354374" w:rsidP="0038584D">
      <w:pPr>
        <w:rPr>
          <w:rtl/>
          <w:lang w:bidi="fa-IR"/>
        </w:rPr>
      </w:pPr>
      <w:r w:rsidRPr="00820951">
        <w:rPr>
          <w:rFonts w:hint="cs"/>
          <w:rtl/>
          <w:lang w:bidi="fa-IR"/>
        </w:rPr>
        <w:t xml:space="preserve">داده های ایام یخبندان ایستگاه سینوپتیک دورود، بعنوان ایام یخبندان حوضه آبخیز مورد مطالعه توصیه می‌گردد. به طوری که مشاهده می شود تقریباً 6 ماه از سال فاقد یخبندان بوده و شروع آن از آبان ماه و خاتمه آن ماه فروردین می باشد. در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Ref511467947 \h</w:instrText>
      </w:r>
      <w:r>
        <w:rPr>
          <w:rtl/>
          <w:lang w:bidi="fa-IR"/>
        </w:rPr>
        <w:instrText xml:space="preserve"> </w:instrText>
      </w:r>
      <w:r>
        <w:rPr>
          <w:rtl/>
          <w:lang w:bidi="fa-IR"/>
        </w:rPr>
      </w:r>
      <w:r>
        <w:rPr>
          <w:rtl/>
          <w:lang w:bidi="fa-IR"/>
        </w:rPr>
        <w:fldChar w:fldCharType="separate"/>
      </w:r>
      <w:r w:rsidR="003A39C5">
        <w:rPr>
          <w:rtl/>
        </w:rPr>
        <w:t xml:space="preserve">شکل </w:t>
      </w:r>
      <w:r w:rsidR="003A39C5">
        <w:rPr>
          <w:noProof/>
          <w:rtl/>
        </w:rPr>
        <w:t>‏2</w:t>
      </w:r>
      <w:r w:rsidR="003A39C5">
        <w:rPr>
          <w:rtl/>
        </w:rPr>
        <w:noBreakHyphen/>
      </w:r>
      <w:r w:rsidR="003A39C5">
        <w:rPr>
          <w:noProof/>
          <w:rtl/>
        </w:rPr>
        <w:t>25</w:t>
      </w:r>
      <w:r>
        <w:rPr>
          <w:rtl/>
          <w:lang w:bidi="fa-IR"/>
        </w:rPr>
        <w:fldChar w:fldCharType="end"/>
      </w:r>
      <w:r w:rsidRPr="00820951">
        <w:rPr>
          <w:rFonts w:hint="cs"/>
          <w:rtl/>
          <w:lang w:bidi="fa-IR"/>
        </w:rPr>
        <w:t xml:space="preserve"> نوسانات ماهانه روزهای یخبندان در تمامی ایستگاه ها با یکدیگر مقایسه شده اند.</w:t>
      </w:r>
      <w:r w:rsidR="0038584D" w:rsidRPr="0038584D">
        <w:rPr>
          <w:rFonts w:hint="cs"/>
          <w:rtl/>
          <w:lang w:bidi="fa-IR"/>
        </w:rPr>
        <w:t xml:space="preserve"> </w:t>
      </w:r>
      <w:r w:rsidR="0038584D">
        <w:rPr>
          <w:rFonts w:hint="cs"/>
          <w:rtl/>
          <w:lang w:bidi="fa-IR"/>
        </w:rPr>
        <w:t xml:space="preserve">همچنین، </w:t>
      </w:r>
      <w:r w:rsidR="0038584D" w:rsidRPr="00820951">
        <w:rPr>
          <w:rFonts w:hint="cs"/>
          <w:rtl/>
          <w:lang w:bidi="fa-IR"/>
        </w:rPr>
        <w:t xml:space="preserve">در </w:t>
      </w:r>
      <w:r w:rsidR="0038584D">
        <w:rPr>
          <w:rtl/>
          <w:lang w:bidi="fa-IR"/>
        </w:rPr>
        <w:fldChar w:fldCharType="begin"/>
      </w:r>
      <w:r w:rsidR="0038584D">
        <w:rPr>
          <w:rtl/>
          <w:lang w:bidi="fa-IR"/>
        </w:rPr>
        <w:instrText xml:space="preserve"> </w:instrText>
      </w:r>
      <w:r w:rsidR="0038584D">
        <w:rPr>
          <w:rFonts w:hint="cs"/>
          <w:lang w:bidi="fa-IR"/>
        </w:rPr>
        <w:instrText>REF</w:instrText>
      </w:r>
      <w:r w:rsidR="0038584D">
        <w:rPr>
          <w:rFonts w:hint="cs"/>
          <w:rtl/>
          <w:lang w:bidi="fa-IR"/>
        </w:rPr>
        <w:instrText xml:space="preserve"> _</w:instrText>
      </w:r>
      <w:r w:rsidR="0038584D">
        <w:rPr>
          <w:rFonts w:hint="cs"/>
          <w:lang w:bidi="fa-IR"/>
        </w:rPr>
        <w:instrText>Ref511467964 \h</w:instrText>
      </w:r>
      <w:r w:rsidR="0038584D">
        <w:rPr>
          <w:rtl/>
          <w:lang w:bidi="fa-IR"/>
        </w:rPr>
        <w:instrText xml:space="preserve"> </w:instrText>
      </w:r>
      <w:r w:rsidR="0038584D">
        <w:rPr>
          <w:rtl/>
          <w:lang w:bidi="fa-IR"/>
        </w:rPr>
      </w:r>
      <w:r w:rsidR="0038584D">
        <w:rPr>
          <w:rtl/>
          <w:lang w:bidi="fa-IR"/>
        </w:rPr>
        <w:fldChar w:fldCharType="separate"/>
      </w:r>
      <w:r w:rsidR="003A39C5">
        <w:rPr>
          <w:rtl/>
        </w:rPr>
        <w:t xml:space="preserve">شکل </w:t>
      </w:r>
      <w:r w:rsidR="003A39C5">
        <w:rPr>
          <w:noProof/>
          <w:rtl/>
        </w:rPr>
        <w:t>‏2</w:t>
      </w:r>
      <w:r w:rsidR="003A39C5">
        <w:rPr>
          <w:rtl/>
        </w:rPr>
        <w:noBreakHyphen/>
      </w:r>
      <w:r w:rsidR="003A39C5">
        <w:rPr>
          <w:noProof/>
          <w:rtl/>
        </w:rPr>
        <w:t>26</w:t>
      </w:r>
      <w:r w:rsidR="0038584D">
        <w:rPr>
          <w:rtl/>
          <w:lang w:bidi="fa-IR"/>
        </w:rPr>
        <w:fldChar w:fldCharType="end"/>
      </w:r>
      <w:r w:rsidR="0038584D">
        <w:rPr>
          <w:rFonts w:hint="cs"/>
          <w:rtl/>
          <w:lang w:bidi="fa-IR"/>
        </w:rPr>
        <w:t xml:space="preserve"> </w:t>
      </w:r>
      <w:r w:rsidR="0038584D" w:rsidRPr="00820951">
        <w:rPr>
          <w:rFonts w:hint="cs"/>
          <w:rtl/>
          <w:lang w:bidi="fa-IR"/>
        </w:rPr>
        <w:t xml:space="preserve">نوسانات ماهانه روزهای یخبندان در ایستگاه </w:t>
      </w:r>
      <w:r w:rsidR="0038584D">
        <w:rPr>
          <w:rFonts w:hint="cs"/>
          <w:rtl/>
          <w:lang w:bidi="fa-IR"/>
        </w:rPr>
        <w:t>دورود</w:t>
      </w:r>
      <w:r w:rsidR="0038584D" w:rsidRPr="00820951">
        <w:rPr>
          <w:rFonts w:hint="cs"/>
          <w:rtl/>
          <w:lang w:bidi="fa-IR"/>
        </w:rPr>
        <w:t xml:space="preserve"> ارائه شده است.</w:t>
      </w:r>
    </w:p>
    <w:p w:rsidR="005A19F5" w:rsidRDefault="005A19F5" w:rsidP="005A19F5">
      <w:pPr>
        <w:pStyle w:val="Heading3"/>
        <w:rPr>
          <w:rtl/>
        </w:rPr>
      </w:pPr>
      <w:bookmarkStart w:id="113" w:name="_Toc502848842"/>
      <w:bookmarkStart w:id="114" w:name="_Toc502854274"/>
      <w:bookmarkStart w:id="115" w:name="_Toc30455323"/>
      <w:r w:rsidRPr="00EA3166">
        <w:rPr>
          <w:rFonts w:hint="cs"/>
          <w:rtl/>
        </w:rPr>
        <w:t>ساعات آفتابي</w:t>
      </w:r>
      <w:bookmarkEnd w:id="113"/>
      <w:bookmarkEnd w:id="114"/>
      <w:bookmarkEnd w:id="115"/>
    </w:p>
    <w:p w:rsidR="005A19F5" w:rsidRPr="00820951" w:rsidRDefault="005A19F5" w:rsidP="005A19F5">
      <w:pPr>
        <w:rPr>
          <w:rtl/>
          <w:lang w:bidi="fa-IR"/>
        </w:rPr>
      </w:pPr>
      <w:r>
        <w:rPr>
          <w:rFonts w:hint="cs"/>
          <w:rtl/>
          <w:lang w:bidi="fa-IR"/>
        </w:rPr>
        <w:t>اندازه‌گیری</w:t>
      </w:r>
      <w:r w:rsidRPr="00820951">
        <w:rPr>
          <w:rFonts w:hint="cs"/>
          <w:rtl/>
          <w:lang w:bidi="fa-IR"/>
        </w:rPr>
        <w:t xml:space="preserve"> ساعات آفتابی معمولاً توسط </w:t>
      </w:r>
      <w:r>
        <w:rPr>
          <w:rFonts w:hint="cs"/>
          <w:rtl/>
          <w:lang w:bidi="fa-IR"/>
        </w:rPr>
        <w:t>ایستگاه‌های</w:t>
      </w:r>
      <w:r w:rsidRPr="00820951">
        <w:rPr>
          <w:rFonts w:hint="cs"/>
          <w:rtl/>
          <w:lang w:bidi="fa-IR"/>
        </w:rPr>
        <w:t xml:space="preserve"> سینوپتیک سازمان هوا</w:t>
      </w:r>
      <w:r>
        <w:rPr>
          <w:rFonts w:hint="cs"/>
          <w:rtl/>
          <w:lang w:bidi="fa-IR"/>
        </w:rPr>
        <w:t>شناسی کشور و به ندرت در ایستگاه‌</w:t>
      </w:r>
      <w:r w:rsidRPr="00820951">
        <w:rPr>
          <w:rFonts w:hint="cs"/>
          <w:rtl/>
          <w:lang w:bidi="fa-IR"/>
        </w:rPr>
        <w:t xml:space="preserve">های تبخیرسنجی وزارت نیرو و توسط دستگاه هلیوگراف انجام می شود. از آنجایی که تغییرات ساعات آفتابی زیاد نمی باشد متوسط ماهانه ساعات آفتابی ایستگاه دورود تقریب مناسبی از متوسط ساعات آفتابی در حوضه آبخیز </w:t>
      </w:r>
      <w:r>
        <w:rPr>
          <w:rFonts w:hint="cs"/>
          <w:rtl/>
          <w:lang w:bidi="fa-IR"/>
        </w:rPr>
        <w:t>دریاچه گهر</w:t>
      </w:r>
      <w:r w:rsidRPr="00820951">
        <w:rPr>
          <w:rFonts w:hint="cs"/>
          <w:rtl/>
          <w:lang w:bidi="fa-IR"/>
        </w:rPr>
        <w:t xml:space="preserve"> خواهد بود.</w:t>
      </w:r>
      <w:r>
        <w:rPr>
          <w:rFonts w:hint="cs"/>
          <w:rtl/>
          <w:lang w:bidi="fa-IR"/>
        </w:rPr>
        <w:t xml:space="preserve"> </w:t>
      </w:r>
      <w:r w:rsidRPr="00820951">
        <w:rPr>
          <w:rFonts w:hint="cs"/>
          <w:rtl/>
          <w:lang w:bidi="fa-IR"/>
        </w:rPr>
        <w:t xml:space="preserve">بررسی مذکور نشان می دهد که بیشترین میزان متوسط ساعات آفتابی در ایستگاه دورود به ماه خرداد تعلق دارد، ماه های تیر تا مهر نیز از مقدار ساعات آفتابی خوبی برخوردار هستند. کم ترین مقدار ساعات آفتابی به ماه آذر تعلق دارد. مقدار ساعات آفتابی ایستگاه دورود در این مطالعات بعنوان معرف حوضه آبخیز </w:t>
      </w:r>
      <w:r>
        <w:rPr>
          <w:rFonts w:hint="cs"/>
          <w:rtl/>
          <w:lang w:bidi="fa-IR"/>
        </w:rPr>
        <w:t>دریاچه گهر</w:t>
      </w:r>
      <w:r w:rsidRPr="00820951">
        <w:rPr>
          <w:rFonts w:hint="cs"/>
          <w:rtl/>
          <w:lang w:bidi="fa-IR"/>
        </w:rPr>
        <w:t xml:space="preserve"> در نظر گرفته شده است</w:t>
      </w:r>
      <w:r>
        <w:rPr>
          <w:rFonts w:hint="cs"/>
          <w:rtl/>
          <w:lang w:bidi="fa-IR"/>
        </w:rPr>
        <w:t xml:space="preserve">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Ref511468562 \h</w:instrText>
      </w:r>
      <w:r>
        <w:rPr>
          <w:rtl/>
          <w:lang w:bidi="fa-IR"/>
        </w:rPr>
        <w:instrText xml:space="preserve"> </w:instrText>
      </w:r>
      <w:r>
        <w:rPr>
          <w:rtl/>
          <w:lang w:bidi="fa-IR"/>
        </w:rPr>
      </w:r>
      <w:r>
        <w:rPr>
          <w:rtl/>
          <w:lang w:bidi="fa-IR"/>
        </w:rPr>
        <w:fldChar w:fldCharType="separate"/>
      </w:r>
      <w:r w:rsidR="003A39C5">
        <w:rPr>
          <w:rtl/>
        </w:rPr>
        <w:t xml:space="preserve">شکل </w:t>
      </w:r>
      <w:r w:rsidR="003A39C5">
        <w:rPr>
          <w:noProof/>
          <w:rtl/>
        </w:rPr>
        <w:t>‏2</w:t>
      </w:r>
      <w:r w:rsidR="003A39C5">
        <w:rPr>
          <w:rtl/>
        </w:rPr>
        <w:noBreakHyphen/>
      </w:r>
      <w:r w:rsidR="003A39C5">
        <w:rPr>
          <w:noProof/>
          <w:rtl/>
        </w:rPr>
        <w:t>27</w:t>
      </w:r>
      <w:r>
        <w:rPr>
          <w:rtl/>
          <w:lang w:bidi="fa-IR"/>
        </w:rPr>
        <w:fldChar w:fldCharType="end"/>
      </w:r>
      <w:r>
        <w:rPr>
          <w:rFonts w:hint="cs"/>
          <w:rtl/>
          <w:lang w:bidi="fa-IR"/>
        </w:rPr>
        <w:t xml:space="preserve"> تا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Ref511468567 \h</w:instrText>
      </w:r>
      <w:r>
        <w:rPr>
          <w:rtl/>
          <w:lang w:bidi="fa-IR"/>
        </w:rPr>
        <w:instrText xml:space="preserve"> </w:instrText>
      </w:r>
      <w:r>
        <w:rPr>
          <w:rtl/>
          <w:lang w:bidi="fa-IR"/>
        </w:rPr>
      </w:r>
      <w:r>
        <w:rPr>
          <w:rtl/>
          <w:lang w:bidi="fa-IR"/>
        </w:rPr>
        <w:fldChar w:fldCharType="separate"/>
      </w:r>
      <w:r w:rsidR="003A39C5">
        <w:rPr>
          <w:rtl/>
        </w:rPr>
        <w:t xml:space="preserve">شکل </w:t>
      </w:r>
      <w:r w:rsidR="003A39C5">
        <w:rPr>
          <w:noProof/>
          <w:rtl/>
        </w:rPr>
        <w:t>‏2</w:t>
      </w:r>
      <w:r w:rsidR="003A39C5">
        <w:rPr>
          <w:rtl/>
        </w:rPr>
        <w:noBreakHyphen/>
      </w:r>
      <w:r w:rsidR="003A39C5">
        <w:rPr>
          <w:noProof/>
          <w:rtl/>
        </w:rPr>
        <w:t>29</w:t>
      </w:r>
      <w:r>
        <w:rPr>
          <w:rtl/>
          <w:lang w:bidi="fa-IR"/>
        </w:rPr>
        <w:fldChar w:fldCharType="end"/>
      </w:r>
      <w:r>
        <w:rPr>
          <w:rFonts w:hint="cs"/>
          <w:rtl/>
          <w:lang w:bidi="fa-IR"/>
        </w:rPr>
        <w:t>)</w:t>
      </w:r>
      <w:r w:rsidRPr="00820951">
        <w:rPr>
          <w:rFonts w:hint="cs"/>
          <w:rtl/>
          <w:lang w:bidi="fa-IR"/>
        </w:rPr>
        <w:t>.</w:t>
      </w:r>
    </w:p>
    <w:p w:rsidR="005A19F5" w:rsidRDefault="005A19F5" w:rsidP="005A19F5">
      <w:pPr>
        <w:rPr>
          <w:rtl/>
        </w:rPr>
      </w:pPr>
    </w:p>
    <w:p w:rsidR="00354374" w:rsidRDefault="00354374" w:rsidP="003E6AB6">
      <w:pPr>
        <w:rPr>
          <w:rtl/>
        </w:rPr>
        <w:sectPr w:rsidR="00354374" w:rsidSect="00794E5C">
          <w:footnotePr>
            <w:numRestart w:val="eachPage"/>
          </w:footnotePr>
          <w:pgSz w:w="12240" w:h="15840" w:code="1"/>
          <w:pgMar w:top="1440" w:right="1440" w:bottom="1440" w:left="1440" w:header="720" w:footer="720" w:gutter="0"/>
          <w:cols w:space="720"/>
          <w:bidi/>
          <w:docGrid w:linePitch="360"/>
        </w:sectPr>
      </w:pPr>
    </w:p>
    <w:p w:rsidR="00354374" w:rsidRDefault="00354374" w:rsidP="003E6AB6">
      <w:pPr>
        <w:rPr>
          <w:rtl/>
        </w:rPr>
      </w:pPr>
    </w:p>
    <w:p w:rsidR="00354374" w:rsidRDefault="00354374" w:rsidP="00354374">
      <w:pPr>
        <w:pStyle w:val="a7"/>
        <w:rPr>
          <w:rtl/>
        </w:rPr>
      </w:pPr>
      <w:bookmarkStart w:id="116" w:name="_Ref511467899"/>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14</w:t>
      </w:r>
      <w:r w:rsidR="00147AD8">
        <w:rPr>
          <w:rtl/>
        </w:rPr>
        <w:fldChar w:fldCharType="end"/>
      </w:r>
      <w:bookmarkEnd w:id="116"/>
      <w:r>
        <w:rPr>
          <w:rFonts w:hint="cs"/>
          <w:rtl/>
        </w:rPr>
        <w:t xml:space="preserve">: </w:t>
      </w:r>
      <w:r w:rsidRPr="00820951">
        <w:rPr>
          <w:rFonts w:hint="cs"/>
          <w:rtl/>
        </w:rPr>
        <w:t xml:space="preserve">متوسط ماهانه، فصلی و سالانه روزهای یخبندان در </w:t>
      </w:r>
      <w:r w:rsidR="00C06D78">
        <w:rPr>
          <w:rFonts w:hint="cs"/>
          <w:rtl/>
        </w:rPr>
        <w:t>ایستگاه‌های</w:t>
      </w:r>
      <w:r w:rsidRPr="00820951">
        <w:rPr>
          <w:rFonts w:hint="cs"/>
          <w:rtl/>
        </w:rPr>
        <w:t xml:space="preserve"> منتخب</w:t>
      </w:r>
    </w:p>
    <w:p w:rsidR="00354374" w:rsidRDefault="00354374" w:rsidP="00354374">
      <w:pPr>
        <w:jc w:val="center"/>
        <w:rPr>
          <w:rtl/>
        </w:rPr>
      </w:pPr>
      <w:r w:rsidRPr="00820951">
        <w:rPr>
          <w:noProof/>
          <w:rtl/>
        </w:rPr>
        <w:drawing>
          <wp:inline distT="0" distB="0" distL="0" distR="0" wp14:anchorId="5CEF31D4" wp14:editId="5F576C01">
            <wp:extent cx="8138160" cy="3694176"/>
            <wp:effectExtent l="0" t="0" r="0" b="1905"/>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138160" cy="3694176"/>
                    </a:xfrm>
                    <a:prstGeom prst="rect">
                      <a:avLst/>
                    </a:prstGeom>
                    <a:noFill/>
                    <a:ln>
                      <a:noFill/>
                    </a:ln>
                  </pic:spPr>
                </pic:pic>
              </a:graphicData>
            </a:graphic>
          </wp:inline>
        </w:drawing>
      </w:r>
    </w:p>
    <w:p w:rsidR="00354374" w:rsidRDefault="00354374" w:rsidP="003E6AB6">
      <w:pPr>
        <w:rPr>
          <w:rtl/>
        </w:rPr>
      </w:pPr>
    </w:p>
    <w:p w:rsidR="00354374" w:rsidRDefault="00354374" w:rsidP="003E6AB6">
      <w:pPr>
        <w:rPr>
          <w:rtl/>
        </w:rPr>
      </w:pPr>
    </w:p>
    <w:p w:rsidR="00354374" w:rsidRDefault="00354374" w:rsidP="003E6AB6">
      <w:pPr>
        <w:rPr>
          <w:rtl/>
        </w:rPr>
        <w:sectPr w:rsidR="00354374" w:rsidSect="00354374">
          <w:footnotePr>
            <w:numRestart w:val="eachPage"/>
          </w:footnotePr>
          <w:pgSz w:w="15840" w:h="12240" w:orient="landscape" w:code="1"/>
          <w:pgMar w:top="1440" w:right="1440" w:bottom="1440" w:left="1440" w:header="720" w:footer="720" w:gutter="0"/>
          <w:cols w:space="720"/>
          <w:bidi/>
          <w:docGrid w:linePitch="360"/>
        </w:sectPr>
      </w:pPr>
    </w:p>
    <w:p w:rsidR="005A19F5" w:rsidRDefault="005A19F5" w:rsidP="005A19F5">
      <w:pPr>
        <w:rPr>
          <w:rtl/>
        </w:rPr>
      </w:pPr>
    </w:p>
    <w:p w:rsidR="00354374" w:rsidRDefault="00354374" w:rsidP="00354374">
      <w:pPr>
        <w:keepNext/>
        <w:jc w:val="center"/>
      </w:pPr>
      <w:r w:rsidRPr="00820951">
        <w:rPr>
          <w:noProof/>
          <w:rtl/>
        </w:rPr>
        <w:drawing>
          <wp:inline distT="0" distB="0" distL="0" distR="0" wp14:anchorId="37D741F9" wp14:editId="580ABE9A">
            <wp:extent cx="4619625" cy="2743200"/>
            <wp:effectExtent l="0" t="0" r="9525"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619625" cy="2743200"/>
                    </a:xfrm>
                    <a:prstGeom prst="rect">
                      <a:avLst/>
                    </a:prstGeom>
                    <a:noFill/>
                    <a:ln>
                      <a:noFill/>
                    </a:ln>
                  </pic:spPr>
                </pic:pic>
              </a:graphicData>
            </a:graphic>
          </wp:inline>
        </w:drawing>
      </w:r>
    </w:p>
    <w:p w:rsidR="00354374" w:rsidRPr="00820951" w:rsidRDefault="00354374" w:rsidP="00354374">
      <w:pPr>
        <w:pStyle w:val="a7"/>
        <w:rPr>
          <w:rtl/>
        </w:rPr>
      </w:pPr>
      <w:bookmarkStart w:id="117" w:name="_Ref511467947"/>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25</w:t>
      </w:r>
      <w:r w:rsidR="00E66DC6">
        <w:rPr>
          <w:rtl/>
        </w:rPr>
        <w:fldChar w:fldCharType="end"/>
      </w:r>
      <w:bookmarkEnd w:id="117"/>
      <w:r>
        <w:rPr>
          <w:rFonts w:hint="cs"/>
          <w:rtl/>
        </w:rPr>
        <w:t xml:space="preserve">: </w:t>
      </w:r>
      <w:r w:rsidRPr="00820951">
        <w:rPr>
          <w:rFonts w:hint="cs"/>
          <w:rtl/>
        </w:rPr>
        <w:t xml:space="preserve">مقایسه نوسانات ماهانه تعداد روزهای یخبندان در </w:t>
      </w:r>
      <w:r w:rsidR="00C06D78">
        <w:rPr>
          <w:rFonts w:hint="cs"/>
          <w:rtl/>
        </w:rPr>
        <w:t>ایستگاه‌های</w:t>
      </w:r>
      <w:r w:rsidRPr="00820951">
        <w:rPr>
          <w:rFonts w:hint="cs"/>
          <w:rtl/>
        </w:rPr>
        <w:t xml:space="preserve"> منطقه مورد مطالعه</w:t>
      </w:r>
    </w:p>
    <w:p w:rsidR="00354374" w:rsidRDefault="00354374" w:rsidP="005A19F5">
      <w:pPr>
        <w:rPr>
          <w:rtl/>
        </w:rPr>
      </w:pPr>
    </w:p>
    <w:p w:rsidR="005A19F5" w:rsidRDefault="005A19F5" w:rsidP="005A19F5">
      <w:pPr>
        <w:rPr>
          <w:rtl/>
        </w:rPr>
      </w:pPr>
    </w:p>
    <w:p w:rsidR="00354374" w:rsidRDefault="00354374" w:rsidP="00354374">
      <w:pPr>
        <w:keepNext/>
        <w:jc w:val="center"/>
      </w:pPr>
      <w:r w:rsidRPr="00820951">
        <w:rPr>
          <w:noProof/>
          <w:rtl/>
        </w:rPr>
        <w:drawing>
          <wp:inline distT="0" distB="0" distL="0" distR="0" wp14:anchorId="2F3F0F49" wp14:editId="213A283B">
            <wp:extent cx="4943475" cy="2752725"/>
            <wp:effectExtent l="0" t="0" r="9525"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943475" cy="2752725"/>
                    </a:xfrm>
                    <a:prstGeom prst="rect">
                      <a:avLst/>
                    </a:prstGeom>
                    <a:noFill/>
                    <a:ln>
                      <a:noFill/>
                    </a:ln>
                  </pic:spPr>
                </pic:pic>
              </a:graphicData>
            </a:graphic>
          </wp:inline>
        </w:drawing>
      </w:r>
    </w:p>
    <w:p w:rsidR="00354374" w:rsidRDefault="00354374" w:rsidP="00354374">
      <w:pPr>
        <w:pStyle w:val="a7"/>
        <w:rPr>
          <w:rtl/>
        </w:rPr>
      </w:pPr>
      <w:bookmarkStart w:id="118" w:name="_Ref511467964"/>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26</w:t>
      </w:r>
      <w:r w:rsidR="00E66DC6">
        <w:rPr>
          <w:rtl/>
        </w:rPr>
        <w:fldChar w:fldCharType="end"/>
      </w:r>
      <w:bookmarkEnd w:id="118"/>
      <w:r>
        <w:rPr>
          <w:rFonts w:hint="cs"/>
          <w:rtl/>
        </w:rPr>
        <w:t xml:space="preserve">: </w:t>
      </w:r>
      <w:r w:rsidRPr="00820951">
        <w:rPr>
          <w:rFonts w:hint="cs"/>
          <w:rtl/>
        </w:rPr>
        <w:t>نوسانات ماهانه درصد و تعداد روزهای یخبندان در ایستگاه دورود</w:t>
      </w:r>
    </w:p>
    <w:p w:rsidR="00354374" w:rsidRDefault="00354374" w:rsidP="00354374">
      <w:pPr>
        <w:rPr>
          <w:rtl/>
        </w:rPr>
      </w:pPr>
    </w:p>
    <w:p w:rsidR="005A19F5" w:rsidRDefault="005A19F5" w:rsidP="00354374">
      <w:pPr>
        <w:rPr>
          <w:rtl/>
        </w:rPr>
      </w:pPr>
    </w:p>
    <w:p w:rsidR="005A19F5" w:rsidRDefault="005A19F5" w:rsidP="00354374">
      <w:pPr>
        <w:rPr>
          <w:rtl/>
        </w:rPr>
      </w:pPr>
    </w:p>
    <w:p w:rsidR="00EB247B" w:rsidRDefault="00EB247B" w:rsidP="00EB247B">
      <w:pPr>
        <w:keepNext/>
        <w:jc w:val="center"/>
      </w:pPr>
      <w:r w:rsidRPr="00820951">
        <w:rPr>
          <w:noProof/>
          <w:rtl/>
        </w:rPr>
        <w:drawing>
          <wp:inline distT="0" distB="0" distL="0" distR="0" wp14:anchorId="10F2DD07" wp14:editId="5016171B">
            <wp:extent cx="4943475" cy="2771775"/>
            <wp:effectExtent l="0" t="0" r="9525" b="9525"/>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943475" cy="2771775"/>
                    </a:xfrm>
                    <a:prstGeom prst="rect">
                      <a:avLst/>
                    </a:prstGeom>
                    <a:noFill/>
                    <a:ln>
                      <a:noFill/>
                    </a:ln>
                  </pic:spPr>
                </pic:pic>
              </a:graphicData>
            </a:graphic>
          </wp:inline>
        </w:drawing>
      </w:r>
    </w:p>
    <w:p w:rsidR="00C06D78" w:rsidRDefault="00EB247B" w:rsidP="00EB247B">
      <w:pPr>
        <w:pStyle w:val="Caption"/>
        <w:rPr>
          <w:rtl/>
        </w:rPr>
      </w:pPr>
      <w:bookmarkStart w:id="119" w:name="_Ref511468562"/>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27</w:t>
      </w:r>
      <w:r w:rsidR="00E66DC6">
        <w:rPr>
          <w:rtl/>
        </w:rPr>
        <w:fldChar w:fldCharType="end"/>
      </w:r>
      <w:bookmarkEnd w:id="119"/>
      <w:r>
        <w:rPr>
          <w:rFonts w:hint="cs"/>
          <w:rtl/>
        </w:rPr>
        <w:t xml:space="preserve">: </w:t>
      </w:r>
      <w:r w:rsidRPr="00820951">
        <w:rPr>
          <w:rFonts w:hint="cs"/>
          <w:sz w:val="24"/>
          <w:rtl/>
          <w:lang w:bidi="fa-IR"/>
        </w:rPr>
        <w:t>نوسانات ماهانه حداکثر ساعات آفتابی در ایستگاه دورود</w:t>
      </w:r>
    </w:p>
    <w:p w:rsidR="00C06D78" w:rsidRDefault="00C06D78" w:rsidP="00C06D78">
      <w:pPr>
        <w:rPr>
          <w:rtl/>
        </w:rPr>
      </w:pPr>
    </w:p>
    <w:p w:rsidR="005A19F5" w:rsidRDefault="005A19F5" w:rsidP="00C06D78">
      <w:pPr>
        <w:rPr>
          <w:rtl/>
        </w:rPr>
      </w:pPr>
    </w:p>
    <w:p w:rsidR="00EB247B" w:rsidRDefault="00EB247B" w:rsidP="00EB247B">
      <w:pPr>
        <w:keepNext/>
        <w:jc w:val="center"/>
      </w:pPr>
      <w:r w:rsidRPr="00820951">
        <w:rPr>
          <w:noProof/>
          <w:rtl/>
        </w:rPr>
        <w:drawing>
          <wp:inline distT="0" distB="0" distL="0" distR="0" wp14:anchorId="7A813E2C" wp14:editId="4B3B163E">
            <wp:extent cx="4943475" cy="2771775"/>
            <wp:effectExtent l="0" t="0" r="9525" b="9525"/>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943475" cy="2771775"/>
                    </a:xfrm>
                    <a:prstGeom prst="rect">
                      <a:avLst/>
                    </a:prstGeom>
                    <a:noFill/>
                    <a:ln>
                      <a:noFill/>
                    </a:ln>
                  </pic:spPr>
                </pic:pic>
              </a:graphicData>
            </a:graphic>
          </wp:inline>
        </w:drawing>
      </w:r>
    </w:p>
    <w:p w:rsidR="00EB247B" w:rsidRDefault="00EB247B" w:rsidP="00EB247B">
      <w:pPr>
        <w:pStyle w:val="Caption"/>
        <w:rPr>
          <w:rtl/>
        </w:rPr>
      </w:pPr>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28</w:t>
      </w:r>
      <w:r w:rsidR="00E66DC6">
        <w:rPr>
          <w:rtl/>
        </w:rPr>
        <w:fldChar w:fldCharType="end"/>
      </w:r>
      <w:r>
        <w:rPr>
          <w:rFonts w:hint="cs"/>
          <w:rtl/>
        </w:rPr>
        <w:t xml:space="preserve">: </w:t>
      </w:r>
      <w:r w:rsidRPr="00820951">
        <w:rPr>
          <w:rFonts w:hint="cs"/>
          <w:sz w:val="24"/>
          <w:rtl/>
          <w:lang w:bidi="fa-IR"/>
        </w:rPr>
        <w:t>نوسانات ماهانه حداقل ساعات آفتابی در ایستگاه دورود</w:t>
      </w:r>
    </w:p>
    <w:p w:rsidR="00EB247B" w:rsidRDefault="00EB247B" w:rsidP="00C06D78">
      <w:pPr>
        <w:rPr>
          <w:rtl/>
        </w:rPr>
      </w:pPr>
    </w:p>
    <w:p w:rsidR="00EB247B" w:rsidRDefault="00EB247B" w:rsidP="00EB247B">
      <w:pPr>
        <w:keepNext/>
        <w:jc w:val="center"/>
      </w:pPr>
      <w:r w:rsidRPr="00820951">
        <w:rPr>
          <w:noProof/>
          <w:rtl/>
        </w:rPr>
        <w:lastRenderedPageBreak/>
        <w:drawing>
          <wp:inline distT="0" distB="0" distL="0" distR="0" wp14:anchorId="34D136E5" wp14:editId="5933B805">
            <wp:extent cx="4943475" cy="2752725"/>
            <wp:effectExtent l="0" t="0" r="9525" b="9525"/>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4943475" cy="2752725"/>
                    </a:xfrm>
                    <a:prstGeom prst="rect">
                      <a:avLst/>
                    </a:prstGeom>
                    <a:noFill/>
                    <a:ln>
                      <a:noFill/>
                    </a:ln>
                  </pic:spPr>
                </pic:pic>
              </a:graphicData>
            </a:graphic>
          </wp:inline>
        </w:drawing>
      </w:r>
    </w:p>
    <w:p w:rsidR="00EB247B" w:rsidRDefault="00EB247B" w:rsidP="00EB247B">
      <w:pPr>
        <w:pStyle w:val="Caption"/>
        <w:rPr>
          <w:rtl/>
        </w:rPr>
      </w:pPr>
      <w:bookmarkStart w:id="120" w:name="_Ref511468567"/>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29</w:t>
      </w:r>
      <w:r w:rsidR="00E66DC6">
        <w:rPr>
          <w:rtl/>
        </w:rPr>
        <w:fldChar w:fldCharType="end"/>
      </w:r>
      <w:bookmarkEnd w:id="120"/>
      <w:r>
        <w:rPr>
          <w:rFonts w:hint="cs"/>
          <w:rtl/>
        </w:rPr>
        <w:t xml:space="preserve">: </w:t>
      </w:r>
      <w:r w:rsidRPr="00820951">
        <w:rPr>
          <w:rFonts w:hint="cs"/>
          <w:sz w:val="24"/>
          <w:rtl/>
          <w:lang w:bidi="fa-IR"/>
        </w:rPr>
        <w:t>نوسانات ماهانه متوسط ساعات آفتابی در ایستگاه دورود</w:t>
      </w:r>
    </w:p>
    <w:p w:rsidR="00C06D78" w:rsidRPr="0038584D" w:rsidRDefault="00C06D78" w:rsidP="00C06D78">
      <w:pPr>
        <w:rPr>
          <w:rtl/>
        </w:rPr>
      </w:pPr>
    </w:p>
    <w:p w:rsidR="001B771C" w:rsidRDefault="001B771C" w:rsidP="001B771C">
      <w:pPr>
        <w:pStyle w:val="Heading3"/>
        <w:rPr>
          <w:rtl/>
        </w:rPr>
      </w:pPr>
      <w:bookmarkStart w:id="121" w:name="_Toc502848843"/>
      <w:bookmarkStart w:id="122" w:name="_Toc502854275"/>
      <w:bookmarkStart w:id="123" w:name="_Toc30455324"/>
      <w:r w:rsidRPr="00EA3166">
        <w:rPr>
          <w:rFonts w:hint="cs"/>
          <w:rtl/>
        </w:rPr>
        <w:t>رطوبت نسبي</w:t>
      </w:r>
      <w:bookmarkEnd w:id="121"/>
      <w:bookmarkEnd w:id="122"/>
      <w:bookmarkEnd w:id="123"/>
    </w:p>
    <w:p w:rsidR="003B2F7A" w:rsidRPr="00820951" w:rsidRDefault="003B2F7A" w:rsidP="003B2F7A">
      <w:pPr>
        <w:rPr>
          <w:rtl/>
          <w:lang w:bidi="fa-IR"/>
        </w:rPr>
      </w:pPr>
      <w:r w:rsidRPr="00820951">
        <w:rPr>
          <w:rFonts w:hint="cs"/>
          <w:rtl/>
          <w:lang w:bidi="fa-IR"/>
        </w:rPr>
        <w:t>اندازه گیری نم نسبی در ایستگاه های سینوپتیک و کلیماتولوژی سازمان هواشناسی و در بعضی از ایستگاه‌های تبخیرسنجی وزارت نیرو انجام می شود که فقط سازمان هواشناسی این ارقام را در سالنامه های خود ارائه می‌نماید. میزان نم نسبی معمولاً با استفاده از ارقام دمای تر و خشک محاسبه می شود. اندازه گیری نم نسبی معمولاً سه نوبت در روز در زمان های 6:30، 12:30 و 18:30 انجام می گیرد که ارقام ساعت 6:30 بعنوان حداکثر نم نسبی و ارقام ساعت 12:30 به منزله حداقل نم نسبی در نظر گرفته می شود. میانگین نم نسبی روزانه از متوسط این دو رقم حاصل می شود.</w:t>
      </w:r>
    </w:p>
    <w:p w:rsidR="003B2F7A" w:rsidRPr="00820951" w:rsidRDefault="003B2F7A" w:rsidP="00C30468">
      <w:pPr>
        <w:rPr>
          <w:rtl/>
          <w:lang w:bidi="fa-IR"/>
        </w:rPr>
      </w:pPr>
      <w:r w:rsidRPr="00820951">
        <w:rPr>
          <w:rFonts w:hint="cs"/>
          <w:rtl/>
          <w:lang w:bidi="fa-IR"/>
        </w:rPr>
        <w:t xml:space="preserve">به منظور بررسی نم نسبی از داده های ایستگاه سینوپتیک خرم آباد استفاده به عمل آمده است. در </w:t>
      </w:r>
      <w:r w:rsidR="00C30468">
        <w:rPr>
          <w:rtl/>
          <w:lang w:bidi="fa-IR"/>
        </w:rPr>
        <w:fldChar w:fldCharType="begin"/>
      </w:r>
      <w:r w:rsidR="00C30468">
        <w:rPr>
          <w:rtl/>
          <w:lang w:bidi="fa-IR"/>
        </w:rPr>
        <w:instrText xml:space="preserve"> </w:instrText>
      </w:r>
      <w:r w:rsidR="00C30468">
        <w:rPr>
          <w:rFonts w:hint="cs"/>
          <w:lang w:bidi="fa-IR"/>
        </w:rPr>
        <w:instrText>REF</w:instrText>
      </w:r>
      <w:r w:rsidR="00C30468">
        <w:rPr>
          <w:rFonts w:hint="cs"/>
          <w:rtl/>
          <w:lang w:bidi="fa-IR"/>
        </w:rPr>
        <w:instrText xml:space="preserve"> _</w:instrText>
      </w:r>
      <w:r w:rsidR="00C30468">
        <w:rPr>
          <w:rFonts w:hint="cs"/>
          <w:lang w:bidi="fa-IR"/>
        </w:rPr>
        <w:instrText>Ref511469206 \h</w:instrText>
      </w:r>
      <w:r w:rsidR="00C30468">
        <w:rPr>
          <w:rtl/>
          <w:lang w:bidi="fa-IR"/>
        </w:rPr>
        <w:instrText xml:space="preserve"> </w:instrText>
      </w:r>
      <w:r w:rsidR="00C30468">
        <w:rPr>
          <w:rtl/>
          <w:lang w:bidi="fa-IR"/>
        </w:rPr>
      </w:r>
      <w:r w:rsidR="00C30468">
        <w:rPr>
          <w:rtl/>
          <w:lang w:bidi="fa-IR"/>
        </w:rPr>
        <w:fldChar w:fldCharType="separate"/>
      </w:r>
      <w:r w:rsidR="003A39C5">
        <w:rPr>
          <w:rtl/>
        </w:rPr>
        <w:t xml:space="preserve">جدول </w:t>
      </w:r>
      <w:r w:rsidR="003A39C5">
        <w:rPr>
          <w:noProof/>
          <w:rtl/>
        </w:rPr>
        <w:t>‏2</w:t>
      </w:r>
      <w:r w:rsidR="003A39C5">
        <w:rPr>
          <w:rtl/>
        </w:rPr>
        <w:noBreakHyphen/>
      </w:r>
      <w:r w:rsidR="003A39C5">
        <w:rPr>
          <w:noProof/>
          <w:rtl/>
        </w:rPr>
        <w:t>15</w:t>
      </w:r>
      <w:r w:rsidR="00C30468">
        <w:rPr>
          <w:rtl/>
          <w:lang w:bidi="fa-IR"/>
        </w:rPr>
        <w:fldChar w:fldCharType="end"/>
      </w:r>
      <w:r w:rsidR="003B6E00">
        <w:rPr>
          <w:rFonts w:hint="cs"/>
          <w:rtl/>
          <w:lang w:bidi="fa-IR"/>
        </w:rPr>
        <w:t xml:space="preserve"> </w:t>
      </w:r>
      <w:r w:rsidRPr="00820951">
        <w:rPr>
          <w:rFonts w:hint="cs"/>
          <w:rtl/>
          <w:lang w:bidi="fa-IR"/>
        </w:rPr>
        <w:t xml:space="preserve">ارقام متوسط حداکثر، متوسط حداقل، متوسط نم نسبی و متوسط رطوبت در ساعات 6:30، 12:30 و 18:30 در این ایستگاه بصورت ماهانه، فصلی و سالانه ارائه شده است. رطوبت نسبی ایستگاه مذکور برای منطقه مورد مطالعه توصیه می گردد. </w:t>
      </w:r>
      <w:r w:rsidR="00C30468">
        <w:rPr>
          <w:rtl/>
          <w:lang w:bidi="fa-IR"/>
        </w:rPr>
        <w:fldChar w:fldCharType="begin"/>
      </w:r>
      <w:r w:rsidR="00C30468">
        <w:rPr>
          <w:rtl/>
          <w:lang w:bidi="fa-IR"/>
        </w:rPr>
        <w:instrText xml:space="preserve"> </w:instrText>
      </w:r>
      <w:r w:rsidR="00C30468">
        <w:rPr>
          <w:rFonts w:hint="cs"/>
          <w:lang w:bidi="fa-IR"/>
        </w:rPr>
        <w:instrText>REF</w:instrText>
      </w:r>
      <w:r w:rsidR="00C30468">
        <w:rPr>
          <w:rFonts w:hint="cs"/>
          <w:rtl/>
          <w:lang w:bidi="fa-IR"/>
        </w:rPr>
        <w:instrText xml:space="preserve"> _</w:instrText>
      </w:r>
      <w:r w:rsidR="00C30468">
        <w:rPr>
          <w:rFonts w:hint="cs"/>
          <w:lang w:bidi="fa-IR"/>
        </w:rPr>
        <w:instrText>Ref511469187 \h</w:instrText>
      </w:r>
      <w:r w:rsidR="00C30468">
        <w:rPr>
          <w:rtl/>
          <w:lang w:bidi="fa-IR"/>
        </w:rPr>
        <w:instrText xml:space="preserve"> </w:instrText>
      </w:r>
      <w:r w:rsidR="00C30468">
        <w:rPr>
          <w:rtl/>
          <w:lang w:bidi="fa-IR"/>
        </w:rPr>
      </w:r>
      <w:r w:rsidR="00C30468">
        <w:rPr>
          <w:rtl/>
          <w:lang w:bidi="fa-IR"/>
        </w:rPr>
        <w:fldChar w:fldCharType="separate"/>
      </w:r>
      <w:r w:rsidR="003A39C5">
        <w:rPr>
          <w:rtl/>
        </w:rPr>
        <w:t xml:space="preserve">شکل </w:t>
      </w:r>
      <w:r w:rsidR="003A39C5">
        <w:rPr>
          <w:noProof/>
          <w:rtl/>
        </w:rPr>
        <w:t>‏2</w:t>
      </w:r>
      <w:r w:rsidR="003A39C5">
        <w:rPr>
          <w:rtl/>
        </w:rPr>
        <w:noBreakHyphen/>
      </w:r>
      <w:r w:rsidR="003A39C5">
        <w:rPr>
          <w:noProof/>
          <w:rtl/>
        </w:rPr>
        <w:t>30</w:t>
      </w:r>
      <w:r w:rsidR="00C30468">
        <w:rPr>
          <w:rtl/>
          <w:lang w:bidi="fa-IR"/>
        </w:rPr>
        <w:fldChar w:fldCharType="end"/>
      </w:r>
      <w:r w:rsidRPr="00820951">
        <w:rPr>
          <w:rFonts w:hint="cs"/>
          <w:rtl/>
          <w:lang w:bidi="fa-IR"/>
        </w:rPr>
        <w:t>تغییرات ماهانه پارامترهای رطوبتی را در محدوه مورد مطالعه نمایش می دهد.</w:t>
      </w:r>
    </w:p>
    <w:p w:rsidR="003B2F7A" w:rsidRDefault="003B2F7A" w:rsidP="003B2F7A">
      <w:pPr>
        <w:rPr>
          <w:rtl/>
        </w:rPr>
      </w:pPr>
    </w:p>
    <w:p w:rsidR="003B2F7A" w:rsidRDefault="003B2F7A" w:rsidP="003B2F7A">
      <w:pPr>
        <w:rPr>
          <w:rtl/>
        </w:rPr>
      </w:pPr>
    </w:p>
    <w:p w:rsidR="00C30468" w:rsidRDefault="00C30468" w:rsidP="003B2F7A">
      <w:pPr>
        <w:rPr>
          <w:rtl/>
        </w:rPr>
        <w:sectPr w:rsidR="00C30468" w:rsidSect="00354374">
          <w:footnotePr>
            <w:numRestart w:val="eachPage"/>
          </w:footnotePr>
          <w:pgSz w:w="12240" w:h="15840" w:code="1"/>
          <w:pgMar w:top="1440" w:right="1440" w:bottom="1440" w:left="1440" w:header="720" w:footer="720" w:gutter="0"/>
          <w:cols w:space="720"/>
          <w:bidi/>
          <w:docGrid w:linePitch="360"/>
        </w:sectPr>
      </w:pPr>
    </w:p>
    <w:p w:rsidR="00C30468" w:rsidRDefault="00C30468" w:rsidP="003B2F7A">
      <w:pPr>
        <w:rPr>
          <w:rtl/>
        </w:rPr>
      </w:pPr>
    </w:p>
    <w:p w:rsidR="00C30468" w:rsidRDefault="00C30468" w:rsidP="00C30468">
      <w:pPr>
        <w:pStyle w:val="Caption"/>
        <w:rPr>
          <w:rtl/>
        </w:rPr>
      </w:pPr>
      <w:bookmarkStart w:id="124" w:name="_Ref511469206"/>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15</w:t>
      </w:r>
      <w:r w:rsidR="00147AD8">
        <w:rPr>
          <w:rtl/>
        </w:rPr>
        <w:fldChar w:fldCharType="end"/>
      </w:r>
      <w:bookmarkEnd w:id="124"/>
      <w:r>
        <w:rPr>
          <w:rFonts w:hint="cs"/>
          <w:rtl/>
        </w:rPr>
        <w:t xml:space="preserve">: </w:t>
      </w:r>
      <w:r w:rsidRPr="00820951">
        <w:rPr>
          <w:rFonts w:hint="cs"/>
          <w:sz w:val="24"/>
          <w:rtl/>
          <w:lang w:bidi="fa-IR"/>
        </w:rPr>
        <w:t>پارامترهای رطوبتی انداره گیری شده در ایستگاه معرف منطقه مورد مطالعه (ایستگاه سینوپتیک خرم آباد)</w:t>
      </w:r>
    </w:p>
    <w:p w:rsidR="00C30468" w:rsidRDefault="00C30468" w:rsidP="00C30468">
      <w:pPr>
        <w:jc w:val="center"/>
        <w:rPr>
          <w:rtl/>
        </w:rPr>
      </w:pPr>
      <w:r w:rsidRPr="00820951">
        <w:rPr>
          <w:noProof/>
          <w:rtl/>
        </w:rPr>
        <w:drawing>
          <wp:inline distT="0" distB="0" distL="0" distR="0" wp14:anchorId="2E4E0ADD" wp14:editId="030380A8">
            <wp:extent cx="7909560" cy="484632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7909560" cy="4846320"/>
                    </a:xfrm>
                    <a:prstGeom prst="rect">
                      <a:avLst/>
                    </a:prstGeom>
                    <a:noFill/>
                    <a:ln>
                      <a:noFill/>
                    </a:ln>
                  </pic:spPr>
                </pic:pic>
              </a:graphicData>
            </a:graphic>
          </wp:inline>
        </w:drawing>
      </w:r>
    </w:p>
    <w:p w:rsidR="00C30468" w:rsidRDefault="00C30468" w:rsidP="003B2F7A">
      <w:pPr>
        <w:rPr>
          <w:rtl/>
        </w:rPr>
      </w:pPr>
    </w:p>
    <w:p w:rsidR="00C30468" w:rsidRDefault="00C30468" w:rsidP="003B2F7A">
      <w:pPr>
        <w:rPr>
          <w:rtl/>
        </w:rPr>
        <w:sectPr w:rsidR="00C30468" w:rsidSect="00C30468">
          <w:footnotePr>
            <w:numRestart w:val="eachPage"/>
          </w:footnotePr>
          <w:pgSz w:w="15840" w:h="12240" w:orient="landscape" w:code="1"/>
          <w:pgMar w:top="1440" w:right="1440" w:bottom="1440" w:left="1440" w:header="720" w:footer="720" w:gutter="0"/>
          <w:cols w:space="720"/>
          <w:bidi/>
          <w:docGrid w:linePitch="360"/>
        </w:sectPr>
      </w:pPr>
    </w:p>
    <w:p w:rsidR="00C30468" w:rsidRDefault="00C30468" w:rsidP="00C30468">
      <w:pPr>
        <w:keepNext/>
        <w:jc w:val="center"/>
      </w:pPr>
      <w:r w:rsidRPr="00820951">
        <w:rPr>
          <w:noProof/>
          <w:rtl/>
        </w:rPr>
        <w:lastRenderedPageBreak/>
        <w:drawing>
          <wp:inline distT="0" distB="0" distL="0" distR="0" wp14:anchorId="386B5245" wp14:editId="0840057A">
            <wp:extent cx="4705350" cy="2981325"/>
            <wp:effectExtent l="0" t="0" r="0" b="952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705350" cy="2981325"/>
                    </a:xfrm>
                    <a:prstGeom prst="rect">
                      <a:avLst/>
                    </a:prstGeom>
                    <a:noFill/>
                    <a:ln>
                      <a:noFill/>
                    </a:ln>
                  </pic:spPr>
                </pic:pic>
              </a:graphicData>
            </a:graphic>
          </wp:inline>
        </w:drawing>
      </w:r>
    </w:p>
    <w:p w:rsidR="00C30468" w:rsidRDefault="00C30468" w:rsidP="00C30468">
      <w:pPr>
        <w:pStyle w:val="Caption"/>
        <w:rPr>
          <w:rtl/>
        </w:rPr>
      </w:pPr>
      <w:bookmarkStart w:id="125" w:name="_Ref511469187"/>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30</w:t>
      </w:r>
      <w:r w:rsidR="00E66DC6">
        <w:rPr>
          <w:rtl/>
        </w:rPr>
        <w:fldChar w:fldCharType="end"/>
      </w:r>
      <w:bookmarkEnd w:id="125"/>
      <w:r>
        <w:rPr>
          <w:rFonts w:hint="cs"/>
          <w:rtl/>
        </w:rPr>
        <w:t xml:space="preserve">: </w:t>
      </w:r>
      <w:r w:rsidRPr="00820951">
        <w:rPr>
          <w:rFonts w:hint="cs"/>
          <w:sz w:val="24"/>
          <w:rtl/>
          <w:lang w:bidi="fa-IR"/>
        </w:rPr>
        <w:t>تغییرات ماهانه پارامترهای رطوبتی در منطقه مورد مطالعه</w:t>
      </w:r>
    </w:p>
    <w:p w:rsidR="003B2F7A" w:rsidRPr="003B2F7A" w:rsidRDefault="003B2F7A" w:rsidP="003B2F7A">
      <w:pPr>
        <w:rPr>
          <w:rtl/>
        </w:rPr>
      </w:pPr>
    </w:p>
    <w:p w:rsidR="001B771C" w:rsidRDefault="001B771C" w:rsidP="001B771C">
      <w:pPr>
        <w:pStyle w:val="Heading3"/>
        <w:rPr>
          <w:noProof/>
          <w:rtl/>
        </w:rPr>
      </w:pPr>
      <w:bookmarkStart w:id="126" w:name="_Toc502848844"/>
      <w:bookmarkStart w:id="127" w:name="_Toc502854276"/>
      <w:bookmarkStart w:id="128" w:name="_Toc30455325"/>
      <w:r>
        <w:rPr>
          <w:rFonts w:hint="cs"/>
          <w:noProof/>
          <w:rtl/>
        </w:rPr>
        <w:t>ب</w:t>
      </w:r>
      <w:r w:rsidRPr="00171E67">
        <w:rPr>
          <w:rFonts w:hint="cs"/>
          <w:noProof/>
          <w:rtl/>
        </w:rPr>
        <w:t>اد</w:t>
      </w:r>
      <w:bookmarkEnd w:id="126"/>
      <w:bookmarkEnd w:id="127"/>
      <w:bookmarkEnd w:id="128"/>
    </w:p>
    <w:p w:rsidR="00B63461" w:rsidRPr="00820951" w:rsidRDefault="00B63461" w:rsidP="00B63461">
      <w:pPr>
        <w:rPr>
          <w:rtl/>
          <w:lang w:bidi="fa-IR"/>
        </w:rPr>
      </w:pPr>
      <w:r w:rsidRPr="00820951">
        <w:rPr>
          <w:rFonts w:hint="cs"/>
          <w:rtl/>
          <w:lang w:bidi="fa-IR"/>
        </w:rPr>
        <w:t>اندازه گیری منظم سرعت و جهت باد در ایستگاه های سینوپتیک سازمان هواشناسی و توسط دستگاه های ثبات انجام می شود. این دستگاه ها معمولاً سرعت و جهت باد را در ارتفاع 2 و 10 متری ثبت می نمایند. بعضی از ایستگاه های تبخیرسنجی وزارت نیرو نیز فقط سرعت باد را در ارتفاع 5/0 متری سطح زمین اندازه گیری می‌کنند.</w:t>
      </w:r>
    </w:p>
    <w:p w:rsidR="001B771C" w:rsidRDefault="001B771C" w:rsidP="001B771C">
      <w:pPr>
        <w:pStyle w:val="Heading4"/>
        <w:rPr>
          <w:noProof/>
          <w:rtl/>
        </w:rPr>
      </w:pPr>
      <w:bookmarkStart w:id="129" w:name="_Toc502848845"/>
      <w:bookmarkStart w:id="130" w:name="_Toc502854277"/>
      <w:r w:rsidRPr="00171E67">
        <w:rPr>
          <w:rFonts w:hint="cs"/>
          <w:noProof/>
          <w:rtl/>
        </w:rPr>
        <w:t>ميانگين ماهانه سرعت باد</w:t>
      </w:r>
      <w:bookmarkEnd w:id="129"/>
      <w:bookmarkEnd w:id="130"/>
    </w:p>
    <w:p w:rsidR="00B63461" w:rsidRPr="00820951" w:rsidRDefault="00B63461" w:rsidP="00850F3F">
      <w:pPr>
        <w:rPr>
          <w:rtl/>
          <w:lang w:bidi="fa-IR"/>
        </w:rPr>
      </w:pPr>
      <w:r w:rsidRPr="00820951">
        <w:rPr>
          <w:rFonts w:hint="cs"/>
          <w:rtl/>
          <w:lang w:bidi="fa-IR"/>
        </w:rPr>
        <w:t>در منطقه مورد مطالعه هیچگونه ایستگاهی که سرعت باد را اندازه گیری نماید وجود ندارد، ولی در اطراف حوضه آبخیز مورد مطالعه ایستگاه های سینوپتیک خرم آباد، بروجرد، دورود، ازنا و سیلاخور</w:t>
      </w:r>
      <w:r>
        <w:rPr>
          <w:rFonts w:hint="cs"/>
          <w:rtl/>
          <w:lang w:bidi="fa-IR"/>
        </w:rPr>
        <w:t xml:space="preserve"> وجود دارد که دارای داده‌</w:t>
      </w:r>
      <w:r w:rsidRPr="00820951">
        <w:rPr>
          <w:rFonts w:hint="cs"/>
          <w:rtl/>
          <w:lang w:bidi="fa-IR"/>
        </w:rPr>
        <w:t xml:space="preserve">های سرعت و جهت باد می باشند. در </w:t>
      </w:r>
      <w:r w:rsidR="00850F3F">
        <w:rPr>
          <w:rtl/>
          <w:lang w:bidi="fa-IR"/>
        </w:rPr>
        <w:fldChar w:fldCharType="begin"/>
      </w:r>
      <w:r w:rsidR="00850F3F">
        <w:rPr>
          <w:rtl/>
          <w:lang w:bidi="fa-IR"/>
        </w:rPr>
        <w:instrText xml:space="preserve"> </w:instrText>
      </w:r>
      <w:r w:rsidR="00850F3F">
        <w:rPr>
          <w:rFonts w:hint="cs"/>
          <w:lang w:bidi="fa-IR"/>
        </w:rPr>
        <w:instrText>REF</w:instrText>
      </w:r>
      <w:r w:rsidR="00850F3F">
        <w:rPr>
          <w:rFonts w:hint="cs"/>
          <w:rtl/>
          <w:lang w:bidi="fa-IR"/>
        </w:rPr>
        <w:instrText xml:space="preserve"> _</w:instrText>
      </w:r>
      <w:r w:rsidR="00850F3F">
        <w:rPr>
          <w:rFonts w:hint="cs"/>
          <w:lang w:bidi="fa-IR"/>
        </w:rPr>
        <w:instrText>Ref511471834 \h</w:instrText>
      </w:r>
      <w:r w:rsidR="00850F3F">
        <w:rPr>
          <w:rtl/>
          <w:lang w:bidi="fa-IR"/>
        </w:rPr>
        <w:instrText xml:space="preserve"> </w:instrText>
      </w:r>
      <w:r w:rsidR="00850F3F">
        <w:rPr>
          <w:rtl/>
          <w:lang w:bidi="fa-IR"/>
        </w:rPr>
      </w:r>
      <w:r w:rsidR="00850F3F">
        <w:rPr>
          <w:rtl/>
          <w:lang w:bidi="fa-IR"/>
        </w:rPr>
        <w:fldChar w:fldCharType="separate"/>
      </w:r>
      <w:r w:rsidR="003A39C5">
        <w:rPr>
          <w:rtl/>
        </w:rPr>
        <w:t xml:space="preserve">جدول </w:t>
      </w:r>
      <w:r w:rsidR="003A39C5">
        <w:rPr>
          <w:noProof/>
          <w:rtl/>
        </w:rPr>
        <w:t>‏2</w:t>
      </w:r>
      <w:r w:rsidR="003A39C5">
        <w:rPr>
          <w:rtl/>
        </w:rPr>
        <w:noBreakHyphen/>
      </w:r>
      <w:r w:rsidR="003A39C5">
        <w:rPr>
          <w:noProof/>
          <w:rtl/>
        </w:rPr>
        <w:t>16</w:t>
      </w:r>
      <w:r w:rsidR="00850F3F">
        <w:rPr>
          <w:rtl/>
          <w:lang w:bidi="fa-IR"/>
        </w:rPr>
        <w:fldChar w:fldCharType="end"/>
      </w:r>
      <w:r w:rsidRPr="00820951">
        <w:rPr>
          <w:rFonts w:hint="cs"/>
          <w:rtl/>
          <w:lang w:bidi="fa-IR"/>
        </w:rPr>
        <w:t>، متوسط ماهانه، فصلی و سالانه سرعت باد در ایستگاه‌های مذکور ارائه شده است. لازم به ذکر است که ایستگاه سینوپتیک دورود بعنوان معرف حوضه آبخیز مطالعاتی در نظر گرفته شده است.</w:t>
      </w:r>
    </w:p>
    <w:p w:rsidR="00B63461" w:rsidRPr="00820951" w:rsidRDefault="00B63461" w:rsidP="00F50EFF">
      <w:pPr>
        <w:rPr>
          <w:rtl/>
          <w:lang w:bidi="fa-IR"/>
        </w:rPr>
      </w:pPr>
      <w:r w:rsidRPr="00820951">
        <w:rPr>
          <w:rFonts w:hint="cs"/>
          <w:rtl/>
        </w:rPr>
        <w:t xml:space="preserve">در مورد مطالعه </w:t>
      </w:r>
      <w:r w:rsidR="00C35503">
        <w:rPr>
          <w:rFonts w:hint="cs"/>
          <w:rtl/>
        </w:rPr>
        <w:t>باد به عنوان يك عامل آب و هوايي</w:t>
      </w:r>
      <w:r w:rsidRPr="00820951">
        <w:rPr>
          <w:rFonts w:hint="cs"/>
          <w:rtl/>
        </w:rPr>
        <w:t>، سرعت و جهت آن مدنظر قرار مي</w:t>
      </w:r>
      <w:r w:rsidR="00C35503">
        <w:rPr>
          <w:rFonts w:hint="cs"/>
          <w:rtl/>
        </w:rPr>
        <w:t>‌</w:t>
      </w:r>
      <w:r w:rsidRPr="00820951">
        <w:rPr>
          <w:rFonts w:hint="cs"/>
          <w:rtl/>
        </w:rPr>
        <w:t xml:space="preserve">گيرد. جهت، محل وزش باد است كه براي بادهاي سطحي هميشه با يكي از واژه هاي مربوط به جهت هاي هشتگانه ( شمال ، شمال </w:t>
      </w:r>
      <w:r w:rsidRPr="00820951">
        <w:rPr>
          <w:rFonts w:hint="cs"/>
          <w:rtl/>
        </w:rPr>
        <w:lastRenderedPageBreak/>
        <w:t>شرق، شرق و... ) بيان مي شود و سرعت باد به وسيله دستگاهي به نام آنيمومتر</w:t>
      </w:r>
      <w:r w:rsidR="00425B63">
        <w:rPr>
          <w:rStyle w:val="FootnoteReference"/>
          <w:rtl/>
        </w:rPr>
        <w:footnoteReference w:id="10"/>
      </w:r>
      <w:r w:rsidRPr="00820951">
        <w:rPr>
          <w:rFonts w:hint="cs"/>
          <w:rtl/>
        </w:rPr>
        <w:t xml:space="preserve"> يا بادسنج، اندازه</w:t>
      </w:r>
      <w:r w:rsidRPr="00820951">
        <w:rPr>
          <w:rFonts w:hint="eastAsia"/>
          <w:rtl/>
          <w:lang w:bidi="fa-IR"/>
        </w:rPr>
        <w:t>‌</w:t>
      </w:r>
      <w:r w:rsidRPr="00820951">
        <w:rPr>
          <w:rFonts w:hint="cs"/>
          <w:rtl/>
        </w:rPr>
        <w:t>گيري مي شود. معمولا مقادير اندازه گيري شده سرعت و جهت باد را توسط گلباد</w:t>
      </w:r>
      <w:r w:rsidR="00D03606">
        <w:rPr>
          <w:rStyle w:val="FootnoteReference"/>
          <w:rtl/>
        </w:rPr>
        <w:footnoteReference w:id="11"/>
      </w:r>
      <w:r w:rsidR="00D03606">
        <w:rPr>
          <w:rFonts w:hint="cs"/>
          <w:rtl/>
          <w:lang w:bidi="fa-IR"/>
        </w:rPr>
        <w:t xml:space="preserve"> </w:t>
      </w:r>
      <w:r w:rsidRPr="00820951">
        <w:rPr>
          <w:rFonts w:hint="cs"/>
          <w:rtl/>
        </w:rPr>
        <w:t>نشان مي</w:t>
      </w:r>
      <w:r w:rsidRPr="00820951">
        <w:rPr>
          <w:rFonts w:hint="eastAsia"/>
          <w:rtl/>
          <w:lang w:bidi="fa-IR"/>
        </w:rPr>
        <w:t>‌</w:t>
      </w:r>
      <w:r w:rsidRPr="00820951">
        <w:rPr>
          <w:rFonts w:hint="cs"/>
          <w:rtl/>
        </w:rPr>
        <w:t>دهند ك</w:t>
      </w:r>
      <w:r w:rsidR="00D03606">
        <w:rPr>
          <w:rFonts w:hint="cs"/>
          <w:rtl/>
        </w:rPr>
        <w:t>ه از روي محاسبه دفعات وقوع سرعت‌</w:t>
      </w:r>
      <w:r w:rsidRPr="00820951">
        <w:rPr>
          <w:rFonts w:hint="cs"/>
          <w:rtl/>
        </w:rPr>
        <w:t>هاي مختلف تهيه مي</w:t>
      </w:r>
      <w:r>
        <w:rPr>
          <w:rFonts w:hint="cs"/>
          <w:rtl/>
        </w:rPr>
        <w:t>‌</w:t>
      </w:r>
      <w:r w:rsidRPr="00820951">
        <w:rPr>
          <w:rFonts w:hint="cs"/>
          <w:rtl/>
        </w:rPr>
        <w:t xml:space="preserve">گردد. در اشکال زیر گلباد سالانه برای ایستگاه </w:t>
      </w:r>
      <w:r>
        <w:rPr>
          <w:rFonts w:hint="cs"/>
          <w:rtl/>
        </w:rPr>
        <w:t>دورود</w:t>
      </w:r>
      <w:r w:rsidRPr="00820951">
        <w:rPr>
          <w:rFonts w:hint="cs"/>
          <w:rtl/>
        </w:rPr>
        <w:t xml:space="preserve"> ترسیم شده است.</w:t>
      </w:r>
      <w:r>
        <w:rPr>
          <w:rFonts w:hint="cs"/>
          <w:rtl/>
          <w:lang w:bidi="fa-IR"/>
        </w:rPr>
        <w:t xml:space="preserve"> </w:t>
      </w:r>
      <w:r w:rsidRPr="00820951">
        <w:rPr>
          <w:rFonts w:hint="cs"/>
          <w:rtl/>
          <w:lang w:bidi="fa-IR"/>
        </w:rPr>
        <w:t>بررسی گلبادهای این ایستگاه چنین نشان می دهد که در تمام ماه های سال جهت باد غالب از سمت جنوب می باشد. همچنین گلباد سالانه این ایستگاه نشان می دهد که حدود 60 درصد از بادهای منطقه از سمت جنوب می وزند</w:t>
      </w:r>
      <w:r w:rsidR="00640E4B">
        <w:rPr>
          <w:rFonts w:hint="cs"/>
          <w:rtl/>
          <w:lang w:bidi="fa-IR"/>
        </w:rPr>
        <w:t xml:space="preserve"> (</w:t>
      </w:r>
      <w:r w:rsidR="00640E4B">
        <w:rPr>
          <w:rtl/>
          <w:lang w:bidi="fa-IR"/>
        </w:rPr>
        <w:fldChar w:fldCharType="begin"/>
      </w:r>
      <w:r w:rsidR="00640E4B">
        <w:rPr>
          <w:rtl/>
          <w:lang w:bidi="fa-IR"/>
        </w:rPr>
        <w:instrText xml:space="preserve"> </w:instrText>
      </w:r>
      <w:r w:rsidR="00640E4B">
        <w:rPr>
          <w:rFonts w:hint="cs"/>
          <w:lang w:bidi="fa-IR"/>
        </w:rPr>
        <w:instrText>REF</w:instrText>
      </w:r>
      <w:r w:rsidR="00640E4B">
        <w:rPr>
          <w:rFonts w:hint="cs"/>
          <w:rtl/>
          <w:lang w:bidi="fa-IR"/>
        </w:rPr>
        <w:instrText xml:space="preserve"> _</w:instrText>
      </w:r>
      <w:r w:rsidR="00640E4B">
        <w:rPr>
          <w:rFonts w:hint="cs"/>
          <w:lang w:bidi="fa-IR"/>
        </w:rPr>
        <w:instrText>Ref511472507 \h</w:instrText>
      </w:r>
      <w:r w:rsidR="00640E4B">
        <w:rPr>
          <w:rtl/>
          <w:lang w:bidi="fa-IR"/>
        </w:rPr>
        <w:instrText xml:space="preserve"> </w:instrText>
      </w:r>
      <w:r w:rsidR="00640E4B">
        <w:rPr>
          <w:rtl/>
          <w:lang w:bidi="fa-IR"/>
        </w:rPr>
      </w:r>
      <w:r w:rsidR="00640E4B">
        <w:rPr>
          <w:rtl/>
          <w:lang w:bidi="fa-IR"/>
        </w:rPr>
        <w:fldChar w:fldCharType="separate"/>
      </w:r>
      <w:r w:rsidR="003A39C5">
        <w:rPr>
          <w:rtl/>
        </w:rPr>
        <w:t xml:space="preserve">شکل </w:t>
      </w:r>
      <w:r w:rsidR="003A39C5">
        <w:rPr>
          <w:noProof/>
          <w:rtl/>
        </w:rPr>
        <w:t>‏2</w:t>
      </w:r>
      <w:r w:rsidR="003A39C5">
        <w:rPr>
          <w:rtl/>
        </w:rPr>
        <w:noBreakHyphen/>
      </w:r>
      <w:r w:rsidR="003A39C5">
        <w:rPr>
          <w:noProof/>
          <w:rtl/>
        </w:rPr>
        <w:t>31</w:t>
      </w:r>
      <w:r w:rsidR="00640E4B">
        <w:rPr>
          <w:rtl/>
          <w:lang w:bidi="fa-IR"/>
        </w:rPr>
        <w:fldChar w:fldCharType="end"/>
      </w:r>
      <w:r w:rsidR="00640E4B">
        <w:rPr>
          <w:rFonts w:hint="cs"/>
          <w:rtl/>
          <w:lang w:bidi="fa-IR"/>
        </w:rPr>
        <w:t xml:space="preserve"> تا </w:t>
      </w:r>
      <w:r w:rsidR="00640E4B">
        <w:rPr>
          <w:rtl/>
          <w:lang w:bidi="fa-IR"/>
        </w:rPr>
        <w:fldChar w:fldCharType="begin"/>
      </w:r>
      <w:r w:rsidR="00640E4B">
        <w:rPr>
          <w:rtl/>
          <w:lang w:bidi="fa-IR"/>
        </w:rPr>
        <w:instrText xml:space="preserve"> </w:instrText>
      </w:r>
      <w:r w:rsidR="00640E4B">
        <w:rPr>
          <w:rFonts w:hint="cs"/>
          <w:lang w:bidi="fa-IR"/>
        </w:rPr>
        <w:instrText>REF</w:instrText>
      </w:r>
      <w:r w:rsidR="00640E4B">
        <w:rPr>
          <w:rFonts w:hint="cs"/>
          <w:rtl/>
          <w:lang w:bidi="fa-IR"/>
        </w:rPr>
        <w:instrText xml:space="preserve"> _</w:instrText>
      </w:r>
      <w:r w:rsidR="00640E4B">
        <w:rPr>
          <w:rFonts w:hint="cs"/>
          <w:lang w:bidi="fa-IR"/>
        </w:rPr>
        <w:instrText>Ref511472511 \h</w:instrText>
      </w:r>
      <w:r w:rsidR="00640E4B">
        <w:rPr>
          <w:rtl/>
          <w:lang w:bidi="fa-IR"/>
        </w:rPr>
        <w:instrText xml:space="preserve"> </w:instrText>
      </w:r>
      <w:r w:rsidR="00640E4B">
        <w:rPr>
          <w:rtl/>
          <w:lang w:bidi="fa-IR"/>
        </w:rPr>
      </w:r>
      <w:r w:rsidR="00640E4B">
        <w:rPr>
          <w:rtl/>
          <w:lang w:bidi="fa-IR"/>
        </w:rPr>
        <w:fldChar w:fldCharType="separate"/>
      </w:r>
      <w:r w:rsidR="003A39C5">
        <w:rPr>
          <w:rtl/>
        </w:rPr>
        <w:t xml:space="preserve">شکل </w:t>
      </w:r>
      <w:r w:rsidR="003A39C5">
        <w:rPr>
          <w:noProof/>
          <w:rtl/>
        </w:rPr>
        <w:t>‏2</w:t>
      </w:r>
      <w:r w:rsidR="003A39C5">
        <w:rPr>
          <w:rtl/>
        </w:rPr>
        <w:noBreakHyphen/>
      </w:r>
      <w:r w:rsidR="003A39C5">
        <w:rPr>
          <w:noProof/>
          <w:rtl/>
        </w:rPr>
        <w:t>33</w:t>
      </w:r>
      <w:r w:rsidR="00640E4B">
        <w:rPr>
          <w:rtl/>
          <w:lang w:bidi="fa-IR"/>
        </w:rPr>
        <w:fldChar w:fldCharType="end"/>
      </w:r>
      <w:r w:rsidR="00640E4B">
        <w:rPr>
          <w:rFonts w:hint="cs"/>
          <w:rtl/>
          <w:lang w:bidi="fa-IR"/>
        </w:rPr>
        <w:t>)</w:t>
      </w:r>
      <w:r w:rsidRPr="00820951">
        <w:rPr>
          <w:rFonts w:hint="cs"/>
          <w:rtl/>
          <w:lang w:bidi="fa-IR"/>
        </w:rPr>
        <w:t>.</w:t>
      </w:r>
    </w:p>
    <w:p w:rsidR="001B771C" w:rsidRDefault="001B771C" w:rsidP="001B771C">
      <w:pPr>
        <w:pStyle w:val="Heading4"/>
        <w:rPr>
          <w:noProof/>
          <w:rtl/>
        </w:rPr>
      </w:pPr>
      <w:bookmarkStart w:id="131" w:name="_Toc502848846"/>
      <w:bookmarkStart w:id="132" w:name="_Toc502854278"/>
      <w:r w:rsidRPr="00FD708A">
        <w:rPr>
          <w:rFonts w:hint="cs"/>
          <w:noProof/>
          <w:rtl/>
        </w:rPr>
        <w:t>حداكثر سرعت باد</w:t>
      </w:r>
      <w:bookmarkEnd w:id="131"/>
      <w:bookmarkEnd w:id="132"/>
    </w:p>
    <w:p w:rsidR="00A13466" w:rsidRPr="00820951" w:rsidRDefault="00A13466" w:rsidP="00850F3F">
      <w:pPr>
        <w:rPr>
          <w:rtl/>
          <w:lang w:bidi="fa-IR"/>
        </w:rPr>
      </w:pPr>
      <w:r w:rsidRPr="00820951">
        <w:rPr>
          <w:rFonts w:hint="cs"/>
          <w:rtl/>
          <w:lang w:bidi="fa-IR"/>
        </w:rPr>
        <w:t xml:space="preserve">جهت بررسی حداکثر سرعت باد با دوره برگشت های مختلف در منطقه مورد مطالعه از اطلاعات ایستگاه خرم آباد استفاده به عمل آمده است. برای این منظور ابتدا ارقام حداکثر سرعت باد در هر سال برای ایستگاه مذکور جمع آوری گردید و سپس با استفاده از توزیع های آماری مختلف حداکثر سرعت باد با دوره برگشت های مختلف محاسبه شد. انتخاب روش مناسب با در نظر گرفتن کمترین خطای استاندارد هریک از توزیع ها بوده است. در محاسبات انجام شده برای ایستگاه خرم آباد روش گامبل دارای کمترین خطای استاندارد می باشد. در </w:t>
      </w:r>
      <w:r w:rsidR="00850F3F">
        <w:rPr>
          <w:rtl/>
          <w:lang w:bidi="fa-IR"/>
        </w:rPr>
        <w:fldChar w:fldCharType="begin"/>
      </w:r>
      <w:r w:rsidR="00850F3F">
        <w:rPr>
          <w:rtl/>
          <w:lang w:bidi="fa-IR"/>
        </w:rPr>
        <w:instrText xml:space="preserve"> </w:instrText>
      </w:r>
      <w:r w:rsidR="00850F3F">
        <w:rPr>
          <w:rFonts w:hint="cs"/>
          <w:lang w:bidi="fa-IR"/>
        </w:rPr>
        <w:instrText>REF</w:instrText>
      </w:r>
      <w:r w:rsidR="00850F3F">
        <w:rPr>
          <w:rFonts w:hint="cs"/>
          <w:rtl/>
          <w:lang w:bidi="fa-IR"/>
        </w:rPr>
        <w:instrText xml:space="preserve"> _</w:instrText>
      </w:r>
      <w:r w:rsidR="00850F3F">
        <w:rPr>
          <w:rFonts w:hint="cs"/>
          <w:lang w:bidi="fa-IR"/>
        </w:rPr>
        <w:instrText>Ref511471903 \h</w:instrText>
      </w:r>
      <w:r w:rsidR="00850F3F">
        <w:rPr>
          <w:rtl/>
          <w:lang w:bidi="fa-IR"/>
        </w:rPr>
        <w:instrText xml:space="preserve"> </w:instrText>
      </w:r>
      <w:r w:rsidR="00850F3F">
        <w:rPr>
          <w:rtl/>
          <w:lang w:bidi="fa-IR"/>
        </w:rPr>
      </w:r>
      <w:r w:rsidR="00850F3F">
        <w:rPr>
          <w:rtl/>
          <w:lang w:bidi="fa-IR"/>
        </w:rPr>
        <w:fldChar w:fldCharType="separate"/>
      </w:r>
      <w:r w:rsidR="003A39C5">
        <w:rPr>
          <w:rtl/>
        </w:rPr>
        <w:t xml:space="preserve">جدول </w:t>
      </w:r>
      <w:r w:rsidR="003A39C5">
        <w:rPr>
          <w:noProof/>
          <w:rtl/>
        </w:rPr>
        <w:t>‏2</w:t>
      </w:r>
      <w:r w:rsidR="003A39C5">
        <w:rPr>
          <w:rtl/>
        </w:rPr>
        <w:noBreakHyphen/>
      </w:r>
      <w:r w:rsidR="003A39C5">
        <w:rPr>
          <w:noProof/>
          <w:rtl/>
        </w:rPr>
        <w:t>17</w:t>
      </w:r>
      <w:r w:rsidR="00850F3F">
        <w:rPr>
          <w:rtl/>
          <w:lang w:bidi="fa-IR"/>
        </w:rPr>
        <w:fldChar w:fldCharType="end"/>
      </w:r>
      <w:r w:rsidRPr="00820951">
        <w:rPr>
          <w:rFonts w:hint="cs"/>
          <w:rtl/>
          <w:lang w:bidi="fa-IR"/>
        </w:rPr>
        <w:t xml:space="preserve"> ارقام حاصل از این محاسبات برای این ایستگاه و دوره برگشت های 2 تا 1000 سال ارائه شده است.</w:t>
      </w:r>
    </w:p>
    <w:p w:rsidR="00A13466" w:rsidRDefault="00A13466" w:rsidP="00850F3F">
      <w:pPr>
        <w:rPr>
          <w:rtl/>
          <w:lang w:bidi="fa-IR"/>
        </w:rPr>
      </w:pPr>
      <w:r w:rsidRPr="00820951">
        <w:rPr>
          <w:rFonts w:hint="cs"/>
          <w:rtl/>
          <w:lang w:bidi="fa-IR"/>
        </w:rPr>
        <w:t>به دلیل کوتاه بودن طول دوره آماری اطلاعات حداکثر سرعت باد در ایستگاه سینوپتیک بروجرد، دورود، ازنا و سیلاخور امکان برازش این داده ها بصورتی که بتوان به جواب های با دقت قابل قبول دست یافت وجود ندارد. معهذا این اطلاعات به منظور ام</w:t>
      </w:r>
      <w:r w:rsidR="00850F3F">
        <w:rPr>
          <w:rFonts w:hint="cs"/>
          <w:rtl/>
          <w:lang w:bidi="fa-IR"/>
        </w:rPr>
        <w:t>کان مقایسه و برداشت تجربی از آن‌</w:t>
      </w:r>
      <w:r w:rsidRPr="00820951">
        <w:rPr>
          <w:rFonts w:hint="cs"/>
          <w:rtl/>
          <w:lang w:bidi="fa-IR"/>
        </w:rPr>
        <w:t xml:space="preserve">ها مورد تحلیل قرار گرفتند که در </w:t>
      </w:r>
      <w:r w:rsidR="00850F3F">
        <w:rPr>
          <w:rtl/>
          <w:lang w:bidi="fa-IR"/>
        </w:rPr>
        <w:fldChar w:fldCharType="begin"/>
      </w:r>
      <w:r w:rsidR="00850F3F">
        <w:rPr>
          <w:rtl/>
          <w:lang w:bidi="fa-IR"/>
        </w:rPr>
        <w:instrText xml:space="preserve"> </w:instrText>
      </w:r>
      <w:r w:rsidR="00850F3F">
        <w:rPr>
          <w:rFonts w:hint="cs"/>
          <w:lang w:bidi="fa-IR"/>
        </w:rPr>
        <w:instrText>REF</w:instrText>
      </w:r>
      <w:r w:rsidR="00850F3F">
        <w:rPr>
          <w:rFonts w:hint="cs"/>
          <w:rtl/>
          <w:lang w:bidi="fa-IR"/>
        </w:rPr>
        <w:instrText xml:space="preserve"> _</w:instrText>
      </w:r>
      <w:r w:rsidR="00850F3F">
        <w:rPr>
          <w:rFonts w:hint="cs"/>
          <w:lang w:bidi="fa-IR"/>
        </w:rPr>
        <w:instrText>Ref511471903 \h</w:instrText>
      </w:r>
      <w:r w:rsidR="00850F3F">
        <w:rPr>
          <w:rtl/>
          <w:lang w:bidi="fa-IR"/>
        </w:rPr>
        <w:instrText xml:space="preserve"> </w:instrText>
      </w:r>
      <w:r w:rsidR="00850F3F">
        <w:rPr>
          <w:rtl/>
          <w:lang w:bidi="fa-IR"/>
        </w:rPr>
      </w:r>
      <w:r w:rsidR="00850F3F">
        <w:rPr>
          <w:rtl/>
          <w:lang w:bidi="fa-IR"/>
        </w:rPr>
        <w:fldChar w:fldCharType="separate"/>
      </w:r>
      <w:r w:rsidR="003A39C5">
        <w:rPr>
          <w:rtl/>
        </w:rPr>
        <w:t xml:space="preserve">جدول </w:t>
      </w:r>
      <w:r w:rsidR="003A39C5">
        <w:rPr>
          <w:noProof/>
          <w:rtl/>
        </w:rPr>
        <w:t>‏2</w:t>
      </w:r>
      <w:r w:rsidR="003A39C5">
        <w:rPr>
          <w:rtl/>
        </w:rPr>
        <w:noBreakHyphen/>
      </w:r>
      <w:r w:rsidR="003A39C5">
        <w:rPr>
          <w:noProof/>
          <w:rtl/>
        </w:rPr>
        <w:t>17</w:t>
      </w:r>
      <w:r w:rsidR="00850F3F">
        <w:rPr>
          <w:rtl/>
          <w:lang w:bidi="fa-IR"/>
        </w:rPr>
        <w:fldChar w:fldCharType="end"/>
      </w:r>
      <w:r w:rsidRPr="00820951">
        <w:rPr>
          <w:rFonts w:hint="cs"/>
          <w:rtl/>
          <w:lang w:bidi="fa-IR"/>
        </w:rPr>
        <w:t xml:space="preserve"> ارائه شده است</w:t>
      </w:r>
      <w:r>
        <w:rPr>
          <w:rFonts w:hint="cs"/>
          <w:rtl/>
        </w:rPr>
        <w:t>.</w:t>
      </w:r>
    </w:p>
    <w:p w:rsidR="00C35503" w:rsidRDefault="00C35503" w:rsidP="00A13466">
      <w:pPr>
        <w:rPr>
          <w:rtl/>
          <w:lang w:bidi="fa-IR"/>
        </w:rPr>
      </w:pPr>
    </w:p>
    <w:p w:rsidR="00C35503" w:rsidRDefault="00C35503" w:rsidP="00A13466">
      <w:pPr>
        <w:rPr>
          <w:rtl/>
          <w:lang w:bidi="fa-IR"/>
        </w:rPr>
      </w:pPr>
    </w:p>
    <w:p w:rsidR="00C35503" w:rsidRDefault="00C35503" w:rsidP="00A13466">
      <w:pPr>
        <w:rPr>
          <w:rtl/>
          <w:lang w:bidi="fa-IR"/>
        </w:rPr>
        <w:sectPr w:rsidR="00C35503" w:rsidSect="00C30468">
          <w:footnotePr>
            <w:numRestart w:val="eachPage"/>
          </w:footnotePr>
          <w:pgSz w:w="12240" w:h="15840" w:code="1"/>
          <w:pgMar w:top="1440" w:right="1440" w:bottom="1440" w:left="1440" w:header="720" w:footer="720" w:gutter="0"/>
          <w:cols w:space="720"/>
          <w:bidi/>
          <w:docGrid w:linePitch="360"/>
        </w:sectPr>
      </w:pPr>
    </w:p>
    <w:p w:rsidR="00C35503" w:rsidRDefault="00C35503" w:rsidP="00C35503">
      <w:pPr>
        <w:pStyle w:val="Caption"/>
        <w:rPr>
          <w:rtl/>
          <w:lang w:bidi="fa-IR"/>
        </w:rPr>
      </w:pPr>
      <w:bookmarkStart w:id="133" w:name="_Ref511471834"/>
      <w:r>
        <w:rPr>
          <w:rtl/>
        </w:rPr>
        <w:lastRenderedPageBreak/>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16</w:t>
      </w:r>
      <w:r w:rsidR="00147AD8">
        <w:rPr>
          <w:rtl/>
        </w:rPr>
        <w:fldChar w:fldCharType="end"/>
      </w:r>
      <w:bookmarkEnd w:id="133"/>
      <w:r>
        <w:rPr>
          <w:rFonts w:hint="cs"/>
          <w:rtl/>
          <w:lang w:bidi="fa-IR"/>
        </w:rPr>
        <w:t>:</w:t>
      </w:r>
      <w:r w:rsidR="009059D7">
        <w:rPr>
          <w:rFonts w:hint="cs"/>
          <w:rtl/>
          <w:lang w:bidi="fa-IR"/>
        </w:rPr>
        <w:t xml:space="preserve"> </w:t>
      </w:r>
      <w:r w:rsidR="009059D7" w:rsidRPr="00820951">
        <w:rPr>
          <w:rFonts w:hint="cs"/>
          <w:sz w:val="24"/>
          <w:rtl/>
          <w:lang w:bidi="fa-IR"/>
        </w:rPr>
        <w:t>متوسط ماهانه، فصلی و سالانه حداکثر سرعت باد (متر برثانیه) در ایستگاه های منطقه مورد مطالعه</w:t>
      </w:r>
    </w:p>
    <w:p w:rsidR="00C35503" w:rsidRDefault="009059D7" w:rsidP="009059D7">
      <w:pPr>
        <w:jc w:val="center"/>
        <w:rPr>
          <w:rtl/>
          <w:lang w:bidi="fa-IR"/>
        </w:rPr>
      </w:pPr>
      <w:r w:rsidRPr="00820951">
        <w:rPr>
          <w:noProof/>
          <w:rtl/>
        </w:rPr>
        <w:drawing>
          <wp:inline distT="0" distB="0" distL="0" distR="0" wp14:anchorId="77B27FD0" wp14:editId="15DE48C6">
            <wp:extent cx="5900899" cy="3348000"/>
            <wp:effectExtent l="0" t="0" r="5080" b="508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900899" cy="3348000"/>
                    </a:xfrm>
                    <a:prstGeom prst="rect">
                      <a:avLst/>
                    </a:prstGeom>
                    <a:noFill/>
                    <a:ln>
                      <a:noFill/>
                    </a:ln>
                  </pic:spPr>
                </pic:pic>
              </a:graphicData>
            </a:graphic>
          </wp:inline>
        </w:drawing>
      </w:r>
    </w:p>
    <w:p w:rsidR="00850F3F" w:rsidRDefault="00850F3F" w:rsidP="00850F3F">
      <w:pPr>
        <w:pStyle w:val="a7"/>
        <w:rPr>
          <w:rtl/>
        </w:rPr>
      </w:pPr>
    </w:p>
    <w:p w:rsidR="00C35503" w:rsidRDefault="009059D7" w:rsidP="009059D7">
      <w:pPr>
        <w:pStyle w:val="Caption"/>
        <w:rPr>
          <w:rtl/>
          <w:lang w:bidi="fa-IR"/>
        </w:rPr>
      </w:pPr>
      <w:bookmarkStart w:id="134" w:name="_Ref511471903"/>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17</w:t>
      </w:r>
      <w:r w:rsidR="00147AD8">
        <w:rPr>
          <w:rtl/>
        </w:rPr>
        <w:fldChar w:fldCharType="end"/>
      </w:r>
      <w:bookmarkEnd w:id="134"/>
      <w:r>
        <w:rPr>
          <w:rFonts w:hint="cs"/>
          <w:rtl/>
          <w:lang w:bidi="fa-IR"/>
        </w:rPr>
        <w:t>:</w:t>
      </w:r>
      <w:r w:rsidR="00850F3F">
        <w:rPr>
          <w:rFonts w:hint="cs"/>
          <w:rtl/>
          <w:lang w:bidi="fa-IR"/>
        </w:rPr>
        <w:t xml:space="preserve"> </w:t>
      </w:r>
      <w:r w:rsidR="00850F3F" w:rsidRPr="00820951">
        <w:rPr>
          <w:rFonts w:hint="cs"/>
          <w:sz w:val="24"/>
          <w:rtl/>
          <w:lang w:bidi="fa-IR"/>
        </w:rPr>
        <w:t>حداکثر سرعت باد</w:t>
      </w:r>
      <w:r w:rsidR="00F50EFF">
        <w:rPr>
          <w:rFonts w:hint="cs"/>
          <w:sz w:val="24"/>
          <w:rtl/>
          <w:lang w:bidi="fa-IR"/>
        </w:rPr>
        <w:t xml:space="preserve"> (متر برثانیه)</w:t>
      </w:r>
      <w:r w:rsidR="00850F3F" w:rsidRPr="00820951">
        <w:rPr>
          <w:rFonts w:hint="cs"/>
          <w:sz w:val="24"/>
          <w:rtl/>
          <w:lang w:bidi="fa-IR"/>
        </w:rPr>
        <w:t xml:space="preserve"> با دوره برگشت های مختلف در ایستگاه های منطقه مورد مطالعه</w:t>
      </w:r>
    </w:p>
    <w:p w:rsidR="00C35503" w:rsidRDefault="00850F3F" w:rsidP="00850F3F">
      <w:pPr>
        <w:jc w:val="center"/>
        <w:rPr>
          <w:rtl/>
          <w:lang w:bidi="fa-IR"/>
        </w:rPr>
      </w:pPr>
      <w:r w:rsidRPr="00850F3F">
        <w:rPr>
          <w:noProof/>
          <w:szCs w:val="24"/>
          <w:rtl/>
        </w:rPr>
        <w:drawing>
          <wp:inline distT="0" distB="0" distL="0" distR="0" wp14:anchorId="0B9A914D" wp14:editId="43C4E162">
            <wp:extent cx="6934200"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934200" cy="1428750"/>
                    </a:xfrm>
                    <a:prstGeom prst="rect">
                      <a:avLst/>
                    </a:prstGeom>
                    <a:noFill/>
                    <a:ln>
                      <a:noFill/>
                    </a:ln>
                  </pic:spPr>
                </pic:pic>
              </a:graphicData>
            </a:graphic>
          </wp:inline>
        </w:drawing>
      </w:r>
    </w:p>
    <w:p w:rsidR="00640E4B" w:rsidRDefault="00640E4B" w:rsidP="00640E4B">
      <w:pPr>
        <w:keepNext/>
        <w:jc w:val="center"/>
        <w:rPr>
          <w:rtl/>
          <w:lang w:bidi="fa-IR"/>
        </w:rPr>
      </w:pPr>
      <w:r w:rsidRPr="00820951">
        <w:rPr>
          <w:noProof/>
        </w:rPr>
        <w:lastRenderedPageBreak/>
        <w:drawing>
          <wp:inline distT="0" distB="0" distL="0" distR="0" wp14:anchorId="73073F18" wp14:editId="780C7B65">
            <wp:extent cx="6457950" cy="5419725"/>
            <wp:effectExtent l="0" t="0" r="0" b="952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457950" cy="5419725"/>
                    </a:xfrm>
                    <a:prstGeom prst="rect">
                      <a:avLst/>
                    </a:prstGeom>
                  </pic:spPr>
                </pic:pic>
              </a:graphicData>
            </a:graphic>
          </wp:inline>
        </w:drawing>
      </w:r>
    </w:p>
    <w:p w:rsidR="00C35503" w:rsidRDefault="00640E4B" w:rsidP="00640E4B">
      <w:pPr>
        <w:pStyle w:val="Caption"/>
        <w:rPr>
          <w:rtl/>
          <w:lang w:bidi="fa-IR"/>
        </w:rPr>
      </w:pPr>
      <w:bookmarkStart w:id="135" w:name="_Ref511472507"/>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31</w:t>
      </w:r>
      <w:r w:rsidR="00E66DC6">
        <w:rPr>
          <w:rtl/>
        </w:rPr>
        <w:fldChar w:fldCharType="end"/>
      </w:r>
      <w:bookmarkEnd w:id="135"/>
      <w:r>
        <w:rPr>
          <w:rFonts w:hint="cs"/>
          <w:rtl/>
          <w:lang w:bidi="fa-IR"/>
        </w:rPr>
        <w:t xml:space="preserve">: </w:t>
      </w:r>
      <w:r w:rsidRPr="00820951">
        <w:rPr>
          <w:rFonts w:hint="cs"/>
          <w:sz w:val="24"/>
          <w:rtl/>
          <w:lang w:bidi="fa-IR"/>
        </w:rPr>
        <w:t>نمایش گلباد سالانه ایستگاه سینوپتیک دورود</w:t>
      </w:r>
    </w:p>
    <w:p w:rsidR="00640E4B" w:rsidRDefault="00640E4B" w:rsidP="00640E4B">
      <w:pPr>
        <w:keepNext/>
        <w:jc w:val="center"/>
      </w:pPr>
      <w:r w:rsidRPr="00820951">
        <w:rPr>
          <w:noProof/>
        </w:rPr>
        <w:lastRenderedPageBreak/>
        <w:drawing>
          <wp:inline distT="0" distB="0" distL="0" distR="0" wp14:anchorId="11E6BF51" wp14:editId="5C463002">
            <wp:extent cx="7219950" cy="5391150"/>
            <wp:effectExtent l="0" t="0" r="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7219950" cy="5391150"/>
                    </a:xfrm>
                    <a:prstGeom prst="rect">
                      <a:avLst/>
                    </a:prstGeom>
                  </pic:spPr>
                </pic:pic>
              </a:graphicData>
            </a:graphic>
          </wp:inline>
        </w:drawing>
      </w:r>
    </w:p>
    <w:p w:rsidR="00640E4B" w:rsidRDefault="00640E4B" w:rsidP="00640E4B">
      <w:pPr>
        <w:pStyle w:val="Caption"/>
        <w:rPr>
          <w:rtl/>
          <w:lang w:bidi="fa-IR"/>
        </w:rPr>
      </w:pPr>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32</w:t>
      </w:r>
      <w:r w:rsidR="00E66DC6">
        <w:rPr>
          <w:rtl/>
        </w:rPr>
        <w:fldChar w:fldCharType="end"/>
      </w:r>
      <w:r>
        <w:rPr>
          <w:rFonts w:hint="cs"/>
          <w:rtl/>
          <w:lang w:bidi="fa-IR"/>
        </w:rPr>
        <w:t xml:space="preserve">: </w:t>
      </w:r>
      <w:r w:rsidRPr="00820951">
        <w:rPr>
          <w:rFonts w:hint="cs"/>
          <w:sz w:val="24"/>
          <w:rtl/>
          <w:lang w:bidi="fa-IR"/>
        </w:rPr>
        <w:t>توزیع فراوانی کلاس های حداکثر سرعت باد سالانه- ایستگاه سینوپتیک دورود</w:t>
      </w:r>
    </w:p>
    <w:p w:rsidR="00640E4B" w:rsidRDefault="00640E4B" w:rsidP="00640E4B">
      <w:pPr>
        <w:keepNext/>
        <w:jc w:val="center"/>
      </w:pPr>
      <w:r w:rsidRPr="00820951">
        <w:rPr>
          <w:noProof/>
          <w:sz w:val="28"/>
          <w:rtl/>
        </w:rPr>
        <w:lastRenderedPageBreak/>
        <w:drawing>
          <wp:inline distT="0" distB="0" distL="0" distR="0" wp14:anchorId="0BACB5AA" wp14:editId="7BC1F4AD">
            <wp:extent cx="8229600" cy="4859655"/>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Doroud-Golbad.jpg"/>
                    <pic:cNvPicPr/>
                  </pic:nvPicPr>
                  <pic:blipFill>
                    <a:blip r:embed="rId117">
                      <a:extLst>
                        <a:ext uri="{28A0092B-C50C-407E-A947-70E740481C1C}">
                          <a14:useLocalDpi xmlns:a14="http://schemas.microsoft.com/office/drawing/2010/main" val="0"/>
                        </a:ext>
                      </a:extLst>
                    </a:blip>
                    <a:stretch>
                      <a:fillRect/>
                    </a:stretch>
                  </pic:blipFill>
                  <pic:spPr>
                    <a:xfrm>
                      <a:off x="0" y="0"/>
                      <a:ext cx="8229600" cy="4859655"/>
                    </a:xfrm>
                    <a:prstGeom prst="rect">
                      <a:avLst/>
                    </a:prstGeom>
                  </pic:spPr>
                </pic:pic>
              </a:graphicData>
            </a:graphic>
          </wp:inline>
        </w:drawing>
      </w:r>
    </w:p>
    <w:p w:rsidR="00640E4B" w:rsidRDefault="00640E4B" w:rsidP="00640E4B">
      <w:pPr>
        <w:pStyle w:val="Caption"/>
        <w:rPr>
          <w:rtl/>
          <w:lang w:bidi="fa-IR"/>
        </w:rPr>
      </w:pPr>
      <w:bookmarkStart w:id="136" w:name="_Ref511472511"/>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33</w:t>
      </w:r>
      <w:r w:rsidR="00E66DC6">
        <w:rPr>
          <w:rtl/>
        </w:rPr>
        <w:fldChar w:fldCharType="end"/>
      </w:r>
      <w:bookmarkEnd w:id="136"/>
      <w:r>
        <w:rPr>
          <w:rFonts w:hint="cs"/>
          <w:rtl/>
          <w:lang w:bidi="fa-IR"/>
        </w:rPr>
        <w:t xml:space="preserve">: </w:t>
      </w:r>
      <w:r w:rsidRPr="00820951">
        <w:rPr>
          <w:rFonts w:hint="cs"/>
          <w:sz w:val="24"/>
          <w:rtl/>
          <w:lang w:bidi="fa-IR"/>
        </w:rPr>
        <w:t>جانمایی گلباد سالانه ایستگاه سینوپتیک دورود بر روی نقشه منطقه مورد مطالعه</w:t>
      </w:r>
    </w:p>
    <w:p w:rsidR="00640E4B" w:rsidRDefault="00640E4B" w:rsidP="00640E4B">
      <w:pPr>
        <w:rPr>
          <w:rtl/>
          <w:lang w:bidi="fa-IR"/>
        </w:rPr>
      </w:pPr>
    </w:p>
    <w:p w:rsidR="00C35503" w:rsidRDefault="00C35503" w:rsidP="00A13466">
      <w:pPr>
        <w:rPr>
          <w:rtl/>
          <w:lang w:bidi="fa-IR"/>
        </w:rPr>
      </w:pPr>
    </w:p>
    <w:p w:rsidR="00850F3F" w:rsidRDefault="00850F3F" w:rsidP="00A13466">
      <w:pPr>
        <w:rPr>
          <w:rtl/>
          <w:lang w:bidi="fa-IR"/>
        </w:rPr>
        <w:sectPr w:rsidR="00850F3F" w:rsidSect="00C35503">
          <w:footnotePr>
            <w:numRestart w:val="eachPage"/>
          </w:footnotePr>
          <w:pgSz w:w="15840" w:h="12240" w:orient="landscape" w:code="1"/>
          <w:pgMar w:top="1440" w:right="1440" w:bottom="1440" w:left="1440" w:header="720" w:footer="720" w:gutter="0"/>
          <w:cols w:space="720"/>
          <w:bidi/>
          <w:docGrid w:linePitch="360"/>
        </w:sectPr>
      </w:pPr>
    </w:p>
    <w:p w:rsidR="001B771C" w:rsidRDefault="001B771C" w:rsidP="001B771C">
      <w:pPr>
        <w:pStyle w:val="Heading3"/>
        <w:rPr>
          <w:noProof/>
          <w:rtl/>
        </w:rPr>
      </w:pPr>
      <w:bookmarkStart w:id="137" w:name="_Toc502848847"/>
      <w:bookmarkStart w:id="138" w:name="_Toc502854279"/>
      <w:bookmarkStart w:id="139" w:name="_Toc30455326"/>
      <w:r>
        <w:rPr>
          <w:noProof/>
          <w:rtl/>
        </w:rPr>
        <w:lastRenderedPageBreak/>
        <w:t>تبخ</w:t>
      </w:r>
      <w:r w:rsidRPr="00171E67">
        <w:rPr>
          <w:noProof/>
          <w:rtl/>
        </w:rPr>
        <w:t>ير</w:t>
      </w:r>
      <w:bookmarkEnd w:id="137"/>
      <w:bookmarkEnd w:id="138"/>
      <w:bookmarkEnd w:id="139"/>
    </w:p>
    <w:p w:rsidR="001B771C" w:rsidRDefault="001B771C" w:rsidP="001B771C">
      <w:pPr>
        <w:pStyle w:val="Heading4"/>
        <w:rPr>
          <w:rtl/>
          <w:lang w:bidi="fa-IR"/>
        </w:rPr>
      </w:pPr>
      <w:bookmarkStart w:id="140" w:name="_Toc502854280"/>
      <w:r>
        <w:rPr>
          <w:rFonts w:hint="cs"/>
          <w:rtl/>
          <w:lang w:bidi="fa-IR"/>
        </w:rPr>
        <w:t>تبخیر از تشت</w:t>
      </w:r>
      <w:bookmarkEnd w:id="140"/>
    </w:p>
    <w:p w:rsidR="00D9450D" w:rsidRPr="00820951" w:rsidRDefault="00D9450D" w:rsidP="00D9450D">
      <w:pPr>
        <w:rPr>
          <w:rtl/>
          <w:lang w:bidi="fa-IR"/>
        </w:rPr>
      </w:pPr>
      <w:r w:rsidRPr="00820951">
        <w:rPr>
          <w:rFonts w:hint="cs"/>
          <w:rtl/>
          <w:lang w:bidi="fa-IR"/>
        </w:rPr>
        <w:t xml:space="preserve">اندازه گیری تبخیر معمولاً توسط ایستگاه های تبخیرسنجی وزارت نیرو و سینوپتیک سازمان هواشناسی و به وسیله تشت تبخیر کلاس </w:t>
      </w:r>
      <w:r w:rsidRPr="00820951">
        <w:rPr>
          <w:szCs w:val="24"/>
          <w:lang w:bidi="fa-IR"/>
        </w:rPr>
        <w:t>A</w:t>
      </w:r>
      <w:r w:rsidRPr="00820951">
        <w:rPr>
          <w:rFonts w:hint="cs"/>
          <w:szCs w:val="24"/>
          <w:rtl/>
          <w:lang w:bidi="fa-IR"/>
        </w:rPr>
        <w:t xml:space="preserve"> </w:t>
      </w:r>
      <w:r w:rsidRPr="00820951">
        <w:rPr>
          <w:rFonts w:hint="cs"/>
          <w:rtl/>
          <w:lang w:bidi="fa-IR"/>
        </w:rPr>
        <w:t>انجام می شود. این تشت دارای مخزنی مدور به قطر 6/120 سانتی متر و ارتفاع 4/25 سانتی متر بوده و بر روی داربست چوبی نصب می گردد.</w:t>
      </w:r>
    </w:p>
    <w:p w:rsidR="00D9450D" w:rsidRDefault="00D9450D" w:rsidP="00BF5956">
      <w:pPr>
        <w:rPr>
          <w:rtl/>
          <w:lang w:bidi="fa-IR"/>
        </w:rPr>
      </w:pPr>
      <w:r w:rsidRPr="00820951">
        <w:rPr>
          <w:rFonts w:hint="cs"/>
          <w:rtl/>
          <w:lang w:bidi="fa-IR"/>
        </w:rPr>
        <w:t xml:space="preserve">آمار و اطلاعات مربوط به اندازه گیری تبخیر تنها توسط وزارت نیرو گزارش می شود، در داخل حوضه آبخیز </w:t>
      </w:r>
      <w:r w:rsidR="00BF5956">
        <w:rPr>
          <w:rFonts w:hint="cs"/>
          <w:rtl/>
          <w:lang w:bidi="fa-IR"/>
        </w:rPr>
        <w:t>دریاچه گهر</w:t>
      </w:r>
      <w:r w:rsidRPr="00820951">
        <w:rPr>
          <w:rFonts w:hint="cs"/>
          <w:rtl/>
          <w:lang w:bidi="fa-IR"/>
        </w:rPr>
        <w:t xml:space="preserve"> هیچگونه ایستگاهی با آمار دراز مدت که میزان تبخیر از تشت را انداره گیری و گزارش نماید وجود ندارد، به ناچار به منظور آگاهی از وضعیت تبخیر در منطقه مورد مطالعه از ایستگاه های سینوپتیک هواشناسی خرم آباد، بروجرد، ازنا و سیلاخور و ایستگاه تبخیرسنجی رحیم آباد استفاده شده است.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Ref513104255 \h</w:instrText>
      </w:r>
      <w:r>
        <w:rPr>
          <w:rtl/>
          <w:lang w:bidi="fa-IR"/>
        </w:rPr>
        <w:instrText xml:space="preserve"> </w:instrText>
      </w:r>
      <w:r>
        <w:rPr>
          <w:rtl/>
          <w:lang w:bidi="fa-IR"/>
        </w:rPr>
      </w:r>
      <w:r>
        <w:rPr>
          <w:rtl/>
          <w:lang w:bidi="fa-IR"/>
        </w:rPr>
        <w:fldChar w:fldCharType="separate"/>
      </w:r>
      <w:r w:rsidR="003A39C5">
        <w:rPr>
          <w:rtl/>
        </w:rPr>
        <w:t xml:space="preserve">شکل </w:t>
      </w:r>
      <w:r w:rsidR="003A39C5">
        <w:rPr>
          <w:noProof/>
          <w:rtl/>
        </w:rPr>
        <w:t>‏2</w:t>
      </w:r>
      <w:r w:rsidR="003A39C5">
        <w:rPr>
          <w:rtl/>
        </w:rPr>
        <w:noBreakHyphen/>
      </w:r>
      <w:r w:rsidR="003A39C5">
        <w:rPr>
          <w:noProof/>
          <w:rtl/>
        </w:rPr>
        <w:t>34</w:t>
      </w:r>
      <w:r>
        <w:rPr>
          <w:rtl/>
          <w:lang w:bidi="fa-IR"/>
        </w:rPr>
        <w:fldChar w:fldCharType="end"/>
      </w:r>
      <w:r w:rsidRPr="00820951">
        <w:rPr>
          <w:rFonts w:hint="cs"/>
          <w:rtl/>
          <w:lang w:bidi="fa-IR"/>
        </w:rPr>
        <w:t xml:space="preserve"> نوسانات ماهانه تبخیر از تشت را در ایستگاه های مورد مطالعه نشان می دهد.</w:t>
      </w:r>
      <w:r w:rsidR="00BF5956">
        <w:rPr>
          <w:rFonts w:hint="cs"/>
          <w:rtl/>
          <w:lang w:bidi="fa-IR"/>
        </w:rPr>
        <w:t xml:space="preserve"> </w:t>
      </w:r>
      <w:r w:rsidRPr="00820951">
        <w:rPr>
          <w:rFonts w:hint="cs"/>
          <w:rtl/>
          <w:lang w:bidi="fa-IR"/>
        </w:rPr>
        <w:t xml:space="preserve">با توجه به مؤثر بودن دمای هوا در میزان تبخیر از سطح آزاد، به منظور دستیابی به میزان تبخیر از تشت در حوضه آبخیز </w:t>
      </w:r>
      <w:r w:rsidR="00BF5956">
        <w:rPr>
          <w:rFonts w:hint="cs"/>
          <w:rtl/>
          <w:lang w:bidi="fa-IR"/>
        </w:rPr>
        <w:t>دریاچه گهر</w:t>
      </w:r>
      <w:r w:rsidRPr="00820951">
        <w:rPr>
          <w:rFonts w:hint="cs"/>
          <w:rtl/>
          <w:lang w:bidi="fa-IR"/>
        </w:rPr>
        <w:t>، رابطه رگرسیونی بین دما، ارتفاع و میزان تبخیر مشاهده شده در هریک از ایستگاه های مورد مطالعه، استخراج و سپس اقدام به تهیه نقشه هم تبخیر سالانه در منطقه مطالعاتی شد</w:t>
      </w:r>
      <w:r w:rsidR="00BE7D90">
        <w:rPr>
          <w:rFonts w:hint="cs"/>
          <w:rtl/>
          <w:lang w:bidi="fa-IR"/>
        </w:rPr>
        <w:t xml:space="preserve"> (</w:t>
      </w:r>
      <w:r w:rsidR="00BE7D90">
        <w:rPr>
          <w:rtl/>
          <w:lang w:bidi="fa-IR"/>
        </w:rPr>
        <w:fldChar w:fldCharType="begin"/>
      </w:r>
      <w:r w:rsidR="00BE7D90">
        <w:rPr>
          <w:rtl/>
          <w:lang w:bidi="fa-IR"/>
        </w:rPr>
        <w:instrText xml:space="preserve"> </w:instrText>
      </w:r>
      <w:r w:rsidR="00BE7D90">
        <w:rPr>
          <w:rFonts w:hint="cs"/>
          <w:lang w:bidi="fa-IR"/>
        </w:rPr>
        <w:instrText>REF</w:instrText>
      </w:r>
      <w:r w:rsidR="00BE7D90">
        <w:rPr>
          <w:rFonts w:hint="cs"/>
          <w:rtl/>
          <w:lang w:bidi="fa-IR"/>
        </w:rPr>
        <w:instrText xml:space="preserve"> _</w:instrText>
      </w:r>
      <w:r w:rsidR="00BE7D90">
        <w:rPr>
          <w:rFonts w:hint="cs"/>
          <w:lang w:bidi="fa-IR"/>
        </w:rPr>
        <w:instrText>Ref513104425 \h</w:instrText>
      </w:r>
      <w:r w:rsidR="00BE7D90">
        <w:rPr>
          <w:rtl/>
          <w:lang w:bidi="fa-IR"/>
        </w:rPr>
        <w:instrText xml:space="preserve"> </w:instrText>
      </w:r>
      <w:r w:rsidR="00BE7D90">
        <w:rPr>
          <w:rtl/>
          <w:lang w:bidi="fa-IR"/>
        </w:rPr>
      </w:r>
      <w:r w:rsidR="00BE7D90">
        <w:rPr>
          <w:rtl/>
          <w:lang w:bidi="fa-IR"/>
        </w:rPr>
        <w:fldChar w:fldCharType="separate"/>
      </w:r>
      <w:r w:rsidR="003A39C5">
        <w:rPr>
          <w:rtl/>
        </w:rPr>
        <w:t xml:space="preserve">شکل </w:t>
      </w:r>
      <w:r w:rsidR="003A39C5">
        <w:rPr>
          <w:noProof/>
          <w:rtl/>
        </w:rPr>
        <w:t>‏2</w:t>
      </w:r>
      <w:r w:rsidR="003A39C5">
        <w:rPr>
          <w:rtl/>
        </w:rPr>
        <w:noBreakHyphen/>
      </w:r>
      <w:r w:rsidR="003A39C5">
        <w:rPr>
          <w:noProof/>
          <w:rtl/>
        </w:rPr>
        <w:t>35</w:t>
      </w:r>
      <w:r w:rsidR="00BE7D90">
        <w:rPr>
          <w:rtl/>
          <w:lang w:bidi="fa-IR"/>
        </w:rPr>
        <w:fldChar w:fldCharType="end"/>
      </w:r>
      <w:r w:rsidR="00BE7D90">
        <w:rPr>
          <w:rFonts w:hint="cs"/>
          <w:rtl/>
          <w:lang w:bidi="fa-IR"/>
        </w:rPr>
        <w:t>)</w:t>
      </w:r>
      <w:r w:rsidRPr="00820951">
        <w:rPr>
          <w:rFonts w:hint="cs"/>
          <w:rtl/>
          <w:lang w:bidi="fa-IR"/>
        </w:rPr>
        <w:t>.</w:t>
      </w:r>
    </w:p>
    <w:p w:rsidR="00D9450D" w:rsidRDefault="00D9450D" w:rsidP="00D9450D">
      <w:pPr>
        <w:keepNext/>
        <w:jc w:val="center"/>
      </w:pPr>
      <w:r w:rsidRPr="00820951">
        <w:rPr>
          <w:noProof/>
          <w:rtl/>
        </w:rPr>
        <w:drawing>
          <wp:inline distT="0" distB="0" distL="0" distR="0" wp14:anchorId="73829D4C" wp14:editId="74D9664A">
            <wp:extent cx="4705350" cy="2981325"/>
            <wp:effectExtent l="0" t="0" r="0" b="9525"/>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705350" cy="2981325"/>
                    </a:xfrm>
                    <a:prstGeom prst="rect">
                      <a:avLst/>
                    </a:prstGeom>
                    <a:noFill/>
                    <a:ln>
                      <a:noFill/>
                    </a:ln>
                  </pic:spPr>
                </pic:pic>
              </a:graphicData>
            </a:graphic>
          </wp:inline>
        </w:drawing>
      </w:r>
    </w:p>
    <w:p w:rsidR="00BE7D90" w:rsidRDefault="00D9450D" w:rsidP="00D9450D">
      <w:pPr>
        <w:pStyle w:val="Caption"/>
        <w:rPr>
          <w:sz w:val="24"/>
          <w:rtl/>
          <w:lang w:bidi="fa-IR"/>
        </w:rPr>
        <w:sectPr w:rsidR="00BE7D90" w:rsidSect="00C35503">
          <w:footnotePr>
            <w:numRestart w:val="eachPage"/>
          </w:footnotePr>
          <w:pgSz w:w="12240" w:h="15840" w:code="1"/>
          <w:pgMar w:top="1440" w:right="1440" w:bottom="1440" w:left="1440" w:header="720" w:footer="720" w:gutter="0"/>
          <w:cols w:space="720"/>
          <w:bidi/>
          <w:docGrid w:linePitch="360"/>
        </w:sectPr>
      </w:pPr>
      <w:bookmarkStart w:id="141" w:name="_Ref513104255"/>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34</w:t>
      </w:r>
      <w:r w:rsidR="00E66DC6">
        <w:rPr>
          <w:rtl/>
        </w:rPr>
        <w:fldChar w:fldCharType="end"/>
      </w:r>
      <w:bookmarkEnd w:id="141"/>
      <w:r>
        <w:rPr>
          <w:rFonts w:hint="cs"/>
          <w:rtl/>
          <w:lang w:bidi="fa-IR"/>
        </w:rPr>
        <w:t xml:space="preserve">: </w:t>
      </w:r>
      <w:r w:rsidRPr="00820951">
        <w:rPr>
          <w:rFonts w:hint="cs"/>
          <w:sz w:val="24"/>
          <w:rtl/>
          <w:lang w:bidi="fa-IR"/>
        </w:rPr>
        <w:t>نوسانات ماهانه متوسط تبخیر از تشت در ایستگاه های مورد مطالعه</w:t>
      </w:r>
    </w:p>
    <w:p w:rsidR="00BE7D90" w:rsidRDefault="00BF5956" w:rsidP="00BE7D90">
      <w:pPr>
        <w:keepNext/>
        <w:jc w:val="center"/>
      </w:pPr>
      <w:r>
        <w:rPr>
          <w:noProof/>
        </w:rPr>
        <w:lastRenderedPageBreak/>
        <w:drawing>
          <wp:inline distT="0" distB="0" distL="0" distR="0">
            <wp:extent cx="6858000" cy="5487563"/>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khir.jpg"/>
                    <pic:cNvPicPr/>
                  </pic:nvPicPr>
                  <pic:blipFill>
                    <a:blip r:embed="rId119">
                      <a:extLst>
                        <a:ext uri="{28A0092B-C50C-407E-A947-70E740481C1C}">
                          <a14:useLocalDpi xmlns:a14="http://schemas.microsoft.com/office/drawing/2010/main" val="0"/>
                        </a:ext>
                      </a:extLst>
                    </a:blip>
                    <a:stretch>
                      <a:fillRect/>
                    </a:stretch>
                  </pic:blipFill>
                  <pic:spPr>
                    <a:xfrm>
                      <a:off x="0" y="0"/>
                      <a:ext cx="6858000" cy="5487563"/>
                    </a:xfrm>
                    <a:prstGeom prst="rect">
                      <a:avLst/>
                    </a:prstGeom>
                  </pic:spPr>
                </pic:pic>
              </a:graphicData>
            </a:graphic>
          </wp:inline>
        </w:drawing>
      </w:r>
    </w:p>
    <w:p w:rsidR="00BE7D90" w:rsidRDefault="00BE7D90" w:rsidP="00BF5956">
      <w:pPr>
        <w:pStyle w:val="Caption"/>
        <w:rPr>
          <w:rtl/>
          <w:lang w:bidi="fa-IR"/>
        </w:rPr>
      </w:pPr>
      <w:bookmarkStart w:id="142" w:name="_Ref513104425"/>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35</w:t>
      </w:r>
      <w:r w:rsidR="00E66DC6">
        <w:rPr>
          <w:rtl/>
        </w:rPr>
        <w:fldChar w:fldCharType="end"/>
      </w:r>
      <w:bookmarkEnd w:id="142"/>
      <w:r>
        <w:rPr>
          <w:rFonts w:hint="cs"/>
          <w:rtl/>
          <w:lang w:bidi="fa-IR"/>
        </w:rPr>
        <w:t xml:space="preserve">: </w:t>
      </w:r>
      <w:r w:rsidRPr="00820951">
        <w:rPr>
          <w:rFonts w:hint="cs"/>
          <w:sz w:val="24"/>
          <w:rtl/>
          <w:lang w:bidi="fa-IR"/>
        </w:rPr>
        <w:t>منحنی های هم تبخیر سالانه در منطقه مورد مطالعه</w:t>
      </w:r>
    </w:p>
    <w:p w:rsidR="00BE7D90" w:rsidRDefault="00BE7D90" w:rsidP="00D9450D">
      <w:pPr>
        <w:rPr>
          <w:rtl/>
          <w:lang w:bidi="fa-IR"/>
        </w:rPr>
        <w:sectPr w:rsidR="00BE7D90" w:rsidSect="00BE7D90">
          <w:footnotePr>
            <w:numRestart w:val="eachPage"/>
          </w:footnotePr>
          <w:pgSz w:w="15840" w:h="12240" w:orient="landscape" w:code="1"/>
          <w:pgMar w:top="1440" w:right="1440" w:bottom="1440" w:left="1440" w:header="720" w:footer="720" w:gutter="0"/>
          <w:cols w:space="720"/>
          <w:bidi/>
          <w:docGrid w:linePitch="360"/>
        </w:sectPr>
      </w:pPr>
    </w:p>
    <w:p w:rsidR="001B771C" w:rsidRDefault="001B771C" w:rsidP="001B771C">
      <w:pPr>
        <w:pStyle w:val="Heading4"/>
        <w:rPr>
          <w:rFonts w:ascii="Courier New" w:hAnsi="Courier New"/>
          <w:noProof/>
          <w:sz w:val="28"/>
          <w:rtl/>
        </w:rPr>
      </w:pPr>
      <w:bookmarkStart w:id="143" w:name="_Toc502848849"/>
      <w:bookmarkStart w:id="144" w:name="_Toc502854281"/>
      <w:r w:rsidRPr="001B771C">
        <w:rPr>
          <w:rFonts w:ascii="Courier New" w:hAnsi="Courier New"/>
          <w:noProof/>
          <w:sz w:val="28"/>
          <w:rtl/>
        </w:rPr>
        <w:lastRenderedPageBreak/>
        <w:t>تبخير از سطح آزاد آب</w:t>
      </w:r>
      <w:bookmarkEnd w:id="143"/>
      <w:bookmarkEnd w:id="144"/>
    </w:p>
    <w:p w:rsidR="00D9450D" w:rsidRDefault="00D9450D" w:rsidP="00D9450D">
      <w:pPr>
        <w:rPr>
          <w:rtl/>
          <w:lang w:bidi="fa-IR"/>
        </w:rPr>
      </w:pPr>
      <w:r w:rsidRPr="00820951">
        <w:rPr>
          <w:rFonts w:hint="cs"/>
          <w:rtl/>
          <w:lang w:bidi="fa-IR"/>
        </w:rPr>
        <w:t>برای برآورد تبخیر از سطح آزاد آب با استفاده از نتایج تشت ها، بایستی متوسط ماهانه تبخیر از تشت را در ضریبی بنام ضریب تشت ضرب نمود. این ضریب در دامنه 5/0 تا یک متغیر می باشد. رقم حاصل معرف تبخیر از سطوح بزرگ یا تبخیر از سطح آزاد آب می باشد. ضرایب فوق بستگی به اقلیم منطقه مورد مطالعه دارد</w:t>
      </w:r>
      <w:r w:rsidR="00B338E5">
        <w:rPr>
          <w:rFonts w:hint="cs"/>
          <w:rtl/>
          <w:lang w:bidi="fa-IR"/>
        </w:rPr>
        <w:t xml:space="preserve"> (</w:t>
      </w:r>
      <w:r w:rsidR="00B338E5">
        <w:rPr>
          <w:rtl/>
          <w:lang w:bidi="fa-IR"/>
        </w:rPr>
        <w:fldChar w:fldCharType="begin"/>
      </w:r>
      <w:r w:rsidR="00B338E5">
        <w:rPr>
          <w:rtl/>
          <w:lang w:bidi="fa-IR"/>
        </w:rPr>
        <w:instrText xml:space="preserve"> </w:instrText>
      </w:r>
      <w:r w:rsidR="00B338E5">
        <w:rPr>
          <w:rFonts w:hint="cs"/>
          <w:lang w:bidi="fa-IR"/>
        </w:rPr>
        <w:instrText>REF</w:instrText>
      </w:r>
      <w:r w:rsidR="00B338E5">
        <w:rPr>
          <w:rFonts w:hint="cs"/>
          <w:rtl/>
          <w:lang w:bidi="fa-IR"/>
        </w:rPr>
        <w:instrText xml:space="preserve"> _</w:instrText>
      </w:r>
      <w:r w:rsidR="00B338E5">
        <w:rPr>
          <w:rFonts w:hint="cs"/>
          <w:lang w:bidi="fa-IR"/>
        </w:rPr>
        <w:instrText>Ref513104778 \h</w:instrText>
      </w:r>
      <w:r w:rsidR="00B338E5">
        <w:rPr>
          <w:rtl/>
          <w:lang w:bidi="fa-IR"/>
        </w:rPr>
        <w:instrText xml:space="preserve"> </w:instrText>
      </w:r>
      <w:r w:rsidR="00B338E5">
        <w:rPr>
          <w:rtl/>
          <w:lang w:bidi="fa-IR"/>
        </w:rPr>
      </w:r>
      <w:r w:rsidR="00B338E5">
        <w:rPr>
          <w:rtl/>
          <w:lang w:bidi="fa-IR"/>
        </w:rPr>
        <w:fldChar w:fldCharType="separate"/>
      </w:r>
      <w:r w:rsidR="003A39C5">
        <w:rPr>
          <w:rtl/>
        </w:rPr>
        <w:t xml:space="preserve">شکل </w:t>
      </w:r>
      <w:r w:rsidR="003A39C5">
        <w:rPr>
          <w:noProof/>
          <w:rtl/>
        </w:rPr>
        <w:t>‏2</w:t>
      </w:r>
      <w:r w:rsidR="003A39C5">
        <w:rPr>
          <w:rtl/>
        </w:rPr>
        <w:noBreakHyphen/>
      </w:r>
      <w:r w:rsidR="003A39C5">
        <w:rPr>
          <w:noProof/>
          <w:rtl/>
        </w:rPr>
        <w:t>36</w:t>
      </w:r>
      <w:r w:rsidR="00B338E5">
        <w:rPr>
          <w:rtl/>
          <w:lang w:bidi="fa-IR"/>
        </w:rPr>
        <w:fldChar w:fldCharType="end"/>
      </w:r>
      <w:r w:rsidR="00B338E5">
        <w:rPr>
          <w:rFonts w:hint="cs"/>
          <w:rtl/>
          <w:lang w:bidi="fa-IR"/>
        </w:rPr>
        <w:t xml:space="preserve"> و </w:t>
      </w:r>
      <w:r w:rsidR="00B338E5">
        <w:rPr>
          <w:rtl/>
          <w:lang w:bidi="fa-IR"/>
        </w:rPr>
        <w:fldChar w:fldCharType="begin"/>
      </w:r>
      <w:r w:rsidR="00B338E5">
        <w:rPr>
          <w:rtl/>
          <w:lang w:bidi="fa-IR"/>
        </w:rPr>
        <w:instrText xml:space="preserve"> </w:instrText>
      </w:r>
      <w:r w:rsidR="00B338E5">
        <w:rPr>
          <w:rFonts w:hint="cs"/>
          <w:lang w:bidi="fa-IR"/>
        </w:rPr>
        <w:instrText>REF</w:instrText>
      </w:r>
      <w:r w:rsidR="00B338E5">
        <w:rPr>
          <w:rFonts w:hint="cs"/>
          <w:rtl/>
          <w:lang w:bidi="fa-IR"/>
        </w:rPr>
        <w:instrText xml:space="preserve"> _</w:instrText>
      </w:r>
      <w:r w:rsidR="00B338E5">
        <w:rPr>
          <w:rFonts w:hint="cs"/>
          <w:lang w:bidi="fa-IR"/>
        </w:rPr>
        <w:instrText>Ref513104794 \h</w:instrText>
      </w:r>
      <w:r w:rsidR="00B338E5">
        <w:rPr>
          <w:rtl/>
          <w:lang w:bidi="fa-IR"/>
        </w:rPr>
        <w:instrText xml:space="preserve"> </w:instrText>
      </w:r>
      <w:r w:rsidR="00B338E5">
        <w:rPr>
          <w:rtl/>
          <w:lang w:bidi="fa-IR"/>
        </w:rPr>
      </w:r>
      <w:r w:rsidR="00B338E5">
        <w:rPr>
          <w:rtl/>
          <w:lang w:bidi="fa-IR"/>
        </w:rPr>
        <w:fldChar w:fldCharType="separate"/>
      </w:r>
      <w:r w:rsidR="003A39C5">
        <w:rPr>
          <w:rtl/>
        </w:rPr>
        <w:t xml:space="preserve">جدول </w:t>
      </w:r>
      <w:r w:rsidR="003A39C5">
        <w:rPr>
          <w:noProof/>
          <w:rtl/>
        </w:rPr>
        <w:t>‏2</w:t>
      </w:r>
      <w:r w:rsidR="003A39C5">
        <w:rPr>
          <w:rtl/>
        </w:rPr>
        <w:noBreakHyphen/>
      </w:r>
      <w:r w:rsidR="003A39C5">
        <w:rPr>
          <w:noProof/>
          <w:rtl/>
        </w:rPr>
        <w:t>18</w:t>
      </w:r>
      <w:r w:rsidR="00B338E5">
        <w:rPr>
          <w:rtl/>
          <w:lang w:bidi="fa-IR"/>
        </w:rPr>
        <w:fldChar w:fldCharType="end"/>
      </w:r>
      <w:r w:rsidR="00B338E5">
        <w:rPr>
          <w:rFonts w:hint="cs"/>
          <w:rtl/>
          <w:lang w:bidi="fa-IR"/>
        </w:rPr>
        <w:t>)</w:t>
      </w:r>
      <w:r w:rsidRPr="00820951">
        <w:rPr>
          <w:rFonts w:hint="cs"/>
          <w:rtl/>
          <w:lang w:bidi="fa-IR"/>
        </w:rPr>
        <w:t>.</w:t>
      </w:r>
    </w:p>
    <w:p w:rsidR="00BF5956" w:rsidRDefault="00BF5956" w:rsidP="00BF5956">
      <w:pPr>
        <w:pStyle w:val="Heading3"/>
        <w:rPr>
          <w:noProof/>
          <w:rtl/>
        </w:rPr>
      </w:pPr>
      <w:bookmarkStart w:id="145" w:name="_Toc502848850"/>
      <w:bookmarkStart w:id="146" w:name="_Toc502854282"/>
      <w:bookmarkStart w:id="147" w:name="_Toc30455327"/>
      <w:r>
        <w:rPr>
          <w:rFonts w:hint="cs"/>
          <w:noProof/>
          <w:rtl/>
        </w:rPr>
        <w:t>ب</w:t>
      </w:r>
      <w:r w:rsidRPr="00171E67">
        <w:rPr>
          <w:rFonts w:hint="cs"/>
          <w:noProof/>
          <w:rtl/>
        </w:rPr>
        <w:t>ارش</w:t>
      </w:r>
      <w:bookmarkEnd w:id="145"/>
      <w:bookmarkEnd w:id="146"/>
      <w:bookmarkEnd w:id="147"/>
    </w:p>
    <w:p w:rsidR="00BF5956" w:rsidRPr="00820951" w:rsidRDefault="00BF5956" w:rsidP="00BF5956">
      <w:pPr>
        <w:rPr>
          <w:rtl/>
          <w:lang w:bidi="fa-IR"/>
        </w:rPr>
      </w:pPr>
      <w:r w:rsidRPr="00820951">
        <w:rPr>
          <w:rFonts w:hint="cs"/>
          <w:rtl/>
          <w:lang w:bidi="fa-IR"/>
        </w:rPr>
        <w:t>نظر به اینکه بارش مولد آب های سطحی و زیرزمینی می باشد در مطالعات منابع آب بعنوان یکی از مهمترین عوامل مورد بررسی قرار می گیرد. به منظور مطالعه بارش سالانه و ماهانه در منطقه مورد نظر از ایستگاه های سینوپتیک، کلیماتولوژی و باران سنجی که متعلق به سازمان هواشناسی کشور یا وزارت نیرو هستند استفاده شده است.</w:t>
      </w:r>
      <w:r>
        <w:rPr>
          <w:rFonts w:hint="cs"/>
          <w:rtl/>
          <w:lang w:bidi="fa-IR"/>
        </w:rPr>
        <w:t xml:space="preserve"> </w:t>
      </w:r>
      <w:r w:rsidRPr="00820951">
        <w:rPr>
          <w:rFonts w:hint="cs"/>
          <w:rtl/>
          <w:lang w:bidi="fa-IR"/>
        </w:rPr>
        <w:t xml:space="preserve">در این مطالعات ابتدا آمار بارش کلیه ایستگاه های موجود در حوضه مطالعاتی و محدوده های اطراف آن جمع‌آوری گردید.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Ref513105264 \h</w:instrText>
      </w:r>
      <w:r>
        <w:rPr>
          <w:rtl/>
          <w:lang w:bidi="fa-IR"/>
        </w:rPr>
        <w:instrText xml:space="preserve"> </w:instrText>
      </w:r>
      <w:r>
        <w:rPr>
          <w:rtl/>
          <w:lang w:bidi="fa-IR"/>
        </w:rPr>
      </w:r>
      <w:r>
        <w:rPr>
          <w:rtl/>
          <w:lang w:bidi="fa-IR"/>
        </w:rPr>
        <w:fldChar w:fldCharType="separate"/>
      </w:r>
      <w:r w:rsidR="003A39C5">
        <w:rPr>
          <w:rtl/>
        </w:rPr>
        <w:t xml:space="preserve">جدول </w:t>
      </w:r>
      <w:r w:rsidR="003A39C5">
        <w:rPr>
          <w:noProof/>
          <w:rtl/>
        </w:rPr>
        <w:t>‏2</w:t>
      </w:r>
      <w:r w:rsidR="003A39C5">
        <w:rPr>
          <w:rtl/>
        </w:rPr>
        <w:noBreakHyphen/>
      </w:r>
      <w:r w:rsidR="003A39C5">
        <w:rPr>
          <w:noProof/>
          <w:rtl/>
        </w:rPr>
        <w:t>19</w:t>
      </w:r>
      <w:r>
        <w:rPr>
          <w:rtl/>
          <w:lang w:bidi="fa-IR"/>
        </w:rPr>
        <w:fldChar w:fldCharType="end"/>
      </w:r>
      <w:r w:rsidRPr="00820951">
        <w:rPr>
          <w:rFonts w:hint="cs"/>
          <w:rtl/>
          <w:lang w:bidi="fa-IR"/>
        </w:rPr>
        <w:t xml:space="preserve"> آمار بارش مشاهداتی سالیانه این ایستگاه ها را نشان می دهد. در میان ایستگاه های مورد بررسی تعداد زیادی از آن ها دارای طول دوره آماری کوتاه مدت هستند که به همین علت از روند مطالعات کنار گذاشته شده اند.</w:t>
      </w:r>
      <w:r>
        <w:rPr>
          <w:rFonts w:hint="cs"/>
          <w:rtl/>
          <w:lang w:bidi="fa-IR"/>
        </w:rPr>
        <w:t xml:space="preserve"> </w:t>
      </w:r>
      <w:r w:rsidRPr="00820951">
        <w:rPr>
          <w:rFonts w:hint="cs"/>
          <w:rtl/>
          <w:lang w:bidi="fa-IR"/>
        </w:rPr>
        <w:t>از مشکلاتی که بر سر راه تجزیه و تحلیل آمارهای بارندگی و بطور کلی داده های هواشناسی وجود دارد هم تقویم نبودن اطلاعات ایستگاه های سازمان</w:t>
      </w:r>
      <w:r>
        <w:rPr>
          <w:rFonts w:hint="cs"/>
          <w:rtl/>
          <w:lang w:bidi="fa-IR"/>
        </w:rPr>
        <w:t xml:space="preserve"> هواشناسی و وزارت نیرو می باشد.</w:t>
      </w:r>
    </w:p>
    <w:p w:rsidR="00BF5956" w:rsidRDefault="00BF5956" w:rsidP="00BF5956">
      <w:pPr>
        <w:rPr>
          <w:rtl/>
        </w:rPr>
      </w:pPr>
      <w:r w:rsidRPr="00820951">
        <w:rPr>
          <w:rFonts w:hint="cs"/>
          <w:rtl/>
          <w:lang w:bidi="fa-IR"/>
        </w:rPr>
        <w:t>به علت عدم دسترسی به داد های اقلیمی روزانه در ایستگاه های متعلق به سازمان هواشناسی، جهت یکنواخت نمودن آمار بارندگی از داده های بارندگی ماهانه استفاده شده است. بدین ترتیب که در تقویم میلادی ماه اکتبر، بعنوان اولین ماه سال آبی (مهرماه) در نظر گرفته شده است. در این تبدیل تقریباً در هر ماه ده روز اختلاف بین ماه های میلادی و شمسی وجود دارد.بایستی یادآوری نمود که این موضوع در مقدار متوسط بارندگی سالانه چندان اثری ندارد.</w:t>
      </w:r>
      <w:r>
        <w:rPr>
          <w:rFonts w:hint="cs"/>
          <w:rtl/>
          <w:lang w:bidi="fa-IR"/>
        </w:rPr>
        <w:t xml:space="preserve"> </w:t>
      </w:r>
      <w:r w:rsidRPr="00820951">
        <w:rPr>
          <w:rFonts w:hint="cs"/>
          <w:rtl/>
          <w:lang w:bidi="fa-IR"/>
        </w:rPr>
        <w:t>به منظور اجتناب از به کارگیری آمارهای غلط و بررسی صحت و سقم آمارهای بارندگی موجود، آزمون همگنی روان (</w:t>
      </w:r>
      <w:r w:rsidRPr="00820951">
        <w:rPr>
          <w:szCs w:val="24"/>
          <w:lang w:bidi="fa-IR"/>
        </w:rPr>
        <w:t>RUNTEST</w:t>
      </w:r>
      <w:r w:rsidRPr="00820951">
        <w:rPr>
          <w:rFonts w:hint="cs"/>
          <w:rtl/>
          <w:lang w:bidi="fa-IR"/>
        </w:rPr>
        <w:t>) در مورد بارندگی سالانه کلیه ایستگاه ها انجام شده و در نهایت به منظور تجزیه و تحلیل دقیق تر بارندگی منطقه یک دوره مشترک 44 ساله از سال آبی 51-1350 تا 94-1393 انتخاب و محاسبات آماری در این دوره 44 ساله در هریک از ایستگاه ها انجام شده است.</w:t>
      </w:r>
      <w:r>
        <w:rPr>
          <w:rFonts w:hint="cs"/>
          <w:rtl/>
          <w:lang w:bidi="fa-IR"/>
        </w:rPr>
        <w:t xml:space="preserve"> </w:t>
      </w:r>
      <w:r w:rsidRPr="00820951">
        <w:rPr>
          <w:rFonts w:hint="cs"/>
          <w:rtl/>
          <w:lang w:bidi="fa-IR"/>
        </w:rPr>
        <w:t xml:space="preserve">در تکمیل و ترمیم آمار ایستگاه هایی که دارای دوره کوتاه مدت و یا نقصان آماری در این دوره 44 ساله هستند از برنامه </w:t>
      </w:r>
      <w:r w:rsidRPr="00820951">
        <w:rPr>
          <w:szCs w:val="24"/>
          <w:lang w:bidi="fa-IR"/>
        </w:rPr>
        <w:t>SPSS 19</w:t>
      </w:r>
      <w:r w:rsidRPr="00820951">
        <w:rPr>
          <w:rFonts w:hint="cs"/>
          <w:rtl/>
          <w:lang w:bidi="fa-IR"/>
        </w:rPr>
        <w:t xml:space="preserve"> استفاده شده است. در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Ref513105279 \h</w:instrText>
      </w:r>
      <w:r>
        <w:rPr>
          <w:rtl/>
          <w:lang w:bidi="fa-IR"/>
        </w:rPr>
        <w:instrText xml:space="preserve"> </w:instrText>
      </w:r>
      <w:r>
        <w:rPr>
          <w:rtl/>
          <w:lang w:bidi="fa-IR"/>
        </w:rPr>
      </w:r>
      <w:r>
        <w:rPr>
          <w:rtl/>
          <w:lang w:bidi="fa-IR"/>
        </w:rPr>
        <w:fldChar w:fldCharType="separate"/>
      </w:r>
      <w:r w:rsidR="003A39C5">
        <w:rPr>
          <w:rtl/>
        </w:rPr>
        <w:t xml:space="preserve">جدول </w:t>
      </w:r>
      <w:r w:rsidR="003A39C5">
        <w:rPr>
          <w:noProof/>
          <w:rtl/>
        </w:rPr>
        <w:t>‏2</w:t>
      </w:r>
      <w:r w:rsidR="003A39C5">
        <w:rPr>
          <w:rtl/>
        </w:rPr>
        <w:noBreakHyphen/>
      </w:r>
      <w:r w:rsidR="003A39C5">
        <w:rPr>
          <w:noProof/>
          <w:rtl/>
        </w:rPr>
        <w:t>20</w:t>
      </w:r>
      <w:r>
        <w:rPr>
          <w:rtl/>
          <w:lang w:bidi="fa-IR"/>
        </w:rPr>
        <w:fldChar w:fldCharType="end"/>
      </w:r>
      <w:r>
        <w:rPr>
          <w:rFonts w:hint="cs"/>
          <w:rtl/>
          <w:lang w:bidi="fa-IR"/>
        </w:rPr>
        <w:t>،</w:t>
      </w:r>
      <w:r w:rsidRPr="00820951">
        <w:rPr>
          <w:rFonts w:hint="cs"/>
          <w:rtl/>
          <w:lang w:bidi="fa-IR"/>
        </w:rPr>
        <w:t xml:space="preserve"> بارندگی سالانه ایستگاه های منتخب در منطقه مطالعاتی در طول دوره شاخص ارائه شده است.</w:t>
      </w:r>
    </w:p>
    <w:p w:rsidR="00B338E5" w:rsidRDefault="00B338E5" w:rsidP="00D9450D">
      <w:pPr>
        <w:rPr>
          <w:rtl/>
        </w:rPr>
        <w:sectPr w:rsidR="00B338E5" w:rsidSect="00BE7D90">
          <w:footnotePr>
            <w:numRestart w:val="eachPage"/>
          </w:footnotePr>
          <w:pgSz w:w="12240" w:h="15840" w:code="1"/>
          <w:pgMar w:top="1440" w:right="1440" w:bottom="1440" w:left="1440" w:header="720" w:footer="720" w:gutter="0"/>
          <w:cols w:space="720"/>
          <w:bidi/>
          <w:docGrid w:linePitch="360"/>
        </w:sectPr>
      </w:pPr>
    </w:p>
    <w:p w:rsidR="00B338E5" w:rsidRDefault="00B338E5" w:rsidP="00B338E5">
      <w:pPr>
        <w:pStyle w:val="Caption"/>
        <w:rPr>
          <w:rtl/>
        </w:rPr>
      </w:pPr>
      <w:bookmarkStart w:id="148" w:name="_Ref513104794"/>
      <w:r>
        <w:rPr>
          <w:rtl/>
        </w:rPr>
        <w:lastRenderedPageBreak/>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18</w:t>
      </w:r>
      <w:r w:rsidR="00147AD8">
        <w:rPr>
          <w:rtl/>
        </w:rPr>
        <w:fldChar w:fldCharType="end"/>
      </w:r>
      <w:bookmarkEnd w:id="148"/>
      <w:r>
        <w:rPr>
          <w:rFonts w:hint="cs"/>
          <w:rtl/>
        </w:rPr>
        <w:t xml:space="preserve">: </w:t>
      </w:r>
      <w:r w:rsidRPr="00820951">
        <w:rPr>
          <w:rFonts w:hint="cs"/>
          <w:sz w:val="24"/>
          <w:rtl/>
          <w:lang w:bidi="fa-IR"/>
        </w:rPr>
        <w:t>متوسط ماهانه تبخیر از سطح آزاد آب</w:t>
      </w:r>
      <w:r w:rsidR="00CA5D6F">
        <w:rPr>
          <w:rFonts w:hint="cs"/>
          <w:sz w:val="24"/>
          <w:rtl/>
          <w:lang w:bidi="fa-IR"/>
        </w:rPr>
        <w:t xml:space="preserve"> (میلی متر) در حوضه آبخیز دریاچه گهر</w:t>
      </w:r>
      <w:r w:rsidRPr="00820951">
        <w:rPr>
          <w:rFonts w:hint="cs"/>
          <w:sz w:val="24"/>
          <w:rtl/>
          <w:lang w:bidi="fa-IR"/>
        </w:rPr>
        <w:t xml:space="preserve"> با استفاده از داده های تشت تبخیر</w:t>
      </w:r>
    </w:p>
    <w:p w:rsidR="00B338E5" w:rsidRDefault="00CA5D6F" w:rsidP="00B338E5">
      <w:pPr>
        <w:jc w:val="center"/>
        <w:rPr>
          <w:rtl/>
        </w:rPr>
      </w:pPr>
      <w:r w:rsidRPr="00CA5D6F">
        <w:rPr>
          <w:noProof/>
          <w:szCs w:val="24"/>
          <w:rtl/>
        </w:rPr>
        <w:drawing>
          <wp:inline distT="0" distB="0" distL="0" distR="0">
            <wp:extent cx="7753350" cy="17145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753350" cy="1714500"/>
                    </a:xfrm>
                    <a:prstGeom prst="rect">
                      <a:avLst/>
                    </a:prstGeom>
                    <a:noFill/>
                    <a:ln>
                      <a:noFill/>
                    </a:ln>
                  </pic:spPr>
                </pic:pic>
              </a:graphicData>
            </a:graphic>
          </wp:inline>
        </w:drawing>
      </w:r>
    </w:p>
    <w:p w:rsidR="00B338E5" w:rsidRDefault="00B338E5" w:rsidP="00B338E5">
      <w:pPr>
        <w:rPr>
          <w:rtl/>
        </w:rPr>
      </w:pPr>
    </w:p>
    <w:p w:rsidR="00B338E5" w:rsidRDefault="00CA5D6F" w:rsidP="00B338E5">
      <w:pPr>
        <w:keepNext/>
        <w:jc w:val="center"/>
      </w:pPr>
      <w:r w:rsidRPr="00CA5D6F">
        <w:rPr>
          <w:noProof/>
          <w:szCs w:val="24"/>
          <w:rtl/>
        </w:rPr>
        <w:drawing>
          <wp:inline distT="0" distB="0" distL="0" distR="0">
            <wp:extent cx="4714875" cy="2752725"/>
            <wp:effectExtent l="0" t="0" r="9525"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4714875" cy="2752725"/>
                    </a:xfrm>
                    <a:prstGeom prst="rect">
                      <a:avLst/>
                    </a:prstGeom>
                    <a:noFill/>
                    <a:ln>
                      <a:noFill/>
                    </a:ln>
                  </pic:spPr>
                </pic:pic>
              </a:graphicData>
            </a:graphic>
          </wp:inline>
        </w:drawing>
      </w:r>
    </w:p>
    <w:p w:rsidR="00B338E5" w:rsidRDefault="00B338E5" w:rsidP="00B338E5">
      <w:pPr>
        <w:pStyle w:val="a7"/>
        <w:rPr>
          <w:rtl/>
        </w:rPr>
      </w:pPr>
      <w:bookmarkStart w:id="149" w:name="_Ref513104778"/>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36</w:t>
      </w:r>
      <w:r w:rsidR="00E66DC6">
        <w:rPr>
          <w:rtl/>
        </w:rPr>
        <w:fldChar w:fldCharType="end"/>
      </w:r>
      <w:bookmarkEnd w:id="149"/>
      <w:r>
        <w:rPr>
          <w:rFonts w:hint="cs"/>
          <w:rtl/>
        </w:rPr>
        <w:t xml:space="preserve">: </w:t>
      </w:r>
      <w:r w:rsidRPr="00820951">
        <w:rPr>
          <w:rFonts w:hint="cs"/>
          <w:rtl/>
        </w:rPr>
        <w:t xml:space="preserve">مقایسه متوسط ماهانه تبخیر از تشت و </w:t>
      </w:r>
      <w:r w:rsidR="00CA5D6F">
        <w:rPr>
          <w:rFonts w:hint="cs"/>
          <w:rtl/>
        </w:rPr>
        <w:t>سطح آزاد آب در حوضه آبخیز دریاچه گهر</w:t>
      </w:r>
    </w:p>
    <w:p w:rsidR="00B338E5" w:rsidRDefault="00B338E5" w:rsidP="00D9450D">
      <w:pPr>
        <w:rPr>
          <w:rtl/>
        </w:rPr>
        <w:sectPr w:rsidR="00B338E5" w:rsidSect="00B338E5">
          <w:footnotePr>
            <w:numRestart w:val="eachPage"/>
          </w:footnotePr>
          <w:pgSz w:w="15840" w:h="12240" w:orient="landscape" w:code="1"/>
          <w:pgMar w:top="1440" w:right="1440" w:bottom="1440" w:left="1440" w:header="720" w:footer="720" w:gutter="0"/>
          <w:cols w:space="720"/>
          <w:bidi/>
          <w:docGrid w:linePitch="360"/>
        </w:sectPr>
      </w:pPr>
    </w:p>
    <w:p w:rsidR="001712D5" w:rsidRDefault="001712D5" w:rsidP="001712D5">
      <w:pPr>
        <w:pStyle w:val="Caption"/>
        <w:rPr>
          <w:rtl/>
          <w:lang w:bidi="fa-IR"/>
        </w:rPr>
      </w:pPr>
      <w:bookmarkStart w:id="150" w:name="_Ref513105264"/>
      <w:r>
        <w:rPr>
          <w:rtl/>
        </w:rPr>
        <w:lastRenderedPageBreak/>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19</w:t>
      </w:r>
      <w:r w:rsidR="00147AD8">
        <w:rPr>
          <w:rtl/>
        </w:rPr>
        <w:fldChar w:fldCharType="end"/>
      </w:r>
      <w:bookmarkEnd w:id="150"/>
      <w:r>
        <w:rPr>
          <w:rFonts w:hint="cs"/>
          <w:rtl/>
          <w:lang w:bidi="fa-IR"/>
        </w:rPr>
        <w:t xml:space="preserve">: </w:t>
      </w:r>
      <w:r w:rsidRPr="00820951">
        <w:rPr>
          <w:rFonts w:hint="cs"/>
          <w:sz w:val="24"/>
          <w:rtl/>
          <w:lang w:bidi="fa-IR"/>
        </w:rPr>
        <w:t>آمار مشاهداتی بارندگی سالانه ایستگاه های محدوده مطالعاتی</w:t>
      </w:r>
    </w:p>
    <w:p w:rsidR="001712D5" w:rsidRDefault="001712D5" w:rsidP="001712D5">
      <w:pPr>
        <w:jc w:val="center"/>
        <w:rPr>
          <w:rtl/>
        </w:rPr>
      </w:pPr>
      <w:r w:rsidRPr="00820951">
        <w:rPr>
          <w:noProof/>
          <w:rtl/>
        </w:rPr>
        <w:drawing>
          <wp:inline distT="0" distB="0" distL="0" distR="0" wp14:anchorId="59D7E488" wp14:editId="4A672101">
            <wp:extent cx="5660136" cy="7808976"/>
            <wp:effectExtent l="0" t="0" r="0" b="190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660136" cy="7808976"/>
                    </a:xfrm>
                    <a:prstGeom prst="rect">
                      <a:avLst/>
                    </a:prstGeom>
                    <a:noFill/>
                    <a:ln>
                      <a:noFill/>
                    </a:ln>
                  </pic:spPr>
                </pic:pic>
              </a:graphicData>
            </a:graphic>
          </wp:inline>
        </w:drawing>
      </w:r>
    </w:p>
    <w:p w:rsidR="001712D5" w:rsidRDefault="001712D5" w:rsidP="001712D5">
      <w:pPr>
        <w:pStyle w:val="Caption"/>
        <w:rPr>
          <w:rtl/>
        </w:rPr>
      </w:pPr>
      <w:bookmarkStart w:id="151" w:name="_Ref513105279"/>
      <w:r>
        <w:rPr>
          <w:rtl/>
        </w:rPr>
        <w:lastRenderedPageBreak/>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20</w:t>
      </w:r>
      <w:r w:rsidR="00147AD8">
        <w:rPr>
          <w:rtl/>
        </w:rPr>
        <w:fldChar w:fldCharType="end"/>
      </w:r>
      <w:bookmarkEnd w:id="151"/>
      <w:r>
        <w:rPr>
          <w:rFonts w:hint="cs"/>
          <w:rtl/>
        </w:rPr>
        <w:t xml:space="preserve">: </w:t>
      </w:r>
      <w:r w:rsidRPr="00820951">
        <w:rPr>
          <w:rFonts w:hint="cs"/>
          <w:sz w:val="24"/>
          <w:rtl/>
          <w:lang w:bidi="fa-IR"/>
        </w:rPr>
        <w:t>مقادیر بارش سالانه ایستگاه های منطقه مطالعاتی در طول دوره شاخص (اعداد قرمز بازسازی شده اند)</w:t>
      </w:r>
    </w:p>
    <w:p w:rsidR="001712D5" w:rsidRDefault="001712D5" w:rsidP="001712D5">
      <w:pPr>
        <w:jc w:val="center"/>
        <w:rPr>
          <w:rtl/>
        </w:rPr>
      </w:pPr>
      <w:r w:rsidRPr="00820951">
        <w:rPr>
          <w:rFonts w:hint="cs"/>
          <w:noProof/>
          <w:rtl/>
        </w:rPr>
        <w:drawing>
          <wp:inline distT="0" distB="0" distL="0" distR="0" wp14:anchorId="0100EFEB" wp14:editId="1C00AB74">
            <wp:extent cx="5596128" cy="7726680"/>
            <wp:effectExtent l="0" t="0" r="5080" b="762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596128" cy="7726680"/>
                    </a:xfrm>
                    <a:prstGeom prst="rect">
                      <a:avLst/>
                    </a:prstGeom>
                    <a:noFill/>
                    <a:ln>
                      <a:noFill/>
                    </a:ln>
                  </pic:spPr>
                </pic:pic>
              </a:graphicData>
            </a:graphic>
          </wp:inline>
        </w:drawing>
      </w:r>
    </w:p>
    <w:p w:rsidR="00877A22" w:rsidRDefault="00877A22" w:rsidP="00877A22">
      <w:pPr>
        <w:pStyle w:val="Heading4"/>
        <w:rPr>
          <w:rtl/>
        </w:rPr>
      </w:pPr>
      <w:bookmarkStart w:id="152" w:name="_Toc502854283"/>
      <w:r>
        <w:rPr>
          <w:rFonts w:hint="cs"/>
          <w:rtl/>
        </w:rPr>
        <w:lastRenderedPageBreak/>
        <w:t>بارش سالانه</w:t>
      </w:r>
      <w:bookmarkEnd w:id="152"/>
    </w:p>
    <w:p w:rsidR="001712D5" w:rsidRDefault="00EF2E29" w:rsidP="00955878">
      <w:pPr>
        <w:rPr>
          <w:rtl/>
        </w:rPr>
      </w:pPr>
      <w:r w:rsidRPr="00820951">
        <w:rPr>
          <w:rtl/>
        </w:rPr>
        <w:t>با توجه به نحوة‌ ايجاد بارندگي كه در اثر صعود هواي گرم و مرطوب انجام مي شود، معلوم مي گردد كه هر قدر هوا بالاتر رود سردتر شده و بارندگي بيشتري توليد مي كند و اين عمل همين طور ادامه مي يابد تا آنكه رطوبت هوا به مقدار زيادي كاهش يابد، در اين مرحله ميزان بارندگي نيز كاهش خواهد يافت.</w:t>
      </w:r>
      <w:r>
        <w:rPr>
          <w:rFonts w:hint="cs"/>
          <w:rtl/>
        </w:rPr>
        <w:t xml:space="preserve"> </w:t>
      </w:r>
      <w:r w:rsidRPr="00820951">
        <w:rPr>
          <w:rtl/>
        </w:rPr>
        <w:t>بنابراين مقدار بارندگي در يك ناحيه برحسب ارتفاع افزايش يافته تا آنكه از يك ارتفاع به بعد شروع به كاهش مي كند كه اين ارتفاع را ، ارتفاع اپتيمم مي</w:t>
      </w:r>
      <w:r w:rsidRPr="00820951">
        <w:rPr>
          <w:rFonts w:hint="cs"/>
          <w:rtl/>
          <w:lang w:bidi="fa-IR"/>
        </w:rPr>
        <w:t>‌</w:t>
      </w:r>
      <w:r w:rsidRPr="00820951">
        <w:rPr>
          <w:rtl/>
        </w:rPr>
        <w:t>نامند. با انتقال بارندگي و ارتفاع ايستگاه</w:t>
      </w:r>
      <w:r w:rsidRPr="00820951">
        <w:rPr>
          <w:rFonts w:hint="cs"/>
          <w:rtl/>
          <w:lang w:bidi="fa-IR"/>
        </w:rPr>
        <w:t>‌</w:t>
      </w:r>
      <w:r w:rsidRPr="00820951">
        <w:rPr>
          <w:rtl/>
        </w:rPr>
        <w:t>هاي مختلف يك منطقه</w:t>
      </w:r>
      <w:r w:rsidRPr="00820951">
        <w:rPr>
          <w:rFonts w:hint="cs"/>
          <w:rtl/>
          <w:lang w:bidi="fa-IR"/>
        </w:rPr>
        <w:t>‌</w:t>
      </w:r>
      <w:r w:rsidRPr="00820951">
        <w:rPr>
          <w:rtl/>
        </w:rPr>
        <w:t>، روي محور مختصات مي</w:t>
      </w:r>
      <w:r w:rsidRPr="00820951">
        <w:rPr>
          <w:rFonts w:hint="cs"/>
          <w:rtl/>
          <w:lang w:bidi="fa-IR"/>
        </w:rPr>
        <w:t>‌</w:t>
      </w:r>
      <w:r w:rsidRPr="00820951">
        <w:rPr>
          <w:rtl/>
        </w:rPr>
        <w:t>توان معادلة همبستگي آنها را به دست آورده كه معمولاً به صورت يك رابطه خطي مي</w:t>
      </w:r>
      <w:r w:rsidRPr="00820951">
        <w:rPr>
          <w:rFonts w:hint="cs"/>
          <w:rtl/>
          <w:lang w:bidi="fa-IR"/>
        </w:rPr>
        <w:t>‌</w:t>
      </w:r>
      <w:r w:rsidRPr="00820951">
        <w:rPr>
          <w:rtl/>
        </w:rPr>
        <w:t>باشد و برمبناي آن امكان برآورد بارندگي در ارتفاعات مختلف منطقه وجود دارد.</w:t>
      </w:r>
      <w:r>
        <w:rPr>
          <w:rFonts w:hint="cs"/>
          <w:rtl/>
        </w:rPr>
        <w:t xml:space="preserve"> </w:t>
      </w:r>
      <w:r w:rsidRPr="00820951">
        <w:rPr>
          <w:rtl/>
        </w:rPr>
        <w:t>افزايش يا كاهش مقدار بارندگي به ازاء افزايش يا كاهش ميزان مشخصي از ارتفاع مثلاً 100 متر يا يك كيلومتر را گراديان بارندگي مي نامند.</w:t>
      </w:r>
      <w:r w:rsidRPr="00820951">
        <w:rPr>
          <w:rFonts w:hint="cs"/>
          <w:rtl/>
          <w:lang w:bidi="fa-IR"/>
        </w:rPr>
        <w:t xml:space="preserve"> </w:t>
      </w:r>
      <w:r w:rsidRPr="00820951">
        <w:rPr>
          <w:rtl/>
        </w:rPr>
        <w:t>جهت تعيين گراديان بارندگي منطقه از ايستگاه</w:t>
      </w:r>
      <w:r w:rsidRPr="00820951">
        <w:rPr>
          <w:rFonts w:hint="cs"/>
          <w:rtl/>
        </w:rPr>
        <w:t>‌</w:t>
      </w:r>
      <w:r w:rsidRPr="00820951">
        <w:rPr>
          <w:rtl/>
        </w:rPr>
        <w:t>هاي باران سنجي منتخب منطقه استفاده شده است. مقادير ارتفاع و بارش متوسط اين ايستگاه</w:t>
      </w:r>
      <w:r w:rsidRPr="00820951">
        <w:rPr>
          <w:rFonts w:hint="cs"/>
          <w:rtl/>
          <w:lang w:bidi="fa-IR"/>
        </w:rPr>
        <w:t>‌</w:t>
      </w:r>
      <w:r w:rsidRPr="00820951">
        <w:rPr>
          <w:rtl/>
        </w:rPr>
        <w:t xml:space="preserve">ها در </w:t>
      </w:r>
      <w:r w:rsidR="00DC14AF">
        <w:rPr>
          <w:rtl/>
        </w:rPr>
        <w:fldChar w:fldCharType="begin"/>
      </w:r>
      <w:r w:rsidR="00DC14AF">
        <w:rPr>
          <w:rtl/>
        </w:rPr>
        <w:instrText xml:space="preserve"> </w:instrText>
      </w:r>
      <w:r w:rsidR="00DC14AF">
        <w:instrText>REF</w:instrText>
      </w:r>
      <w:r w:rsidR="00DC14AF">
        <w:rPr>
          <w:rtl/>
        </w:rPr>
        <w:instrText xml:space="preserve"> _</w:instrText>
      </w:r>
      <w:r w:rsidR="00DC14AF">
        <w:instrText>Ref513105824 \h</w:instrText>
      </w:r>
      <w:r w:rsidR="00DC14AF">
        <w:rPr>
          <w:rtl/>
        </w:rPr>
        <w:instrText xml:space="preserve"> </w:instrText>
      </w:r>
      <w:r w:rsidR="00DC14AF">
        <w:rPr>
          <w:rtl/>
        </w:rPr>
      </w:r>
      <w:r w:rsidR="00DC14AF">
        <w:rPr>
          <w:rtl/>
        </w:rPr>
        <w:fldChar w:fldCharType="separate"/>
      </w:r>
      <w:r w:rsidR="003A39C5">
        <w:rPr>
          <w:rtl/>
        </w:rPr>
        <w:t xml:space="preserve">جدول </w:t>
      </w:r>
      <w:r w:rsidR="003A39C5">
        <w:rPr>
          <w:noProof/>
          <w:rtl/>
        </w:rPr>
        <w:t>‏2</w:t>
      </w:r>
      <w:r w:rsidR="003A39C5">
        <w:rPr>
          <w:rtl/>
        </w:rPr>
        <w:noBreakHyphen/>
      </w:r>
      <w:r w:rsidR="003A39C5">
        <w:rPr>
          <w:noProof/>
          <w:rtl/>
        </w:rPr>
        <w:t>21</w:t>
      </w:r>
      <w:r w:rsidR="00DC14AF">
        <w:rPr>
          <w:rtl/>
        </w:rPr>
        <w:fldChar w:fldCharType="end"/>
      </w:r>
      <w:r w:rsidRPr="00820951">
        <w:rPr>
          <w:rtl/>
        </w:rPr>
        <w:t xml:space="preserve"> آمده است. </w:t>
      </w:r>
      <w:r w:rsidR="00955878">
        <w:rPr>
          <w:rtl/>
        </w:rPr>
        <w:fldChar w:fldCharType="begin"/>
      </w:r>
      <w:r w:rsidR="00955878">
        <w:rPr>
          <w:rtl/>
        </w:rPr>
        <w:instrText xml:space="preserve"> </w:instrText>
      </w:r>
      <w:r w:rsidR="00955878">
        <w:instrText>REF</w:instrText>
      </w:r>
      <w:r w:rsidR="00955878">
        <w:rPr>
          <w:rtl/>
        </w:rPr>
        <w:instrText xml:space="preserve"> _</w:instrText>
      </w:r>
      <w:r w:rsidR="00955878">
        <w:instrText>Ref513106163 \h</w:instrText>
      </w:r>
      <w:r w:rsidR="00955878">
        <w:rPr>
          <w:rtl/>
        </w:rPr>
        <w:instrText xml:space="preserve"> </w:instrText>
      </w:r>
      <w:r w:rsidR="00955878">
        <w:rPr>
          <w:rtl/>
        </w:rPr>
      </w:r>
      <w:r w:rsidR="00955878">
        <w:rPr>
          <w:rtl/>
        </w:rPr>
        <w:fldChar w:fldCharType="separate"/>
      </w:r>
      <w:r w:rsidR="003A39C5">
        <w:rPr>
          <w:rtl/>
        </w:rPr>
        <w:t xml:space="preserve">شکل </w:t>
      </w:r>
      <w:r w:rsidR="003A39C5">
        <w:rPr>
          <w:noProof/>
          <w:rtl/>
        </w:rPr>
        <w:t>‏2</w:t>
      </w:r>
      <w:r w:rsidR="003A39C5">
        <w:rPr>
          <w:rtl/>
        </w:rPr>
        <w:noBreakHyphen/>
      </w:r>
      <w:r w:rsidR="003A39C5">
        <w:rPr>
          <w:noProof/>
          <w:rtl/>
        </w:rPr>
        <w:t>37</w:t>
      </w:r>
      <w:r w:rsidR="00955878">
        <w:rPr>
          <w:rtl/>
        </w:rPr>
        <w:fldChar w:fldCharType="end"/>
      </w:r>
      <w:r w:rsidRPr="00820951">
        <w:rPr>
          <w:rtl/>
        </w:rPr>
        <w:t xml:space="preserve"> </w:t>
      </w:r>
      <w:r w:rsidRPr="00820951">
        <w:rPr>
          <w:rFonts w:hint="cs"/>
          <w:rtl/>
        </w:rPr>
        <w:t>نمودار</w:t>
      </w:r>
      <w:r w:rsidRPr="00820951">
        <w:rPr>
          <w:rtl/>
        </w:rPr>
        <w:t xml:space="preserve"> پراكنش بارند</w:t>
      </w:r>
      <w:r w:rsidRPr="00820951">
        <w:rPr>
          <w:rFonts w:hint="cs"/>
          <w:rtl/>
        </w:rPr>
        <w:t>گی-</w:t>
      </w:r>
      <w:r w:rsidRPr="00820951">
        <w:rPr>
          <w:rtl/>
        </w:rPr>
        <w:t xml:space="preserve"> ارتفاع </w:t>
      </w:r>
      <w:r w:rsidRPr="00820951">
        <w:rPr>
          <w:rFonts w:hint="cs"/>
          <w:rtl/>
        </w:rPr>
        <w:t xml:space="preserve">و </w:t>
      </w:r>
      <w:r w:rsidRPr="00820951">
        <w:rPr>
          <w:rtl/>
        </w:rPr>
        <w:t xml:space="preserve">گراديان تغييرات بارندگي </w:t>
      </w:r>
      <w:r w:rsidRPr="00820951">
        <w:t>(P)</w:t>
      </w:r>
      <w:r w:rsidRPr="00820951">
        <w:rPr>
          <w:rtl/>
        </w:rPr>
        <w:t xml:space="preserve"> برحسب ارتفاع </w:t>
      </w:r>
      <w:r w:rsidRPr="00820951">
        <w:t>(H)</w:t>
      </w:r>
      <w:r w:rsidRPr="00820951">
        <w:rPr>
          <w:rtl/>
        </w:rPr>
        <w:t xml:space="preserve"> را نشان مي دهد. معادلة رگرسيون</w:t>
      </w:r>
      <w:r w:rsidRPr="00820951">
        <w:rPr>
          <w:rFonts w:hint="cs"/>
          <w:rtl/>
        </w:rPr>
        <w:t>ی</w:t>
      </w:r>
      <w:r w:rsidRPr="00820951">
        <w:rPr>
          <w:rtl/>
        </w:rPr>
        <w:t xml:space="preserve"> به دست آمده </w:t>
      </w:r>
      <w:r w:rsidRPr="00820951">
        <w:rPr>
          <w:rFonts w:hint="cs"/>
          <w:rtl/>
        </w:rPr>
        <w:t xml:space="preserve">برای بارندگی- ارتفاع </w:t>
      </w:r>
      <w:r w:rsidRPr="00820951">
        <w:rPr>
          <w:rtl/>
        </w:rPr>
        <w:t>به شكل زير است</w:t>
      </w:r>
      <w:r w:rsidRPr="00820951">
        <w:rPr>
          <w:rFonts w:hint="cs"/>
          <w:rtl/>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F2E29" w:rsidTr="00157B33">
        <w:tc>
          <w:tcPr>
            <w:tcW w:w="4675" w:type="dxa"/>
            <w:vAlign w:val="center"/>
          </w:tcPr>
          <w:p w:rsidR="00EF2E29" w:rsidRDefault="00EF2E29" w:rsidP="00157B33">
            <w:pPr>
              <w:pStyle w:val="Caption"/>
              <w:spacing w:after="86"/>
              <w:jc w:val="both"/>
              <w:rPr>
                <w:rtl/>
                <w:lang w:bidi="fa-IR"/>
              </w:rPr>
            </w:pPr>
            <w:bookmarkStart w:id="153" w:name="_Ref513105873"/>
            <w:r>
              <w:rPr>
                <w:rFonts w:hint="cs"/>
                <w:rtl/>
                <w:lang w:bidi="fa-IR"/>
              </w:rPr>
              <w:t>(</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معادله \* </w:instrText>
            </w:r>
            <w:r>
              <w:instrText>ARABIC \s 1</w:instrText>
            </w:r>
            <w:r>
              <w:rPr>
                <w:rtl/>
              </w:rPr>
              <w:instrText xml:space="preserve"> </w:instrText>
            </w:r>
            <w:r>
              <w:rPr>
                <w:rtl/>
              </w:rPr>
              <w:fldChar w:fldCharType="separate"/>
            </w:r>
            <w:r w:rsidR="003A39C5">
              <w:rPr>
                <w:noProof/>
                <w:rtl/>
              </w:rPr>
              <w:t>10</w:t>
            </w:r>
            <w:r>
              <w:rPr>
                <w:rtl/>
              </w:rPr>
              <w:fldChar w:fldCharType="end"/>
            </w:r>
            <w:bookmarkEnd w:id="153"/>
            <w:r>
              <w:rPr>
                <w:rFonts w:hint="cs"/>
                <w:rtl/>
                <w:lang w:bidi="fa-IR"/>
              </w:rPr>
              <w:t>)</w:t>
            </w:r>
          </w:p>
        </w:tc>
        <w:tc>
          <w:tcPr>
            <w:tcW w:w="4675" w:type="dxa"/>
            <w:vAlign w:val="center"/>
          </w:tcPr>
          <w:p w:rsidR="00EF2E29" w:rsidRDefault="00EF2E29" w:rsidP="00157B33">
            <w:pPr>
              <w:keepNext/>
              <w:bidi w:val="0"/>
              <w:spacing w:after="0" w:line="240" w:lineRule="auto"/>
              <w:rPr>
                <w:lang w:bidi="fa-IR"/>
              </w:rPr>
            </w:pPr>
            <w:r w:rsidRPr="00820951">
              <w:rPr>
                <w:position w:val="-6"/>
              </w:rPr>
              <w:object w:dxaOrig="2360" w:dyaOrig="279">
                <v:shape id="_x0000_i1041" type="#_x0000_t75" style="width:115.5pt;height:14.25pt" o:ole="">
                  <v:imagedata r:id="rId124" o:title=""/>
                </v:shape>
                <o:OLEObject Type="Embed" ProgID="Equation.DSMT4" ShapeID="_x0000_i1041" DrawAspect="Content" ObjectID="_1641070969" r:id="rId125"/>
              </w:object>
            </w:r>
          </w:p>
        </w:tc>
      </w:tr>
    </w:tbl>
    <w:p w:rsidR="00EF2E29" w:rsidRPr="00820951" w:rsidRDefault="00EF2E29" w:rsidP="00DC14AF">
      <w:pPr>
        <w:rPr>
          <w:rtl/>
          <w:lang w:bidi="fa-IR"/>
        </w:rPr>
      </w:pPr>
      <w:r w:rsidRPr="00820951">
        <w:t>P</w:t>
      </w:r>
      <w:r w:rsidRPr="00820951">
        <w:rPr>
          <w:rtl/>
        </w:rPr>
        <w:t xml:space="preserve"> برحسب ميليمتر </w:t>
      </w:r>
      <w:r w:rsidRPr="00820951">
        <w:rPr>
          <w:rFonts w:hint="cs"/>
          <w:rtl/>
        </w:rPr>
        <w:t xml:space="preserve">و </w:t>
      </w:r>
      <w:r w:rsidRPr="00820951">
        <w:rPr>
          <w:rFonts w:hint="cs"/>
        </w:rPr>
        <w:t>H</w:t>
      </w:r>
      <w:r w:rsidRPr="00820951">
        <w:rPr>
          <w:rFonts w:hint="cs"/>
          <w:rtl/>
        </w:rPr>
        <w:t xml:space="preserve"> </w:t>
      </w:r>
      <w:r w:rsidRPr="00820951">
        <w:rPr>
          <w:rtl/>
        </w:rPr>
        <w:t>برحسب متر است</w:t>
      </w:r>
      <w:r w:rsidRPr="00820951">
        <w:rPr>
          <w:rFonts w:hint="cs"/>
          <w:rtl/>
        </w:rPr>
        <w:t>.</w:t>
      </w:r>
      <w:r>
        <w:rPr>
          <w:rFonts w:hint="cs"/>
          <w:rtl/>
        </w:rPr>
        <w:t xml:space="preserve"> </w:t>
      </w:r>
      <w:r w:rsidRPr="00820951">
        <w:rPr>
          <w:rtl/>
        </w:rPr>
        <w:t>رابطة‌ به دست آمده كه حاصل از اطلاعات</w:t>
      </w:r>
      <w:r w:rsidRPr="00820951">
        <w:rPr>
          <w:rFonts w:hint="cs"/>
          <w:rtl/>
        </w:rPr>
        <w:t xml:space="preserve"> </w:t>
      </w:r>
      <w:r w:rsidRPr="00820951">
        <w:rPr>
          <w:rFonts w:hint="cs"/>
          <w:rtl/>
          <w:lang w:bidi="fa-IR"/>
        </w:rPr>
        <w:t>4</w:t>
      </w:r>
      <w:r w:rsidRPr="00820951">
        <w:rPr>
          <w:rtl/>
        </w:rPr>
        <w:t xml:space="preserve"> ايستگاه مندرج در </w:t>
      </w:r>
      <w:r w:rsidR="00DC14AF">
        <w:rPr>
          <w:rtl/>
        </w:rPr>
        <w:fldChar w:fldCharType="begin"/>
      </w:r>
      <w:r w:rsidR="00DC14AF">
        <w:rPr>
          <w:rtl/>
        </w:rPr>
        <w:instrText xml:space="preserve"> </w:instrText>
      </w:r>
      <w:r w:rsidR="00DC14AF">
        <w:instrText>REF</w:instrText>
      </w:r>
      <w:r w:rsidR="00DC14AF">
        <w:rPr>
          <w:rtl/>
        </w:rPr>
        <w:instrText xml:space="preserve"> _</w:instrText>
      </w:r>
      <w:r w:rsidR="00DC14AF">
        <w:instrText>Ref513105824 \h</w:instrText>
      </w:r>
      <w:r w:rsidR="00DC14AF">
        <w:rPr>
          <w:rtl/>
        </w:rPr>
        <w:instrText xml:space="preserve"> </w:instrText>
      </w:r>
      <w:r w:rsidR="00DC14AF">
        <w:rPr>
          <w:rtl/>
        </w:rPr>
      </w:r>
      <w:r w:rsidR="00DC14AF">
        <w:rPr>
          <w:rtl/>
        </w:rPr>
        <w:fldChar w:fldCharType="separate"/>
      </w:r>
      <w:r w:rsidR="003A39C5">
        <w:rPr>
          <w:rtl/>
        </w:rPr>
        <w:t xml:space="preserve">جدول </w:t>
      </w:r>
      <w:r w:rsidR="003A39C5">
        <w:rPr>
          <w:noProof/>
          <w:rtl/>
        </w:rPr>
        <w:t>‏2</w:t>
      </w:r>
      <w:r w:rsidR="003A39C5">
        <w:rPr>
          <w:rtl/>
        </w:rPr>
        <w:noBreakHyphen/>
      </w:r>
      <w:r w:rsidR="003A39C5">
        <w:rPr>
          <w:noProof/>
          <w:rtl/>
        </w:rPr>
        <w:t>21</w:t>
      </w:r>
      <w:r w:rsidR="00DC14AF">
        <w:rPr>
          <w:rtl/>
        </w:rPr>
        <w:fldChar w:fldCharType="end"/>
      </w:r>
      <w:r w:rsidRPr="00820951">
        <w:rPr>
          <w:rtl/>
        </w:rPr>
        <w:t xml:space="preserve"> مي</w:t>
      </w:r>
      <w:r w:rsidRPr="00820951">
        <w:rPr>
          <w:rFonts w:hint="cs"/>
          <w:rtl/>
          <w:lang w:bidi="fa-IR"/>
        </w:rPr>
        <w:t>‌</w:t>
      </w:r>
      <w:r w:rsidRPr="00820951">
        <w:rPr>
          <w:rtl/>
        </w:rPr>
        <w:t xml:space="preserve">باشد در سطح اعتماد </w:t>
      </w:r>
      <w:r w:rsidRPr="00820951">
        <w:rPr>
          <w:rFonts w:hint="cs"/>
          <w:rtl/>
          <w:lang w:bidi="fa-IR"/>
        </w:rPr>
        <w:t>95</w:t>
      </w:r>
      <w:r w:rsidRPr="00820951">
        <w:rPr>
          <w:rtl/>
        </w:rPr>
        <w:t xml:space="preserve"> درصد معني</w:t>
      </w:r>
      <w:r w:rsidRPr="00820951">
        <w:rPr>
          <w:rFonts w:hint="cs"/>
          <w:rtl/>
          <w:lang w:bidi="fa-IR"/>
        </w:rPr>
        <w:t>‌</w:t>
      </w:r>
      <w:r w:rsidRPr="00820951">
        <w:rPr>
          <w:rtl/>
        </w:rPr>
        <w:t>دار مي</w:t>
      </w:r>
      <w:r w:rsidRPr="00820951">
        <w:rPr>
          <w:rFonts w:hint="cs"/>
          <w:rtl/>
          <w:lang w:bidi="fa-IR"/>
        </w:rPr>
        <w:t>‌</w:t>
      </w:r>
      <w:r w:rsidRPr="00820951">
        <w:rPr>
          <w:rtl/>
        </w:rPr>
        <w:t>باشد</w:t>
      </w:r>
      <w:r w:rsidRPr="00820951">
        <w:rPr>
          <w:rFonts w:hint="cs"/>
          <w:rtl/>
        </w:rPr>
        <w:t xml:space="preserve"> (لازم به ذکر است که با حذف </w:t>
      </w:r>
      <w:r w:rsidRPr="00820951">
        <w:rPr>
          <w:rFonts w:hint="cs"/>
          <w:rtl/>
          <w:lang w:bidi="fa-IR"/>
        </w:rPr>
        <w:t xml:space="preserve">چندين ايستگاه </w:t>
      </w:r>
      <w:r w:rsidRPr="00820951">
        <w:rPr>
          <w:rFonts w:hint="cs"/>
          <w:rtl/>
        </w:rPr>
        <w:t>رابطه به دست آمده معني دار شده است)</w:t>
      </w:r>
      <w:r w:rsidRPr="00820951">
        <w:rPr>
          <w:rtl/>
        </w:rPr>
        <w:t>.</w:t>
      </w:r>
      <w:r w:rsidRPr="00820951">
        <w:rPr>
          <w:rFonts w:hint="cs"/>
          <w:rtl/>
          <w:lang w:bidi="fa-IR"/>
        </w:rPr>
        <w:t xml:space="preserve"> با توجه به معادله</w:t>
      </w:r>
      <w:r w:rsidR="00DC14AF">
        <w:rPr>
          <w:rFonts w:hint="cs"/>
          <w:rtl/>
          <w:lang w:bidi="fa-IR"/>
        </w:rPr>
        <w:t xml:space="preserve"> </w:t>
      </w:r>
      <w:r w:rsidR="00DC14AF">
        <w:rPr>
          <w:rtl/>
          <w:lang w:bidi="fa-IR"/>
        </w:rPr>
        <w:fldChar w:fldCharType="begin"/>
      </w:r>
      <w:r w:rsidR="00DC14AF">
        <w:rPr>
          <w:rtl/>
          <w:lang w:bidi="fa-IR"/>
        </w:rPr>
        <w:instrText xml:space="preserve"> </w:instrText>
      </w:r>
      <w:r w:rsidR="00DC14AF">
        <w:rPr>
          <w:rFonts w:hint="cs"/>
          <w:lang w:bidi="fa-IR"/>
        </w:rPr>
        <w:instrText>REF</w:instrText>
      </w:r>
      <w:r w:rsidR="00DC14AF">
        <w:rPr>
          <w:rFonts w:hint="cs"/>
          <w:rtl/>
          <w:lang w:bidi="fa-IR"/>
        </w:rPr>
        <w:instrText xml:space="preserve"> _</w:instrText>
      </w:r>
      <w:r w:rsidR="00DC14AF">
        <w:rPr>
          <w:rFonts w:hint="cs"/>
          <w:lang w:bidi="fa-IR"/>
        </w:rPr>
        <w:instrText>Ref513105873 \h</w:instrText>
      </w:r>
      <w:r w:rsidR="00DC14AF">
        <w:rPr>
          <w:rtl/>
          <w:lang w:bidi="fa-IR"/>
        </w:rPr>
        <w:instrText xml:space="preserve"> </w:instrText>
      </w:r>
      <w:r w:rsidR="00DC14AF">
        <w:rPr>
          <w:rtl/>
          <w:lang w:bidi="fa-IR"/>
        </w:rPr>
      </w:r>
      <w:r w:rsidR="00DC14AF">
        <w:rPr>
          <w:rtl/>
          <w:lang w:bidi="fa-IR"/>
        </w:rPr>
        <w:fldChar w:fldCharType="separate"/>
      </w:r>
      <w:r w:rsidR="003A39C5">
        <w:rPr>
          <w:rFonts w:hint="cs"/>
          <w:rtl/>
          <w:lang w:bidi="fa-IR"/>
        </w:rPr>
        <w:t>(</w:t>
      </w:r>
      <w:r w:rsidR="003A39C5">
        <w:rPr>
          <w:noProof/>
          <w:rtl/>
        </w:rPr>
        <w:t>‏2</w:t>
      </w:r>
      <w:r w:rsidR="003A39C5">
        <w:rPr>
          <w:rtl/>
        </w:rPr>
        <w:noBreakHyphen/>
      </w:r>
      <w:r w:rsidR="003A39C5">
        <w:rPr>
          <w:noProof/>
          <w:rtl/>
        </w:rPr>
        <w:t>10</w:t>
      </w:r>
      <w:r w:rsidR="00DC14AF">
        <w:rPr>
          <w:rtl/>
          <w:lang w:bidi="fa-IR"/>
        </w:rPr>
        <w:fldChar w:fldCharType="end"/>
      </w:r>
      <w:r w:rsidR="00DC14AF">
        <w:rPr>
          <w:rFonts w:hint="cs"/>
          <w:rtl/>
          <w:lang w:bidi="fa-IR"/>
        </w:rPr>
        <w:t>)</w:t>
      </w:r>
      <w:r w:rsidRPr="00820951">
        <w:rPr>
          <w:rFonts w:hint="cs"/>
          <w:rtl/>
          <w:lang w:bidi="fa-IR"/>
        </w:rPr>
        <w:t>، گرادیان بارندگی 306 میلی متر افزایش بارندگی به ازای هر 1000 متر صعود می باشد.</w:t>
      </w:r>
    </w:p>
    <w:p w:rsidR="00EF2E29" w:rsidRDefault="00EF2E29" w:rsidP="00EF2E29">
      <w:pPr>
        <w:rPr>
          <w:rtl/>
        </w:rPr>
      </w:pPr>
    </w:p>
    <w:p w:rsidR="00EF2E29" w:rsidRDefault="00EF2E29" w:rsidP="00EF2E29">
      <w:pPr>
        <w:pStyle w:val="Caption"/>
        <w:rPr>
          <w:rtl/>
        </w:rPr>
      </w:pPr>
      <w:bookmarkStart w:id="154" w:name="_Ref513105824"/>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21</w:t>
      </w:r>
      <w:r w:rsidR="00147AD8">
        <w:rPr>
          <w:rtl/>
        </w:rPr>
        <w:fldChar w:fldCharType="end"/>
      </w:r>
      <w:bookmarkEnd w:id="154"/>
      <w:r>
        <w:rPr>
          <w:rFonts w:hint="cs"/>
          <w:rtl/>
        </w:rPr>
        <w:t>: داده های بارندگی- ارتفاع ایستگاه های منتخب</w:t>
      </w:r>
    </w:p>
    <w:p w:rsidR="00EF2E29" w:rsidRDefault="00EF2E29" w:rsidP="00EF2E29">
      <w:pPr>
        <w:jc w:val="center"/>
        <w:rPr>
          <w:rtl/>
          <w:lang w:bidi="fa-IR"/>
        </w:rPr>
      </w:pPr>
      <w:r w:rsidRPr="00820951">
        <w:rPr>
          <w:noProof/>
          <w:rtl/>
        </w:rPr>
        <w:drawing>
          <wp:inline distT="0" distB="0" distL="0" distR="0" wp14:anchorId="46C66774" wp14:editId="447BA435">
            <wp:extent cx="4535424" cy="1289304"/>
            <wp:effectExtent l="0" t="0" r="0" b="635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535424" cy="1289304"/>
                    </a:xfrm>
                    <a:prstGeom prst="rect">
                      <a:avLst/>
                    </a:prstGeom>
                    <a:noFill/>
                    <a:ln>
                      <a:noFill/>
                    </a:ln>
                  </pic:spPr>
                </pic:pic>
              </a:graphicData>
            </a:graphic>
          </wp:inline>
        </w:drawing>
      </w:r>
    </w:p>
    <w:p w:rsidR="00EF2E29" w:rsidRDefault="00EF2E29" w:rsidP="00EF2E29">
      <w:pPr>
        <w:rPr>
          <w:rtl/>
        </w:rPr>
      </w:pPr>
    </w:p>
    <w:p w:rsidR="00EF2E29" w:rsidRDefault="00EF2E29" w:rsidP="00EF2E29">
      <w:pPr>
        <w:rPr>
          <w:rtl/>
        </w:rPr>
      </w:pPr>
    </w:p>
    <w:p w:rsidR="00DC14AF" w:rsidRDefault="00DC14AF" w:rsidP="00DC14AF">
      <w:pPr>
        <w:keepNext/>
        <w:jc w:val="center"/>
      </w:pPr>
      <w:r w:rsidRPr="00820951">
        <w:rPr>
          <w:noProof/>
          <w:rtl/>
        </w:rPr>
        <w:drawing>
          <wp:inline distT="0" distB="0" distL="0" distR="0" wp14:anchorId="565761A4" wp14:editId="7149A8FE">
            <wp:extent cx="4572000" cy="27432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a:ln>
                      <a:noFill/>
                    </a:ln>
                  </pic:spPr>
                </pic:pic>
              </a:graphicData>
            </a:graphic>
          </wp:inline>
        </w:drawing>
      </w:r>
    </w:p>
    <w:p w:rsidR="00DC14AF" w:rsidRDefault="00DC14AF" w:rsidP="00DC14AF">
      <w:pPr>
        <w:pStyle w:val="Caption"/>
        <w:rPr>
          <w:rtl/>
        </w:rPr>
      </w:pPr>
      <w:bookmarkStart w:id="155" w:name="_Ref513106163"/>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37</w:t>
      </w:r>
      <w:r w:rsidR="00E66DC6">
        <w:rPr>
          <w:rtl/>
        </w:rPr>
        <w:fldChar w:fldCharType="end"/>
      </w:r>
      <w:bookmarkEnd w:id="155"/>
      <w:r>
        <w:rPr>
          <w:rFonts w:hint="cs"/>
          <w:rtl/>
        </w:rPr>
        <w:t>: نمودار پراکنش بارندگی- ارتفاع و گرادیان بارش برحسب ارتفاع</w:t>
      </w:r>
    </w:p>
    <w:p w:rsidR="00955878" w:rsidRDefault="00955878" w:rsidP="00955878">
      <w:bookmarkStart w:id="156" w:name="_Toc502854284"/>
    </w:p>
    <w:p w:rsidR="00877A22" w:rsidRDefault="00877A22" w:rsidP="00877A22">
      <w:pPr>
        <w:pStyle w:val="Heading4"/>
        <w:rPr>
          <w:rtl/>
        </w:rPr>
      </w:pPr>
      <w:r>
        <w:rPr>
          <w:rFonts w:hint="cs"/>
          <w:rtl/>
        </w:rPr>
        <w:t>منحنی‌های هم‌باران</w:t>
      </w:r>
      <w:bookmarkEnd w:id="156"/>
    </w:p>
    <w:p w:rsidR="00955878" w:rsidRDefault="00955878" w:rsidP="007F3141">
      <w:pPr>
        <w:rPr>
          <w:rtl/>
        </w:rPr>
      </w:pPr>
      <w:r w:rsidRPr="00820951">
        <w:rPr>
          <w:rFonts w:hint="cs"/>
          <w:rtl/>
          <w:lang w:bidi="fa-IR"/>
        </w:rPr>
        <w:t xml:space="preserve">به دلیل وسعت زیاد منطقه مورد مطالعه و پراکندگی ایستگاه ها، جهت ترسیم منحنی های همبارش نقاط واقع در سطح مورد مطالعه استخراج و </w:t>
      </w:r>
      <w:r w:rsidRPr="00820951">
        <w:rPr>
          <w:rtl/>
        </w:rPr>
        <w:t>با اعمال معادلة رگرسيون به دست آمده بر روي نقشه رقومي ارتفاع (</w:t>
      </w:r>
      <w:r w:rsidRPr="00820951">
        <w:t>DEM</w:t>
      </w:r>
      <w:r w:rsidRPr="00820951">
        <w:rPr>
          <w:rtl/>
        </w:rPr>
        <w:t>) حو</w:t>
      </w:r>
      <w:r w:rsidRPr="00820951">
        <w:rPr>
          <w:rFonts w:hint="cs"/>
          <w:rtl/>
        </w:rPr>
        <w:t>ضه</w:t>
      </w:r>
      <w:r w:rsidRPr="00820951">
        <w:rPr>
          <w:rtl/>
        </w:rPr>
        <w:t xml:space="preserve"> مورد مطالعه</w:t>
      </w:r>
      <w:r w:rsidRPr="00820951">
        <w:rPr>
          <w:rFonts w:hint="cs"/>
          <w:rtl/>
          <w:lang w:bidi="fa-IR"/>
        </w:rPr>
        <w:t>‌</w:t>
      </w:r>
      <w:r w:rsidRPr="00820951">
        <w:rPr>
          <w:rtl/>
        </w:rPr>
        <w:t xml:space="preserve">، مقادير ميانگين سالانة بارش محاسبه </w:t>
      </w:r>
      <w:r w:rsidRPr="00820951">
        <w:rPr>
          <w:rFonts w:hint="cs"/>
          <w:rtl/>
        </w:rPr>
        <w:t>گردید</w:t>
      </w:r>
      <w:r w:rsidRPr="00820951">
        <w:rPr>
          <w:rtl/>
        </w:rPr>
        <w:t>.</w:t>
      </w:r>
      <w:r>
        <w:rPr>
          <w:rFonts w:hint="cs"/>
          <w:rtl/>
          <w:lang w:bidi="fa-IR"/>
        </w:rPr>
        <w:t xml:space="preserve"> </w:t>
      </w:r>
      <w:r w:rsidRPr="00820951">
        <w:rPr>
          <w:rFonts w:hint="cs"/>
          <w:rtl/>
          <w:lang w:bidi="fa-IR"/>
        </w:rPr>
        <w:t xml:space="preserve">در </w:t>
      </w:r>
      <w:r w:rsidR="008E4224">
        <w:rPr>
          <w:rtl/>
          <w:lang w:bidi="fa-IR"/>
        </w:rPr>
        <w:fldChar w:fldCharType="begin"/>
      </w:r>
      <w:r w:rsidR="008E4224">
        <w:rPr>
          <w:rtl/>
          <w:lang w:bidi="fa-IR"/>
        </w:rPr>
        <w:instrText xml:space="preserve"> </w:instrText>
      </w:r>
      <w:r w:rsidR="008E4224">
        <w:rPr>
          <w:rFonts w:hint="cs"/>
          <w:lang w:bidi="fa-IR"/>
        </w:rPr>
        <w:instrText>REF</w:instrText>
      </w:r>
      <w:r w:rsidR="008E4224">
        <w:rPr>
          <w:rFonts w:hint="cs"/>
          <w:rtl/>
          <w:lang w:bidi="fa-IR"/>
        </w:rPr>
        <w:instrText xml:space="preserve"> _</w:instrText>
      </w:r>
      <w:r w:rsidR="008E4224">
        <w:rPr>
          <w:rFonts w:hint="cs"/>
          <w:lang w:bidi="fa-IR"/>
        </w:rPr>
        <w:instrText>Ref513106543 \h</w:instrText>
      </w:r>
      <w:r w:rsidR="008E4224">
        <w:rPr>
          <w:rtl/>
          <w:lang w:bidi="fa-IR"/>
        </w:rPr>
        <w:instrText xml:space="preserve"> </w:instrText>
      </w:r>
      <w:r w:rsidR="008E4224">
        <w:rPr>
          <w:rtl/>
          <w:lang w:bidi="fa-IR"/>
        </w:rPr>
      </w:r>
      <w:r w:rsidR="008E4224">
        <w:rPr>
          <w:rtl/>
          <w:lang w:bidi="fa-IR"/>
        </w:rPr>
        <w:fldChar w:fldCharType="separate"/>
      </w:r>
      <w:r w:rsidR="003A39C5">
        <w:rPr>
          <w:rtl/>
        </w:rPr>
        <w:t xml:space="preserve">شکل </w:t>
      </w:r>
      <w:r w:rsidR="003A39C5">
        <w:rPr>
          <w:noProof/>
          <w:rtl/>
        </w:rPr>
        <w:t>‏2</w:t>
      </w:r>
      <w:r w:rsidR="003A39C5">
        <w:rPr>
          <w:rtl/>
        </w:rPr>
        <w:noBreakHyphen/>
      </w:r>
      <w:r w:rsidR="003A39C5">
        <w:rPr>
          <w:noProof/>
          <w:rtl/>
        </w:rPr>
        <w:t>38</w:t>
      </w:r>
      <w:r w:rsidR="008E4224">
        <w:rPr>
          <w:rtl/>
          <w:lang w:bidi="fa-IR"/>
        </w:rPr>
        <w:fldChar w:fldCharType="end"/>
      </w:r>
      <w:r w:rsidRPr="00820951">
        <w:rPr>
          <w:rFonts w:hint="cs"/>
          <w:rtl/>
          <w:lang w:bidi="fa-IR"/>
        </w:rPr>
        <w:t xml:space="preserve">، نقشه منحنی های همباران براساس رابطه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Ref513105873 \h</w:instrText>
      </w:r>
      <w:r>
        <w:rPr>
          <w:rtl/>
          <w:lang w:bidi="fa-IR"/>
        </w:rPr>
        <w:instrText xml:space="preserve"> </w:instrText>
      </w:r>
      <w:r>
        <w:rPr>
          <w:rtl/>
          <w:lang w:bidi="fa-IR"/>
        </w:rPr>
      </w:r>
      <w:r>
        <w:rPr>
          <w:rtl/>
          <w:lang w:bidi="fa-IR"/>
        </w:rPr>
        <w:fldChar w:fldCharType="separate"/>
      </w:r>
      <w:r w:rsidR="003A39C5">
        <w:rPr>
          <w:rFonts w:hint="cs"/>
          <w:rtl/>
          <w:lang w:bidi="fa-IR"/>
        </w:rPr>
        <w:t>(</w:t>
      </w:r>
      <w:r w:rsidR="003A39C5">
        <w:rPr>
          <w:noProof/>
          <w:rtl/>
        </w:rPr>
        <w:t>‏2</w:t>
      </w:r>
      <w:r w:rsidR="003A39C5">
        <w:rPr>
          <w:rtl/>
        </w:rPr>
        <w:noBreakHyphen/>
      </w:r>
      <w:r w:rsidR="003A39C5">
        <w:rPr>
          <w:noProof/>
          <w:rtl/>
        </w:rPr>
        <w:t>10</w:t>
      </w:r>
      <w:r>
        <w:rPr>
          <w:rtl/>
          <w:lang w:bidi="fa-IR"/>
        </w:rPr>
        <w:fldChar w:fldCharType="end"/>
      </w:r>
      <w:r>
        <w:rPr>
          <w:rFonts w:hint="cs"/>
          <w:rtl/>
          <w:lang w:bidi="fa-IR"/>
        </w:rPr>
        <w:t>)</w:t>
      </w:r>
      <w:r w:rsidRPr="00820951">
        <w:rPr>
          <w:rFonts w:hint="cs"/>
          <w:rtl/>
          <w:lang w:bidi="fa-IR"/>
        </w:rPr>
        <w:t xml:space="preserve"> که تنها به ارتفاع نقاط وابسته می باشد ترسیم شده است. </w:t>
      </w:r>
      <w:r w:rsidRPr="00820951">
        <w:rPr>
          <w:rFonts w:hint="cs"/>
          <w:sz w:val="28"/>
          <w:rtl/>
          <w:lang w:bidi="fa-IR"/>
        </w:rPr>
        <w:t xml:space="preserve">با استفاده از رابطه رگرسیونی بارندگی- ارتفاع، متوسط سالانه بارندگی درازمدت برای حوضه آبخیز </w:t>
      </w:r>
      <w:r w:rsidR="00F47978">
        <w:rPr>
          <w:rFonts w:hint="cs"/>
          <w:sz w:val="28"/>
          <w:rtl/>
          <w:lang w:bidi="fa-IR"/>
        </w:rPr>
        <w:t>دریاچه گهر</w:t>
      </w:r>
      <w:r w:rsidRPr="00820951">
        <w:rPr>
          <w:rFonts w:hint="cs"/>
          <w:sz w:val="28"/>
          <w:rtl/>
          <w:lang w:bidi="fa-IR"/>
        </w:rPr>
        <w:t xml:space="preserve"> </w:t>
      </w:r>
      <w:r w:rsidR="007F3141">
        <w:rPr>
          <w:rFonts w:hint="cs"/>
          <w:sz w:val="28"/>
          <w:rtl/>
          <w:lang w:bidi="fa-IR"/>
        </w:rPr>
        <w:t>1062</w:t>
      </w:r>
      <w:r w:rsidRPr="00820951">
        <w:rPr>
          <w:rFonts w:hint="cs"/>
          <w:sz w:val="28"/>
          <w:rtl/>
          <w:lang w:bidi="fa-IR"/>
        </w:rPr>
        <w:t xml:space="preserve"> میلی متر بدست آمد</w:t>
      </w:r>
      <w:r>
        <w:rPr>
          <w:rFonts w:hint="cs"/>
          <w:sz w:val="28"/>
          <w:rtl/>
          <w:lang w:bidi="fa-IR"/>
        </w:rPr>
        <w:t>.</w:t>
      </w:r>
    </w:p>
    <w:p w:rsidR="00955878" w:rsidRDefault="00955878" w:rsidP="00955878">
      <w:pPr>
        <w:rPr>
          <w:rtl/>
        </w:rPr>
      </w:pPr>
    </w:p>
    <w:p w:rsidR="00955878" w:rsidRDefault="00955878" w:rsidP="00955878">
      <w:pPr>
        <w:rPr>
          <w:rtl/>
          <w:lang w:bidi="fa-IR"/>
        </w:rPr>
      </w:pPr>
    </w:p>
    <w:p w:rsidR="008E4224" w:rsidRDefault="008E4224" w:rsidP="00955878">
      <w:pPr>
        <w:rPr>
          <w:rtl/>
        </w:rPr>
        <w:sectPr w:rsidR="008E4224" w:rsidSect="00B338E5">
          <w:footnotePr>
            <w:numRestart w:val="eachPage"/>
          </w:footnotePr>
          <w:pgSz w:w="12240" w:h="15840" w:code="1"/>
          <w:pgMar w:top="1440" w:right="1440" w:bottom="1440" w:left="1440" w:header="720" w:footer="720" w:gutter="0"/>
          <w:cols w:space="720"/>
          <w:bidi/>
          <w:docGrid w:linePitch="360"/>
        </w:sectPr>
      </w:pPr>
    </w:p>
    <w:p w:rsidR="008E4224" w:rsidRDefault="00F47978" w:rsidP="008E4224">
      <w:pPr>
        <w:keepNext/>
        <w:jc w:val="center"/>
      </w:pPr>
      <w:r>
        <w:rPr>
          <w:noProof/>
        </w:rPr>
        <w:lastRenderedPageBreak/>
        <w:drawing>
          <wp:inline distT="0" distB="0" distL="0" distR="0">
            <wp:extent cx="6858000" cy="5487563"/>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esh.jpg"/>
                    <pic:cNvPicPr/>
                  </pic:nvPicPr>
                  <pic:blipFill>
                    <a:blip r:embed="rId128">
                      <a:extLst>
                        <a:ext uri="{28A0092B-C50C-407E-A947-70E740481C1C}">
                          <a14:useLocalDpi xmlns:a14="http://schemas.microsoft.com/office/drawing/2010/main" val="0"/>
                        </a:ext>
                      </a:extLst>
                    </a:blip>
                    <a:stretch>
                      <a:fillRect/>
                    </a:stretch>
                  </pic:blipFill>
                  <pic:spPr>
                    <a:xfrm>
                      <a:off x="0" y="0"/>
                      <a:ext cx="6858000" cy="5487563"/>
                    </a:xfrm>
                    <a:prstGeom prst="rect">
                      <a:avLst/>
                    </a:prstGeom>
                  </pic:spPr>
                </pic:pic>
              </a:graphicData>
            </a:graphic>
          </wp:inline>
        </w:drawing>
      </w:r>
    </w:p>
    <w:p w:rsidR="008E4224" w:rsidRDefault="008E4224" w:rsidP="007F3141">
      <w:pPr>
        <w:pStyle w:val="Caption"/>
        <w:rPr>
          <w:rtl/>
        </w:rPr>
      </w:pPr>
      <w:bookmarkStart w:id="157" w:name="_Ref513106543"/>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38</w:t>
      </w:r>
      <w:r w:rsidR="00E66DC6">
        <w:rPr>
          <w:rtl/>
        </w:rPr>
        <w:fldChar w:fldCharType="end"/>
      </w:r>
      <w:bookmarkEnd w:id="157"/>
      <w:r>
        <w:rPr>
          <w:rFonts w:hint="cs"/>
          <w:rtl/>
        </w:rPr>
        <w:t xml:space="preserve">: </w:t>
      </w:r>
      <w:r w:rsidRPr="00820951">
        <w:rPr>
          <w:rFonts w:hint="cs"/>
          <w:sz w:val="24"/>
          <w:rtl/>
          <w:lang w:bidi="fa-IR"/>
        </w:rPr>
        <w:t>نقشه منحنی همباران منطقه مطالعاتی براساس رابطه بارندگی</w:t>
      </w:r>
      <w:r w:rsidRPr="00820951">
        <w:rPr>
          <w:rFonts w:cs="Cambria" w:hint="cs"/>
          <w:sz w:val="24"/>
          <w:rtl/>
          <w:lang w:bidi="fa-IR"/>
        </w:rPr>
        <w:t>-</w:t>
      </w:r>
      <w:r w:rsidRPr="00820951">
        <w:rPr>
          <w:rFonts w:hint="cs"/>
          <w:sz w:val="24"/>
          <w:rtl/>
          <w:lang w:bidi="fa-IR"/>
        </w:rPr>
        <w:t xml:space="preserve"> ارتفاع</w:t>
      </w:r>
    </w:p>
    <w:p w:rsidR="008E4224" w:rsidRDefault="008E4224" w:rsidP="00955878">
      <w:pPr>
        <w:rPr>
          <w:rtl/>
        </w:rPr>
        <w:sectPr w:rsidR="008E4224" w:rsidSect="008E4224">
          <w:footnotePr>
            <w:numRestart w:val="eachPage"/>
          </w:footnotePr>
          <w:pgSz w:w="15840" w:h="12240" w:orient="landscape" w:code="1"/>
          <w:pgMar w:top="1440" w:right="1440" w:bottom="1440" w:left="1440" w:header="720" w:footer="720" w:gutter="0"/>
          <w:cols w:space="720"/>
          <w:bidi/>
          <w:docGrid w:linePitch="360"/>
        </w:sectPr>
      </w:pPr>
    </w:p>
    <w:p w:rsidR="001B771C" w:rsidRDefault="001B771C" w:rsidP="00877A22">
      <w:pPr>
        <w:pStyle w:val="Heading4"/>
        <w:rPr>
          <w:noProof/>
          <w:rtl/>
        </w:rPr>
      </w:pPr>
      <w:bookmarkStart w:id="158" w:name="_Toc502848853"/>
      <w:bookmarkStart w:id="159" w:name="_Toc502854285"/>
      <w:r w:rsidRPr="004B0FF3">
        <w:rPr>
          <w:rFonts w:hint="cs"/>
          <w:noProof/>
          <w:rtl/>
        </w:rPr>
        <w:lastRenderedPageBreak/>
        <w:t>بارش ماهانه و فصلي</w:t>
      </w:r>
      <w:bookmarkEnd w:id="158"/>
      <w:bookmarkEnd w:id="159"/>
    </w:p>
    <w:p w:rsidR="00FA33F7" w:rsidRPr="00820951" w:rsidRDefault="00FA33F7" w:rsidP="006F570E">
      <w:pPr>
        <w:rPr>
          <w:rtl/>
        </w:rPr>
      </w:pPr>
      <w:r w:rsidRPr="00820951">
        <w:rPr>
          <w:rtl/>
        </w:rPr>
        <w:t>جهت تعيين رژيم متوسط ماهانه حو</w:t>
      </w:r>
      <w:r w:rsidR="007F3141">
        <w:rPr>
          <w:rFonts w:hint="cs"/>
          <w:rtl/>
        </w:rPr>
        <w:t>ضه آبخیز دریاچه گه</w:t>
      </w:r>
      <w:r w:rsidRPr="00820951">
        <w:rPr>
          <w:rFonts w:hint="cs"/>
          <w:rtl/>
        </w:rPr>
        <w:t>ر،</w:t>
      </w:r>
      <w:r w:rsidRPr="00820951">
        <w:rPr>
          <w:rtl/>
        </w:rPr>
        <w:t xml:space="preserve"> از ميانگين ضرا</w:t>
      </w:r>
      <w:r w:rsidRPr="00820951">
        <w:rPr>
          <w:rFonts w:hint="cs"/>
          <w:rtl/>
        </w:rPr>
        <w:t>ی</w:t>
      </w:r>
      <w:r w:rsidRPr="00820951">
        <w:rPr>
          <w:rtl/>
        </w:rPr>
        <w:t>ب ماهانة بارش در ايستگاه</w:t>
      </w:r>
      <w:r w:rsidRPr="00820951">
        <w:rPr>
          <w:rFonts w:hint="cs"/>
          <w:rtl/>
        </w:rPr>
        <w:t xml:space="preserve"> </w:t>
      </w:r>
      <w:r w:rsidRPr="00820951">
        <w:rPr>
          <w:rFonts w:hint="cs"/>
          <w:rtl/>
          <w:lang w:bidi="fa-IR"/>
        </w:rPr>
        <w:t xml:space="preserve">سینوپتیک دورود </w:t>
      </w:r>
      <w:r w:rsidRPr="00820951">
        <w:rPr>
          <w:rFonts w:hint="cs"/>
          <w:rtl/>
        </w:rPr>
        <w:t xml:space="preserve">(ايستگاه معرف منطقه مورد مطالعه) استفاده </w:t>
      </w:r>
      <w:r w:rsidRPr="00820951">
        <w:rPr>
          <w:rtl/>
        </w:rPr>
        <w:t xml:space="preserve">گرديد. </w:t>
      </w:r>
      <w:r w:rsidR="006F570E">
        <w:rPr>
          <w:rtl/>
        </w:rPr>
        <w:fldChar w:fldCharType="begin"/>
      </w:r>
      <w:r w:rsidR="006F570E">
        <w:rPr>
          <w:rtl/>
        </w:rPr>
        <w:instrText xml:space="preserve"> </w:instrText>
      </w:r>
      <w:r w:rsidR="006F570E">
        <w:instrText>REF</w:instrText>
      </w:r>
      <w:r w:rsidR="006F570E">
        <w:rPr>
          <w:rtl/>
        </w:rPr>
        <w:instrText xml:space="preserve"> _</w:instrText>
      </w:r>
      <w:r w:rsidR="006F570E">
        <w:instrText>Ref513107162 \h</w:instrText>
      </w:r>
      <w:r w:rsidR="006F570E">
        <w:rPr>
          <w:rtl/>
        </w:rPr>
        <w:instrText xml:space="preserve"> </w:instrText>
      </w:r>
      <w:r w:rsidR="006F570E">
        <w:rPr>
          <w:rtl/>
        </w:rPr>
      </w:r>
      <w:r w:rsidR="006F570E">
        <w:rPr>
          <w:rtl/>
        </w:rPr>
        <w:fldChar w:fldCharType="separate"/>
      </w:r>
      <w:r w:rsidR="003A39C5">
        <w:rPr>
          <w:rtl/>
        </w:rPr>
        <w:t xml:space="preserve">جدول </w:t>
      </w:r>
      <w:r w:rsidR="003A39C5">
        <w:rPr>
          <w:noProof/>
          <w:rtl/>
        </w:rPr>
        <w:t>‏2</w:t>
      </w:r>
      <w:r w:rsidR="003A39C5">
        <w:rPr>
          <w:rtl/>
        </w:rPr>
        <w:noBreakHyphen/>
      </w:r>
      <w:r w:rsidR="003A39C5">
        <w:rPr>
          <w:noProof/>
          <w:rtl/>
        </w:rPr>
        <w:t>22</w:t>
      </w:r>
      <w:r w:rsidR="006F570E">
        <w:rPr>
          <w:rtl/>
        </w:rPr>
        <w:fldChar w:fldCharType="end"/>
      </w:r>
      <w:r w:rsidRPr="00820951">
        <w:rPr>
          <w:rtl/>
        </w:rPr>
        <w:t xml:space="preserve">، مقادير بارش ماهانه </w:t>
      </w:r>
      <w:r w:rsidRPr="00820951">
        <w:rPr>
          <w:rFonts w:hint="cs"/>
          <w:rtl/>
        </w:rPr>
        <w:t xml:space="preserve">را به </w:t>
      </w:r>
      <w:r w:rsidRPr="00820951">
        <w:rPr>
          <w:rtl/>
        </w:rPr>
        <w:t>همراه</w:t>
      </w:r>
      <w:r w:rsidRPr="00820951">
        <w:rPr>
          <w:rFonts w:hint="cs"/>
          <w:rtl/>
        </w:rPr>
        <w:t xml:space="preserve"> </w:t>
      </w:r>
      <w:r w:rsidRPr="00820951">
        <w:rPr>
          <w:rtl/>
        </w:rPr>
        <w:t>درصد توزيع بارش ماهانه</w:t>
      </w:r>
      <w:r w:rsidRPr="00820951">
        <w:rPr>
          <w:rFonts w:hint="cs"/>
          <w:rtl/>
        </w:rPr>
        <w:t xml:space="preserve"> در ايستگاه معرف منطقه مورد مطالعه ارائه مي نمايد.</w:t>
      </w:r>
    </w:p>
    <w:p w:rsidR="00FA33F7" w:rsidRPr="00820951" w:rsidRDefault="00FA33F7" w:rsidP="00596B47">
      <w:pPr>
        <w:rPr>
          <w:rtl/>
        </w:rPr>
      </w:pPr>
      <w:r w:rsidRPr="00820951">
        <w:rPr>
          <w:rFonts w:hint="cs"/>
          <w:rtl/>
        </w:rPr>
        <w:t xml:space="preserve">با توجه به </w:t>
      </w:r>
      <w:r w:rsidR="006F570E">
        <w:rPr>
          <w:rtl/>
        </w:rPr>
        <w:fldChar w:fldCharType="begin"/>
      </w:r>
      <w:r w:rsidR="006F570E">
        <w:rPr>
          <w:rtl/>
        </w:rPr>
        <w:instrText xml:space="preserve"> </w:instrText>
      </w:r>
      <w:r w:rsidR="006F570E">
        <w:rPr>
          <w:rFonts w:hint="cs"/>
        </w:rPr>
        <w:instrText>REF</w:instrText>
      </w:r>
      <w:r w:rsidR="006F570E">
        <w:rPr>
          <w:rFonts w:hint="cs"/>
          <w:rtl/>
        </w:rPr>
        <w:instrText xml:space="preserve"> _</w:instrText>
      </w:r>
      <w:r w:rsidR="006F570E">
        <w:rPr>
          <w:rFonts w:hint="cs"/>
        </w:rPr>
        <w:instrText>Ref513107162 \h</w:instrText>
      </w:r>
      <w:r w:rsidR="006F570E">
        <w:rPr>
          <w:rtl/>
        </w:rPr>
        <w:instrText xml:space="preserve"> </w:instrText>
      </w:r>
      <w:r w:rsidR="006F570E">
        <w:rPr>
          <w:rtl/>
        </w:rPr>
      </w:r>
      <w:r w:rsidR="006F570E">
        <w:rPr>
          <w:rtl/>
        </w:rPr>
        <w:fldChar w:fldCharType="separate"/>
      </w:r>
      <w:r w:rsidR="003A39C5">
        <w:rPr>
          <w:rtl/>
        </w:rPr>
        <w:t xml:space="preserve">جدول </w:t>
      </w:r>
      <w:r w:rsidR="003A39C5">
        <w:rPr>
          <w:noProof/>
          <w:rtl/>
        </w:rPr>
        <w:t>‏2</w:t>
      </w:r>
      <w:r w:rsidR="003A39C5">
        <w:rPr>
          <w:rtl/>
        </w:rPr>
        <w:noBreakHyphen/>
      </w:r>
      <w:r w:rsidR="003A39C5">
        <w:rPr>
          <w:noProof/>
          <w:rtl/>
        </w:rPr>
        <w:t>22</w:t>
      </w:r>
      <w:r w:rsidR="006F570E">
        <w:rPr>
          <w:rtl/>
        </w:rPr>
        <w:fldChar w:fldCharType="end"/>
      </w:r>
      <w:r w:rsidRPr="00820951">
        <w:rPr>
          <w:rFonts w:hint="cs"/>
          <w:rtl/>
        </w:rPr>
        <w:t xml:space="preserve"> مشاهده مي</w:t>
      </w:r>
      <w:r w:rsidRPr="00820951">
        <w:rPr>
          <w:rFonts w:hint="eastAsia"/>
          <w:rtl/>
          <w:lang w:bidi="fa-IR"/>
        </w:rPr>
        <w:t>‌</w:t>
      </w:r>
      <w:r w:rsidRPr="00820951">
        <w:rPr>
          <w:rFonts w:hint="cs"/>
          <w:rtl/>
        </w:rPr>
        <w:t>شود که</w:t>
      </w:r>
      <w:r w:rsidRPr="00820951">
        <w:rPr>
          <w:rtl/>
        </w:rPr>
        <w:t xml:space="preserve">، </w:t>
      </w:r>
      <w:r w:rsidRPr="00820951">
        <w:rPr>
          <w:rFonts w:hint="cs"/>
          <w:rtl/>
        </w:rPr>
        <w:t>حداکثر</w:t>
      </w:r>
      <w:r w:rsidRPr="00820951">
        <w:rPr>
          <w:rtl/>
        </w:rPr>
        <w:t xml:space="preserve"> بارش </w:t>
      </w:r>
      <w:r w:rsidRPr="00820951">
        <w:rPr>
          <w:rFonts w:hint="cs"/>
          <w:rtl/>
        </w:rPr>
        <w:t xml:space="preserve">در ايستگاه معرف منطقه مورد مطالعه در </w:t>
      </w:r>
      <w:r w:rsidRPr="00820951">
        <w:rPr>
          <w:rtl/>
        </w:rPr>
        <w:t>ماه</w:t>
      </w:r>
      <w:r w:rsidRPr="00820951">
        <w:rPr>
          <w:rFonts w:hint="cs"/>
          <w:rtl/>
        </w:rPr>
        <w:t xml:space="preserve"> بهمن نازل مي</w:t>
      </w:r>
      <w:r w:rsidRPr="00820951">
        <w:rPr>
          <w:rFonts w:hint="eastAsia"/>
          <w:rtl/>
          <w:lang w:bidi="fa-IR"/>
        </w:rPr>
        <w:t>‌</w:t>
      </w:r>
      <w:r w:rsidRPr="00820951">
        <w:rPr>
          <w:rFonts w:hint="cs"/>
          <w:rtl/>
        </w:rPr>
        <w:t xml:space="preserve">گردد </w:t>
      </w:r>
      <w:r w:rsidRPr="00820951">
        <w:rPr>
          <w:rtl/>
        </w:rPr>
        <w:t>و در بين تمامي ماه</w:t>
      </w:r>
      <w:r w:rsidRPr="00820951">
        <w:rPr>
          <w:rFonts w:hint="cs"/>
          <w:rtl/>
          <w:lang w:bidi="fa-IR"/>
        </w:rPr>
        <w:t>‌</w:t>
      </w:r>
      <w:r w:rsidRPr="00820951">
        <w:rPr>
          <w:rtl/>
        </w:rPr>
        <w:t xml:space="preserve">ها مشخص است كه </w:t>
      </w:r>
      <w:r w:rsidRPr="00820951">
        <w:rPr>
          <w:rFonts w:hint="cs"/>
          <w:rtl/>
        </w:rPr>
        <w:t>ماه تیر حداقل</w:t>
      </w:r>
      <w:r w:rsidRPr="00820951">
        <w:rPr>
          <w:rtl/>
        </w:rPr>
        <w:t xml:space="preserve"> بارش سالانه را دريافت مي</w:t>
      </w:r>
      <w:r w:rsidRPr="00820951">
        <w:rPr>
          <w:rFonts w:hint="cs"/>
          <w:rtl/>
          <w:lang w:bidi="fa-IR"/>
        </w:rPr>
        <w:t>‌</w:t>
      </w:r>
      <w:r w:rsidRPr="00820951">
        <w:rPr>
          <w:rtl/>
        </w:rPr>
        <w:t>كند.</w:t>
      </w:r>
      <w:r w:rsidRPr="00820951">
        <w:rPr>
          <w:rFonts w:hint="cs"/>
          <w:rtl/>
        </w:rPr>
        <w:t xml:space="preserve"> </w:t>
      </w:r>
      <w:r w:rsidRPr="00820951">
        <w:rPr>
          <w:rtl/>
        </w:rPr>
        <w:t xml:space="preserve">حاصلضرب ميانگين درصد بارش ماهانة اين ايستگاه در متوسط بارش سالانة </w:t>
      </w:r>
      <w:r w:rsidRPr="00820951">
        <w:rPr>
          <w:rFonts w:hint="cs"/>
          <w:rtl/>
        </w:rPr>
        <w:t>حوضه آبخیز</w:t>
      </w:r>
      <w:r w:rsidR="00596B47">
        <w:rPr>
          <w:rFonts w:hint="cs"/>
          <w:rtl/>
        </w:rPr>
        <w:t xml:space="preserve"> دریاچه گهر</w:t>
      </w:r>
      <w:r w:rsidRPr="00820951">
        <w:rPr>
          <w:rtl/>
        </w:rPr>
        <w:t>، ميانگين بارش ماهانه</w:t>
      </w:r>
      <w:r w:rsidRPr="00820951">
        <w:rPr>
          <w:rFonts w:hint="cs"/>
          <w:rtl/>
        </w:rPr>
        <w:t xml:space="preserve"> را در حوضه مذکور بدست می دهد</w:t>
      </w:r>
      <w:r w:rsidRPr="00820951">
        <w:rPr>
          <w:rtl/>
        </w:rPr>
        <w:t>.</w:t>
      </w:r>
    </w:p>
    <w:p w:rsidR="00FA33F7" w:rsidRPr="00820951" w:rsidRDefault="00FA33F7" w:rsidP="006F570E">
      <w:pPr>
        <w:rPr>
          <w:rtl/>
        </w:rPr>
      </w:pPr>
      <w:r w:rsidRPr="00820951">
        <w:rPr>
          <w:rtl/>
        </w:rPr>
        <w:t xml:space="preserve">ميانگين بارش فصلي در </w:t>
      </w:r>
      <w:r w:rsidR="005E2296">
        <w:rPr>
          <w:rFonts w:hint="cs"/>
          <w:rtl/>
        </w:rPr>
        <w:t>حوضه آبخیز دریاچه گهر</w:t>
      </w:r>
      <w:r w:rsidRPr="00820951">
        <w:rPr>
          <w:rFonts w:hint="cs"/>
          <w:rtl/>
        </w:rPr>
        <w:t xml:space="preserve"> </w:t>
      </w:r>
      <w:r w:rsidRPr="00820951">
        <w:rPr>
          <w:rtl/>
        </w:rPr>
        <w:t>از جمع بارش</w:t>
      </w:r>
      <w:r w:rsidRPr="00820951">
        <w:rPr>
          <w:rFonts w:hint="cs"/>
          <w:rtl/>
          <w:lang w:bidi="fa-IR"/>
        </w:rPr>
        <w:t>‌</w:t>
      </w:r>
      <w:r w:rsidRPr="00820951">
        <w:rPr>
          <w:rtl/>
        </w:rPr>
        <w:t>هاي ماهانه هر فصل ب</w:t>
      </w:r>
      <w:r w:rsidRPr="00820951">
        <w:rPr>
          <w:rFonts w:hint="cs"/>
          <w:rtl/>
        </w:rPr>
        <w:t>د</w:t>
      </w:r>
      <w:r w:rsidRPr="00820951">
        <w:rPr>
          <w:rtl/>
        </w:rPr>
        <w:t>ست مي</w:t>
      </w:r>
      <w:r w:rsidRPr="00820951">
        <w:rPr>
          <w:rFonts w:hint="cs"/>
          <w:rtl/>
          <w:lang w:bidi="fa-IR"/>
        </w:rPr>
        <w:t>‌</w:t>
      </w:r>
      <w:r w:rsidRPr="00820951">
        <w:rPr>
          <w:rtl/>
        </w:rPr>
        <w:t>آيد.</w:t>
      </w:r>
      <w:r w:rsidRPr="00820951">
        <w:rPr>
          <w:rFonts w:hint="cs"/>
          <w:rtl/>
        </w:rPr>
        <w:t xml:space="preserve"> </w:t>
      </w:r>
      <w:r w:rsidRPr="00820951">
        <w:rPr>
          <w:rtl/>
        </w:rPr>
        <w:t>در</w:t>
      </w:r>
      <w:r w:rsidRPr="00820951">
        <w:rPr>
          <w:rFonts w:hint="cs"/>
          <w:rtl/>
        </w:rPr>
        <w:t xml:space="preserve"> </w:t>
      </w:r>
      <w:r w:rsidR="006F570E">
        <w:rPr>
          <w:rtl/>
        </w:rPr>
        <w:fldChar w:fldCharType="begin"/>
      </w:r>
      <w:r w:rsidR="006F570E">
        <w:rPr>
          <w:rtl/>
        </w:rPr>
        <w:instrText xml:space="preserve"> </w:instrText>
      </w:r>
      <w:r w:rsidR="006F570E">
        <w:instrText>REF</w:instrText>
      </w:r>
      <w:r w:rsidR="006F570E">
        <w:rPr>
          <w:rtl/>
        </w:rPr>
        <w:instrText xml:space="preserve"> _</w:instrText>
      </w:r>
      <w:r w:rsidR="006F570E">
        <w:instrText>Ref513107194 \h</w:instrText>
      </w:r>
      <w:r w:rsidR="006F570E">
        <w:rPr>
          <w:rtl/>
        </w:rPr>
        <w:instrText xml:space="preserve"> </w:instrText>
      </w:r>
      <w:r w:rsidR="006F570E">
        <w:rPr>
          <w:rtl/>
        </w:rPr>
      </w:r>
      <w:r w:rsidR="006F570E">
        <w:rPr>
          <w:rtl/>
        </w:rPr>
        <w:fldChar w:fldCharType="separate"/>
      </w:r>
      <w:r w:rsidR="003A39C5">
        <w:rPr>
          <w:rtl/>
        </w:rPr>
        <w:t xml:space="preserve">جدول </w:t>
      </w:r>
      <w:r w:rsidR="003A39C5">
        <w:rPr>
          <w:noProof/>
          <w:rtl/>
        </w:rPr>
        <w:t>‏2</w:t>
      </w:r>
      <w:r w:rsidR="003A39C5">
        <w:rPr>
          <w:rtl/>
        </w:rPr>
        <w:noBreakHyphen/>
      </w:r>
      <w:r w:rsidR="003A39C5">
        <w:rPr>
          <w:noProof/>
          <w:rtl/>
        </w:rPr>
        <w:t>23</w:t>
      </w:r>
      <w:r w:rsidR="006F570E">
        <w:rPr>
          <w:rtl/>
        </w:rPr>
        <w:fldChar w:fldCharType="end"/>
      </w:r>
      <w:r w:rsidRPr="00820951">
        <w:rPr>
          <w:rtl/>
        </w:rPr>
        <w:t>،</w:t>
      </w:r>
      <w:r w:rsidRPr="00820951">
        <w:rPr>
          <w:rFonts w:hint="cs"/>
          <w:rtl/>
        </w:rPr>
        <w:t xml:space="preserve"> </w:t>
      </w:r>
      <w:r w:rsidRPr="00820951">
        <w:rPr>
          <w:rtl/>
        </w:rPr>
        <w:t xml:space="preserve">مقادير بارش ماهانه </w:t>
      </w:r>
      <w:r w:rsidRPr="00820951">
        <w:rPr>
          <w:rFonts w:hint="cs"/>
          <w:rtl/>
        </w:rPr>
        <w:t xml:space="preserve">و درصد توزیع آن و همچنین مقدار بارندگی </w:t>
      </w:r>
      <w:r w:rsidRPr="00820951">
        <w:rPr>
          <w:rtl/>
        </w:rPr>
        <w:t xml:space="preserve">فصلي در </w:t>
      </w:r>
      <w:r w:rsidRPr="00820951">
        <w:rPr>
          <w:rFonts w:hint="cs"/>
          <w:rtl/>
        </w:rPr>
        <w:t xml:space="preserve">حوزه </w:t>
      </w:r>
      <w:r w:rsidRPr="00820951">
        <w:rPr>
          <w:rtl/>
        </w:rPr>
        <w:t xml:space="preserve">مورد مطالعه ارائه شده است. سهم </w:t>
      </w:r>
      <w:r w:rsidRPr="00820951">
        <w:rPr>
          <w:rFonts w:hint="cs"/>
          <w:rtl/>
          <w:lang w:bidi="fa-IR"/>
        </w:rPr>
        <w:t>تابستان</w:t>
      </w:r>
      <w:r w:rsidRPr="00820951">
        <w:rPr>
          <w:rtl/>
        </w:rPr>
        <w:t xml:space="preserve"> در بارشهاي محدودة مطالعاتي </w:t>
      </w:r>
      <w:r w:rsidRPr="00820951">
        <w:rPr>
          <w:rFonts w:hint="cs"/>
          <w:rtl/>
        </w:rPr>
        <w:t>ناچیز</w:t>
      </w:r>
      <w:r w:rsidRPr="00820951">
        <w:rPr>
          <w:rtl/>
        </w:rPr>
        <w:t xml:space="preserve"> و حدود </w:t>
      </w:r>
      <w:r w:rsidRPr="00820951">
        <w:rPr>
          <w:rFonts w:hint="cs"/>
          <w:rtl/>
          <w:lang w:bidi="fa-IR"/>
        </w:rPr>
        <w:t>12/0</w:t>
      </w:r>
      <w:r w:rsidRPr="00820951">
        <w:rPr>
          <w:rtl/>
        </w:rPr>
        <w:t xml:space="preserve"> درصد بارندگي سالانه است و فصل</w:t>
      </w:r>
      <w:r w:rsidRPr="00820951">
        <w:rPr>
          <w:rFonts w:hint="cs"/>
          <w:rtl/>
          <w:lang w:bidi="fa-IR"/>
        </w:rPr>
        <w:t xml:space="preserve"> زمستان</w:t>
      </w:r>
      <w:r w:rsidRPr="00820951">
        <w:rPr>
          <w:rFonts w:hint="cs"/>
          <w:rtl/>
        </w:rPr>
        <w:t xml:space="preserve"> </w:t>
      </w:r>
      <w:r w:rsidRPr="00820951">
        <w:rPr>
          <w:rtl/>
        </w:rPr>
        <w:t xml:space="preserve">با دارا بودن حدود </w:t>
      </w:r>
      <w:r w:rsidRPr="00820951">
        <w:rPr>
          <w:rFonts w:hint="cs"/>
          <w:rtl/>
          <w:lang w:bidi="fa-IR"/>
        </w:rPr>
        <w:t>91/42</w:t>
      </w:r>
      <w:r w:rsidRPr="00820951">
        <w:rPr>
          <w:rtl/>
        </w:rPr>
        <w:t xml:space="preserve"> درصد بارش سالانه بيشترين درصد بارش سالانه را به خود اختصاص مي</w:t>
      </w:r>
      <w:r w:rsidRPr="00820951">
        <w:rPr>
          <w:rFonts w:hint="cs"/>
          <w:rtl/>
          <w:lang w:bidi="fa-IR"/>
        </w:rPr>
        <w:t>‌</w:t>
      </w:r>
      <w:r w:rsidRPr="00820951">
        <w:rPr>
          <w:rtl/>
        </w:rPr>
        <w:t>دهد.</w:t>
      </w:r>
    </w:p>
    <w:p w:rsidR="00FA33F7" w:rsidRPr="00820951" w:rsidRDefault="00FA33F7" w:rsidP="005E2296">
      <w:pPr>
        <w:rPr>
          <w:rtl/>
        </w:rPr>
      </w:pPr>
      <w:r w:rsidRPr="00820951">
        <w:rPr>
          <w:rtl/>
        </w:rPr>
        <w:t>يكي از پارامترهاي مهم اقليمي و هيدرولوژيكي د</w:t>
      </w:r>
      <w:r w:rsidRPr="00820951">
        <w:rPr>
          <w:rFonts w:hint="cs"/>
          <w:rtl/>
        </w:rPr>
        <w:t>ر</w:t>
      </w:r>
      <w:r w:rsidRPr="00820951">
        <w:rPr>
          <w:rtl/>
        </w:rPr>
        <w:t xml:space="preserve"> يك منطقه حجم بارش نازل</w:t>
      </w:r>
      <w:r w:rsidRPr="00820951">
        <w:rPr>
          <w:rFonts w:hint="cs"/>
          <w:rtl/>
        </w:rPr>
        <w:t xml:space="preserve"> شده</w:t>
      </w:r>
      <w:r w:rsidRPr="00820951">
        <w:rPr>
          <w:rtl/>
        </w:rPr>
        <w:t xml:space="preserve"> مي باشد كه در منطقه باريده مي شود. </w:t>
      </w:r>
      <w:r w:rsidR="006F570E">
        <w:rPr>
          <w:rtl/>
        </w:rPr>
        <w:fldChar w:fldCharType="begin"/>
      </w:r>
      <w:r w:rsidR="006F570E">
        <w:rPr>
          <w:rtl/>
        </w:rPr>
        <w:instrText xml:space="preserve"> </w:instrText>
      </w:r>
      <w:r w:rsidR="006F570E">
        <w:instrText>REF</w:instrText>
      </w:r>
      <w:r w:rsidR="006F570E">
        <w:rPr>
          <w:rtl/>
        </w:rPr>
        <w:instrText xml:space="preserve"> _</w:instrText>
      </w:r>
      <w:r w:rsidR="006F570E">
        <w:instrText>Ref513107206 \h</w:instrText>
      </w:r>
      <w:r w:rsidR="006F570E">
        <w:rPr>
          <w:rtl/>
        </w:rPr>
        <w:instrText xml:space="preserve"> </w:instrText>
      </w:r>
      <w:r w:rsidR="006F570E">
        <w:rPr>
          <w:rtl/>
        </w:rPr>
      </w:r>
      <w:r w:rsidR="006F570E">
        <w:rPr>
          <w:rtl/>
        </w:rPr>
        <w:fldChar w:fldCharType="separate"/>
      </w:r>
      <w:r w:rsidR="003A39C5">
        <w:rPr>
          <w:rtl/>
        </w:rPr>
        <w:t xml:space="preserve">جدول </w:t>
      </w:r>
      <w:r w:rsidR="003A39C5">
        <w:rPr>
          <w:noProof/>
          <w:rtl/>
        </w:rPr>
        <w:t>‏2</w:t>
      </w:r>
      <w:r w:rsidR="003A39C5">
        <w:rPr>
          <w:rtl/>
        </w:rPr>
        <w:noBreakHyphen/>
      </w:r>
      <w:r w:rsidR="003A39C5">
        <w:rPr>
          <w:noProof/>
          <w:rtl/>
        </w:rPr>
        <w:t>24</w:t>
      </w:r>
      <w:r w:rsidR="006F570E">
        <w:rPr>
          <w:rtl/>
        </w:rPr>
        <w:fldChar w:fldCharType="end"/>
      </w:r>
      <w:r w:rsidR="006F570E">
        <w:rPr>
          <w:rFonts w:hint="cs"/>
          <w:rtl/>
        </w:rPr>
        <w:t>،</w:t>
      </w:r>
      <w:r w:rsidRPr="00820951">
        <w:rPr>
          <w:rtl/>
        </w:rPr>
        <w:t xml:space="preserve"> مقادير حجم بارش سالانه</w:t>
      </w:r>
      <w:r w:rsidRPr="00820951">
        <w:rPr>
          <w:rFonts w:hint="cs"/>
          <w:rtl/>
          <w:lang w:bidi="fa-IR"/>
        </w:rPr>
        <w:t>‌</w:t>
      </w:r>
      <w:r w:rsidRPr="00820951">
        <w:rPr>
          <w:rtl/>
        </w:rPr>
        <w:t>، فصلي و ماهانه را در</w:t>
      </w:r>
      <w:r w:rsidR="005E2296">
        <w:rPr>
          <w:rFonts w:hint="cs"/>
          <w:rtl/>
        </w:rPr>
        <w:t xml:space="preserve"> حوضه آبخیز دریاچه گهر</w:t>
      </w:r>
      <w:r w:rsidRPr="00820951">
        <w:rPr>
          <w:rtl/>
        </w:rPr>
        <w:t xml:space="preserve"> نشان مي دهد. </w:t>
      </w:r>
      <w:r w:rsidRPr="00820951">
        <w:rPr>
          <w:rFonts w:hint="cs"/>
          <w:rtl/>
        </w:rPr>
        <w:t>بر اساس اين جدول</w:t>
      </w:r>
      <w:r w:rsidRPr="00820951">
        <w:rPr>
          <w:rtl/>
        </w:rPr>
        <w:t xml:space="preserve"> سالانه حجمي معاد</w:t>
      </w:r>
      <w:r w:rsidRPr="00820951">
        <w:rPr>
          <w:rFonts w:hint="cs"/>
          <w:rtl/>
          <w:lang w:bidi="fa-IR"/>
        </w:rPr>
        <w:t xml:space="preserve">ل با </w:t>
      </w:r>
      <w:r w:rsidR="005E2296">
        <w:rPr>
          <w:rFonts w:hint="cs"/>
          <w:rtl/>
          <w:lang w:bidi="fa-IR"/>
        </w:rPr>
        <w:t>88</w:t>
      </w:r>
      <w:r w:rsidRPr="00820951">
        <w:rPr>
          <w:rFonts w:hint="cs"/>
          <w:rtl/>
          <w:lang w:bidi="fa-IR"/>
        </w:rPr>
        <w:t xml:space="preserve">/48 </w:t>
      </w:r>
      <w:r w:rsidRPr="00820951">
        <w:rPr>
          <w:rtl/>
        </w:rPr>
        <w:t xml:space="preserve">ميليون مترمكعب بارش </w:t>
      </w:r>
      <w:r w:rsidRPr="00820951">
        <w:rPr>
          <w:rFonts w:hint="cs"/>
          <w:rtl/>
        </w:rPr>
        <w:t>بر سطح</w:t>
      </w:r>
      <w:r w:rsidRPr="00820951">
        <w:rPr>
          <w:rtl/>
        </w:rPr>
        <w:t xml:space="preserve"> كل حو</w:t>
      </w:r>
      <w:r w:rsidRPr="00820951">
        <w:rPr>
          <w:rFonts w:hint="cs"/>
          <w:rtl/>
        </w:rPr>
        <w:t>ضه مي‌بارد</w:t>
      </w:r>
      <w:r w:rsidRPr="00820951">
        <w:rPr>
          <w:rtl/>
        </w:rPr>
        <w:t>. همچنين بيشترين حجم بارش در</w:t>
      </w:r>
      <w:r w:rsidRPr="00820951">
        <w:rPr>
          <w:rFonts w:hint="cs"/>
          <w:rtl/>
        </w:rPr>
        <w:t xml:space="preserve"> کل حوضه در</w:t>
      </w:r>
      <w:r w:rsidRPr="00820951">
        <w:rPr>
          <w:rtl/>
        </w:rPr>
        <w:t xml:space="preserve"> فصل </w:t>
      </w:r>
      <w:r w:rsidRPr="00820951">
        <w:rPr>
          <w:rFonts w:hint="cs"/>
          <w:rtl/>
          <w:lang w:bidi="fa-IR"/>
        </w:rPr>
        <w:t>زمستان</w:t>
      </w:r>
      <w:r w:rsidRPr="00820951">
        <w:rPr>
          <w:rFonts w:hint="cs"/>
          <w:rtl/>
        </w:rPr>
        <w:t xml:space="preserve"> و در حدود </w:t>
      </w:r>
      <w:r w:rsidR="005E2296">
        <w:rPr>
          <w:rFonts w:hint="cs"/>
          <w:rtl/>
        </w:rPr>
        <w:t>98</w:t>
      </w:r>
      <w:r w:rsidRPr="00820951">
        <w:rPr>
          <w:rFonts w:hint="cs"/>
          <w:rtl/>
        </w:rPr>
        <w:t>/20</w:t>
      </w:r>
      <w:r w:rsidRPr="00820951">
        <w:rPr>
          <w:rFonts w:hint="cs"/>
          <w:rtl/>
          <w:lang w:bidi="fa-IR"/>
        </w:rPr>
        <w:t xml:space="preserve"> </w:t>
      </w:r>
      <w:r w:rsidRPr="00820951">
        <w:rPr>
          <w:rFonts w:hint="cs"/>
          <w:rtl/>
        </w:rPr>
        <w:t>ميليون مترمکعب،</w:t>
      </w:r>
      <w:r w:rsidRPr="00820951">
        <w:rPr>
          <w:rtl/>
        </w:rPr>
        <w:t xml:space="preserve"> و نيز </w:t>
      </w:r>
      <w:r w:rsidRPr="00820951">
        <w:rPr>
          <w:rFonts w:hint="cs"/>
          <w:rtl/>
          <w:lang w:bidi="fa-IR"/>
        </w:rPr>
        <w:t>‌</w:t>
      </w:r>
      <w:r w:rsidRPr="00820951">
        <w:rPr>
          <w:rtl/>
        </w:rPr>
        <w:t>بيشترين و كمترين ميزان بارش به ترتيب در ماه</w:t>
      </w:r>
      <w:r w:rsidRPr="00820951">
        <w:rPr>
          <w:rFonts w:hint="cs"/>
          <w:rtl/>
          <w:lang w:bidi="fa-IR"/>
        </w:rPr>
        <w:t>‌</w:t>
      </w:r>
      <w:r w:rsidRPr="00820951">
        <w:rPr>
          <w:rtl/>
        </w:rPr>
        <w:t xml:space="preserve">هاي </w:t>
      </w:r>
      <w:r w:rsidRPr="00820951">
        <w:rPr>
          <w:rFonts w:hint="cs"/>
          <w:rtl/>
          <w:lang w:bidi="fa-IR"/>
        </w:rPr>
        <w:t xml:space="preserve">بهمن و </w:t>
      </w:r>
      <w:r w:rsidR="005E2296">
        <w:rPr>
          <w:rFonts w:hint="cs"/>
          <w:rtl/>
          <w:lang w:bidi="fa-IR"/>
        </w:rPr>
        <w:t>تیر</w:t>
      </w:r>
      <w:r w:rsidRPr="00820951">
        <w:rPr>
          <w:rFonts w:hint="cs"/>
          <w:rtl/>
        </w:rPr>
        <w:t xml:space="preserve"> به ترتيب معادل </w:t>
      </w:r>
      <w:r w:rsidR="005E2296">
        <w:rPr>
          <w:rFonts w:hint="cs"/>
          <w:rtl/>
        </w:rPr>
        <w:t>97</w:t>
      </w:r>
      <w:r w:rsidRPr="00820951">
        <w:rPr>
          <w:rFonts w:hint="cs"/>
          <w:rtl/>
        </w:rPr>
        <w:t xml:space="preserve">/7 میلیون مترمکعب و </w:t>
      </w:r>
      <w:r w:rsidR="005E2296">
        <w:rPr>
          <w:rFonts w:hint="cs"/>
          <w:rtl/>
        </w:rPr>
        <w:t>90</w:t>
      </w:r>
      <w:r w:rsidRPr="00820951">
        <w:rPr>
          <w:rFonts w:hint="cs"/>
          <w:rtl/>
        </w:rPr>
        <w:t>/3 هزار متر مکعب می‌باشد.</w:t>
      </w:r>
    </w:p>
    <w:p w:rsidR="00FA33F7" w:rsidRDefault="00FA33F7" w:rsidP="00FA33F7">
      <w:pPr>
        <w:rPr>
          <w:rtl/>
        </w:rPr>
      </w:pPr>
    </w:p>
    <w:p w:rsidR="00FA33F7" w:rsidRDefault="00FA33F7" w:rsidP="00FA33F7">
      <w:pPr>
        <w:rPr>
          <w:rtl/>
        </w:rPr>
        <w:sectPr w:rsidR="00FA33F7" w:rsidSect="008E4224">
          <w:footnotePr>
            <w:numRestart w:val="eachPage"/>
          </w:footnotePr>
          <w:pgSz w:w="12240" w:h="15840" w:code="1"/>
          <w:pgMar w:top="1440" w:right="1440" w:bottom="1440" w:left="1440" w:header="720" w:footer="720" w:gutter="0"/>
          <w:cols w:space="720"/>
          <w:bidi/>
          <w:docGrid w:linePitch="360"/>
        </w:sectPr>
      </w:pPr>
    </w:p>
    <w:p w:rsidR="00FA33F7" w:rsidRPr="00DC1514" w:rsidRDefault="00DC1514" w:rsidP="00DC1514">
      <w:pPr>
        <w:pStyle w:val="Caption"/>
        <w:rPr>
          <w:rtl/>
        </w:rPr>
      </w:pPr>
      <w:bookmarkStart w:id="160" w:name="_Ref513107162"/>
      <w:r>
        <w:rPr>
          <w:rtl/>
        </w:rPr>
        <w:lastRenderedPageBreak/>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22</w:t>
      </w:r>
      <w:r w:rsidR="00147AD8">
        <w:rPr>
          <w:rtl/>
        </w:rPr>
        <w:fldChar w:fldCharType="end"/>
      </w:r>
      <w:bookmarkEnd w:id="160"/>
      <w:r>
        <w:rPr>
          <w:rFonts w:hint="cs"/>
          <w:rtl/>
        </w:rPr>
        <w:t xml:space="preserve">: </w:t>
      </w:r>
      <w:r w:rsidRPr="00DC1514">
        <w:rPr>
          <w:rtl/>
        </w:rPr>
        <w:t xml:space="preserve">ميانگين </w:t>
      </w:r>
      <w:r w:rsidRPr="00DC1514">
        <w:rPr>
          <w:rFonts w:hint="cs"/>
          <w:rtl/>
        </w:rPr>
        <w:t xml:space="preserve">بارش ماهانه (ميلي‌متر) و </w:t>
      </w:r>
      <w:r w:rsidRPr="00DC1514">
        <w:rPr>
          <w:rtl/>
        </w:rPr>
        <w:t xml:space="preserve">درصد توزيع ماهانه بارش در ايستگاه </w:t>
      </w:r>
      <w:r w:rsidRPr="00DC1514">
        <w:rPr>
          <w:rFonts w:hint="cs"/>
          <w:rtl/>
        </w:rPr>
        <w:t>معرف</w:t>
      </w:r>
    </w:p>
    <w:p w:rsidR="00FA33F7" w:rsidRDefault="00DC1514" w:rsidP="00DC1514">
      <w:pPr>
        <w:jc w:val="center"/>
        <w:rPr>
          <w:rtl/>
        </w:rPr>
      </w:pPr>
      <w:r w:rsidRPr="00820951">
        <w:rPr>
          <w:noProof/>
          <w:rtl/>
        </w:rPr>
        <w:drawing>
          <wp:inline distT="0" distB="0" distL="0" distR="0" wp14:anchorId="507EAB0D" wp14:editId="2675008B">
            <wp:extent cx="8101584" cy="704088"/>
            <wp:effectExtent l="0" t="0" r="0" b="127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8101584" cy="704088"/>
                    </a:xfrm>
                    <a:prstGeom prst="rect">
                      <a:avLst/>
                    </a:prstGeom>
                    <a:noFill/>
                    <a:ln>
                      <a:noFill/>
                    </a:ln>
                  </pic:spPr>
                </pic:pic>
              </a:graphicData>
            </a:graphic>
          </wp:inline>
        </w:drawing>
      </w:r>
    </w:p>
    <w:p w:rsidR="00DC1514" w:rsidRDefault="00DC1514" w:rsidP="00FA33F7">
      <w:pPr>
        <w:rPr>
          <w:rtl/>
        </w:rPr>
      </w:pPr>
    </w:p>
    <w:p w:rsidR="00DC1514" w:rsidRDefault="00DC1514" w:rsidP="00DC1514">
      <w:pPr>
        <w:pStyle w:val="Caption"/>
        <w:rPr>
          <w:rtl/>
        </w:rPr>
      </w:pPr>
      <w:bookmarkStart w:id="161" w:name="_Ref513107194"/>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23</w:t>
      </w:r>
      <w:r w:rsidR="00147AD8">
        <w:rPr>
          <w:rtl/>
        </w:rPr>
        <w:fldChar w:fldCharType="end"/>
      </w:r>
      <w:bookmarkEnd w:id="161"/>
      <w:r>
        <w:rPr>
          <w:rFonts w:hint="cs"/>
          <w:rtl/>
        </w:rPr>
        <w:t xml:space="preserve">: </w:t>
      </w:r>
      <w:r w:rsidRPr="00820951">
        <w:rPr>
          <w:rFonts w:hint="cs"/>
          <w:sz w:val="24"/>
          <w:rtl/>
          <w:lang w:bidi="fa-IR"/>
        </w:rPr>
        <w:t>متوسط ماهانه و فصلی بارندگی</w:t>
      </w:r>
      <w:r w:rsidR="005E2296">
        <w:rPr>
          <w:rFonts w:hint="cs"/>
          <w:sz w:val="24"/>
          <w:rtl/>
          <w:lang w:bidi="fa-IR"/>
        </w:rPr>
        <w:t xml:space="preserve"> (میلی متر) در حوضه آبخیز دریاچه گهر</w:t>
      </w:r>
    </w:p>
    <w:p w:rsidR="00DC1514" w:rsidRDefault="003801DD" w:rsidP="00DC1514">
      <w:pPr>
        <w:jc w:val="center"/>
        <w:rPr>
          <w:rtl/>
        </w:rPr>
      </w:pPr>
      <w:r w:rsidRPr="003801DD">
        <w:rPr>
          <w:noProof/>
          <w:szCs w:val="24"/>
          <w:rtl/>
        </w:rPr>
        <w:drawing>
          <wp:inline distT="0" distB="0" distL="0" distR="0" wp14:anchorId="56AB8FD4" wp14:editId="0EB9ACFB">
            <wp:extent cx="8229600" cy="1462830"/>
            <wp:effectExtent l="0" t="0" r="0" b="444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8229600" cy="1462830"/>
                    </a:xfrm>
                    <a:prstGeom prst="rect">
                      <a:avLst/>
                    </a:prstGeom>
                    <a:noFill/>
                    <a:ln>
                      <a:noFill/>
                    </a:ln>
                  </pic:spPr>
                </pic:pic>
              </a:graphicData>
            </a:graphic>
          </wp:inline>
        </w:drawing>
      </w:r>
    </w:p>
    <w:p w:rsidR="00FA33F7" w:rsidRDefault="00FA33F7" w:rsidP="00FA33F7">
      <w:pPr>
        <w:rPr>
          <w:rtl/>
        </w:rPr>
      </w:pPr>
    </w:p>
    <w:p w:rsidR="00DC1514" w:rsidRDefault="00DC1514" w:rsidP="00DC1514">
      <w:pPr>
        <w:pStyle w:val="Caption"/>
        <w:rPr>
          <w:rtl/>
        </w:rPr>
      </w:pPr>
      <w:bookmarkStart w:id="162" w:name="_Ref513107206"/>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24</w:t>
      </w:r>
      <w:r w:rsidR="00147AD8">
        <w:rPr>
          <w:rtl/>
        </w:rPr>
        <w:fldChar w:fldCharType="end"/>
      </w:r>
      <w:bookmarkEnd w:id="162"/>
      <w:r>
        <w:rPr>
          <w:rFonts w:hint="cs"/>
          <w:rtl/>
        </w:rPr>
        <w:t>: مقادیر حجم بارش سالانه، فص</w:t>
      </w:r>
      <w:r w:rsidR="003801DD">
        <w:rPr>
          <w:rFonts w:hint="cs"/>
          <w:rtl/>
        </w:rPr>
        <w:t>لی و ماهانه در حوضه آبخیز دریاچه گهر</w:t>
      </w:r>
    </w:p>
    <w:p w:rsidR="00FA33F7" w:rsidRDefault="003801DD" w:rsidP="006F570E">
      <w:pPr>
        <w:jc w:val="center"/>
        <w:rPr>
          <w:rtl/>
        </w:rPr>
      </w:pPr>
      <w:r w:rsidRPr="003801DD">
        <w:rPr>
          <w:noProof/>
          <w:szCs w:val="24"/>
          <w:rtl/>
        </w:rPr>
        <w:drawing>
          <wp:inline distT="0" distB="0" distL="0" distR="0" wp14:anchorId="20D85E6A" wp14:editId="27AABAA3">
            <wp:extent cx="8229600" cy="1717646"/>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8229600" cy="1717646"/>
                    </a:xfrm>
                    <a:prstGeom prst="rect">
                      <a:avLst/>
                    </a:prstGeom>
                    <a:noFill/>
                    <a:ln>
                      <a:noFill/>
                    </a:ln>
                  </pic:spPr>
                </pic:pic>
              </a:graphicData>
            </a:graphic>
          </wp:inline>
        </w:drawing>
      </w:r>
    </w:p>
    <w:p w:rsidR="00FA33F7" w:rsidRDefault="00FA33F7" w:rsidP="00FA33F7">
      <w:pPr>
        <w:rPr>
          <w:rtl/>
        </w:rPr>
        <w:sectPr w:rsidR="00FA33F7" w:rsidSect="00FA33F7">
          <w:footnotePr>
            <w:numRestart w:val="eachPage"/>
          </w:footnotePr>
          <w:pgSz w:w="15840" w:h="12240" w:orient="landscape" w:code="1"/>
          <w:pgMar w:top="1440" w:right="1440" w:bottom="1440" w:left="1440" w:header="720" w:footer="720" w:gutter="0"/>
          <w:cols w:space="720"/>
          <w:bidi/>
          <w:docGrid w:linePitch="360"/>
        </w:sectPr>
      </w:pPr>
    </w:p>
    <w:p w:rsidR="001B771C" w:rsidRDefault="001B771C" w:rsidP="00877A22">
      <w:pPr>
        <w:pStyle w:val="Heading3"/>
        <w:rPr>
          <w:noProof/>
          <w:rtl/>
        </w:rPr>
      </w:pPr>
      <w:bookmarkStart w:id="163" w:name="_Toc502848854"/>
      <w:bookmarkStart w:id="164" w:name="_Toc502854286"/>
      <w:bookmarkStart w:id="165" w:name="_Toc30455328"/>
      <w:r>
        <w:rPr>
          <w:rFonts w:hint="cs"/>
          <w:noProof/>
          <w:rtl/>
        </w:rPr>
        <w:lastRenderedPageBreak/>
        <w:t>اقلي</w:t>
      </w:r>
      <w:r w:rsidRPr="00171E67">
        <w:rPr>
          <w:rFonts w:hint="cs"/>
          <w:noProof/>
          <w:rtl/>
        </w:rPr>
        <w:t>م</w:t>
      </w:r>
      <w:bookmarkEnd w:id="163"/>
      <w:bookmarkEnd w:id="164"/>
      <w:bookmarkEnd w:id="165"/>
    </w:p>
    <w:p w:rsidR="000B70A6" w:rsidRPr="00820951" w:rsidRDefault="000B70A6" w:rsidP="000B70A6">
      <w:pPr>
        <w:rPr>
          <w:rtl/>
          <w:lang w:bidi="fa-IR"/>
        </w:rPr>
      </w:pPr>
      <w:r w:rsidRPr="00820951">
        <w:rPr>
          <w:rFonts w:hint="cs"/>
          <w:rtl/>
          <w:lang w:bidi="fa-IR"/>
        </w:rPr>
        <w:t>اقلیم نتیجه تأثیر توام پدیده های هواشناسی است و حالت متوسط اتمسفر را در یک ناحیه دلخواه بدست می‌دهد. در ارتباط با شناخت اقلیمی منطقه طرح از دو روش تقسیم بندی به شرح زیر استفاده شده است.</w:t>
      </w:r>
    </w:p>
    <w:p w:rsidR="000B70A6" w:rsidRPr="00820951" w:rsidRDefault="000B70A6" w:rsidP="00155D91">
      <w:pPr>
        <w:pStyle w:val="ListParagraph"/>
        <w:widowControl/>
        <w:numPr>
          <w:ilvl w:val="0"/>
          <w:numId w:val="2"/>
        </w:numPr>
        <w:spacing w:after="160" w:line="259" w:lineRule="auto"/>
        <w:rPr>
          <w:sz w:val="28"/>
          <w:lang w:bidi="fa-IR"/>
        </w:rPr>
      </w:pPr>
      <w:r w:rsidRPr="00820951">
        <w:rPr>
          <w:rFonts w:hint="cs"/>
          <w:sz w:val="28"/>
          <w:rtl/>
          <w:lang w:bidi="fa-IR"/>
        </w:rPr>
        <w:t>روش دومارتن</w:t>
      </w:r>
    </w:p>
    <w:p w:rsidR="000B70A6" w:rsidRPr="00820951" w:rsidRDefault="000B70A6" w:rsidP="00155D91">
      <w:pPr>
        <w:pStyle w:val="ListParagraph"/>
        <w:widowControl/>
        <w:numPr>
          <w:ilvl w:val="0"/>
          <w:numId w:val="2"/>
        </w:numPr>
        <w:spacing w:after="160" w:line="259" w:lineRule="auto"/>
        <w:rPr>
          <w:sz w:val="28"/>
          <w:lang w:bidi="fa-IR"/>
        </w:rPr>
      </w:pPr>
      <w:r w:rsidRPr="00820951">
        <w:rPr>
          <w:rFonts w:hint="cs"/>
          <w:sz w:val="28"/>
          <w:rtl/>
          <w:lang w:bidi="fa-IR"/>
        </w:rPr>
        <w:t>روش آمبرژه</w:t>
      </w:r>
    </w:p>
    <w:p w:rsidR="000B70A6" w:rsidRPr="00820951" w:rsidRDefault="000B70A6" w:rsidP="000B70A6">
      <w:pPr>
        <w:rPr>
          <w:rtl/>
        </w:rPr>
      </w:pPr>
      <w:r w:rsidRPr="00820951">
        <w:rPr>
          <w:rFonts w:hint="cs"/>
          <w:rtl/>
        </w:rPr>
        <w:t>بدین ترتیب به منظور بررسی وضعیت در نقاط مختلف منطقه مورد مطالعه از پارامترهای اقلیمی ایستگاه های خرم آباد، بروجرد، دورود، ازنا و سیلاخور استفاده شده است.</w:t>
      </w:r>
    </w:p>
    <w:p w:rsidR="001B771C" w:rsidRDefault="001B771C" w:rsidP="00877A22">
      <w:pPr>
        <w:pStyle w:val="Heading4"/>
        <w:rPr>
          <w:noProof/>
          <w:rtl/>
        </w:rPr>
      </w:pPr>
      <w:bookmarkStart w:id="166" w:name="_Toc502848855"/>
      <w:bookmarkStart w:id="167" w:name="_Toc502854287"/>
      <w:r w:rsidRPr="00171E67">
        <w:rPr>
          <w:rFonts w:hint="cs"/>
          <w:noProof/>
          <w:rtl/>
        </w:rPr>
        <w:t>روش دومارتن</w:t>
      </w:r>
      <w:bookmarkEnd w:id="166"/>
      <w:bookmarkEnd w:id="167"/>
    </w:p>
    <w:p w:rsidR="000B70A6" w:rsidRDefault="000B70A6" w:rsidP="000B70A6">
      <w:pPr>
        <w:rPr>
          <w:rtl/>
          <w:lang w:bidi="fa-IR"/>
        </w:rPr>
      </w:pPr>
      <w:r w:rsidRPr="00820951">
        <w:rPr>
          <w:rFonts w:hint="cs"/>
          <w:rtl/>
          <w:lang w:bidi="fa-IR"/>
        </w:rPr>
        <w:t>دومارتن براساس رابطه زیر که بین بارش و درجه حرارت برقرار می باشد، اقلی</w:t>
      </w:r>
      <w:r>
        <w:rPr>
          <w:rFonts w:hint="cs"/>
          <w:rtl/>
          <w:lang w:bidi="fa-IR"/>
        </w:rPr>
        <w:t>م را به شش گونه تقسیم نموده است:</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B2257" w:rsidTr="00157B33">
        <w:tc>
          <w:tcPr>
            <w:tcW w:w="4675" w:type="dxa"/>
            <w:vAlign w:val="center"/>
          </w:tcPr>
          <w:p w:rsidR="007B2257" w:rsidRDefault="007B2257" w:rsidP="00157B33">
            <w:pPr>
              <w:pStyle w:val="Caption"/>
              <w:spacing w:after="86"/>
              <w:jc w:val="both"/>
              <w:rPr>
                <w:rtl/>
                <w:lang w:bidi="fa-IR"/>
              </w:rPr>
            </w:pPr>
            <w:r>
              <w:rPr>
                <w:rFonts w:hint="cs"/>
                <w:rtl/>
                <w:lang w:bidi="fa-IR"/>
              </w:rPr>
              <w:t>(</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معادله \* </w:instrText>
            </w:r>
            <w:r>
              <w:instrText>ARABIC \s 1</w:instrText>
            </w:r>
            <w:r>
              <w:rPr>
                <w:rtl/>
              </w:rPr>
              <w:instrText xml:space="preserve"> </w:instrText>
            </w:r>
            <w:r>
              <w:rPr>
                <w:rtl/>
              </w:rPr>
              <w:fldChar w:fldCharType="separate"/>
            </w:r>
            <w:r w:rsidR="003A39C5">
              <w:rPr>
                <w:noProof/>
                <w:rtl/>
              </w:rPr>
              <w:t>11</w:t>
            </w:r>
            <w:r>
              <w:rPr>
                <w:rtl/>
              </w:rPr>
              <w:fldChar w:fldCharType="end"/>
            </w:r>
            <w:r>
              <w:rPr>
                <w:rFonts w:hint="cs"/>
                <w:rtl/>
                <w:lang w:bidi="fa-IR"/>
              </w:rPr>
              <w:t>)</w:t>
            </w:r>
          </w:p>
        </w:tc>
        <w:tc>
          <w:tcPr>
            <w:tcW w:w="4675" w:type="dxa"/>
            <w:vAlign w:val="center"/>
          </w:tcPr>
          <w:p w:rsidR="007B2257" w:rsidRDefault="00C44563" w:rsidP="00157B33">
            <w:pPr>
              <w:keepNext/>
              <w:bidi w:val="0"/>
              <w:spacing w:after="0" w:line="240" w:lineRule="auto"/>
              <w:rPr>
                <w:lang w:bidi="fa-IR"/>
              </w:rPr>
            </w:pPr>
            <w:r w:rsidRPr="00820951">
              <w:rPr>
                <w:position w:val="-24"/>
              </w:rPr>
              <w:object w:dxaOrig="1040" w:dyaOrig="620">
                <v:shape id="_x0000_i1042" type="#_x0000_t75" style="width:50.25pt;height:28.5pt" o:ole="">
                  <v:imagedata r:id="rId132" o:title=""/>
                </v:shape>
                <o:OLEObject Type="Embed" ProgID="Equation.DSMT4" ShapeID="_x0000_i1042" DrawAspect="Content" ObjectID="_1641070970" r:id="rId133"/>
              </w:object>
            </w:r>
          </w:p>
        </w:tc>
      </w:tr>
    </w:tbl>
    <w:p w:rsidR="000B70A6" w:rsidRDefault="007B2257" w:rsidP="007B2257">
      <w:pPr>
        <w:rPr>
          <w:rtl/>
        </w:rPr>
      </w:pPr>
      <w:r w:rsidRPr="00820951">
        <w:rPr>
          <w:rFonts w:hint="cs"/>
          <w:rtl/>
          <w:lang w:bidi="fa-IR"/>
        </w:rPr>
        <w:t xml:space="preserve">پارامترهای بکار رفته در این رابطه عبارتنداز؛ </w:t>
      </w:r>
      <w:r w:rsidRPr="00820951">
        <w:rPr>
          <w:rFonts w:asciiTheme="majorBidi" w:hAnsiTheme="majorBidi" w:cstheme="majorBidi"/>
          <w:iCs/>
          <w:szCs w:val="24"/>
          <w:lang w:bidi="fa-IR"/>
        </w:rPr>
        <w:t>I</w:t>
      </w:r>
      <w:r w:rsidRPr="00820951">
        <w:rPr>
          <w:rFonts w:hint="cs"/>
          <w:rtl/>
          <w:lang w:bidi="fa-IR"/>
        </w:rPr>
        <w:t xml:space="preserve">= شاخص اقلیمی دومارتن، </w:t>
      </w:r>
      <w:r w:rsidRPr="00820951">
        <w:rPr>
          <w:rFonts w:asciiTheme="majorBidi" w:hAnsiTheme="majorBidi" w:cstheme="majorBidi"/>
          <w:iCs/>
          <w:szCs w:val="24"/>
          <w:lang w:bidi="fa-IR"/>
        </w:rPr>
        <w:t>P</w:t>
      </w:r>
      <w:r w:rsidRPr="00820951">
        <w:rPr>
          <w:rFonts w:hint="cs"/>
          <w:rtl/>
          <w:lang w:bidi="fa-IR"/>
        </w:rPr>
        <w:t xml:space="preserve">= میانگین بارش سالانه (میلی متر)، </w:t>
      </w:r>
      <w:r w:rsidRPr="00820951">
        <w:rPr>
          <w:rFonts w:asciiTheme="majorBidi" w:hAnsiTheme="majorBidi" w:cstheme="majorBidi"/>
          <w:iCs/>
          <w:szCs w:val="24"/>
          <w:lang w:bidi="fa-IR"/>
        </w:rPr>
        <w:t>T</w:t>
      </w:r>
      <w:r w:rsidRPr="00820951">
        <w:rPr>
          <w:rFonts w:hint="cs"/>
          <w:rtl/>
          <w:lang w:bidi="fa-IR"/>
        </w:rPr>
        <w:t>= میانگین درجه حرارت سالانه (درجه سانتی گراد)</w:t>
      </w:r>
      <w:r>
        <w:rPr>
          <w:rFonts w:hint="cs"/>
          <w:rtl/>
          <w:lang w:bidi="fa-IR"/>
        </w:rPr>
        <w:t>.</w:t>
      </w:r>
      <w:r>
        <w:rPr>
          <w:rFonts w:hint="cs"/>
          <w:sz w:val="28"/>
          <w:rtl/>
          <w:lang w:bidi="fa-IR"/>
        </w:rPr>
        <w:t xml:space="preserve"> </w:t>
      </w:r>
      <w:r w:rsidRPr="00820951">
        <w:rPr>
          <w:rFonts w:hint="cs"/>
          <w:sz w:val="28"/>
          <w:rtl/>
          <w:lang w:bidi="fa-IR"/>
        </w:rPr>
        <w:t xml:space="preserve">محدوده ضریب </w:t>
      </w:r>
      <w:r w:rsidRPr="00820951">
        <w:rPr>
          <w:rFonts w:asciiTheme="majorBidi" w:hAnsiTheme="majorBidi" w:cstheme="majorBidi"/>
          <w:iCs/>
          <w:szCs w:val="24"/>
          <w:lang w:bidi="fa-IR"/>
        </w:rPr>
        <w:t>I</w:t>
      </w:r>
      <w:r w:rsidRPr="00820951">
        <w:rPr>
          <w:rFonts w:hint="cs"/>
          <w:sz w:val="28"/>
          <w:rtl/>
          <w:lang w:bidi="fa-IR"/>
        </w:rPr>
        <w:t xml:space="preserve"> و نتایج حاصل از محاسبه رابطه فوق برای ایستگاه های منتخب به ترتیب در جداول</w:t>
      </w:r>
      <w:r>
        <w:rPr>
          <w:rFonts w:hint="cs"/>
          <w:sz w:val="28"/>
          <w:rtl/>
          <w:lang w:bidi="fa-IR"/>
        </w:rPr>
        <w:t xml:space="preserve"> </w:t>
      </w:r>
      <w:r>
        <w:rPr>
          <w:sz w:val="28"/>
          <w:rtl/>
          <w:lang w:bidi="fa-IR"/>
        </w:rPr>
        <w:fldChar w:fldCharType="begin"/>
      </w:r>
      <w:r>
        <w:rPr>
          <w:sz w:val="28"/>
          <w:rtl/>
          <w:lang w:bidi="fa-IR"/>
        </w:rPr>
        <w:instrText xml:space="preserve"> </w:instrText>
      </w:r>
      <w:r>
        <w:rPr>
          <w:rFonts w:hint="cs"/>
          <w:sz w:val="28"/>
          <w:lang w:bidi="fa-IR"/>
        </w:rPr>
        <w:instrText>REF</w:instrText>
      </w:r>
      <w:r>
        <w:rPr>
          <w:rFonts w:hint="cs"/>
          <w:sz w:val="28"/>
          <w:rtl/>
          <w:lang w:bidi="fa-IR"/>
        </w:rPr>
        <w:instrText xml:space="preserve"> _</w:instrText>
      </w:r>
      <w:r>
        <w:rPr>
          <w:rFonts w:hint="cs"/>
          <w:sz w:val="28"/>
          <w:lang w:bidi="fa-IR"/>
        </w:rPr>
        <w:instrText>Ref513109208 \h</w:instrText>
      </w:r>
      <w:r>
        <w:rPr>
          <w:sz w:val="28"/>
          <w:rtl/>
          <w:lang w:bidi="fa-IR"/>
        </w:rPr>
        <w:instrText xml:space="preserve"> </w:instrText>
      </w:r>
      <w:r>
        <w:rPr>
          <w:sz w:val="28"/>
          <w:rtl/>
          <w:lang w:bidi="fa-IR"/>
        </w:rPr>
      </w:r>
      <w:r>
        <w:rPr>
          <w:sz w:val="28"/>
          <w:rtl/>
          <w:lang w:bidi="fa-IR"/>
        </w:rPr>
        <w:fldChar w:fldCharType="separate"/>
      </w:r>
      <w:r w:rsidR="003A39C5">
        <w:rPr>
          <w:rtl/>
        </w:rPr>
        <w:t xml:space="preserve">جدول </w:t>
      </w:r>
      <w:r w:rsidR="003A39C5">
        <w:rPr>
          <w:noProof/>
          <w:rtl/>
        </w:rPr>
        <w:t>‏2</w:t>
      </w:r>
      <w:r w:rsidR="003A39C5">
        <w:rPr>
          <w:rtl/>
        </w:rPr>
        <w:noBreakHyphen/>
      </w:r>
      <w:r w:rsidR="003A39C5">
        <w:rPr>
          <w:noProof/>
          <w:rtl/>
        </w:rPr>
        <w:t>25</w:t>
      </w:r>
      <w:r>
        <w:rPr>
          <w:sz w:val="28"/>
          <w:rtl/>
          <w:lang w:bidi="fa-IR"/>
        </w:rPr>
        <w:fldChar w:fldCharType="end"/>
      </w:r>
      <w:r w:rsidRPr="00820951">
        <w:rPr>
          <w:rFonts w:hint="cs"/>
          <w:sz w:val="28"/>
          <w:rtl/>
          <w:lang w:bidi="fa-IR"/>
        </w:rPr>
        <w:t xml:space="preserve"> و </w:t>
      </w:r>
      <w:r>
        <w:rPr>
          <w:sz w:val="28"/>
          <w:rtl/>
          <w:lang w:bidi="fa-IR"/>
        </w:rPr>
        <w:fldChar w:fldCharType="begin"/>
      </w:r>
      <w:r>
        <w:rPr>
          <w:sz w:val="28"/>
          <w:rtl/>
          <w:lang w:bidi="fa-IR"/>
        </w:rPr>
        <w:instrText xml:space="preserve"> </w:instrText>
      </w:r>
      <w:r>
        <w:rPr>
          <w:rFonts w:hint="cs"/>
          <w:sz w:val="28"/>
          <w:lang w:bidi="fa-IR"/>
        </w:rPr>
        <w:instrText>REF</w:instrText>
      </w:r>
      <w:r>
        <w:rPr>
          <w:rFonts w:hint="cs"/>
          <w:sz w:val="28"/>
          <w:rtl/>
          <w:lang w:bidi="fa-IR"/>
        </w:rPr>
        <w:instrText xml:space="preserve"> _</w:instrText>
      </w:r>
      <w:r>
        <w:rPr>
          <w:rFonts w:hint="cs"/>
          <w:sz w:val="28"/>
          <w:lang w:bidi="fa-IR"/>
        </w:rPr>
        <w:instrText>Ref513109217 \h</w:instrText>
      </w:r>
      <w:r>
        <w:rPr>
          <w:sz w:val="28"/>
          <w:rtl/>
          <w:lang w:bidi="fa-IR"/>
        </w:rPr>
        <w:instrText xml:space="preserve"> </w:instrText>
      </w:r>
      <w:r>
        <w:rPr>
          <w:sz w:val="28"/>
          <w:rtl/>
          <w:lang w:bidi="fa-IR"/>
        </w:rPr>
      </w:r>
      <w:r>
        <w:rPr>
          <w:sz w:val="28"/>
          <w:rtl/>
          <w:lang w:bidi="fa-IR"/>
        </w:rPr>
        <w:fldChar w:fldCharType="separate"/>
      </w:r>
      <w:r w:rsidR="003A39C5">
        <w:rPr>
          <w:rtl/>
        </w:rPr>
        <w:t xml:space="preserve">جدول </w:t>
      </w:r>
      <w:r w:rsidR="003A39C5">
        <w:rPr>
          <w:noProof/>
          <w:rtl/>
        </w:rPr>
        <w:t>‏2</w:t>
      </w:r>
      <w:r w:rsidR="003A39C5">
        <w:rPr>
          <w:rtl/>
        </w:rPr>
        <w:noBreakHyphen/>
      </w:r>
      <w:r w:rsidR="003A39C5">
        <w:rPr>
          <w:noProof/>
          <w:rtl/>
        </w:rPr>
        <w:t>26</w:t>
      </w:r>
      <w:r>
        <w:rPr>
          <w:sz w:val="28"/>
          <w:rtl/>
          <w:lang w:bidi="fa-IR"/>
        </w:rPr>
        <w:fldChar w:fldCharType="end"/>
      </w:r>
      <w:r w:rsidRPr="00820951">
        <w:rPr>
          <w:rFonts w:hint="cs"/>
          <w:sz w:val="28"/>
          <w:rtl/>
          <w:lang w:bidi="fa-IR"/>
        </w:rPr>
        <w:t xml:space="preserve"> ارائه شده است. همچنین در </w:t>
      </w:r>
      <w:r>
        <w:rPr>
          <w:sz w:val="28"/>
          <w:rtl/>
          <w:lang w:bidi="fa-IR"/>
        </w:rPr>
        <w:fldChar w:fldCharType="begin"/>
      </w:r>
      <w:r>
        <w:rPr>
          <w:sz w:val="28"/>
          <w:rtl/>
          <w:lang w:bidi="fa-IR"/>
        </w:rPr>
        <w:instrText xml:space="preserve"> </w:instrText>
      </w:r>
      <w:r>
        <w:rPr>
          <w:rFonts w:hint="cs"/>
          <w:sz w:val="28"/>
          <w:lang w:bidi="fa-IR"/>
        </w:rPr>
        <w:instrText>REF</w:instrText>
      </w:r>
      <w:r>
        <w:rPr>
          <w:rFonts w:hint="cs"/>
          <w:sz w:val="28"/>
          <w:rtl/>
          <w:lang w:bidi="fa-IR"/>
        </w:rPr>
        <w:instrText xml:space="preserve"> _</w:instrText>
      </w:r>
      <w:r>
        <w:rPr>
          <w:rFonts w:hint="cs"/>
          <w:sz w:val="28"/>
          <w:lang w:bidi="fa-IR"/>
        </w:rPr>
        <w:instrText>Ref513109245 \h</w:instrText>
      </w:r>
      <w:r>
        <w:rPr>
          <w:sz w:val="28"/>
          <w:rtl/>
          <w:lang w:bidi="fa-IR"/>
        </w:rPr>
        <w:instrText xml:space="preserve"> </w:instrText>
      </w:r>
      <w:r>
        <w:rPr>
          <w:sz w:val="28"/>
          <w:rtl/>
          <w:lang w:bidi="fa-IR"/>
        </w:rPr>
      </w:r>
      <w:r>
        <w:rPr>
          <w:sz w:val="28"/>
          <w:rtl/>
          <w:lang w:bidi="fa-IR"/>
        </w:rPr>
        <w:fldChar w:fldCharType="separate"/>
      </w:r>
      <w:r w:rsidR="003A39C5">
        <w:rPr>
          <w:rtl/>
        </w:rPr>
        <w:t xml:space="preserve">شکل </w:t>
      </w:r>
      <w:r w:rsidR="003A39C5">
        <w:rPr>
          <w:noProof/>
          <w:rtl/>
        </w:rPr>
        <w:t>‏2</w:t>
      </w:r>
      <w:r w:rsidR="003A39C5">
        <w:rPr>
          <w:rtl/>
        </w:rPr>
        <w:noBreakHyphen/>
      </w:r>
      <w:r w:rsidR="003A39C5">
        <w:rPr>
          <w:noProof/>
          <w:rtl/>
        </w:rPr>
        <w:t>39</w:t>
      </w:r>
      <w:r>
        <w:rPr>
          <w:sz w:val="28"/>
          <w:rtl/>
          <w:lang w:bidi="fa-IR"/>
        </w:rPr>
        <w:fldChar w:fldCharType="end"/>
      </w:r>
      <w:r w:rsidRPr="00820951">
        <w:rPr>
          <w:rFonts w:hint="cs"/>
          <w:sz w:val="28"/>
          <w:rtl/>
          <w:lang w:bidi="fa-IR"/>
        </w:rPr>
        <w:t>، موقعیت ایستگاه های منتخب بر روی اقلیم نهایی دومارتن نشان داده شده است.</w:t>
      </w:r>
    </w:p>
    <w:p w:rsidR="007B2257" w:rsidRDefault="007B2257" w:rsidP="000B70A6">
      <w:pPr>
        <w:rPr>
          <w:rtl/>
        </w:rPr>
      </w:pPr>
    </w:p>
    <w:p w:rsidR="007B2257" w:rsidRDefault="007B2257" w:rsidP="007B2257">
      <w:pPr>
        <w:pStyle w:val="Caption"/>
        <w:rPr>
          <w:rtl/>
        </w:rPr>
      </w:pPr>
      <w:bookmarkStart w:id="168" w:name="_Ref513109208"/>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25</w:t>
      </w:r>
      <w:r w:rsidR="00147AD8">
        <w:rPr>
          <w:rtl/>
        </w:rPr>
        <w:fldChar w:fldCharType="end"/>
      </w:r>
      <w:bookmarkEnd w:id="168"/>
      <w:r>
        <w:rPr>
          <w:rFonts w:hint="cs"/>
          <w:rtl/>
        </w:rPr>
        <w:t xml:space="preserve">: </w:t>
      </w:r>
      <w:r w:rsidRPr="00820951">
        <w:rPr>
          <w:rFonts w:hint="cs"/>
          <w:sz w:val="24"/>
          <w:rtl/>
          <w:lang w:bidi="fa-IR"/>
        </w:rPr>
        <w:t>طبقه بندی اقلیمی براساس روش دومارتن</w:t>
      </w:r>
    </w:p>
    <w:tbl>
      <w:tblPr>
        <w:tblStyle w:val="TableGrid"/>
        <w:bidiVisual/>
        <w:tblW w:w="0" w:type="auto"/>
        <w:jc w:val="center"/>
        <w:tblLook w:val="04A0" w:firstRow="1" w:lastRow="0" w:firstColumn="1" w:lastColumn="0" w:noHBand="0" w:noVBand="1"/>
      </w:tblPr>
      <w:tblGrid>
        <w:gridCol w:w="3410"/>
        <w:gridCol w:w="3505"/>
      </w:tblGrid>
      <w:tr w:rsidR="007B2257" w:rsidRPr="007B2257" w:rsidTr="00157B33">
        <w:trPr>
          <w:jc w:val="center"/>
        </w:trPr>
        <w:tc>
          <w:tcPr>
            <w:tcW w:w="3410" w:type="dxa"/>
          </w:tcPr>
          <w:p w:rsidR="007B2257" w:rsidRPr="007B2257" w:rsidRDefault="007B2257" w:rsidP="007B2257">
            <w:pPr>
              <w:spacing w:after="0" w:line="240" w:lineRule="auto"/>
              <w:jc w:val="center"/>
              <w:rPr>
                <w:rFonts w:cs="B Koodak"/>
                <w:sz w:val="20"/>
                <w:szCs w:val="22"/>
                <w:rtl/>
                <w:lang w:bidi="fa-IR"/>
              </w:rPr>
            </w:pPr>
            <w:r w:rsidRPr="007B2257">
              <w:rPr>
                <w:rFonts w:cs="B Koodak" w:hint="cs"/>
                <w:sz w:val="20"/>
                <w:szCs w:val="22"/>
                <w:rtl/>
                <w:lang w:bidi="fa-IR"/>
              </w:rPr>
              <w:t>نوع اقلیم</w:t>
            </w:r>
          </w:p>
        </w:tc>
        <w:tc>
          <w:tcPr>
            <w:tcW w:w="3505" w:type="dxa"/>
          </w:tcPr>
          <w:p w:rsidR="007B2257" w:rsidRPr="007B2257" w:rsidRDefault="007B2257" w:rsidP="007B2257">
            <w:pPr>
              <w:spacing w:after="0" w:line="240" w:lineRule="auto"/>
              <w:jc w:val="center"/>
              <w:rPr>
                <w:rFonts w:cs="B Koodak"/>
                <w:sz w:val="20"/>
                <w:szCs w:val="22"/>
                <w:rtl/>
                <w:lang w:bidi="fa-IR"/>
              </w:rPr>
            </w:pPr>
            <w:r w:rsidRPr="007B2257">
              <w:rPr>
                <w:rFonts w:cs="B Koodak" w:hint="cs"/>
                <w:sz w:val="20"/>
                <w:szCs w:val="22"/>
                <w:rtl/>
                <w:lang w:bidi="fa-IR"/>
              </w:rPr>
              <w:t>محدوده شاخص اقلیمی دومارتن</w:t>
            </w:r>
          </w:p>
        </w:tc>
      </w:tr>
      <w:tr w:rsidR="007B2257" w:rsidRPr="007B2257" w:rsidTr="00157B33">
        <w:trPr>
          <w:jc w:val="center"/>
        </w:trPr>
        <w:tc>
          <w:tcPr>
            <w:tcW w:w="3410" w:type="dxa"/>
          </w:tcPr>
          <w:p w:rsidR="007B2257" w:rsidRPr="007B2257" w:rsidRDefault="007B2257" w:rsidP="007B2257">
            <w:pPr>
              <w:spacing w:after="0" w:line="240" w:lineRule="auto"/>
              <w:jc w:val="center"/>
              <w:rPr>
                <w:rFonts w:cs="B Koodak"/>
                <w:sz w:val="20"/>
                <w:szCs w:val="22"/>
                <w:rtl/>
                <w:lang w:bidi="fa-IR"/>
              </w:rPr>
            </w:pPr>
            <w:r w:rsidRPr="007B2257">
              <w:rPr>
                <w:rFonts w:cs="B Koodak" w:hint="cs"/>
                <w:sz w:val="20"/>
                <w:szCs w:val="22"/>
                <w:rtl/>
                <w:lang w:bidi="fa-IR"/>
              </w:rPr>
              <w:t>خشک</w:t>
            </w:r>
          </w:p>
        </w:tc>
        <w:tc>
          <w:tcPr>
            <w:tcW w:w="3505" w:type="dxa"/>
          </w:tcPr>
          <w:p w:rsidR="007B2257" w:rsidRPr="007B2257" w:rsidRDefault="007B2257" w:rsidP="007B2257">
            <w:pPr>
              <w:spacing w:after="0" w:line="240" w:lineRule="auto"/>
              <w:jc w:val="center"/>
              <w:rPr>
                <w:rFonts w:cs="B Koodak"/>
                <w:sz w:val="20"/>
                <w:szCs w:val="22"/>
                <w:rtl/>
                <w:lang w:bidi="fa-IR"/>
              </w:rPr>
            </w:pPr>
            <w:r w:rsidRPr="007B2257">
              <w:rPr>
                <w:rFonts w:cs="B Koodak" w:hint="cs"/>
                <w:sz w:val="20"/>
                <w:szCs w:val="22"/>
                <w:rtl/>
                <w:lang w:bidi="fa-IR"/>
              </w:rPr>
              <w:t>کوچکتر از 10</w:t>
            </w:r>
          </w:p>
        </w:tc>
      </w:tr>
      <w:tr w:rsidR="007B2257" w:rsidRPr="007B2257" w:rsidTr="00157B33">
        <w:trPr>
          <w:jc w:val="center"/>
        </w:trPr>
        <w:tc>
          <w:tcPr>
            <w:tcW w:w="3410" w:type="dxa"/>
          </w:tcPr>
          <w:p w:rsidR="007B2257" w:rsidRPr="007B2257" w:rsidRDefault="007B2257" w:rsidP="007B2257">
            <w:pPr>
              <w:spacing w:after="0" w:line="240" w:lineRule="auto"/>
              <w:jc w:val="center"/>
              <w:rPr>
                <w:rFonts w:cs="B Koodak"/>
                <w:sz w:val="20"/>
                <w:szCs w:val="22"/>
                <w:rtl/>
                <w:lang w:bidi="fa-IR"/>
              </w:rPr>
            </w:pPr>
            <w:r w:rsidRPr="007B2257">
              <w:rPr>
                <w:rFonts w:cs="B Koodak" w:hint="cs"/>
                <w:sz w:val="20"/>
                <w:szCs w:val="22"/>
                <w:rtl/>
                <w:lang w:bidi="fa-IR"/>
              </w:rPr>
              <w:t>نیمه خشک</w:t>
            </w:r>
          </w:p>
        </w:tc>
        <w:tc>
          <w:tcPr>
            <w:tcW w:w="3505" w:type="dxa"/>
          </w:tcPr>
          <w:p w:rsidR="007B2257" w:rsidRPr="007B2257" w:rsidRDefault="007B2257" w:rsidP="007B2257">
            <w:pPr>
              <w:spacing w:after="0" w:line="240" w:lineRule="auto"/>
              <w:jc w:val="center"/>
              <w:rPr>
                <w:rFonts w:cs="B Koodak"/>
                <w:sz w:val="20"/>
                <w:szCs w:val="22"/>
                <w:rtl/>
                <w:lang w:bidi="fa-IR"/>
              </w:rPr>
            </w:pPr>
            <w:r w:rsidRPr="007B2257">
              <w:rPr>
                <w:rFonts w:cs="B Koodak" w:hint="cs"/>
                <w:sz w:val="20"/>
                <w:szCs w:val="22"/>
                <w:rtl/>
                <w:lang w:bidi="fa-IR"/>
              </w:rPr>
              <w:t>9/19-10</w:t>
            </w:r>
          </w:p>
        </w:tc>
      </w:tr>
      <w:tr w:rsidR="007B2257" w:rsidRPr="007B2257" w:rsidTr="00157B33">
        <w:trPr>
          <w:jc w:val="center"/>
        </w:trPr>
        <w:tc>
          <w:tcPr>
            <w:tcW w:w="3410" w:type="dxa"/>
          </w:tcPr>
          <w:p w:rsidR="007B2257" w:rsidRPr="007B2257" w:rsidRDefault="007B2257" w:rsidP="007B2257">
            <w:pPr>
              <w:spacing w:after="0" w:line="240" w:lineRule="auto"/>
              <w:jc w:val="center"/>
              <w:rPr>
                <w:rFonts w:cs="B Koodak"/>
                <w:sz w:val="20"/>
                <w:szCs w:val="22"/>
                <w:rtl/>
                <w:lang w:bidi="fa-IR"/>
              </w:rPr>
            </w:pPr>
            <w:r w:rsidRPr="007B2257">
              <w:rPr>
                <w:rFonts w:cs="B Koodak" w:hint="cs"/>
                <w:sz w:val="20"/>
                <w:szCs w:val="22"/>
                <w:rtl/>
                <w:lang w:bidi="fa-IR"/>
              </w:rPr>
              <w:t>مدیترانه ای</w:t>
            </w:r>
          </w:p>
        </w:tc>
        <w:tc>
          <w:tcPr>
            <w:tcW w:w="3505" w:type="dxa"/>
          </w:tcPr>
          <w:p w:rsidR="007B2257" w:rsidRPr="007B2257" w:rsidRDefault="007B2257" w:rsidP="007B2257">
            <w:pPr>
              <w:spacing w:after="0" w:line="240" w:lineRule="auto"/>
              <w:jc w:val="center"/>
              <w:rPr>
                <w:rFonts w:cs="B Koodak"/>
                <w:sz w:val="20"/>
                <w:szCs w:val="22"/>
                <w:rtl/>
                <w:lang w:bidi="fa-IR"/>
              </w:rPr>
            </w:pPr>
            <w:r w:rsidRPr="007B2257">
              <w:rPr>
                <w:rFonts w:cs="B Koodak" w:hint="cs"/>
                <w:sz w:val="20"/>
                <w:szCs w:val="22"/>
                <w:rtl/>
                <w:lang w:bidi="fa-IR"/>
              </w:rPr>
              <w:t>9/23-20</w:t>
            </w:r>
          </w:p>
        </w:tc>
      </w:tr>
      <w:tr w:rsidR="007B2257" w:rsidRPr="007B2257" w:rsidTr="00157B33">
        <w:trPr>
          <w:jc w:val="center"/>
        </w:trPr>
        <w:tc>
          <w:tcPr>
            <w:tcW w:w="3410" w:type="dxa"/>
          </w:tcPr>
          <w:p w:rsidR="007B2257" w:rsidRPr="007B2257" w:rsidRDefault="007B2257" w:rsidP="007B2257">
            <w:pPr>
              <w:spacing w:after="0" w:line="240" w:lineRule="auto"/>
              <w:jc w:val="center"/>
              <w:rPr>
                <w:rFonts w:cs="B Koodak"/>
                <w:sz w:val="20"/>
                <w:szCs w:val="22"/>
                <w:rtl/>
                <w:lang w:bidi="fa-IR"/>
              </w:rPr>
            </w:pPr>
            <w:r w:rsidRPr="007B2257">
              <w:rPr>
                <w:rFonts w:cs="B Koodak" w:hint="cs"/>
                <w:sz w:val="20"/>
                <w:szCs w:val="22"/>
                <w:rtl/>
                <w:lang w:bidi="fa-IR"/>
              </w:rPr>
              <w:t>نیمه مرطوب</w:t>
            </w:r>
          </w:p>
        </w:tc>
        <w:tc>
          <w:tcPr>
            <w:tcW w:w="3505" w:type="dxa"/>
          </w:tcPr>
          <w:p w:rsidR="007B2257" w:rsidRPr="007B2257" w:rsidRDefault="007B2257" w:rsidP="007B2257">
            <w:pPr>
              <w:spacing w:after="0" w:line="240" w:lineRule="auto"/>
              <w:jc w:val="center"/>
              <w:rPr>
                <w:rFonts w:cs="B Koodak"/>
                <w:sz w:val="20"/>
                <w:szCs w:val="22"/>
                <w:rtl/>
                <w:lang w:bidi="fa-IR"/>
              </w:rPr>
            </w:pPr>
            <w:r w:rsidRPr="007B2257">
              <w:rPr>
                <w:rFonts w:cs="B Koodak" w:hint="cs"/>
                <w:sz w:val="20"/>
                <w:szCs w:val="22"/>
                <w:rtl/>
                <w:lang w:bidi="fa-IR"/>
              </w:rPr>
              <w:t>9/27-24</w:t>
            </w:r>
          </w:p>
        </w:tc>
      </w:tr>
      <w:tr w:rsidR="007B2257" w:rsidRPr="007B2257" w:rsidTr="00157B33">
        <w:trPr>
          <w:jc w:val="center"/>
        </w:trPr>
        <w:tc>
          <w:tcPr>
            <w:tcW w:w="3410" w:type="dxa"/>
          </w:tcPr>
          <w:p w:rsidR="007B2257" w:rsidRPr="007B2257" w:rsidRDefault="007B2257" w:rsidP="007B2257">
            <w:pPr>
              <w:spacing w:after="0" w:line="240" w:lineRule="auto"/>
              <w:jc w:val="center"/>
              <w:rPr>
                <w:rFonts w:cs="B Koodak"/>
                <w:sz w:val="20"/>
                <w:szCs w:val="22"/>
                <w:rtl/>
                <w:lang w:bidi="fa-IR"/>
              </w:rPr>
            </w:pPr>
            <w:r w:rsidRPr="007B2257">
              <w:rPr>
                <w:rFonts w:cs="B Koodak" w:hint="cs"/>
                <w:sz w:val="20"/>
                <w:szCs w:val="22"/>
                <w:rtl/>
                <w:lang w:bidi="fa-IR"/>
              </w:rPr>
              <w:t>مرطوب</w:t>
            </w:r>
          </w:p>
        </w:tc>
        <w:tc>
          <w:tcPr>
            <w:tcW w:w="3505" w:type="dxa"/>
          </w:tcPr>
          <w:p w:rsidR="007B2257" w:rsidRPr="007B2257" w:rsidRDefault="007B2257" w:rsidP="007B2257">
            <w:pPr>
              <w:spacing w:after="0" w:line="240" w:lineRule="auto"/>
              <w:jc w:val="center"/>
              <w:rPr>
                <w:rFonts w:cs="B Koodak"/>
                <w:sz w:val="20"/>
                <w:szCs w:val="22"/>
                <w:rtl/>
                <w:lang w:bidi="fa-IR"/>
              </w:rPr>
            </w:pPr>
            <w:r w:rsidRPr="007B2257">
              <w:rPr>
                <w:rFonts w:cs="B Koodak" w:hint="cs"/>
                <w:sz w:val="20"/>
                <w:szCs w:val="22"/>
                <w:rtl/>
                <w:lang w:bidi="fa-IR"/>
              </w:rPr>
              <w:t>9/34-28</w:t>
            </w:r>
          </w:p>
        </w:tc>
      </w:tr>
      <w:tr w:rsidR="007B2257" w:rsidRPr="007B2257" w:rsidTr="00157B33">
        <w:trPr>
          <w:jc w:val="center"/>
        </w:trPr>
        <w:tc>
          <w:tcPr>
            <w:tcW w:w="3410" w:type="dxa"/>
          </w:tcPr>
          <w:p w:rsidR="007B2257" w:rsidRPr="007B2257" w:rsidRDefault="007B2257" w:rsidP="007B2257">
            <w:pPr>
              <w:spacing w:after="0" w:line="240" w:lineRule="auto"/>
              <w:jc w:val="center"/>
              <w:rPr>
                <w:rFonts w:cs="B Koodak"/>
                <w:sz w:val="20"/>
                <w:szCs w:val="22"/>
                <w:rtl/>
                <w:lang w:bidi="fa-IR"/>
              </w:rPr>
            </w:pPr>
            <w:r w:rsidRPr="007B2257">
              <w:rPr>
                <w:rFonts w:cs="B Koodak" w:hint="cs"/>
                <w:sz w:val="20"/>
                <w:szCs w:val="22"/>
                <w:rtl/>
                <w:lang w:bidi="fa-IR"/>
              </w:rPr>
              <w:t>بسیار مرطوب</w:t>
            </w:r>
          </w:p>
        </w:tc>
        <w:tc>
          <w:tcPr>
            <w:tcW w:w="3505" w:type="dxa"/>
          </w:tcPr>
          <w:p w:rsidR="007B2257" w:rsidRPr="007B2257" w:rsidRDefault="007B2257" w:rsidP="007B2257">
            <w:pPr>
              <w:spacing w:after="0" w:line="240" w:lineRule="auto"/>
              <w:jc w:val="center"/>
              <w:rPr>
                <w:rFonts w:cs="B Koodak"/>
                <w:sz w:val="20"/>
                <w:szCs w:val="22"/>
                <w:rtl/>
                <w:lang w:bidi="fa-IR"/>
              </w:rPr>
            </w:pPr>
            <w:r w:rsidRPr="007B2257">
              <w:rPr>
                <w:rFonts w:cs="B Koodak" w:hint="cs"/>
                <w:sz w:val="20"/>
                <w:szCs w:val="22"/>
                <w:rtl/>
                <w:lang w:bidi="fa-IR"/>
              </w:rPr>
              <w:t>بزرگ تر از 35</w:t>
            </w:r>
          </w:p>
        </w:tc>
      </w:tr>
    </w:tbl>
    <w:p w:rsidR="007B2257" w:rsidRDefault="007B2257" w:rsidP="000B70A6">
      <w:pPr>
        <w:rPr>
          <w:rtl/>
        </w:rPr>
      </w:pPr>
    </w:p>
    <w:p w:rsidR="007B2257" w:rsidRDefault="007B2257" w:rsidP="000B70A6">
      <w:pPr>
        <w:rPr>
          <w:rtl/>
          <w:lang w:bidi="fa-IR"/>
        </w:rPr>
      </w:pPr>
    </w:p>
    <w:p w:rsidR="007B2257" w:rsidRDefault="007B2257" w:rsidP="007B2257">
      <w:pPr>
        <w:pStyle w:val="Caption"/>
        <w:rPr>
          <w:rtl/>
        </w:rPr>
      </w:pPr>
      <w:bookmarkStart w:id="169" w:name="_Ref513109217"/>
      <w:r>
        <w:rPr>
          <w:rtl/>
        </w:rPr>
        <w:lastRenderedPageBreak/>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26</w:t>
      </w:r>
      <w:r w:rsidR="00147AD8">
        <w:rPr>
          <w:rtl/>
        </w:rPr>
        <w:fldChar w:fldCharType="end"/>
      </w:r>
      <w:bookmarkEnd w:id="169"/>
      <w:r>
        <w:rPr>
          <w:rFonts w:hint="cs"/>
          <w:rtl/>
        </w:rPr>
        <w:t xml:space="preserve">: </w:t>
      </w:r>
      <w:r w:rsidRPr="00820951">
        <w:rPr>
          <w:rFonts w:hint="cs"/>
          <w:sz w:val="24"/>
          <w:rtl/>
          <w:lang w:bidi="fa-IR"/>
        </w:rPr>
        <w:t>نوع اقلیم ایستگاه های منتخب براساس روش دومارتن</w:t>
      </w:r>
    </w:p>
    <w:p w:rsidR="007B2257" w:rsidRDefault="00B90E53" w:rsidP="007B2257">
      <w:pPr>
        <w:jc w:val="center"/>
        <w:rPr>
          <w:rtl/>
        </w:rPr>
      </w:pPr>
      <w:r w:rsidRPr="00B90E53">
        <w:rPr>
          <w:noProof/>
          <w:szCs w:val="24"/>
          <w:rtl/>
        </w:rPr>
        <w:drawing>
          <wp:inline distT="0" distB="0" distL="0" distR="0" wp14:anchorId="1D96320B" wp14:editId="260A9BAD">
            <wp:extent cx="5943600" cy="1559278"/>
            <wp:effectExtent l="0" t="0" r="0" b="317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943600" cy="1559278"/>
                    </a:xfrm>
                    <a:prstGeom prst="rect">
                      <a:avLst/>
                    </a:prstGeom>
                    <a:noFill/>
                    <a:ln>
                      <a:noFill/>
                    </a:ln>
                  </pic:spPr>
                </pic:pic>
              </a:graphicData>
            </a:graphic>
          </wp:inline>
        </w:drawing>
      </w:r>
    </w:p>
    <w:p w:rsidR="007B2257" w:rsidRDefault="007B2257" w:rsidP="000B70A6">
      <w:pPr>
        <w:rPr>
          <w:rtl/>
        </w:rPr>
      </w:pPr>
    </w:p>
    <w:p w:rsidR="007B2257" w:rsidRDefault="007B2257" w:rsidP="007B2257">
      <w:pPr>
        <w:keepNext/>
        <w:jc w:val="center"/>
      </w:pPr>
      <w:r w:rsidRPr="00820951">
        <w:rPr>
          <w:noProof/>
          <w:rtl/>
        </w:rPr>
        <w:drawing>
          <wp:inline distT="0" distB="0" distL="0" distR="0" wp14:anchorId="7FEDAB24" wp14:editId="5BCB8D0C">
            <wp:extent cx="5238750" cy="5286375"/>
            <wp:effectExtent l="0" t="0" r="0" b="9525"/>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5238750" cy="5286375"/>
                    </a:xfrm>
                    <a:prstGeom prst="rect">
                      <a:avLst/>
                    </a:prstGeom>
                    <a:noFill/>
                    <a:ln>
                      <a:noFill/>
                    </a:ln>
                  </pic:spPr>
                </pic:pic>
              </a:graphicData>
            </a:graphic>
          </wp:inline>
        </w:drawing>
      </w:r>
    </w:p>
    <w:p w:rsidR="007B2257" w:rsidRDefault="007B2257" w:rsidP="007B2257">
      <w:pPr>
        <w:pStyle w:val="Caption"/>
        <w:rPr>
          <w:rtl/>
        </w:rPr>
      </w:pPr>
      <w:bookmarkStart w:id="170" w:name="_Ref513109245"/>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39</w:t>
      </w:r>
      <w:r w:rsidR="00E66DC6">
        <w:rPr>
          <w:rtl/>
        </w:rPr>
        <w:fldChar w:fldCharType="end"/>
      </w:r>
      <w:bookmarkEnd w:id="170"/>
      <w:r>
        <w:rPr>
          <w:rFonts w:hint="cs"/>
          <w:rtl/>
        </w:rPr>
        <w:t xml:space="preserve">: </w:t>
      </w:r>
      <w:r w:rsidRPr="00820951">
        <w:rPr>
          <w:rFonts w:hint="cs"/>
          <w:sz w:val="24"/>
          <w:rtl/>
          <w:lang w:bidi="fa-IR"/>
        </w:rPr>
        <w:t>طبقه بندی ایستگاه های مورد مطالعه بر روی اقلیم نمای دومارتن</w:t>
      </w:r>
    </w:p>
    <w:p w:rsidR="00877A22" w:rsidRDefault="00877A22" w:rsidP="00877A22">
      <w:pPr>
        <w:pStyle w:val="Heading4"/>
        <w:rPr>
          <w:rtl/>
        </w:rPr>
      </w:pPr>
      <w:bookmarkStart w:id="171" w:name="_Toc502854288"/>
      <w:r>
        <w:rPr>
          <w:rFonts w:hint="cs"/>
          <w:rtl/>
        </w:rPr>
        <w:lastRenderedPageBreak/>
        <w:t>روش آمبروژه</w:t>
      </w:r>
      <w:bookmarkEnd w:id="171"/>
    </w:p>
    <w:p w:rsidR="007B2257" w:rsidRDefault="00C44563" w:rsidP="00C44563">
      <w:pPr>
        <w:rPr>
          <w:rtl/>
        </w:rPr>
      </w:pPr>
      <w:r w:rsidRPr="00820951">
        <w:rPr>
          <w:rFonts w:hint="cs"/>
          <w:rtl/>
          <w:lang w:bidi="fa-IR"/>
        </w:rPr>
        <w:t xml:space="preserve">در روش آمبرژه عوامل تعیین کننده اقلیم عبارتنداز؛ </w:t>
      </w:r>
      <w:r w:rsidRPr="00820951">
        <w:rPr>
          <w:rFonts w:asciiTheme="majorBidi" w:hAnsiTheme="majorBidi" w:cstheme="majorBidi"/>
          <w:iCs/>
          <w:szCs w:val="24"/>
          <w:lang w:bidi="fa-IR"/>
        </w:rPr>
        <w:t>M</w:t>
      </w:r>
      <w:r w:rsidRPr="00820951">
        <w:rPr>
          <w:rFonts w:hint="cs"/>
          <w:rtl/>
          <w:lang w:bidi="fa-IR"/>
        </w:rPr>
        <w:t xml:space="preserve">= میانگین حداکثرهای درجه حرارت در گرم ترین ماه سال برحسب درجه کلوین، </w:t>
      </w:r>
      <w:r w:rsidRPr="00820951">
        <w:rPr>
          <w:rFonts w:asciiTheme="majorBidi" w:hAnsiTheme="majorBidi" w:cstheme="majorBidi"/>
          <w:iCs/>
          <w:szCs w:val="24"/>
          <w:lang w:bidi="fa-IR"/>
        </w:rPr>
        <w:t>m</w:t>
      </w:r>
      <w:r w:rsidRPr="00820951">
        <w:rPr>
          <w:rFonts w:hint="cs"/>
          <w:rtl/>
          <w:lang w:bidi="fa-IR"/>
        </w:rPr>
        <w:t xml:space="preserve">= میانگین حداقل های درجه حرارت در سردترین ماه سال برحسب درجه کلوین، </w:t>
      </w:r>
      <w:r w:rsidRPr="00820951">
        <w:rPr>
          <w:rFonts w:asciiTheme="majorBidi" w:hAnsiTheme="majorBidi" w:cstheme="majorBidi"/>
          <w:iCs/>
          <w:szCs w:val="24"/>
          <w:lang w:bidi="fa-IR"/>
        </w:rPr>
        <w:t>P</w:t>
      </w:r>
      <w:r w:rsidRPr="00820951">
        <w:rPr>
          <w:rFonts w:hint="cs"/>
          <w:rtl/>
          <w:lang w:bidi="fa-IR"/>
        </w:rPr>
        <w:t xml:space="preserve">= میانگین بارش سالانه برحسب میلی متر. محور قائم این تقسیم بندی پارامتر </w:t>
      </w:r>
      <w:r w:rsidRPr="00820951">
        <w:rPr>
          <w:position w:val="-12"/>
        </w:rPr>
        <w:object w:dxaOrig="300" w:dyaOrig="360">
          <v:shape id="_x0000_i1043" type="#_x0000_t75" style="width:14.25pt;height:21.75pt" o:ole="">
            <v:imagedata r:id="rId136" o:title=""/>
          </v:shape>
          <o:OLEObject Type="Embed" ProgID="Equation.DSMT4" ShapeID="_x0000_i1043" DrawAspect="Content" ObjectID="_1641070971" r:id="rId137"/>
        </w:object>
      </w:r>
      <w:r w:rsidRPr="00820951">
        <w:rPr>
          <w:rFonts w:hint="cs"/>
          <w:rtl/>
          <w:lang w:bidi="fa-IR"/>
        </w:rPr>
        <w:t>می باشد که از رابطه زیر محاسبه می گردد: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44563" w:rsidTr="00157B33">
        <w:tc>
          <w:tcPr>
            <w:tcW w:w="4675" w:type="dxa"/>
            <w:vAlign w:val="center"/>
          </w:tcPr>
          <w:p w:rsidR="00C44563" w:rsidRDefault="00C44563" w:rsidP="00157B33">
            <w:pPr>
              <w:pStyle w:val="Caption"/>
              <w:spacing w:after="86"/>
              <w:jc w:val="both"/>
              <w:rPr>
                <w:rtl/>
                <w:lang w:bidi="fa-IR"/>
              </w:rPr>
            </w:pPr>
            <w:r>
              <w:rPr>
                <w:rFonts w:hint="cs"/>
                <w:rtl/>
                <w:lang w:bidi="fa-IR"/>
              </w:rPr>
              <w:t>(</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معادله \* </w:instrText>
            </w:r>
            <w:r>
              <w:instrText>ARABIC \s 1</w:instrText>
            </w:r>
            <w:r>
              <w:rPr>
                <w:rtl/>
              </w:rPr>
              <w:instrText xml:space="preserve"> </w:instrText>
            </w:r>
            <w:r>
              <w:rPr>
                <w:rtl/>
              </w:rPr>
              <w:fldChar w:fldCharType="separate"/>
            </w:r>
            <w:r w:rsidR="003A39C5">
              <w:rPr>
                <w:noProof/>
                <w:rtl/>
              </w:rPr>
              <w:t>12</w:t>
            </w:r>
            <w:r>
              <w:rPr>
                <w:rtl/>
              </w:rPr>
              <w:fldChar w:fldCharType="end"/>
            </w:r>
            <w:r>
              <w:rPr>
                <w:rFonts w:hint="cs"/>
                <w:rtl/>
                <w:lang w:bidi="fa-IR"/>
              </w:rPr>
              <w:t>)</w:t>
            </w:r>
          </w:p>
        </w:tc>
        <w:tc>
          <w:tcPr>
            <w:tcW w:w="4675" w:type="dxa"/>
            <w:vAlign w:val="center"/>
          </w:tcPr>
          <w:p w:rsidR="00C44563" w:rsidRDefault="00C44563" w:rsidP="00157B33">
            <w:pPr>
              <w:keepNext/>
              <w:bidi w:val="0"/>
              <w:spacing w:after="0" w:line="240" w:lineRule="auto"/>
              <w:rPr>
                <w:lang w:bidi="fa-IR"/>
              </w:rPr>
            </w:pPr>
            <w:r w:rsidRPr="00820951">
              <w:rPr>
                <w:position w:val="-24"/>
              </w:rPr>
              <w:object w:dxaOrig="1680" w:dyaOrig="620">
                <v:shape id="_x0000_i1044" type="#_x0000_t75" style="width:86.25pt;height:28.5pt" o:ole="">
                  <v:imagedata r:id="rId138" o:title=""/>
                </v:shape>
                <o:OLEObject Type="Embed" ProgID="Equation.DSMT4" ShapeID="_x0000_i1044" DrawAspect="Content" ObjectID="_1641070972" r:id="rId139"/>
              </w:object>
            </w:r>
          </w:p>
        </w:tc>
      </w:tr>
    </w:tbl>
    <w:p w:rsidR="00C44563" w:rsidRPr="00820951" w:rsidRDefault="00C44563" w:rsidP="003801DD">
      <w:pPr>
        <w:rPr>
          <w:rtl/>
          <w:lang w:bidi="fa-IR"/>
        </w:rPr>
      </w:pPr>
      <w:r w:rsidRPr="00820951">
        <w:rPr>
          <w:rFonts w:hint="cs"/>
          <w:rtl/>
          <w:lang w:bidi="fa-IR"/>
        </w:rPr>
        <w:t>نتایج محاسبات مربوط به این روش در</w:t>
      </w:r>
      <w:r w:rsidR="003801DD">
        <w:rPr>
          <w:rFonts w:hint="cs"/>
          <w:rtl/>
          <w:lang w:bidi="fa-IR"/>
        </w:rPr>
        <w:t xml:space="preserve"> </w:t>
      </w:r>
      <w:r w:rsidR="003801DD">
        <w:rPr>
          <w:rtl/>
        </w:rPr>
        <w:t xml:space="preserve">جدول </w:t>
      </w:r>
      <w:r w:rsidR="003801DD">
        <w:rPr>
          <w:rtl/>
        </w:rPr>
        <w:fldChar w:fldCharType="begin"/>
      </w:r>
      <w:r w:rsidR="003801DD">
        <w:rPr>
          <w:rtl/>
        </w:rPr>
        <w:instrText xml:space="preserve"> </w:instrText>
      </w:r>
      <w:r w:rsidR="003801DD">
        <w:instrText>STYLEREF</w:instrText>
      </w:r>
      <w:r w:rsidR="003801DD">
        <w:rPr>
          <w:rtl/>
        </w:rPr>
        <w:instrText xml:space="preserve"> 1 \</w:instrText>
      </w:r>
      <w:r w:rsidR="003801DD">
        <w:instrText>s</w:instrText>
      </w:r>
      <w:r w:rsidR="003801DD">
        <w:rPr>
          <w:rtl/>
        </w:rPr>
        <w:instrText xml:space="preserve"> </w:instrText>
      </w:r>
      <w:r w:rsidR="003801DD">
        <w:rPr>
          <w:rtl/>
        </w:rPr>
        <w:fldChar w:fldCharType="separate"/>
      </w:r>
      <w:r w:rsidR="003A39C5">
        <w:rPr>
          <w:noProof/>
          <w:rtl/>
        </w:rPr>
        <w:t>‏2</w:t>
      </w:r>
      <w:r w:rsidR="003801DD">
        <w:rPr>
          <w:rtl/>
        </w:rPr>
        <w:fldChar w:fldCharType="end"/>
      </w:r>
      <w:r w:rsidR="003801DD">
        <w:rPr>
          <w:rtl/>
        </w:rPr>
        <w:noBreakHyphen/>
      </w:r>
      <w:r w:rsidR="003801DD">
        <w:rPr>
          <w:rtl/>
        </w:rPr>
        <w:fldChar w:fldCharType="begin"/>
      </w:r>
      <w:r w:rsidR="003801DD">
        <w:rPr>
          <w:rtl/>
        </w:rPr>
        <w:instrText xml:space="preserve"> </w:instrText>
      </w:r>
      <w:r w:rsidR="003801DD">
        <w:instrText>SEQ</w:instrText>
      </w:r>
      <w:r w:rsidR="003801DD">
        <w:rPr>
          <w:rtl/>
        </w:rPr>
        <w:instrText xml:space="preserve"> جدول \* </w:instrText>
      </w:r>
      <w:r w:rsidR="003801DD">
        <w:instrText>ARABIC \s 1</w:instrText>
      </w:r>
      <w:r w:rsidR="003801DD">
        <w:rPr>
          <w:rtl/>
        </w:rPr>
        <w:instrText xml:space="preserve"> </w:instrText>
      </w:r>
      <w:r w:rsidR="003801DD">
        <w:rPr>
          <w:rtl/>
        </w:rPr>
        <w:fldChar w:fldCharType="separate"/>
      </w:r>
      <w:r w:rsidR="003A39C5">
        <w:rPr>
          <w:noProof/>
          <w:rtl/>
        </w:rPr>
        <w:t>27</w:t>
      </w:r>
      <w:r w:rsidR="003801DD">
        <w:rPr>
          <w:rtl/>
        </w:rPr>
        <w:fldChar w:fldCharType="end"/>
      </w:r>
      <w:r w:rsidRPr="00820951">
        <w:rPr>
          <w:rFonts w:hint="cs"/>
          <w:rtl/>
          <w:lang w:bidi="fa-IR"/>
        </w:rPr>
        <w:t xml:space="preserve"> ارائه شده است. همچنین </w:t>
      </w:r>
      <w:r w:rsidR="003801DD">
        <w:rPr>
          <w:rtl/>
        </w:rPr>
        <w:t xml:space="preserve">شکل </w:t>
      </w:r>
      <w:r w:rsidR="003801DD">
        <w:rPr>
          <w:rtl/>
        </w:rPr>
        <w:fldChar w:fldCharType="begin"/>
      </w:r>
      <w:r w:rsidR="003801DD">
        <w:rPr>
          <w:rtl/>
        </w:rPr>
        <w:instrText xml:space="preserve"> </w:instrText>
      </w:r>
      <w:r w:rsidR="003801DD">
        <w:instrText>STYLEREF</w:instrText>
      </w:r>
      <w:r w:rsidR="003801DD">
        <w:rPr>
          <w:rtl/>
        </w:rPr>
        <w:instrText xml:space="preserve"> 1 \</w:instrText>
      </w:r>
      <w:r w:rsidR="003801DD">
        <w:instrText>s</w:instrText>
      </w:r>
      <w:r w:rsidR="003801DD">
        <w:rPr>
          <w:rtl/>
        </w:rPr>
        <w:instrText xml:space="preserve"> </w:instrText>
      </w:r>
      <w:r w:rsidR="003801DD">
        <w:rPr>
          <w:rtl/>
        </w:rPr>
        <w:fldChar w:fldCharType="separate"/>
      </w:r>
      <w:r w:rsidR="003A39C5">
        <w:rPr>
          <w:noProof/>
          <w:rtl/>
        </w:rPr>
        <w:t>‏2</w:t>
      </w:r>
      <w:r w:rsidR="003801DD">
        <w:rPr>
          <w:rtl/>
        </w:rPr>
        <w:fldChar w:fldCharType="end"/>
      </w:r>
      <w:r w:rsidR="003801DD">
        <w:rPr>
          <w:rtl/>
        </w:rPr>
        <w:noBreakHyphen/>
      </w:r>
      <w:r w:rsidR="003801DD">
        <w:rPr>
          <w:rtl/>
        </w:rPr>
        <w:fldChar w:fldCharType="begin"/>
      </w:r>
      <w:r w:rsidR="003801DD">
        <w:rPr>
          <w:rtl/>
        </w:rPr>
        <w:instrText xml:space="preserve"> </w:instrText>
      </w:r>
      <w:r w:rsidR="003801DD">
        <w:instrText>SEQ</w:instrText>
      </w:r>
      <w:r w:rsidR="003801DD">
        <w:rPr>
          <w:rtl/>
        </w:rPr>
        <w:instrText xml:space="preserve"> شکل \* </w:instrText>
      </w:r>
      <w:r w:rsidR="003801DD">
        <w:instrText>ARABIC \s 1</w:instrText>
      </w:r>
      <w:r w:rsidR="003801DD">
        <w:rPr>
          <w:rtl/>
        </w:rPr>
        <w:instrText xml:space="preserve"> </w:instrText>
      </w:r>
      <w:r w:rsidR="003801DD">
        <w:rPr>
          <w:rtl/>
        </w:rPr>
        <w:fldChar w:fldCharType="separate"/>
      </w:r>
      <w:r w:rsidR="003A39C5">
        <w:rPr>
          <w:noProof/>
          <w:rtl/>
        </w:rPr>
        <w:t>40</w:t>
      </w:r>
      <w:r w:rsidR="003801DD">
        <w:rPr>
          <w:rtl/>
        </w:rPr>
        <w:fldChar w:fldCharType="end"/>
      </w:r>
      <w:r w:rsidRPr="00820951">
        <w:rPr>
          <w:rFonts w:hint="cs"/>
          <w:rtl/>
          <w:lang w:bidi="fa-IR"/>
        </w:rPr>
        <w:t>، موقعیت ایستگاه‌های منتخب را بر روی نمودار آمبروژه نشان می دهد. با توجه به نتایج بدست آمده از دو روش مذکور اقلیم منطقه را می توان نیمه مرطوب در نظر گرفت.</w:t>
      </w:r>
    </w:p>
    <w:p w:rsidR="00C44563" w:rsidRDefault="00C44563" w:rsidP="00C44563">
      <w:pPr>
        <w:rPr>
          <w:rtl/>
          <w:lang w:bidi="fa-IR"/>
        </w:rPr>
      </w:pPr>
    </w:p>
    <w:p w:rsidR="00B90E53" w:rsidRDefault="00B90E53" w:rsidP="00C44563">
      <w:pPr>
        <w:rPr>
          <w:rtl/>
          <w:lang w:bidi="fa-IR"/>
        </w:rPr>
      </w:pPr>
    </w:p>
    <w:p w:rsidR="00C44563" w:rsidRDefault="00C44563" w:rsidP="00C44563">
      <w:pPr>
        <w:pStyle w:val="Caption"/>
        <w:rPr>
          <w:rtl/>
        </w:rPr>
      </w:pPr>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28</w:t>
      </w:r>
      <w:r w:rsidR="00147AD8">
        <w:rPr>
          <w:rtl/>
        </w:rPr>
        <w:fldChar w:fldCharType="end"/>
      </w:r>
      <w:r>
        <w:rPr>
          <w:rFonts w:hint="cs"/>
          <w:rtl/>
        </w:rPr>
        <w:t xml:space="preserve">: </w:t>
      </w:r>
      <w:r w:rsidRPr="00820951">
        <w:rPr>
          <w:rFonts w:hint="cs"/>
          <w:sz w:val="24"/>
          <w:rtl/>
          <w:lang w:bidi="fa-IR"/>
        </w:rPr>
        <w:t>نوع اقلیم ایستگاه های منتخب براساس روش آمبروژه</w:t>
      </w:r>
    </w:p>
    <w:p w:rsidR="00C44563" w:rsidRDefault="00B90E53" w:rsidP="00C44563">
      <w:pPr>
        <w:jc w:val="center"/>
        <w:rPr>
          <w:rtl/>
        </w:rPr>
      </w:pPr>
      <w:r w:rsidRPr="00B90E53">
        <w:rPr>
          <w:noProof/>
          <w:szCs w:val="24"/>
          <w:rtl/>
        </w:rPr>
        <w:drawing>
          <wp:inline distT="0" distB="0" distL="0" distR="0" wp14:anchorId="27A17393" wp14:editId="77DB9C53">
            <wp:extent cx="5943600" cy="1569482"/>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943600" cy="1569482"/>
                    </a:xfrm>
                    <a:prstGeom prst="rect">
                      <a:avLst/>
                    </a:prstGeom>
                    <a:noFill/>
                    <a:ln>
                      <a:noFill/>
                    </a:ln>
                  </pic:spPr>
                </pic:pic>
              </a:graphicData>
            </a:graphic>
          </wp:inline>
        </w:drawing>
      </w:r>
    </w:p>
    <w:p w:rsidR="00C44563" w:rsidRDefault="00C44563" w:rsidP="00C44563">
      <w:pPr>
        <w:rPr>
          <w:rtl/>
        </w:rPr>
      </w:pPr>
    </w:p>
    <w:p w:rsidR="00C44563" w:rsidRDefault="00C44563" w:rsidP="00C44563">
      <w:pPr>
        <w:rPr>
          <w:rtl/>
        </w:rPr>
      </w:pPr>
    </w:p>
    <w:p w:rsidR="00C44563" w:rsidRDefault="00C44563" w:rsidP="00C44563">
      <w:pPr>
        <w:rPr>
          <w:rtl/>
        </w:rPr>
      </w:pPr>
    </w:p>
    <w:p w:rsidR="00C44563" w:rsidRDefault="00C44563" w:rsidP="00C44563">
      <w:pPr>
        <w:rPr>
          <w:rtl/>
        </w:rPr>
        <w:sectPr w:rsidR="00C44563" w:rsidSect="00FA33F7">
          <w:footnotePr>
            <w:numRestart w:val="eachPage"/>
          </w:footnotePr>
          <w:pgSz w:w="12240" w:h="15840" w:code="1"/>
          <w:pgMar w:top="1440" w:right="1440" w:bottom="1440" w:left="1440" w:header="720" w:footer="720" w:gutter="0"/>
          <w:cols w:space="720"/>
          <w:bidi/>
          <w:docGrid w:linePitch="360"/>
        </w:sectPr>
      </w:pPr>
    </w:p>
    <w:p w:rsidR="00C44563" w:rsidRDefault="00C44563" w:rsidP="00C44563">
      <w:pPr>
        <w:keepNext/>
        <w:jc w:val="center"/>
      </w:pPr>
      <w:r w:rsidRPr="00820951">
        <w:rPr>
          <w:rFonts w:hint="cs"/>
          <w:noProof/>
          <w:rtl/>
        </w:rPr>
        <w:lastRenderedPageBreak/>
        <w:drawing>
          <wp:inline distT="0" distB="0" distL="0" distR="0" wp14:anchorId="11EF3AAF" wp14:editId="21AB05F2">
            <wp:extent cx="6622526" cy="5544000"/>
            <wp:effectExtent l="0" t="0" r="6985"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6622526" cy="5544000"/>
                    </a:xfrm>
                    <a:prstGeom prst="rect">
                      <a:avLst/>
                    </a:prstGeom>
                    <a:noFill/>
                    <a:ln>
                      <a:noFill/>
                    </a:ln>
                  </pic:spPr>
                </pic:pic>
              </a:graphicData>
            </a:graphic>
          </wp:inline>
        </w:drawing>
      </w:r>
    </w:p>
    <w:p w:rsidR="00C44563" w:rsidRDefault="00C44563" w:rsidP="00C44563">
      <w:pPr>
        <w:pStyle w:val="Caption"/>
        <w:rPr>
          <w:rtl/>
        </w:rPr>
      </w:pPr>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41</w:t>
      </w:r>
      <w:r w:rsidR="00E66DC6">
        <w:rPr>
          <w:rtl/>
        </w:rPr>
        <w:fldChar w:fldCharType="end"/>
      </w:r>
      <w:r>
        <w:rPr>
          <w:rFonts w:hint="cs"/>
          <w:rtl/>
        </w:rPr>
        <w:t xml:space="preserve">: </w:t>
      </w:r>
      <w:r w:rsidRPr="00820951">
        <w:rPr>
          <w:rFonts w:hint="cs"/>
          <w:sz w:val="24"/>
          <w:rtl/>
          <w:lang w:bidi="fa-IR"/>
        </w:rPr>
        <w:t>موقعیت اقلیمی ایستگاه های منطقه مورد مطالعه در طبقه بندی اقلیمی آمبروژه</w:t>
      </w:r>
    </w:p>
    <w:p w:rsidR="00C44563" w:rsidRDefault="00C44563" w:rsidP="00C44563">
      <w:pPr>
        <w:rPr>
          <w:rtl/>
          <w:lang w:bidi="fa-IR"/>
        </w:rPr>
        <w:sectPr w:rsidR="00C44563" w:rsidSect="00C44563">
          <w:footnotePr>
            <w:numRestart w:val="eachPage"/>
          </w:footnotePr>
          <w:pgSz w:w="15840" w:h="12240" w:orient="landscape" w:code="1"/>
          <w:pgMar w:top="1440" w:right="1440" w:bottom="1440" w:left="1440" w:header="720" w:footer="720" w:gutter="0"/>
          <w:cols w:space="720"/>
          <w:bidi/>
          <w:docGrid w:linePitch="360"/>
        </w:sectPr>
      </w:pPr>
    </w:p>
    <w:p w:rsidR="001B771C" w:rsidRDefault="001B771C" w:rsidP="00877A22">
      <w:pPr>
        <w:pStyle w:val="Heading2"/>
        <w:rPr>
          <w:noProof/>
          <w:rtl/>
        </w:rPr>
      </w:pPr>
      <w:bookmarkStart w:id="172" w:name="_Toc502848857"/>
      <w:bookmarkStart w:id="173" w:name="_Toc502854289"/>
      <w:bookmarkStart w:id="174" w:name="_Toc30455329"/>
      <w:r w:rsidRPr="00171E67">
        <w:rPr>
          <w:rFonts w:hint="cs"/>
          <w:noProof/>
          <w:rtl/>
        </w:rPr>
        <w:lastRenderedPageBreak/>
        <w:t>مطالعات زمین‌شناسی و ریخت‌شناسی</w:t>
      </w:r>
      <w:bookmarkEnd w:id="172"/>
      <w:bookmarkEnd w:id="173"/>
      <w:bookmarkEnd w:id="174"/>
    </w:p>
    <w:p w:rsidR="001B771C" w:rsidRDefault="001B771C" w:rsidP="00877A22">
      <w:pPr>
        <w:pStyle w:val="Heading3"/>
        <w:rPr>
          <w:rtl/>
        </w:rPr>
      </w:pPr>
      <w:bookmarkStart w:id="175" w:name="_Toc502848864"/>
      <w:bookmarkStart w:id="176" w:name="_Toc502854296"/>
      <w:bookmarkStart w:id="177" w:name="_Toc30455330"/>
      <w:r w:rsidRPr="00053632">
        <w:rPr>
          <w:rFonts w:hint="cs"/>
          <w:rtl/>
        </w:rPr>
        <w:t>ساختارهای زمین‌شناسی منطقه</w:t>
      </w:r>
      <w:bookmarkEnd w:id="175"/>
      <w:bookmarkEnd w:id="176"/>
      <w:bookmarkEnd w:id="177"/>
    </w:p>
    <w:p w:rsidR="006B637F" w:rsidRDefault="006B637F" w:rsidP="000F72E7">
      <w:pPr>
        <w:rPr>
          <w:rtl/>
        </w:rPr>
      </w:pPr>
      <w:r w:rsidRPr="00872A0E">
        <w:rPr>
          <w:rFonts w:hint="cs"/>
          <w:rtl/>
        </w:rPr>
        <w:t>منطقه حفاظت شده اشترانكوه با روند شمال غرب جنوب شرق كه روند كلي ارتفاعات زاگرس مي باشد شامل طاقديس هاي متوالي مي باشد كه در آنها رسوبات آهكي كرتاسه و ژوراسيك و سنگ هاي كنگلومرايي پليوسن از گسترش زيادي برخوردار مي باشند.</w:t>
      </w:r>
    </w:p>
    <w:p w:rsidR="00636599" w:rsidRPr="00744A40" w:rsidRDefault="00636599" w:rsidP="000F72E7">
      <w:pPr>
        <w:rPr>
          <w:b/>
          <w:bCs/>
          <w:sz w:val="22"/>
          <w:szCs w:val="24"/>
          <w:rtl/>
        </w:rPr>
      </w:pPr>
      <w:r w:rsidRPr="00744A40">
        <w:rPr>
          <w:rFonts w:hint="cs"/>
          <w:b/>
          <w:bCs/>
          <w:sz w:val="22"/>
          <w:szCs w:val="24"/>
          <w:rtl/>
        </w:rPr>
        <w:t>الف- زون تفرج گسترده</w:t>
      </w:r>
    </w:p>
    <w:p w:rsidR="00636599" w:rsidRDefault="00636599" w:rsidP="00744A40">
      <w:pPr>
        <w:rPr>
          <w:rtl/>
        </w:rPr>
      </w:pPr>
      <w:r w:rsidRPr="00744A40">
        <w:rPr>
          <w:rFonts w:hint="cs"/>
          <w:b/>
          <w:bCs/>
          <w:sz w:val="22"/>
          <w:szCs w:val="24"/>
          <w:rtl/>
        </w:rPr>
        <w:t>محور گهر:</w:t>
      </w:r>
      <w:r w:rsidRPr="00744A40">
        <w:rPr>
          <w:rFonts w:hint="cs"/>
          <w:sz w:val="22"/>
          <w:szCs w:val="24"/>
          <w:rtl/>
        </w:rPr>
        <w:t xml:space="preserve"> </w:t>
      </w:r>
      <w:r w:rsidRPr="00872A0E">
        <w:rPr>
          <w:rFonts w:hint="cs"/>
          <w:rtl/>
        </w:rPr>
        <w:t>بیشترین وسعت این منطقه مربوط به اواخر ترياس تا اوايل ژوراسيك (</w:t>
      </w:r>
      <w:r w:rsidRPr="00872A0E">
        <w:t>TRj</w:t>
      </w:r>
      <w:r w:rsidRPr="00872A0E">
        <w:rPr>
          <w:rFonts w:hint="cs"/>
          <w:rtl/>
        </w:rPr>
        <w:t>) می باشد که شامل دولوميت هاي سفيد رنگ به صورت نوار باريك و طويل در قسمت مياني محدوده می باشد. يك سري آهك هاي دولوميتي با گسترش وسيع مربوط به اواخر دوره ژوراسيك و اوايل كرتاسه (</w:t>
      </w:r>
      <w:r w:rsidRPr="00872A0E">
        <w:t>Jk</w:t>
      </w:r>
      <w:r w:rsidRPr="00872A0E">
        <w:rPr>
          <w:rFonts w:hint="cs"/>
          <w:rtl/>
        </w:rPr>
        <w:t>) در طرفین محدوده مطالعاتي مشاهده مي شود كه مربوط به زون زاگرس مرتفع بوده و آهك هاي فوق كه به صورت نواري با راستاي شمال غرب - جنوب شرقي گسترش يافته اند</w:t>
      </w:r>
      <w:r w:rsidRPr="00872A0E">
        <w:t>.</w:t>
      </w:r>
      <w:r w:rsidRPr="00872A0E">
        <w:rPr>
          <w:rFonts w:hint="cs"/>
          <w:rtl/>
        </w:rPr>
        <w:t>در</w:t>
      </w:r>
      <w:r>
        <w:rPr>
          <w:rFonts w:hint="cs"/>
          <w:rtl/>
        </w:rPr>
        <w:t xml:space="preserve"> </w:t>
      </w:r>
      <w:r w:rsidRPr="00872A0E">
        <w:rPr>
          <w:rFonts w:hint="cs"/>
          <w:rtl/>
        </w:rPr>
        <w:t xml:space="preserve">بقیه مناطق نیز اراضی مربوط به دورانهای </w:t>
      </w:r>
      <w:r w:rsidRPr="00872A0E">
        <w:t>oml</w:t>
      </w:r>
      <w:r w:rsidRPr="00872A0E">
        <w:rPr>
          <w:rFonts w:hint="cs"/>
          <w:rtl/>
        </w:rPr>
        <w:t xml:space="preserve"> (اليگو </w:t>
      </w:r>
      <w:r w:rsidRPr="00872A0E">
        <w:t>–</w:t>
      </w:r>
      <w:r>
        <w:rPr>
          <w:rFonts w:hint="cs"/>
          <w:rtl/>
        </w:rPr>
        <w:t xml:space="preserve"> ميوسن</w:t>
      </w:r>
      <w:r w:rsidRPr="00872A0E">
        <w:rPr>
          <w:rFonts w:hint="cs"/>
          <w:rtl/>
        </w:rPr>
        <w:t xml:space="preserve">)، </w:t>
      </w:r>
      <w:r w:rsidRPr="00872A0E">
        <w:t>PLb</w:t>
      </w:r>
      <w:r w:rsidRPr="00872A0E">
        <w:rPr>
          <w:rFonts w:hint="cs"/>
          <w:rtl/>
        </w:rPr>
        <w:t xml:space="preserve"> (پليوسن)، </w:t>
      </w:r>
      <w:r w:rsidRPr="00872A0E">
        <w:t>P</w:t>
      </w:r>
      <w:r>
        <w:rPr>
          <w:rFonts w:hint="cs"/>
          <w:rtl/>
        </w:rPr>
        <w:t xml:space="preserve"> (پرمين</w:t>
      </w:r>
      <w:r w:rsidRPr="00872A0E">
        <w:rPr>
          <w:rFonts w:hint="cs"/>
          <w:rtl/>
        </w:rPr>
        <w:t>) و رسوبات آبرفتي كواترنري(</w:t>
      </w:r>
      <w:r w:rsidRPr="00872A0E">
        <w:t>Qal</w:t>
      </w:r>
      <w:r w:rsidRPr="00872A0E">
        <w:rPr>
          <w:rFonts w:hint="cs"/>
          <w:rtl/>
        </w:rPr>
        <w:t>) باوسعتی کمتر مشاهده می شود.</w:t>
      </w:r>
    </w:p>
    <w:p w:rsidR="00744A40" w:rsidRDefault="00744A40" w:rsidP="00744A40">
      <w:pPr>
        <w:rPr>
          <w:rtl/>
        </w:rPr>
      </w:pPr>
      <w:r w:rsidRPr="00744A40">
        <w:rPr>
          <w:rFonts w:hint="cs"/>
          <w:b/>
          <w:bCs/>
          <w:sz w:val="22"/>
          <w:szCs w:val="24"/>
          <w:rtl/>
        </w:rPr>
        <w:t>پهنه دورود:</w:t>
      </w:r>
      <w:r>
        <w:rPr>
          <w:rFonts w:hint="cs"/>
          <w:rtl/>
        </w:rPr>
        <w:t xml:space="preserve"> </w:t>
      </w:r>
      <w:r w:rsidRPr="00872A0E">
        <w:rPr>
          <w:rFonts w:hint="cs"/>
          <w:rtl/>
        </w:rPr>
        <w:t>از</w:t>
      </w:r>
      <w:r>
        <w:rPr>
          <w:rFonts w:hint="cs"/>
          <w:rtl/>
        </w:rPr>
        <w:t xml:space="preserve"> </w:t>
      </w:r>
      <w:r w:rsidRPr="00872A0E">
        <w:rPr>
          <w:rFonts w:hint="cs"/>
          <w:rtl/>
        </w:rPr>
        <w:t>لحاظ زمین شناسی بیشترین وسعت این منطقه مربوط به دوره میوسن(</w:t>
      </w:r>
      <w:r w:rsidRPr="00872A0E">
        <w:t>M</w:t>
      </w:r>
      <w:r w:rsidRPr="00872A0E">
        <w:rPr>
          <w:rFonts w:hint="cs"/>
          <w:rtl/>
        </w:rPr>
        <w:t>)می باشد که شامل تناوب مارن و ماسه سنگ و آهك بوده و واحدهاي ماسه سنگي و آهكي به صورت نازك لايه در تناوب با مارن ها مشاهده مي شوند که 934 هکتار از منطقه را به خود اختصاص داده است. بقیه مناطق مربوط به دوران پلیوسن (</w:t>
      </w:r>
      <w:r w:rsidRPr="00872A0E">
        <w:t>PLb</w:t>
      </w:r>
      <w:r w:rsidRPr="00872A0E">
        <w:rPr>
          <w:rFonts w:hint="cs"/>
          <w:rtl/>
        </w:rPr>
        <w:t>) می باشد که شامل كنگلومراي درشت دانه با سيمان بسيار محكم مي باشد كه به صورت ستيغ هاي سنگي و ديواره هاي بسيار مرتفع در محدوده مطالعاتي مشاهده مي شوند.</w:t>
      </w:r>
    </w:p>
    <w:p w:rsidR="00744A40" w:rsidRDefault="00744A40" w:rsidP="001232D7">
      <w:pPr>
        <w:rPr>
          <w:rtl/>
        </w:rPr>
      </w:pPr>
      <w:r w:rsidRPr="001232D7">
        <w:rPr>
          <w:rFonts w:hint="cs"/>
          <w:b/>
          <w:bCs/>
          <w:sz w:val="22"/>
          <w:szCs w:val="24"/>
          <w:rtl/>
        </w:rPr>
        <w:t>محور دورود:</w:t>
      </w:r>
      <w:r>
        <w:rPr>
          <w:rFonts w:hint="cs"/>
          <w:rtl/>
        </w:rPr>
        <w:t xml:space="preserve"> </w:t>
      </w:r>
      <w:r w:rsidR="001232D7" w:rsidRPr="00872A0E">
        <w:rPr>
          <w:rFonts w:hint="cs"/>
          <w:rtl/>
        </w:rPr>
        <w:t>بیشترین وسعت این پهنه نیز از لحاظ زمین شناسی همانند پهنه قبل مربوط به دوره میوسن(</w:t>
      </w:r>
      <w:r w:rsidR="001232D7" w:rsidRPr="00872A0E">
        <w:t>M</w:t>
      </w:r>
      <w:r w:rsidR="001232D7" w:rsidRPr="00872A0E">
        <w:rPr>
          <w:rFonts w:hint="cs"/>
          <w:rtl/>
        </w:rPr>
        <w:t>) می باشد که درقسمت میانی از واحدهاي تشكيل دهنده كواترنر</w:t>
      </w:r>
      <w:r w:rsidR="001232D7">
        <w:rPr>
          <w:rFonts w:hint="cs"/>
          <w:rtl/>
        </w:rPr>
        <w:t xml:space="preserve"> </w:t>
      </w:r>
      <w:r w:rsidR="001232D7" w:rsidRPr="00872A0E">
        <w:rPr>
          <w:rFonts w:hint="cs"/>
          <w:rtl/>
        </w:rPr>
        <w:t>(</w:t>
      </w:r>
      <w:r w:rsidR="001232D7" w:rsidRPr="00872A0E">
        <w:t>Qal</w:t>
      </w:r>
      <w:r w:rsidR="001232D7" w:rsidRPr="00872A0E">
        <w:rPr>
          <w:rFonts w:hint="cs"/>
          <w:rtl/>
        </w:rPr>
        <w:t>)</w:t>
      </w:r>
      <w:r w:rsidR="001232D7">
        <w:rPr>
          <w:rFonts w:hint="cs"/>
          <w:rtl/>
        </w:rPr>
        <w:t xml:space="preserve"> </w:t>
      </w:r>
      <w:r w:rsidR="001232D7" w:rsidRPr="00872A0E">
        <w:rPr>
          <w:rFonts w:hint="cs"/>
          <w:rtl/>
        </w:rPr>
        <w:t>تشکیل شده و شامل بستر سنگلاخي رودخانه مي باشد كه با توجه به شيب تند رودخانه ها عموماً از قطعات درشت سنگي تشكيل شده اند.وسعت بسیار کمی از آن نیز مربوط به دوران پلیوسن (</w:t>
      </w:r>
      <w:r w:rsidR="001232D7" w:rsidRPr="00872A0E">
        <w:t>PLb</w:t>
      </w:r>
      <w:r w:rsidR="001232D7" w:rsidRPr="00872A0E">
        <w:rPr>
          <w:rFonts w:hint="cs"/>
          <w:rtl/>
        </w:rPr>
        <w:t>) می باشد.</w:t>
      </w:r>
    </w:p>
    <w:p w:rsidR="001232D7" w:rsidRDefault="001232D7" w:rsidP="006F4FDE">
      <w:pPr>
        <w:rPr>
          <w:rtl/>
        </w:rPr>
      </w:pPr>
      <w:r w:rsidRPr="006F4FDE">
        <w:rPr>
          <w:rFonts w:hint="cs"/>
          <w:b/>
          <w:bCs/>
          <w:sz w:val="22"/>
          <w:szCs w:val="24"/>
          <w:rtl/>
        </w:rPr>
        <w:t>محور جنوبی:</w:t>
      </w:r>
      <w:r>
        <w:rPr>
          <w:rFonts w:hint="cs"/>
          <w:rtl/>
        </w:rPr>
        <w:t xml:space="preserve"> </w:t>
      </w:r>
      <w:r w:rsidRPr="00872A0E">
        <w:rPr>
          <w:rFonts w:hint="cs"/>
          <w:rtl/>
        </w:rPr>
        <w:t xml:space="preserve">زمین شناسی این پهنه مربوط به دوران ترياس </w:t>
      </w:r>
      <w:r w:rsidRPr="00872A0E">
        <w:t>–</w:t>
      </w:r>
      <w:r w:rsidRPr="00872A0E">
        <w:rPr>
          <w:rFonts w:hint="cs"/>
          <w:rtl/>
        </w:rPr>
        <w:t xml:space="preserve"> ژوراسيك(</w:t>
      </w:r>
      <w:r w:rsidRPr="00872A0E">
        <w:t>TRj</w:t>
      </w:r>
      <w:r w:rsidRPr="00872A0E">
        <w:rPr>
          <w:rFonts w:hint="cs"/>
          <w:rtl/>
        </w:rPr>
        <w:t xml:space="preserve">) می با شد که ازدولوميت هاي مقاوم تشكيل يافته كه تحت تاثير گسل هاي منطقه و فعاليت آنها شديداً </w:t>
      </w:r>
      <w:r>
        <w:rPr>
          <w:rFonts w:hint="cs"/>
          <w:rtl/>
        </w:rPr>
        <w:t xml:space="preserve">به صورت شكسته و خرد شده در </w:t>
      </w:r>
      <w:r w:rsidR="006F4FDE">
        <w:rPr>
          <w:rFonts w:hint="cs"/>
          <w:rtl/>
        </w:rPr>
        <w:t xml:space="preserve">آمده </w:t>
      </w:r>
      <w:r w:rsidRPr="001232D7">
        <w:rPr>
          <w:rFonts w:hint="cs"/>
          <w:rtl/>
        </w:rPr>
        <w:t>اند</w:t>
      </w:r>
      <w:r w:rsidRPr="00872A0E">
        <w:rPr>
          <w:rFonts w:hint="cs"/>
          <w:rtl/>
        </w:rPr>
        <w:t>.</w:t>
      </w:r>
      <w:r w:rsidR="00733BB9">
        <w:rPr>
          <w:rFonts w:hint="cs"/>
          <w:rtl/>
        </w:rPr>
        <w:t xml:space="preserve"> </w:t>
      </w:r>
      <w:r w:rsidR="00733BB9" w:rsidRPr="00872A0E">
        <w:rPr>
          <w:rFonts w:hint="cs"/>
          <w:rtl/>
        </w:rPr>
        <w:t>مساحت بسیار اندکی این محدوده مطالعاتی نیزمربوط به دوره كامبرين(</w:t>
      </w:r>
      <w:r w:rsidR="00733BB9" w:rsidRPr="00872A0E">
        <w:t>EM</w:t>
      </w:r>
      <w:r w:rsidR="00733BB9" w:rsidRPr="00872A0E">
        <w:rPr>
          <w:rFonts w:hint="cs"/>
          <w:rtl/>
        </w:rPr>
        <w:t>) می باشد.</w:t>
      </w:r>
    </w:p>
    <w:p w:rsidR="00733BB9" w:rsidRDefault="00733BB9" w:rsidP="006F4FDE">
      <w:pPr>
        <w:rPr>
          <w:b/>
          <w:bCs/>
          <w:sz w:val="22"/>
          <w:szCs w:val="24"/>
          <w:rtl/>
          <w:lang w:bidi="fa-IR"/>
        </w:rPr>
      </w:pPr>
    </w:p>
    <w:p w:rsidR="006F4FDE" w:rsidRDefault="006F4FDE" w:rsidP="006F4FDE">
      <w:pPr>
        <w:rPr>
          <w:b/>
          <w:bCs/>
          <w:sz w:val="22"/>
          <w:szCs w:val="24"/>
          <w:rtl/>
        </w:rPr>
      </w:pPr>
      <w:r>
        <w:rPr>
          <w:rFonts w:hint="cs"/>
          <w:b/>
          <w:bCs/>
          <w:sz w:val="22"/>
          <w:szCs w:val="24"/>
          <w:rtl/>
        </w:rPr>
        <w:lastRenderedPageBreak/>
        <w:t>ب- زون تفرج متمرکز</w:t>
      </w:r>
    </w:p>
    <w:p w:rsidR="006F4FDE" w:rsidRDefault="006F4FDE" w:rsidP="006F4FDE">
      <w:pPr>
        <w:rPr>
          <w:b/>
          <w:bCs/>
          <w:sz w:val="22"/>
          <w:szCs w:val="24"/>
          <w:rtl/>
        </w:rPr>
      </w:pPr>
      <w:r>
        <w:rPr>
          <w:rFonts w:hint="cs"/>
          <w:b/>
          <w:bCs/>
          <w:sz w:val="22"/>
          <w:szCs w:val="24"/>
          <w:rtl/>
        </w:rPr>
        <w:t xml:space="preserve">محور گهر: </w:t>
      </w:r>
      <w:r w:rsidR="00733BB9" w:rsidRPr="00872A0E">
        <w:rPr>
          <w:rFonts w:hint="cs"/>
          <w:rtl/>
        </w:rPr>
        <w:t>بیشترین وسعت این منطقه شامل يك سري آهك هاي دولوميتي با گسترش وسيع مربوط به اواخر دوره ژوراسيك و اوايل كرتاسه (</w:t>
      </w:r>
      <w:r w:rsidR="00733BB9" w:rsidRPr="00872A0E">
        <w:t>Jk</w:t>
      </w:r>
      <w:r w:rsidR="00733BB9" w:rsidRPr="00872A0E">
        <w:rPr>
          <w:rFonts w:hint="cs"/>
          <w:rtl/>
        </w:rPr>
        <w:t>) می باشد كه مربوط به زون زاگرس مرتفع بوده و آهك هاي فوق كه به صورت نواري با راستاي شمال غرب - جنوب شرقي گسترش يافته اند</w:t>
      </w:r>
      <w:r w:rsidR="00733BB9" w:rsidRPr="00872A0E">
        <w:t>.</w:t>
      </w:r>
      <w:r w:rsidR="00733BB9" w:rsidRPr="00872A0E">
        <w:rPr>
          <w:rFonts w:hint="cs"/>
          <w:rtl/>
        </w:rPr>
        <w:t>بقیه وسعت محدوده مطالعاتی مربوط به اواخر ترياس تا اوايل ژوراسيك (</w:t>
      </w:r>
      <w:r w:rsidR="00733BB9" w:rsidRPr="00872A0E">
        <w:t>TRj</w:t>
      </w:r>
      <w:r w:rsidR="00733BB9" w:rsidRPr="00872A0E">
        <w:rPr>
          <w:rFonts w:hint="cs"/>
          <w:rtl/>
        </w:rPr>
        <w:t>) می باشد که شامل دولوميت هاي سفيد رنگ به صورت نوار باريك و طويل می باشد.</w:t>
      </w:r>
    </w:p>
    <w:p w:rsidR="006F4FDE" w:rsidRDefault="009B7172" w:rsidP="009B7172">
      <w:pPr>
        <w:pStyle w:val="Heading3"/>
        <w:rPr>
          <w:rtl/>
        </w:rPr>
      </w:pPr>
      <w:bookmarkStart w:id="178" w:name="_Toc30455331"/>
      <w:r>
        <w:rPr>
          <w:rFonts w:hint="cs"/>
          <w:rtl/>
        </w:rPr>
        <w:t>نفوذپذیری واحدهای سنگی</w:t>
      </w:r>
      <w:bookmarkEnd w:id="178"/>
    </w:p>
    <w:p w:rsidR="009B7172" w:rsidRDefault="00C94A42" w:rsidP="00C94A42">
      <w:pPr>
        <w:rPr>
          <w:rtl/>
        </w:rPr>
      </w:pPr>
      <w:r w:rsidRPr="00872A0E">
        <w:rPr>
          <w:rFonts w:hint="cs"/>
          <w:rtl/>
        </w:rPr>
        <w:t>در مطالعة منابع آبهاي زير زميني و قابليت ذخيره آبها در سازندهاي مختلف، اولين قدم طبقه بندي ليتولوژي سنگهاي منطقه و سپس مطالعه وضعيت درزها و گسل هاي موجود و ميزان انحلال يافتگي آنها است. واحدهاي سنگي محدوده مطالعاتي در 5 كلاس از خيلي تراوا تا ناتراوا به شرح جدول زير طبقه بندي شده است.</w:t>
      </w:r>
    </w:p>
    <w:p w:rsidR="00C94A42" w:rsidRDefault="00C94A42" w:rsidP="00C94A42">
      <w:pPr>
        <w:rPr>
          <w:rtl/>
        </w:rPr>
      </w:pPr>
    </w:p>
    <w:p w:rsidR="00C94A42" w:rsidRDefault="00C94A42" w:rsidP="00C94A42">
      <w:pPr>
        <w:pStyle w:val="Caption"/>
        <w:rPr>
          <w:rtl/>
          <w:lang w:bidi="fa-IR"/>
        </w:rPr>
      </w:pPr>
      <w:r>
        <w:rPr>
          <w:rtl/>
        </w:rPr>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sidR="003A39C5">
        <w:rPr>
          <w:noProof/>
          <w:rtl/>
        </w:rPr>
        <w:t>29</w:t>
      </w:r>
      <w:r>
        <w:rPr>
          <w:rtl/>
        </w:rPr>
        <w:fldChar w:fldCharType="end"/>
      </w:r>
      <w:r>
        <w:rPr>
          <w:rFonts w:hint="cs"/>
          <w:rtl/>
        </w:rPr>
        <w:t>: طبقه بندی واحدهای سنگی محدوده مطالعاتی براساس نفوذپذیری</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7"/>
        <w:gridCol w:w="4261"/>
      </w:tblGrid>
      <w:tr w:rsidR="00C94A42" w:rsidRPr="00872A0E" w:rsidTr="00C94A42">
        <w:trPr>
          <w:jc w:val="center"/>
        </w:trPr>
        <w:tc>
          <w:tcPr>
            <w:tcW w:w="3077"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C94A42" w:rsidRPr="00C94A42" w:rsidRDefault="00C94A42" w:rsidP="00C94A42">
            <w:pPr>
              <w:spacing w:after="0" w:line="240" w:lineRule="auto"/>
              <w:jc w:val="center"/>
              <w:rPr>
                <w:rFonts w:cs="B Zar"/>
                <w:b/>
                <w:bCs/>
                <w:sz w:val="22"/>
                <w:szCs w:val="22"/>
              </w:rPr>
            </w:pPr>
            <w:r w:rsidRPr="00C94A42">
              <w:rPr>
                <w:rFonts w:cs="B Zar" w:hint="cs"/>
                <w:b/>
                <w:bCs/>
                <w:sz w:val="22"/>
                <w:szCs w:val="22"/>
                <w:rtl/>
              </w:rPr>
              <w:t>كلاس</w:t>
            </w:r>
          </w:p>
        </w:tc>
        <w:tc>
          <w:tcPr>
            <w:tcW w:w="4261"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C94A42" w:rsidRPr="00C94A42" w:rsidRDefault="00C94A42" w:rsidP="00C94A42">
            <w:pPr>
              <w:spacing w:after="0" w:line="240" w:lineRule="auto"/>
              <w:jc w:val="center"/>
              <w:rPr>
                <w:rFonts w:cs="B Zar"/>
                <w:b/>
                <w:bCs/>
                <w:sz w:val="22"/>
                <w:szCs w:val="22"/>
              </w:rPr>
            </w:pPr>
            <w:r w:rsidRPr="00C94A42">
              <w:rPr>
                <w:rFonts w:cs="B Zar" w:hint="cs"/>
                <w:b/>
                <w:bCs/>
                <w:sz w:val="22"/>
                <w:szCs w:val="22"/>
                <w:rtl/>
              </w:rPr>
              <w:t>واحد سنگي</w:t>
            </w:r>
          </w:p>
        </w:tc>
      </w:tr>
      <w:tr w:rsidR="00C94A42" w:rsidRPr="00872A0E" w:rsidTr="00C94A42">
        <w:trPr>
          <w:jc w:val="center"/>
        </w:trPr>
        <w:tc>
          <w:tcPr>
            <w:tcW w:w="3077" w:type="dxa"/>
            <w:tcBorders>
              <w:top w:val="single" w:sz="4" w:space="0" w:color="auto"/>
              <w:left w:val="single" w:sz="4" w:space="0" w:color="auto"/>
              <w:bottom w:val="single" w:sz="4" w:space="0" w:color="auto"/>
              <w:right w:val="single" w:sz="4" w:space="0" w:color="auto"/>
            </w:tcBorders>
            <w:vAlign w:val="center"/>
            <w:hideMark/>
          </w:tcPr>
          <w:p w:rsidR="00C94A42" w:rsidRPr="00872A0E" w:rsidRDefault="00C94A42" w:rsidP="00C94A42">
            <w:pPr>
              <w:spacing w:after="0" w:line="240" w:lineRule="auto"/>
              <w:jc w:val="center"/>
              <w:rPr>
                <w:rFonts w:cs="B Zar"/>
                <w:sz w:val="22"/>
                <w:szCs w:val="22"/>
              </w:rPr>
            </w:pPr>
            <w:r w:rsidRPr="00872A0E">
              <w:rPr>
                <w:rFonts w:cs="B Zar" w:hint="cs"/>
                <w:sz w:val="22"/>
                <w:szCs w:val="22"/>
                <w:rtl/>
              </w:rPr>
              <w:t>خيلي تراوا</w:t>
            </w:r>
          </w:p>
        </w:tc>
        <w:tc>
          <w:tcPr>
            <w:tcW w:w="4261" w:type="dxa"/>
            <w:tcBorders>
              <w:top w:val="single" w:sz="4" w:space="0" w:color="auto"/>
              <w:left w:val="single" w:sz="4" w:space="0" w:color="auto"/>
              <w:bottom w:val="single" w:sz="4" w:space="0" w:color="auto"/>
              <w:right w:val="single" w:sz="4" w:space="0" w:color="auto"/>
            </w:tcBorders>
            <w:vAlign w:val="center"/>
            <w:hideMark/>
          </w:tcPr>
          <w:p w:rsidR="00C94A42" w:rsidRPr="00872A0E" w:rsidRDefault="00C94A42" w:rsidP="00C94A42">
            <w:pPr>
              <w:spacing w:after="0" w:line="240" w:lineRule="auto"/>
              <w:jc w:val="center"/>
              <w:rPr>
                <w:rFonts w:cs="B Zar"/>
                <w:sz w:val="22"/>
                <w:szCs w:val="22"/>
              </w:rPr>
            </w:pPr>
            <w:r w:rsidRPr="00872A0E">
              <w:rPr>
                <w:rFonts w:cs="B Zar"/>
                <w:sz w:val="22"/>
                <w:szCs w:val="22"/>
              </w:rPr>
              <w:t>Q</w:t>
            </w:r>
            <w:r w:rsidRPr="00872A0E">
              <w:rPr>
                <w:rFonts w:cs="B Zar"/>
                <w:sz w:val="22"/>
                <w:szCs w:val="22"/>
                <w:vertAlign w:val="superscript"/>
              </w:rPr>
              <w:t>al</w:t>
            </w:r>
            <w:r w:rsidRPr="00872A0E">
              <w:rPr>
                <w:rFonts w:cs="B Zar"/>
                <w:sz w:val="22"/>
                <w:szCs w:val="22"/>
              </w:rPr>
              <w:t>, Q</w:t>
            </w:r>
            <w:r w:rsidRPr="00872A0E">
              <w:rPr>
                <w:rFonts w:cs="B Zar"/>
                <w:sz w:val="22"/>
                <w:szCs w:val="22"/>
                <w:vertAlign w:val="superscript"/>
              </w:rPr>
              <w:t>F</w:t>
            </w:r>
            <w:r w:rsidRPr="00872A0E">
              <w:rPr>
                <w:rFonts w:cs="B Zar"/>
                <w:sz w:val="22"/>
                <w:szCs w:val="22"/>
              </w:rPr>
              <w:t>, Q</w:t>
            </w:r>
            <w:r w:rsidRPr="00872A0E">
              <w:rPr>
                <w:rFonts w:cs="B Zar"/>
                <w:sz w:val="22"/>
                <w:szCs w:val="22"/>
                <w:vertAlign w:val="superscript"/>
              </w:rPr>
              <w:t>FS</w:t>
            </w:r>
            <w:r w:rsidRPr="00872A0E">
              <w:rPr>
                <w:rFonts w:cs="B Zar"/>
                <w:sz w:val="22"/>
                <w:szCs w:val="22"/>
              </w:rPr>
              <w:t>, Q</w:t>
            </w:r>
            <w:r w:rsidRPr="00872A0E">
              <w:rPr>
                <w:rFonts w:cs="B Zar"/>
                <w:sz w:val="22"/>
                <w:szCs w:val="22"/>
                <w:vertAlign w:val="superscript"/>
              </w:rPr>
              <w:t>t</w:t>
            </w:r>
            <w:r w:rsidRPr="00872A0E">
              <w:rPr>
                <w:rFonts w:cs="B Zar"/>
                <w:sz w:val="22"/>
                <w:szCs w:val="22"/>
                <w:vertAlign w:val="subscript"/>
              </w:rPr>
              <w:t>1</w:t>
            </w:r>
          </w:p>
        </w:tc>
      </w:tr>
      <w:tr w:rsidR="00C94A42" w:rsidRPr="00872A0E" w:rsidTr="00C94A42">
        <w:trPr>
          <w:jc w:val="center"/>
        </w:trPr>
        <w:tc>
          <w:tcPr>
            <w:tcW w:w="3077" w:type="dxa"/>
            <w:tcBorders>
              <w:top w:val="single" w:sz="4" w:space="0" w:color="auto"/>
              <w:left w:val="single" w:sz="4" w:space="0" w:color="auto"/>
              <w:bottom w:val="single" w:sz="4" w:space="0" w:color="auto"/>
              <w:right w:val="single" w:sz="4" w:space="0" w:color="auto"/>
            </w:tcBorders>
            <w:vAlign w:val="center"/>
            <w:hideMark/>
          </w:tcPr>
          <w:p w:rsidR="00C94A42" w:rsidRPr="00872A0E" w:rsidRDefault="00C94A42" w:rsidP="00C94A42">
            <w:pPr>
              <w:spacing w:after="0" w:line="240" w:lineRule="auto"/>
              <w:jc w:val="center"/>
              <w:rPr>
                <w:rFonts w:cs="B Zar"/>
                <w:sz w:val="22"/>
                <w:szCs w:val="22"/>
              </w:rPr>
            </w:pPr>
            <w:r w:rsidRPr="00872A0E">
              <w:rPr>
                <w:rFonts w:cs="B Zar" w:hint="cs"/>
                <w:sz w:val="22"/>
                <w:szCs w:val="22"/>
                <w:rtl/>
              </w:rPr>
              <w:t>تراوا</w:t>
            </w:r>
          </w:p>
        </w:tc>
        <w:tc>
          <w:tcPr>
            <w:tcW w:w="4261" w:type="dxa"/>
            <w:tcBorders>
              <w:top w:val="single" w:sz="4" w:space="0" w:color="auto"/>
              <w:left w:val="single" w:sz="4" w:space="0" w:color="auto"/>
              <w:bottom w:val="single" w:sz="4" w:space="0" w:color="auto"/>
              <w:right w:val="single" w:sz="4" w:space="0" w:color="auto"/>
            </w:tcBorders>
            <w:vAlign w:val="center"/>
            <w:hideMark/>
          </w:tcPr>
          <w:p w:rsidR="00C94A42" w:rsidRPr="00872A0E" w:rsidRDefault="00C94A42" w:rsidP="00C94A42">
            <w:pPr>
              <w:spacing w:after="0" w:line="240" w:lineRule="auto"/>
              <w:jc w:val="center"/>
              <w:rPr>
                <w:rFonts w:cs="B Zar"/>
                <w:sz w:val="22"/>
                <w:szCs w:val="22"/>
              </w:rPr>
            </w:pPr>
            <w:r w:rsidRPr="00872A0E">
              <w:rPr>
                <w:rFonts w:cs="B Zar"/>
                <w:sz w:val="22"/>
                <w:szCs w:val="22"/>
              </w:rPr>
              <w:t>Q</w:t>
            </w:r>
            <w:r w:rsidRPr="00872A0E">
              <w:rPr>
                <w:rFonts w:cs="B Zar"/>
                <w:sz w:val="22"/>
                <w:szCs w:val="22"/>
                <w:vertAlign w:val="superscript"/>
              </w:rPr>
              <w:t>t</w:t>
            </w:r>
            <w:r w:rsidRPr="00872A0E">
              <w:rPr>
                <w:rFonts w:cs="B Zar"/>
                <w:sz w:val="22"/>
                <w:szCs w:val="22"/>
              </w:rPr>
              <w:t>, K</w:t>
            </w:r>
            <w:r w:rsidRPr="00872A0E">
              <w:rPr>
                <w:rFonts w:cs="B Zar"/>
                <w:sz w:val="22"/>
                <w:szCs w:val="22"/>
                <w:vertAlign w:val="superscript"/>
              </w:rPr>
              <w:t>L</w:t>
            </w:r>
            <w:r w:rsidRPr="00872A0E">
              <w:rPr>
                <w:rFonts w:cs="B Zar"/>
                <w:sz w:val="22"/>
                <w:szCs w:val="22"/>
                <w:vertAlign w:val="subscript"/>
              </w:rPr>
              <w:t xml:space="preserve">1, </w:t>
            </w:r>
            <w:r w:rsidRPr="00872A0E">
              <w:rPr>
                <w:rFonts w:cs="B Zar"/>
                <w:sz w:val="22"/>
                <w:szCs w:val="22"/>
              </w:rPr>
              <w:t>J</w:t>
            </w:r>
            <w:r w:rsidRPr="00872A0E">
              <w:rPr>
                <w:rFonts w:cs="B Zar"/>
                <w:sz w:val="22"/>
                <w:szCs w:val="22"/>
                <w:vertAlign w:val="superscript"/>
              </w:rPr>
              <w:t>k</w:t>
            </w:r>
          </w:p>
        </w:tc>
      </w:tr>
      <w:tr w:rsidR="00C94A42" w:rsidRPr="00872A0E" w:rsidTr="00C94A42">
        <w:trPr>
          <w:jc w:val="center"/>
        </w:trPr>
        <w:tc>
          <w:tcPr>
            <w:tcW w:w="3077" w:type="dxa"/>
            <w:tcBorders>
              <w:top w:val="single" w:sz="4" w:space="0" w:color="auto"/>
              <w:left w:val="single" w:sz="4" w:space="0" w:color="auto"/>
              <w:bottom w:val="single" w:sz="4" w:space="0" w:color="auto"/>
              <w:right w:val="single" w:sz="4" w:space="0" w:color="auto"/>
            </w:tcBorders>
            <w:vAlign w:val="center"/>
            <w:hideMark/>
          </w:tcPr>
          <w:p w:rsidR="00C94A42" w:rsidRPr="00872A0E" w:rsidRDefault="00C94A42" w:rsidP="00C94A42">
            <w:pPr>
              <w:spacing w:after="0" w:line="240" w:lineRule="auto"/>
              <w:jc w:val="center"/>
              <w:rPr>
                <w:rFonts w:cs="B Zar"/>
                <w:sz w:val="22"/>
                <w:szCs w:val="22"/>
              </w:rPr>
            </w:pPr>
            <w:r w:rsidRPr="00872A0E">
              <w:rPr>
                <w:rFonts w:cs="B Zar" w:hint="cs"/>
                <w:sz w:val="22"/>
                <w:szCs w:val="22"/>
                <w:rtl/>
              </w:rPr>
              <w:t>نسبتاً تراوا</w:t>
            </w:r>
          </w:p>
        </w:tc>
        <w:tc>
          <w:tcPr>
            <w:tcW w:w="4261" w:type="dxa"/>
            <w:tcBorders>
              <w:top w:val="single" w:sz="4" w:space="0" w:color="auto"/>
              <w:left w:val="single" w:sz="4" w:space="0" w:color="auto"/>
              <w:bottom w:val="single" w:sz="4" w:space="0" w:color="auto"/>
              <w:right w:val="single" w:sz="4" w:space="0" w:color="auto"/>
            </w:tcBorders>
            <w:vAlign w:val="center"/>
            <w:hideMark/>
          </w:tcPr>
          <w:p w:rsidR="00C94A42" w:rsidRPr="00872A0E" w:rsidRDefault="00C94A42" w:rsidP="00C94A42">
            <w:pPr>
              <w:spacing w:after="0" w:line="240" w:lineRule="auto"/>
              <w:jc w:val="center"/>
              <w:rPr>
                <w:rFonts w:cs="B Zar"/>
                <w:sz w:val="22"/>
                <w:szCs w:val="22"/>
              </w:rPr>
            </w:pPr>
            <w:r w:rsidRPr="00872A0E">
              <w:rPr>
                <w:rFonts w:cs="B Zar"/>
                <w:sz w:val="22"/>
                <w:szCs w:val="22"/>
              </w:rPr>
              <w:t>P, TRJ, JK, OML</w:t>
            </w:r>
          </w:p>
        </w:tc>
      </w:tr>
      <w:tr w:rsidR="00C94A42" w:rsidRPr="00872A0E" w:rsidTr="00C94A42">
        <w:trPr>
          <w:jc w:val="center"/>
        </w:trPr>
        <w:tc>
          <w:tcPr>
            <w:tcW w:w="3077" w:type="dxa"/>
            <w:tcBorders>
              <w:top w:val="single" w:sz="4" w:space="0" w:color="auto"/>
              <w:left w:val="single" w:sz="4" w:space="0" w:color="auto"/>
              <w:bottom w:val="single" w:sz="4" w:space="0" w:color="auto"/>
              <w:right w:val="single" w:sz="4" w:space="0" w:color="auto"/>
            </w:tcBorders>
            <w:vAlign w:val="center"/>
            <w:hideMark/>
          </w:tcPr>
          <w:p w:rsidR="00C94A42" w:rsidRPr="00872A0E" w:rsidRDefault="00C94A42" w:rsidP="00C94A42">
            <w:pPr>
              <w:spacing w:after="0" w:line="240" w:lineRule="auto"/>
              <w:jc w:val="center"/>
              <w:rPr>
                <w:rFonts w:cs="B Zar"/>
                <w:sz w:val="22"/>
                <w:szCs w:val="22"/>
              </w:rPr>
            </w:pPr>
            <w:r w:rsidRPr="00872A0E">
              <w:rPr>
                <w:rFonts w:cs="B Zar" w:hint="cs"/>
                <w:sz w:val="22"/>
                <w:szCs w:val="22"/>
                <w:rtl/>
              </w:rPr>
              <w:t>كم تراوا</w:t>
            </w:r>
          </w:p>
        </w:tc>
        <w:tc>
          <w:tcPr>
            <w:tcW w:w="4261" w:type="dxa"/>
            <w:tcBorders>
              <w:top w:val="single" w:sz="4" w:space="0" w:color="auto"/>
              <w:left w:val="single" w:sz="4" w:space="0" w:color="auto"/>
              <w:bottom w:val="single" w:sz="4" w:space="0" w:color="auto"/>
              <w:right w:val="single" w:sz="4" w:space="0" w:color="auto"/>
            </w:tcBorders>
            <w:vAlign w:val="center"/>
            <w:hideMark/>
          </w:tcPr>
          <w:p w:rsidR="00C94A42" w:rsidRPr="00872A0E" w:rsidRDefault="00C94A42" w:rsidP="00C94A42">
            <w:pPr>
              <w:spacing w:after="0" w:line="240" w:lineRule="auto"/>
              <w:jc w:val="center"/>
              <w:rPr>
                <w:rFonts w:cs="B Zar"/>
                <w:sz w:val="22"/>
                <w:szCs w:val="22"/>
              </w:rPr>
            </w:pPr>
            <w:r w:rsidRPr="00872A0E">
              <w:rPr>
                <w:rFonts w:cs="B Zar"/>
                <w:sz w:val="22"/>
                <w:szCs w:val="22"/>
              </w:rPr>
              <w:t>E</w:t>
            </w:r>
            <w:r w:rsidRPr="00872A0E">
              <w:rPr>
                <w:rFonts w:cs="B Zar"/>
                <w:sz w:val="22"/>
                <w:szCs w:val="22"/>
                <w:vertAlign w:val="superscript"/>
              </w:rPr>
              <w:t>L</w:t>
            </w:r>
            <w:r w:rsidRPr="00872A0E">
              <w:rPr>
                <w:rFonts w:cs="B Zar"/>
                <w:sz w:val="22"/>
                <w:szCs w:val="22"/>
              </w:rPr>
              <w:t>, E</w:t>
            </w:r>
            <w:r w:rsidRPr="00872A0E">
              <w:rPr>
                <w:rFonts w:cs="B Zar"/>
                <w:sz w:val="22"/>
                <w:szCs w:val="22"/>
                <w:vertAlign w:val="superscript"/>
              </w:rPr>
              <w:t>m</w:t>
            </w:r>
            <w:r w:rsidRPr="00872A0E">
              <w:rPr>
                <w:rFonts w:cs="B Zar"/>
                <w:sz w:val="22"/>
                <w:szCs w:val="22"/>
              </w:rPr>
              <w:t>, J</w:t>
            </w:r>
            <w:r w:rsidRPr="00872A0E">
              <w:rPr>
                <w:rFonts w:cs="B Zar"/>
                <w:sz w:val="22"/>
                <w:szCs w:val="22"/>
                <w:vertAlign w:val="superscript"/>
              </w:rPr>
              <w:t>kr</w:t>
            </w:r>
            <w:r w:rsidRPr="00872A0E">
              <w:rPr>
                <w:rFonts w:cs="B Zar"/>
                <w:sz w:val="22"/>
                <w:szCs w:val="22"/>
              </w:rPr>
              <w:t>, E</w:t>
            </w:r>
            <w:r w:rsidRPr="00872A0E">
              <w:rPr>
                <w:rFonts w:cs="B Zar"/>
                <w:sz w:val="22"/>
                <w:szCs w:val="22"/>
                <w:vertAlign w:val="superscript"/>
              </w:rPr>
              <w:t>C</w:t>
            </w:r>
            <w:r w:rsidRPr="00872A0E">
              <w:rPr>
                <w:rFonts w:cs="B Zar"/>
                <w:sz w:val="22"/>
                <w:szCs w:val="22"/>
              </w:rPr>
              <w:t>,E</w:t>
            </w:r>
            <w:r w:rsidRPr="00872A0E">
              <w:rPr>
                <w:rFonts w:cs="B Zar"/>
                <w:sz w:val="22"/>
                <w:szCs w:val="22"/>
                <w:vertAlign w:val="superscript"/>
              </w:rPr>
              <w:t>L</w:t>
            </w:r>
            <w:r w:rsidRPr="00872A0E">
              <w:rPr>
                <w:rFonts w:cs="B Zar"/>
                <w:sz w:val="22"/>
                <w:szCs w:val="22"/>
              </w:rPr>
              <w:t>, P</w:t>
            </w:r>
            <w:r w:rsidRPr="00872A0E">
              <w:rPr>
                <w:rFonts w:cs="B Zar"/>
                <w:sz w:val="22"/>
                <w:szCs w:val="22"/>
                <w:vertAlign w:val="superscript"/>
              </w:rPr>
              <w:t>Lb</w:t>
            </w:r>
            <w:r w:rsidRPr="00872A0E">
              <w:rPr>
                <w:rFonts w:cs="B Zar"/>
                <w:sz w:val="22"/>
                <w:szCs w:val="22"/>
              </w:rPr>
              <w:t>, K</w:t>
            </w:r>
            <w:r w:rsidRPr="00872A0E">
              <w:rPr>
                <w:rFonts w:cs="B Zar"/>
                <w:sz w:val="22"/>
                <w:szCs w:val="22"/>
                <w:vertAlign w:val="superscript"/>
              </w:rPr>
              <w:t>sh</w:t>
            </w:r>
            <w:r w:rsidRPr="00872A0E">
              <w:rPr>
                <w:rFonts w:cs="B Zar"/>
                <w:sz w:val="22"/>
                <w:szCs w:val="22"/>
                <w:vertAlign w:val="subscript"/>
              </w:rPr>
              <w:t>1</w:t>
            </w:r>
            <w:r w:rsidRPr="00872A0E">
              <w:rPr>
                <w:rFonts w:cs="B Zar"/>
                <w:sz w:val="22"/>
                <w:szCs w:val="22"/>
              </w:rPr>
              <w:t>, TR</w:t>
            </w:r>
            <w:r w:rsidRPr="00872A0E">
              <w:rPr>
                <w:rFonts w:cs="B Zar"/>
                <w:sz w:val="22"/>
                <w:szCs w:val="22"/>
                <w:vertAlign w:val="superscript"/>
              </w:rPr>
              <w:t>L</w:t>
            </w:r>
            <w:r w:rsidRPr="00872A0E">
              <w:rPr>
                <w:rFonts w:cs="B Zar"/>
                <w:sz w:val="22"/>
                <w:szCs w:val="22"/>
                <w:vertAlign w:val="subscript"/>
              </w:rPr>
              <w:t>U</w:t>
            </w:r>
            <w:r w:rsidRPr="00872A0E">
              <w:rPr>
                <w:rFonts w:cs="B Zar"/>
                <w:sz w:val="22"/>
                <w:szCs w:val="22"/>
              </w:rPr>
              <w:t>, TR</w:t>
            </w:r>
            <w:r w:rsidRPr="00872A0E">
              <w:rPr>
                <w:rFonts w:cs="B Zar"/>
                <w:sz w:val="22"/>
                <w:szCs w:val="22"/>
                <w:vertAlign w:val="superscript"/>
              </w:rPr>
              <w:t>mv</w:t>
            </w:r>
            <w:r w:rsidRPr="00872A0E">
              <w:rPr>
                <w:rFonts w:cs="B Zar"/>
                <w:sz w:val="22"/>
                <w:szCs w:val="22"/>
              </w:rPr>
              <w:t>, Pe</w:t>
            </w:r>
            <w:r w:rsidRPr="00872A0E">
              <w:rPr>
                <w:rFonts w:cs="B Zar"/>
                <w:sz w:val="22"/>
                <w:szCs w:val="22"/>
                <w:vertAlign w:val="superscript"/>
              </w:rPr>
              <w:t>mL</w:t>
            </w:r>
            <w:r w:rsidRPr="00872A0E">
              <w:rPr>
                <w:rFonts w:cs="B Zar"/>
                <w:sz w:val="22"/>
                <w:szCs w:val="22"/>
              </w:rPr>
              <w:t>, g</w:t>
            </w:r>
            <w:r w:rsidRPr="00872A0E">
              <w:rPr>
                <w:rFonts w:cs="B Zar"/>
                <w:sz w:val="22"/>
                <w:szCs w:val="22"/>
                <w:vertAlign w:val="superscript"/>
              </w:rPr>
              <w:t>n</w:t>
            </w:r>
            <w:r w:rsidRPr="00872A0E">
              <w:rPr>
                <w:rFonts w:cs="B Zar"/>
                <w:sz w:val="22"/>
                <w:szCs w:val="22"/>
              </w:rPr>
              <w:t>,Elv</w:t>
            </w:r>
          </w:p>
        </w:tc>
      </w:tr>
      <w:tr w:rsidR="00C94A42" w:rsidRPr="00872A0E" w:rsidTr="00C94A42">
        <w:trPr>
          <w:jc w:val="center"/>
        </w:trPr>
        <w:tc>
          <w:tcPr>
            <w:tcW w:w="3077" w:type="dxa"/>
            <w:tcBorders>
              <w:top w:val="single" w:sz="4" w:space="0" w:color="auto"/>
              <w:left w:val="single" w:sz="4" w:space="0" w:color="auto"/>
              <w:bottom w:val="single" w:sz="4" w:space="0" w:color="auto"/>
              <w:right w:val="single" w:sz="4" w:space="0" w:color="auto"/>
            </w:tcBorders>
            <w:vAlign w:val="center"/>
            <w:hideMark/>
          </w:tcPr>
          <w:p w:rsidR="00C94A42" w:rsidRPr="00872A0E" w:rsidRDefault="00C94A42" w:rsidP="00C94A42">
            <w:pPr>
              <w:spacing w:after="0" w:line="240" w:lineRule="auto"/>
              <w:jc w:val="center"/>
              <w:rPr>
                <w:rFonts w:cs="B Zar"/>
                <w:sz w:val="22"/>
                <w:szCs w:val="22"/>
              </w:rPr>
            </w:pPr>
            <w:r w:rsidRPr="00872A0E">
              <w:rPr>
                <w:rFonts w:cs="B Zar" w:hint="cs"/>
                <w:sz w:val="22"/>
                <w:szCs w:val="22"/>
                <w:rtl/>
              </w:rPr>
              <w:t>ناتراوا</w:t>
            </w:r>
          </w:p>
        </w:tc>
        <w:tc>
          <w:tcPr>
            <w:tcW w:w="4261" w:type="dxa"/>
            <w:tcBorders>
              <w:top w:val="single" w:sz="4" w:space="0" w:color="auto"/>
              <w:left w:val="single" w:sz="4" w:space="0" w:color="auto"/>
              <w:bottom w:val="single" w:sz="4" w:space="0" w:color="auto"/>
              <w:right w:val="single" w:sz="4" w:space="0" w:color="auto"/>
            </w:tcBorders>
            <w:vAlign w:val="center"/>
            <w:hideMark/>
          </w:tcPr>
          <w:p w:rsidR="00C94A42" w:rsidRPr="00872A0E" w:rsidRDefault="00C94A42" w:rsidP="00C94A42">
            <w:pPr>
              <w:spacing w:after="0" w:line="240" w:lineRule="auto"/>
              <w:jc w:val="center"/>
              <w:rPr>
                <w:rFonts w:cs="B Zar"/>
                <w:sz w:val="22"/>
                <w:szCs w:val="22"/>
              </w:rPr>
            </w:pPr>
            <w:r w:rsidRPr="00872A0E">
              <w:rPr>
                <w:rFonts w:cs="B Zar"/>
                <w:sz w:val="22"/>
                <w:szCs w:val="22"/>
              </w:rPr>
              <w:t>OL, M</w:t>
            </w:r>
          </w:p>
        </w:tc>
      </w:tr>
    </w:tbl>
    <w:p w:rsidR="00C94A42" w:rsidRPr="00C94A42" w:rsidRDefault="00C94A42" w:rsidP="00C94A42">
      <w:pPr>
        <w:rPr>
          <w:rtl/>
        </w:rPr>
      </w:pPr>
    </w:p>
    <w:p w:rsidR="00C94A42" w:rsidRPr="00744A40" w:rsidRDefault="00C94A42" w:rsidP="00C94A42">
      <w:pPr>
        <w:rPr>
          <w:b/>
          <w:bCs/>
          <w:sz w:val="22"/>
          <w:szCs w:val="24"/>
          <w:rtl/>
        </w:rPr>
      </w:pPr>
      <w:r w:rsidRPr="00744A40">
        <w:rPr>
          <w:rFonts w:hint="cs"/>
          <w:b/>
          <w:bCs/>
          <w:sz w:val="22"/>
          <w:szCs w:val="24"/>
          <w:rtl/>
        </w:rPr>
        <w:t>الف- زون تفرج گسترده</w:t>
      </w:r>
    </w:p>
    <w:p w:rsidR="00C94A42" w:rsidRDefault="00C94A42" w:rsidP="00C94A42">
      <w:pPr>
        <w:rPr>
          <w:rtl/>
        </w:rPr>
      </w:pPr>
      <w:r w:rsidRPr="00C94A42">
        <w:rPr>
          <w:rFonts w:hint="cs"/>
          <w:b/>
          <w:bCs/>
          <w:sz w:val="22"/>
          <w:szCs w:val="24"/>
          <w:rtl/>
        </w:rPr>
        <w:t>محور گهر:</w:t>
      </w:r>
      <w:r>
        <w:rPr>
          <w:rFonts w:hint="cs"/>
          <w:rtl/>
        </w:rPr>
        <w:t xml:space="preserve"> </w:t>
      </w:r>
      <w:r w:rsidRPr="00872A0E">
        <w:rPr>
          <w:rFonts w:hint="cs"/>
          <w:rtl/>
        </w:rPr>
        <w:t>باتوجه به مطالعات سنگ شناسی صورت گرفته نفوذیری این محدوده مطالعاتی تراوا تا نسبتا تراوا می باشد.</w:t>
      </w:r>
    </w:p>
    <w:p w:rsidR="00C94A42" w:rsidRDefault="004F20A8" w:rsidP="00C94A42">
      <w:pPr>
        <w:rPr>
          <w:rtl/>
        </w:rPr>
      </w:pPr>
      <w:r w:rsidRPr="004F20A8">
        <w:rPr>
          <w:rFonts w:hint="cs"/>
          <w:b/>
          <w:bCs/>
          <w:sz w:val="22"/>
          <w:szCs w:val="24"/>
          <w:rtl/>
        </w:rPr>
        <w:t>پهنه دورود:</w:t>
      </w:r>
      <w:r>
        <w:rPr>
          <w:rFonts w:hint="cs"/>
          <w:rtl/>
        </w:rPr>
        <w:t xml:space="preserve"> </w:t>
      </w:r>
      <w:r w:rsidRPr="00872A0E">
        <w:rPr>
          <w:rFonts w:hint="cs"/>
          <w:rtl/>
        </w:rPr>
        <w:t>مطالعات زمین شناسی منطقه نشان میدهد که سنگها دراین محدوده از لحاظ نفوذپذیری کم تراوا تا ناتراوا می باشد.</w:t>
      </w:r>
    </w:p>
    <w:p w:rsidR="00C94A42" w:rsidRDefault="004F20A8" w:rsidP="00C94A42">
      <w:pPr>
        <w:rPr>
          <w:rtl/>
        </w:rPr>
      </w:pPr>
      <w:r w:rsidRPr="004F20A8">
        <w:rPr>
          <w:rFonts w:hint="cs"/>
          <w:b/>
          <w:bCs/>
          <w:sz w:val="22"/>
          <w:szCs w:val="24"/>
          <w:rtl/>
        </w:rPr>
        <w:t>محور دورود:</w:t>
      </w:r>
      <w:r>
        <w:rPr>
          <w:rFonts w:hint="cs"/>
          <w:rtl/>
        </w:rPr>
        <w:t xml:space="preserve"> </w:t>
      </w:r>
      <w:r w:rsidRPr="00872A0E">
        <w:rPr>
          <w:rFonts w:hint="cs"/>
          <w:rtl/>
        </w:rPr>
        <w:t>بیشترین وسعت این پهنه از لحاظ نفوذپذیری ناتراوا می باشدالبته پهنه ای درقسمت میانی به صورت سنگهای خیلی تراوا دیده می شود.</w:t>
      </w:r>
    </w:p>
    <w:p w:rsidR="00C94A42" w:rsidRDefault="004F20A8" w:rsidP="00C94A42">
      <w:pPr>
        <w:rPr>
          <w:rFonts w:hint="cs"/>
          <w:rtl/>
          <w:lang w:bidi="fa-IR"/>
        </w:rPr>
      </w:pPr>
      <w:r>
        <w:rPr>
          <w:rFonts w:hint="cs"/>
          <w:rtl/>
        </w:rPr>
        <w:lastRenderedPageBreak/>
        <w:t xml:space="preserve">محور جنوبی: </w:t>
      </w:r>
      <w:r w:rsidRPr="00872A0E">
        <w:rPr>
          <w:rFonts w:hint="cs"/>
          <w:rtl/>
        </w:rPr>
        <w:t>زمین شناسی این پهنه نشان می دهد که سنگها ازلحاظ نفوذپذیری به صورت نسبتا تراوا هستند.</w:t>
      </w:r>
    </w:p>
    <w:p w:rsidR="004F20A8" w:rsidRDefault="004F20A8" w:rsidP="00C94A42">
      <w:pPr>
        <w:rPr>
          <w:rtl/>
        </w:rPr>
      </w:pPr>
      <w:r>
        <w:rPr>
          <w:rFonts w:hint="cs"/>
          <w:b/>
          <w:bCs/>
          <w:sz w:val="22"/>
          <w:szCs w:val="24"/>
          <w:rtl/>
        </w:rPr>
        <w:t>ب- زون تفرج متمرکز</w:t>
      </w:r>
    </w:p>
    <w:p w:rsidR="004F20A8" w:rsidRDefault="004F20A8" w:rsidP="00C94A42">
      <w:pPr>
        <w:rPr>
          <w:rtl/>
        </w:rPr>
      </w:pPr>
      <w:r w:rsidRPr="004F20A8">
        <w:rPr>
          <w:rFonts w:hint="cs"/>
          <w:b/>
          <w:bCs/>
          <w:sz w:val="22"/>
          <w:szCs w:val="24"/>
          <w:rtl/>
        </w:rPr>
        <w:t>محور گهر:</w:t>
      </w:r>
      <w:r>
        <w:rPr>
          <w:rFonts w:hint="cs"/>
          <w:rtl/>
        </w:rPr>
        <w:t xml:space="preserve"> </w:t>
      </w:r>
      <w:r w:rsidRPr="00872A0E">
        <w:rPr>
          <w:rFonts w:hint="cs"/>
          <w:rtl/>
        </w:rPr>
        <w:t>بیشترین وسعت این منطقه شامل سنگهایی با نفوذپذیری نسبتا تراوا می باشد.</w:t>
      </w:r>
    </w:p>
    <w:p w:rsidR="004F20A8" w:rsidRDefault="00C24A4F" w:rsidP="00C24A4F">
      <w:pPr>
        <w:pStyle w:val="Heading3"/>
        <w:rPr>
          <w:rtl/>
        </w:rPr>
      </w:pPr>
      <w:bookmarkStart w:id="179" w:name="_Toc30455332"/>
      <w:r>
        <w:rPr>
          <w:rFonts w:hint="cs"/>
          <w:rtl/>
        </w:rPr>
        <w:t>گسلهای منطقه مورد مطالعه</w:t>
      </w:r>
      <w:bookmarkEnd w:id="179"/>
    </w:p>
    <w:p w:rsidR="00C24A4F" w:rsidRDefault="00C24A4F" w:rsidP="00C94A42">
      <w:pPr>
        <w:rPr>
          <w:rtl/>
        </w:rPr>
      </w:pPr>
      <w:r w:rsidRPr="00872A0E">
        <w:rPr>
          <w:rFonts w:hint="cs"/>
          <w:rtl/>
        </w:rPr>
        <w:t xml:space="preserve">به لحاظ زمين شناسي ساختماني شكل عمومي منطقه را يك تاقديس دراز با روند شمال غرب جنوب شرق دانست كه گسل </w:t>
      </w:r>
      <w:r>
        <w:rPr>
          <w:rFonts w:hint="cs"/>
          <w:rtl/>
        </w:rPr>
        <w:t>دورود</w:t>
      </w:r>
      <w:r w:rsidRPr="00872A0E">
        <w:rPr>
          <w:rFonts w:hint="cs"/>
          <w:rtl/>
        </w:rPr>
        <w:t xml:space="preserve"> آنرا بريده است. به طوري كه در قسمت شمالي گسل واحدهاي سنگي تشكيل دهنده تاقديس مشخص ولي در قسمت جنوبي گسل با جابجايي افقي به زير گسل رانده شده است و عمدتاً واحدهاي جوان كنگلومراي بختياري مشخص مي باشد.</w:t>
      </w:r>
      <w:r>
        <w:rPr>
          <w:rFonts w:hint="cs"/>
          <w:rtl/>
        </w:rPr>
        <w:t xml:space="preserve"> </w:t>
      </w:r>
      <w:r w:rsidRPr="00872A0E">
        <w:rPr>
          <w:rFonts w:hint="cs"/>
          <w:rtl/>
        </w:rPr>
        <w:t xml:space="preserve">سه گسل </w:t>
      </w:r>
      <w:r>
        <w:rPr>
          <w:rFonts w:hint="cs"/>
          <w:rtl/>
        </w:rPr>
        <w:t>دورود</w:t>
      </w:r>
      <w:r w:rsidRPr="00872A0E">
        <w:rPr>
          <w:rFonts w:hint="cs"/>
          <w:rtl/>
        </w:rPr>
        <w:t xml:space="preserve"> و برآفتاب اشترانكوه و گهر در شكل گيري منطقه پس از چين خوردگي زاگرس و تشكيل تاقديس ها و ناوديس هاي آن مؤثر بوده اند كه اختصاصات آنها به شرح زير مي باشد:</w:t>
      </w:r>
    </w:p>
    <w:p w:rsidR="00C24A4F" w:rsidRPr="00C24A4F" w:rsidRDefault="00C24A4F" w:rsidP="00C94A42">
      <w:pPr>
        <w:rPr>
          <w:b/>
          <w:bCs/>
          <w:sz w:val="22"/>
          <w:szCs w:val="24"/>
          <w:rtl/>
        </w:rPr>
      </w:pPr>
      <w:r w:rsidRPr="00C24A4F">
        <w:rPr>
          <w:rFonts w:hint="cs"/>
          <w:b/>
          <w:bCs/>
          <w:sz w:val="22"/>
          <w:szCs w:val="24"/>
          <w:rtl/>
        </w:rPr>
        <w:t>الف- گسل دورود:</w:t>
      </w:r>
    </w:p>
    <w:p w:rsidR="00C24A4F" w:rsidRDefault="00C24A4F" w:rsidP="00C94A42">
      <w:pPr>
        <w:rPr>
          <w:rtl/>
        </w:rPr>
      </w:pPr>
      <w:r w:rsidRPr="00872A0E">
        <w:rPr>
          <w:rFonts w:hint="cs"/>
          <w:rtl/>
        </w:rPr>
        <w:t xml:space="preserve">گسل فوق با روند شمال غرب جنوب شرق بسيار بارز بر روي زمين قابل تشخيص بوده و از شهر </w:t>
      </w:r>
      <w:r>
        <w:rPr>
          <w:rFonts w:hint="cs"/>
          <w:rtl/>
        </w:rPr>
        <w:t>دورود</w:t>
      </w:r>
      <w:r w:rsidRPr="00872A0E">
        <w:rPr>
          <w:rFonts w:hint="cs"/>
          <w:rtl/>
        </w:rPr>
        <w:t xml:space="preserve"> به هر دو سمت تا كيلومترها ادامه مي يابد. اين گسل از محل درب آستانه و امامزاده عبدالله به سمت شمال تا حوالي بروجرد با گسل اصلي زاگرس يكي مي گردد در نتيجه فعاليت اين گسل رودخانه ماربره پس از رسيدن به اين گسل تغيير مسير داده روند هم راستا با گسل فوق پيدا كرده و پس از اتصال به رودخانه تيره رود سزار را تشكيل و دوباره به سمت جنوب حركت مي نمايد.</w:t>
      </w:r>
    </w:p>
    <w:p w:rsidR="00C24A4F" w:rsidRDefault="00C24A4F" w:rsidP="00C94A42">
      <w:pPr>
        <w:rPr>
          <w:rtl/>
        </w:rPr>
      </w:pPr>
      <w:r w:rsidRPr="00872A0E">
        <w:rPr>
          <w:rFonts w:hint="cs"/>
          <w:rtl/>
        </w:rPr>
        <w:t xml:space="preserve">اين گسل در ادامه خود به سمت دشت بروجرد مرز دقيق دشت كوه را تشكيل داده است درازاي آن 300 تا 350 كيلومتر بوده و شهرابي معتقد است كه نام </w:t>
      </w:r>
      <w:r>
        <w:rPr>
          <w:rFonts w:hint="cs"/>
          <w:rtl/>
        </w:rPr>
        <w:t>دورود</w:t>
      </w:r>
      <w:r w:rsidRPr="00872A0E">
        <w:rPr>
          <w:rFonts w:hint="cs"/>
          <w:rtl/>
        </w:rPr>
        <w:t xml:space="preserve"> با توجه به عظمت اين گسل مناسب حال آن نبوده و بهتر است نام جديد و جامعي چون گسل اشترانكوه را بر آن نهاد. دره رودخانه گهر و درياچه هرچند روندي همسو با گسل فوق دارند ولي در جنوب گسل فوق شكل گرفته اند كه علاوه بر خردشدگي سنگهاي قسمت جنوبي كه مسير آساني براي رودخانه گهر به وجود آورده است مي توان بالا آمدن قسمت شمالي را در امتداد گسل فوق را نيز در اين امر دخيل دانست.</w:t>
      </w:r>
    </w:p>
    <w:p w:rsidR="00C24A4F" w:rsidRDefault="00C24A4F" w:rsidP="00C94A42">
      <w:pPr>
        <w:rPr>
          <w:rtl/>
        </w:rPr>
      </w:pPr>
      <w:r w:rsidRPr="00872A0E">
        <w:rPr>
          <w:rFonts w:hint="cs"/>
          <w:rtl/>
        </w:rPr>
        <w:t>اين گسل به طور بارز در جنوب شرق شهر د</w:t>
      </w:r>
      <w:r>
        <w:rPr>
          <w:rFonts w:hint="cs"/>
          <w:rtl/>
        </w:rPr>
        <w:t>و</w:t>
      </w:r>
      <w:r w:rsidRPr="00872A0E">
        <w:rPr>
          <w:rFonts w:hint="cs"/>
          <w:rtl/>
        </w:rPr>
        <w:t>رود در محل اتصال آهك هاي كرتاسه با دشت د</w:t>
      </w:r>
      <w:r>
        <w:rPr>
          <w:rFonts w:hint="cs"/>
          <w:rtl/>
        </w:rPr>
        <w:t>و</w:t>
      </w:r>
      <w:r w:rsidRPr="00872A0E">
        <w:rPr>
          <w:rFonts w:hint="cs"/>
          <w:rtl/>
        </w:rPr>
        <w:t xml:space="preserve">رود در حاشيه ماربره و همچنين در جنوب درياچه در محل كنتاكت واحدهاي آهكي پرمين با كنگلومراي بختياري مي توان مشاهده كرد. گسل فوق عادي بوده و شيبي در حدود 70 درجه دارد. رودخانه گهر در دره خود حدود 3 كيلومتر </w:t>
      </w:r>
      <w:r w:rsidRPr="00872A0E">
        <w:rPr>
          <w:rFonts w:hint="cs"/>
          <w:rtl/>
        </w:rPr>
        <w:lastRenderedPageBreak/>
        <w:t>در امتداد اين گسل حركت نموده سپس از بند آن آزاد گشته مسير رو به جنوب باختري را به خود مي گيرد.</w:t>
      </w:r>
    </w:p>
    <w:p w:rsidR="004F20A8" w:rsidRPr="00C24A4F" w:rsidRDefault="00C24A4F" w:rsidP="00C94A42">
      <w:pPr>
        <w:rPr>
          <w:b/>
          <w:bCs/>
          <w:sz w:val="22"/>
          <w:szCs w:val="24"/>
          <w:rtl/>
        </w:rPr>
      </w:pPr>
      <w:r w:rsidRPr="00C24A4F">
        <w:rPr>
          <w:rFonts w:hint="cs"/>
          <w:b/>
          <w:bCs/>
          <w:sz w:val="22"/>
          <w:szCs w:val="24"/>
          <w:rtl/>
        </w:rPr>
        <w:t>ب- گسل برآفتاب اشترانکوه:</w:t>
      </w:r>
    </w:p>
    <w:p w:rsidR="00C24A4F" w:rsidRDefault="00C24A4F" w:rsidP="00C24A4F">
      <w:pPr>
        <w:rPr>
          <w:rtl/>
        </w:rPr>
      </w:pPr>
      <w:r w:rsidRPr="00872A0E">
        <w:rPr>
          <w:rFonts w:hint="cs"/>
          <w:rtl/>
        </w:rPr>
        <w:t>اين گسل نيز كمابيش هم راستا با گسل د</w:t>
      </w:r>
      <w:r>
        <w:rPr>
          <w:rFonts w:hint="cs"/>
          <w:rtl/>
        </w:rPr>
        <w:t>و</w:t>
      </w:r>
      <w:r w:rsidRPr="00872A0E">
        <w:rPr>
          <w:rFonts w:hint="cs"/>
          <w:rtl/>
        </w:rPr>
        <w:t xml:space="preserve">رود بوده و سنگ هاي آهكي متعلق به ترياس و ژوراسيك را بريده است. اين گسل </w:t>
      </w:r>
      <w:r>
        <w:rPr>
          <w:rFonts w:hint="cs"/>
          <w:rtl/>
        </w:rPr>
        <w:t>به همراه</w:t>
      </w:r>
      <w:r w:rsidRPr="00872A0E">
        <w:rPr>
          <w:rFonts w:hint="cs"/>
          <w:rtl/>
        </w:rPr>
        <w:t xml:space="preserve"> گسل د</w:t>
      </w:r>
      <w:r>
        <w:rPr>
          <w:rFonts w:hint="cs"/>
          <w:rtl/>
        </w:rPr>
        <w:t>ورود</w:t>
      </w:r>
      <w:r w:rsidRPr="00872A0E">
        <w:rPr>
          <w:rFonts w:hint="cs"/>
          <w:rtl/>
        </w:rPr>
        <w:t xml:space="preserve"> يك منطقه هورستي را تشكيل داده اند كه در حاشيه آن امكان تشكيل دره گهر رود به وجود آمده است.</w:t>
      </w:r>
    </w:p>
    <w:p w:rsidR="004F20A8" w:rsidRPr="003252D3" w:rsidRDefault="003252D3" w:rsidP="00C94A42">
      <w:pPr>
        <w:rPr>
          <w:b/>
          <w:bCs/>
          <w:sz w:val="22"/>
          <w:szCs w:val="24"/>
          <w:rtl/>
        </w:rPr>
      </w:pPr>
      <w:r w:rsidRPr="003252D3">
        <w:rPr>
          <w:rFonts w:hint="cs"/>
          <w:b/>
          <w:bCs/>
          <w:sz w:val="22"/>
          <w:szCs w:val="24"/>
          <w:rtl/>
        </w:rPr>
        <w:t>ج- گسل گهر:</w:t>
      </w:r>
    </w:p>
    <w:p w:rsidR="003252D3" w:rsidRDefault="003252D3" w:rsidP="003252D3">
      <w:pPr>
        <w:rPr>
          <w:rtl/>
        </w:rPr>
      </w:pPr>
      <w:r w:rsidRPr="00872A0E">
        <w:rPr>
          <w:rFonts w:hint="cs"/>
          <w:rtl/>
        </w:rPr>
        <w:t xml:space="preserve">گسل كوچك و راستگردي مي باشد كه با امتداد شرقي </w:t>
      </w:r>
      <w:r w:rsidRPr="00872A0E">
        <w:t>–</w:t>
      </w:r>
      <w:r w:rsidRPr="00872A0E">
        <w:rPr>
          <w:rFonts w:hint="cs"/>
          <w:rtl/>
        </w:rPr>
        <w:t xml:space="preserve"> غربي خود نسبت به روند عمومي زاگرس يك روند فرعي دارد. با توجه به اينكه اين گسل هر دو گسل برآفتاب و د</w:t>
      </w:r>
      <w:r>
        <w:rPr>
          <w:rFonts w:hint="cs"/>
          <w:rtl/>
        </w:rPr>
        <w:t>و</w:t>
      </w:r>
      <w:r w:rsidRPr="00872A0E">
        <w:rPr>
          <w:rFonts w:hint="cs"/>
          <w:rtl/>
        </w:rPr>
        <w:t>رود را در منطقه جابجا كرده است</w:t>
      </w:r>
      <w:r>
        <w:rPr>
          <w:rFonts w:hint="cs"/>
          <w:rtl/>
        </w:rPr>
        <w:t xml:space="preserve"> از آنها جوانتر بوده و توده فرو</w:t>
      </w:r>
      <w:r w:rsidRPr="00872A0E">
        <w:rPr>
          <w:rFonts w:hint="cs"/>
          <w:rtl/>
        </w:rPr>
        <w:t>ريخته تشكيل دهنده درياچه در محل تقاطع گسل فوق با گسل د</w:t>
      </w:r>
      <w:r>
        <w:rPr>
          <w:rFonts w:hint="cs"/>
          <w:rtl/>
        </w:rPr>
        <w:t>و</w:t>
      </w:r>
      <w:r w:rsidRPr="00872A0E">
        <w:rPr>
          <w:rFonts w:hint="cs"/>
          <w:rtl/>
        </w:rPr>
        <w:t>رود به وجود آمده است و جابجايي راستگردي در حدود 200 تا 300 متر را به وجود آورده است.</w:t>
      </w:r>
    </w:p>
    <w:p w:rsidR="004F20A8" w:rsidRDefault="003252D3" w:rsidP="003252D3">
      <w:pPr>
        <w:rPr>
          <w:rtl/>
        </w:rPr>
      </w:pPr>
      <w:r w:rsidRPr="00872A0E">
        <w:rPr>
          <w:rFonts w:hint="cs"/>
          <w:rtl/>
        </w:rPr>
        <w:t>براساس نقشه پهنه بندي خطر زلزله با توجه به وجود گسل هاي بزرگ و اصلي در محدوده منطقه حفاظت شده به خصوص گسل د</w:t>
      </w:r>
      <w:r>
        <w:rPr>
          <w:rFonts w:hint="cs"/>
          <w:rtl/>
        </w:rPr>
        <w:t>و</w:t>
      </w:r>
      <w:r w:rsidRPr="00872A0E">
        <w:rPr>
          <w:rFonts w:hint="cs"/>
          <w:rtl/>
        </w:rPr>
        <w:t>رود كه زلزله سيلاخور را به آن نسبت داده اند منطقه به لحاظ لرزه خيزي از استعداد بالايي برخوردار بوده است و به همين دليل در ساخت ابنيه ها نه تنها در اين منطقه و شايد در كل گستره فراگير آن بايد رعايت اصول ايمني مدنظر قرار گيرد.</w:t>
      </w:r>
    </w:p>
    <w:p w:rsidR="00BB6085" w:rsidRDefault="00BB6085" w:rsidP="00BB6085">
      <w:pPr>
        <w:pStyle w:val="Heading3"/>
        <w:rPr>
          <w:rtl/>
        </w:rPr>
      </w:pPr>
      <w:bookmarkStart w:id="180" w:name="_Toc30455333"/>
      <w:r>
        <w:rPr>
          <w:rFonts w:hint="cs"/>
          <w:rtl/>
        </w:rPr>
        <w:t>تیپ اراضی منطقه به لحاظ زمین شناسی</w:t>
      </w:r>
      <w:bookmarkEnd w:id="180"/>
    </w:p>
    <w:p w:rsidR="00BB6085" w:rsidRDefault="00BB6085" w:rsidP="003252D3">
      <w:pPr>
        <w:rPr>
          <w:rtl/>
        </w:rPr>
      </w:pPr>
      <w:r w:rsidRPr="0052761A">
        <w:rPr>
          <w:rFonts w:hint="cs"/>
          <w:rtl/>
        </w:rPr>
        <w:t>منطقه حفاظت شده اشترانكوه عرصه به نسبت وسيعي است كه چهره‌اي به طور كامل كوهستاني دشتي داشته و بخشهاي كوچكي از آن در محدوده‌هاي پيراموني متشكل از اراضي كوه‌پايه‌اي و دشتي است.</w:t>
      </w:r>
      <w:r>
        <w:rPr>
          <w:rFonts w:hint="cs"/>
          <w:rtl/>
        </w:rPr>
        <w:t xml:space="preserve"> </w:t>
      </w:r>
      <w:r w:rsidRPr="0052761A">
        <w:rPr>
          <w:rFonts w:hint="cs"/>
          <w:rtl/>
        </w:rPr>
        <w:t>در اين منطقه تيپهاي اصلي اراضي كوهها، تپه‏ها، فلاتها و تراسهاي بالائي، دشت دامنه‏اي، واريزه‌هاي بادبزني شكل سنگريزه‌دار و آبرفتهاي بادبزني شكل سنگريزه‌دار و همچنين اراضي متفرقه يا عرصه‏هائي كه جزء هيچ يك از تيپهـاي اصلـي اراضـي نمي‏باشند. در هـر يك از تيپهاي اراضي با توجه به ويژگيهاي موجود يك يا چند واحد اراضي تفكيك شده كه به شرح زير مي‏باشند</w:t>
      </w:r>
      <w:r>
        <w:rPr>
          <w:rFonts w:hint="cs"/>
          <w:rtl/>
        </w:rPr>
        <w:t>.</w:t>
      </w:r>
    </w:p>
    <w:p w:rsidR="00BB6085" w:rsidRDefault="00BB6085" w:rsidP="003252D3">
      <w:pPr>
        <w:rPr>
          <w:rtl/>
        </w:rPr>
      </w:pPr>
    </w:p>
    <w:p w:rsidR="00BB6085" w:rsidRDefault="00BB6085" w:rsidP="003252D3">
      <w:pPr>
        <w:rPr>
          <w:rtl/>
        </w:rPr>
      </w:pPr>
    </w:p>
    <w:p w:rsidR="00BB6085" w:rsidRDefault="00BB6085" w:rsidP="003252D3">
      <w:pPr>
        <w:rPr>
          <w:rtl/>
          <w:lang w:bidi="fa-IR"/>
        </w:rPr>
      </w:pPr>
    </w:p>
    <w:p w:rsidR="00BB6085" w:rsidRDefault="00BB6085" w:rsidP="00BB6085">
      <w:pPr>
        <w:pStyle w:val="Caption"/>
        <w:rPr>
          <w:rtl/>
          <w:lang w:bidi="fa-IR"/>
        </w:rPr>
      </w:pPr>
      <w:r>
        <w:rPr>
          <w:rtl/>
        </w:rPr>
        <w:lastRenderedPageBreak/>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sidR="003A39C5">
        <w:rPr>
          <w:noProof/>
          <w:rtl/>
        </w:rPr>
        <w:t>30</w:t>
      </w:r>
      <w:r>
        <w:rPr>
          <w:rtl/>
        </w:rPr>
        <w:fldChar w:fldCharType="end"/>
      </w:r>
      <w:r>
        <w:rPr>
          <w:rFonts w:hint="cs"/>
          <w:rtl/>
        </w:rPr>
        <w:t>: خصوصیات تیپ های اصلی اراضی در منطقه حفاظت شده اشترانکوه</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8"/>
        <w:gridCol w:w="2828"/>
        <w:gridCol w:w="1637"/>
        <w:gridCol w:w="1398"/>
        <w:gridCol w:w="12"/>
      </w:tblGrid>
      <w:tr w:rsidR="00BB6085" w:rsidRPr="0052761A" w:rsidTr="00E76251">
        <w:trPr>
          <w:gridAfter w:val="1"/>
          <w:wAfter w:w="12" w:type="dxa"/>
          <w:jc w:val="center"/>
        </w:trPr>
        <w:tc>
          <w:tcPr>
            <w:tcW w:w="3298" w:type="dxa"/>
            <w:tcBorders>
              <w:top w:val="double" w:sz="4" w:space="0" w:color="auto"/>
              <w:left w:val="double" w:sz="4" w:space="0" w:color="auto"/>
              <w:bottom w:val="double" w:sz="4" w:space="0" w:color="auto"/>
              <w:right w:val="single" w:sz="4" w:space="0" w:color="auto"/>
            </w:tcBorders>
            <w:shd w:val="clear" w:color="auto" w:fill="BFBFBF"/>
            <w:hideMark/>
          </w:tcPr>
          <w:p w:rsidR="00BB6085" w:rsidRPr="0052761A" w:rsidRDefault="00BB6085" w:rsidP="00BB6085">
            <w:pPr>
              <w:pStyle w:val="af4"/>
              <w:spacing w:line="240" w:lineRule="auto"/>
              <w:rPr>
                <w:rFonts w:cs="B Zar"/>
                <w:szCs w:val="20"/>
              </w:rPr>
            </w:pPr>
            <w:r w:rsidRPr="0052761A">
              <w:rPr>
                <w:rFonts w:cs="B Zar" w:hint="cs"/>
                <w:szCs w:val="20"/>
                <w:rtl/>
              </w:rPr>
              <w:t>مشخصات تقسيم بندي به واحدهاي اراضي</w:t>
            </w:r>
          </w:p>
        </w:tc>
        <w:tc>
          <w:tcPr>
            <w:tcW w:w="2828" w:type="dxa"/>
            <w:tcBorders>
              <w:top w:val="double" w:sz="4" w:space="0" w:color="auto"/>
              <w:left w:val="single" w:sz="4" w:space="0" w:color="auto"/>
              <w:bottom w:val="double" w:sz="4" w:space="0" w:color="auto"/>
              <w:right w:val="single" w:sz="4" w:space="0" w:color="auto"/>
            </w:tcBorders>
            <w:shd w:val="clear" w:color="auto" w:fill="BFBFBF"/>
            <w:hideMark/>
          </w:tcPr>
          <w:p w:rsidR="00BB6085" w:rsidRPr="0052761A" w:rsidRDefault="00BB6085" w:rsidP="00BB6085">
            <w:pPr>
              <w:pStyle w:val="af4"/>
              <w:spacing w:line="240" w:lineRule="auto"/>
              <w:rPr>
                <w:rFonts w:cs="B Zar"/>
                <w:szCs w:val="20"/>
              </w:rPr>
            </w:pPr>
            <w:r w:rsidRPr="0052761A">
              <w:rPr>
                <w:rFonts w:cs="B Zar" w:hint="cs"/>
                <w:szCs w:val="20"/>
                <w:rtl/>
              </w:rPr>
              <w:t>مشخصات كلي</w:t>
            </w:r>
          </w:p>
        </w:tc>
        <w:tc>
          <w:tcPr>
            <w:tcW w:w="1637" w:type="dxa"/>
            <w:tcBorders>
              <w:top w:val="double" w:sz="4" w:space="0" w:color="auto"/>
              <w:left w:val="single" w:sz="4" w:space="0" w:color="auto"/>
              <w:bottom w:val="double" w:sz="4" w:space="0" w:color="auto"/>
              <w:right w:val="single" w:sz="4" w:space="0" w:color="auto"/>
            </w:tcBorders>
            <w:shd w:val="clear" w:color="auto" w:fill="BFBFBF"/>
            <w:hideMark/>
          </w:tcPr>
          <w:p w:rsidR="00BB6085" w:rsidRPr="0052761A" w:rsidRDefault="00BB6085" w:rsidP="00BB6085">
            <w:pPr>
              <w:pStyle w:val="af4"/>
              <w:spacing w:line="240" w:lineRule="auto"/>
              <w:rPr>
                <w:rFonts w:cs="B Zar"/>
                <w:szCs w:val="20"/>
              </w:rPr>
            </w:pPr>
            <w:r w:rsidRPr="0052761A">
              <w:rPr>
                <w:rFonts w:cs="B Zar" w:hint="cs"/>
                <w:szCs w:val="20"/>
                <w:rtl/>
              </w:rPr>
              <w:t>شيب عمومي</w:t>
            </w:r>
          </w:p>
        </w:tc>
        <w:tc>
          <w:tcPr>
            <w:tcW w:w="1398" w:type="dxa"/>
            <w:tcBorders>
              <w:top w:val="double" w:sz="4" w:space="0" w:color="auto"/>
              <w:left w:val="single" w:sz="4" w:space="0" w:color="auto"/>
              <w:bottom w:val="double" w:sz="4" w:space="0" w:color="auto"/>
              <w:right w:val="double" w:sz="4" w:space="0" w:color="auto"/>
            </w:tcBorders>
            <w:shd w:val="clear" w:color="auto" w:fill="BFBFBF"/>
            <w:hideMark/>
          </w:tcPr>
          <w:p w:rsidR="00BB6085" w:rsidRPr="0052761A" w:rsidRDefault="00BB6085" w:rsidP="00BB6085">
            <w:pPr>
              <w:pStyle w:val="af4"/>
              <w:spacing w:line="240" w:lineRule="auto"/>
              <w:rPr>
                <w:rFonts w:cs="B Zar"/>
                <w:szCs w:val="20"/>
              </w:rPr>
            </w:pPr>
            <w:r w:rsidRPr="0052761A">
              <w:rPr>
                <w:rFonts w:cs="B Zar" w:hint="cs"/>
                <w:szCs w:val="20"/>
                <w:rtl/>
              </w:rPr>
              <w:t>تيپ اراضي</w:t>
            </w:r>
          </w:p>
        </w:tc>
      </w:tr>
      <w:tr w:rsidR="00BB6085" w:rsidRPr="0052761A" w:rsidTr="00E76251">
        <w:trPr>
          <w:trHeight w:val="673"/>
          <w:jc w:val="center"/>
        </w:trPr>
        <w:tc>
          <w:tcPr>
            <w:tcW w:w="3298" w:type="dxa"/>
            <w:tcBorders>
              <w:top w:val="double" w:sz="4" w:space="0" w:color="auto"/>
              <w:left w:val="double" w:sz="4" w:space="0" w:color="auto"/>
              <w:bottom w:val="single" w:sz="4" w:space="0" w:color="auto"/>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شكل قلل، بيرون زدگيهاي سنگي، تشكيلات زمين شناسي خصوصيات خاك، نوع و شدت فرسايش و پوششهاي گياهي</w:t>
            </w:r>
          </w:p>
        </w:tc>
        <w:tc>
          <w:tcPr>
            <w:tcW w:w="2828" w:type="dxa"/>
            <w:tcBorders>
              <w:top w:val="doub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شيب هاي جانبي در جهات مختلف و نامشخص</w:t>
            </w:r>
          </w:p>
        </w:tc>
        <w:tc>
          <w:tcPr>
            <w:tcW w:w="1637" w:type="dxa"/>
            <w:tcBorders>
              <w:top w:val="doub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بيش از 30درصد</w:t>
            </w:r>
          </w:p>
        </w:tc>
        <w:tc>
          <w:tcPr>
            <w:tcW w:w="1410" w:type="dxa"/>
            <w:gridSpan w:val="2"/>
            <w:tcBorders>
              <w:top w:val="double" w:sz="4" w:space="0" w:color="auto"/>
              <w:left w:val="single" w:sz="4" w:space="0" w:color="auto"/>
              <w:bottom w:val="single" w:sz="4" w:space="0" w:color="auto"/>
              <w:right w:val="doub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كوهها</w:t>
            </w:r>
          </w:p>
        </w:tc>
      </w:tr>
      <w:tr w:rsidR="00BB6085" w:rsidRPr="0052761A" w:rsidTr="00E76251">
        <w:trPr>
          <w:jc w:val="center"/>
        </w:trPr>
        <w:tc>
          <w:tcPr>
            <w:tcW w:w="3298" w:type="dxa"/>
            <w:tcBorders>
              <w:top w:val="single" w:sz="4" w:space="0" w:color="auto"/>
              <w:left w:val="double" w:sz="4" w:space="0" w:color="auto"/>
              <w:bottom w:val="single" w:sz="4" w:space="0" w:color="auto"/>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نوع خاك، تشكيلات زمين شناس، شكل قلل، بيرون زدگيهاي سنگي، پوشش گياهي توپوگرافي،‌ نوع و شدت فرسايش</w:t>
            </w:r>
          </w:p>
        </w:tc>
        <w:tc>
          <w:tcPr>
            <w:tcW w:w="282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شيب هاي جانبي در جهات مختلف و نامشخص</w:t>
            </w:r>
          </w:p>
        </w:tc>
        <w:tc>
          <w:tcPr>
            <w:tcW w:w="163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12 تا 30درصد</w:t>
            </w:r>
          </w:p>
        </w:tc>
        <w:tc>
          <w:tcPr>
            <w:tcW w:w="1410" w:type="dxa"/>
            <w:gridSpan w:val="2"/>
            <w:tcBorders>
              <w:top w:val="single" w:sz="4" w:space="0" w:color="auto"/>
              <w:left w:val="single" w:sz="4" w:space="0" w:color="auto"/>
              <w:bottom w:val="single" w:sz="4" w:space="0" w:color="auto"/>
              <w:right w:val="doub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تپه‏ها</w:t>
            </w:r>
          </w:p>
        </w:tc>
      </w:tr>
      <w:tr w:rsidR="00BB6085" w:rsidRPr="0052761A" w:rsidTr="00E76251">
        <w:trPr>
          <w:jc w:val="center"/>
        </w:trPr>
        <w:tc>
          <w:tcPr>
            <w:tcW w:w="3298" w:type="dxa"/>
            <w:tcBorders>
              <w:top w:val="single" w:sz="4" w:space="0" w:color="auto"/>
              <w:left w:val="double" w:sz="4" w:space="0" w:color="auto"/>
              <w:bottom w:val="single" w:sz="4" w:space="0" w:color="auto"/>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نوع و عمق خاك، سنگريزه، تراكم مسيلهاي فرسايشي، مواد اوليه تشكيل دهنده، پوشش گياهي، نوع و شدت فرسايش، پستي و بلندي و شيب عمومي و جانبي</w:t>
            </w:r>
          </w:p>
        </w:tc>
        <w:tc>
          <w:tcPr>
            <w:tcW w:w="282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با اختلاف سطح كمتر از 50 متر و غالباً كمتر از 25 متر و خاكهاي قديمي و تكامل يافته</w:t>
            </w:r>
          </w:p>
        </w:tc>
        <w:tc>
          <w:tcPr>
            <w:tcW w:w="163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به طور عام تا 5درصد و محدب</w:t>
            </w:r>
          </w:p>
        </w:tc>
        <w:tc>
          <w:tcPr>
            <w:tcW w:w="1410" w:type="dxa"/>
            <w:gridSpan w:val="2"/>
            <w:tcBorders>
              <w:top w:val="single" w:sz="4" w:space="0" w:color="auto"/>
              <w:left w:val="single" w:sz="4" w:space="0" w:color="auto"/>
              <w:bottom w:val="single" w:sz="4" w:space="0" w:color="auto"/>
              <w:right w:val="doub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فلاتها</w:t>
            </w:r>
          </w:p>
        </w:tc>
      </w:tr>
      <w:tr w:rsidR="00BB6085" w:rsidRPr="0052761A" w:rsidTr="00E76251">
        <w:trPr>
          <w:jc w:val="center"/>
        </w:trPr>
        <w:tc>
          <w:tcPr>
            <w:tcW w:w="3298" w:type="dxa"/>
            <w:tcBorders>
              <w:top w:val="single" w:sz="4" w:space="0" w:color="auto"/>
              <w:left w:val="double" w:sz="4" w:space="0" w:color="auto"/>
              <w:bottom w:val="single" w:sz="4" w:space="0" w:color="auto"/>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موقعيت قرار گيري، نوع و عمق خاك، بافت خاك، پستي و بلندي</w:t>
            </w:r>
          </w:p>
        </w:tc>
        <w:tc>
          <w:tcPr>
            <w:tcW w:w="282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داراي شيب ملايم تا متوسط و بدون سنگريزه يا با سنگريزه كم در برخي عرصه‌ها در پاي كوهها</w:t>
            </w:r>
          </w:p>
        </w:tc>
        <w:tc>
          <w:tcPr>
            <w:tcW w:w="163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به طور عام تا 2 درصد</w:t>
            </w:r>
          </w:p>
        </w:tc>
        <w:tc>
          <w:tcPr>
            <w:tcW w:w="1410" w:type="dxa"/>
            <w:gridSpan w:val="2"/>
            <w:tcBorders>
              <w:top w:val="single" w:sz="4" w:space="0" w:color="auto"/>
              <w:left w:val="single" w:sz="4" w:space="0" w:color="auto"/>
              <w:bottom w:val="single" w:sz="4" w:space="0" w:color="auto"/>
              <w:right w:val="doub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دشتهاي دامنه اي</w:t>
            </w:r>
          </w:p>
        </w:tc>
      </w:tr>
      <w:tr w:rsidR="00BB6085" w:rsidRPr="0052761A" w:rsidTr="00E76251">
        <w:trPr>
          <w:jc w:val="center"/>
        </w:trPr>
        <w:tc>
          <w:tcPr>
            <w:tcW w:w="3298" w:type="dxa"/>
            <w:tcBorders>
              <w:top w:val="single" w:sz="4" w:space="0" w:color="auto"/>
              <w:left w:val="double" w:sz="4" w:space="0" w:color="auto"/>
              <w:bottom w:val="single" w:sz="4" w:space="0" w:color="auto"/>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شيب عمومي و جانبي، عمق خاك</w:t>
            </w:r>
          </w:p>
        </w:tc>
        <w:tc>
          <w:tcPr>
            <w:tcW w:w="282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داراي شيبهاي جانبي و آبراهه‌هاي متعدد</w:t>
            </w:r>
          </w:p>
        </w:tc>
        <w:tc>
          <w:tcPr>
            <w:tcW w:w="163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به طور عام 3تا 8 درصد</w:t>
            </w:r>
          </w:p>
        </w:tc>
        <w:tc>
          <w:tcPr>
            <w:tcW w:w="1410" w:type="dxa"/>
            <w:gridSpan w:val="2"/>
            <w:tcBorders>
              <w:top w:val="single" w:sz="4" w:space="0" w:color="auto"/>
              <w:left w:val="single" w:sz="4" w:space="0" w:color="auto"/>
              <w:bottom w:val="single" w:sz="4" w:space="0" w:color="auto"/>
              <w:right w:val="doub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واريزه‌هاي بادبزني شكل سنگريزه دار</w:t>
            </w:r>
          </w:p>
        </w:tc>
      </w:tr>
      <w:tr w:rsidR="00BB6085" w:rsidRPr="0052761A" w:rsidTr="00E76251">
        <w:trPr>
          <w:jc w:val="center"/>
        </w:trPr>
        <w:tc>
          <w:tcPr>
            <w:tcW w:w="3298" w:type="dxa"/>
            <w:tcBorders>
              <w:top w:val="single" w:sz="4" w:space="0" w:color="auto"/>
              <w:left w:val="double" w:sz="4" w:space="0" w:color="auto"/>
              <w:bottom w:val="nil"/>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شيب عمومي و جانبي، عمق خاك</w:t>
            </w:r>
          </w:p>
        </w:tc>
        <w:tc>
          <w:tcPr>
            <w:tcW w:w="2828" w:type="dxa"/>
            <w:tcBorders>
              <w:top w:val="single" w:sz="4" w:space="0" w:color="auto"/>
              <w:left w:val="single" w:sz="4" w:space="0" w:color="auto"/>
              <w:bottom w:val="nil"/>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داراي آبراهه‌هاي متعدد</w:t>
            </w:r>
          </w:p>
        </w:tc>
        <w:tc>
          <w:tcPr>
            <w:tcW w:w="1637" w:type="dxa"/>
            <w:tcBorders>
              <w:top w:val="single" w:sz="4" w:space="0" w:color="auto"/>
              <w:left w:val="single" w:sz="4" w:space="0" w:color="auto"/>
              <w:bottom w:val="nil"/>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به طور عام تا 5 درصد</w:t>
            </w:r>
          </w:p>
        </w:tc>
        <w:tc>
          <w:tcPr>
            <w:tcW w:w="1410" w:type="dxa"/>
            <w:gridSpan w:val="2"/>
            <w:tcBorders>
              <w:top w:val="single" w:sz="4" w:space="0" w:color="auto"/>
              <w:left w:val="single" w:sz="4" w:space="0" w:color="auto"/>
              <w:bottom w:val="single" w:sz="4" w:space="0" w:color="auto"/>
              <w:right w:val="doub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آبرفتهاي بادبزني شكل سنگريزه دار</w:t>
            </w:r>
          </w:p>
        </w:tc>
      </w:tr>
      <w:tr w:rsidR="00BB6085" w:rsidRPr="0052761A" w:rsidTr="00E76251">
        <w:trPr>
          <w:trHeight w:val="483"/>
          <w:jc w:val="center"/>
        </w:trPr>
        <w:tc>
          <w:tcPr>
            <w:tcW w:w="3298" w:type="dxa"/>
            <w:tcBorders>
              <w:top w:val="single" w:sz="4" w:space="0" w:color="auto"/>
              <w:left w:val="double" w:sz="4" w:space="0" w:color="auto"/>
              <w:bottom w:val="double" w:sz="4" w:space="0" w:color="auto"/>
              <w:right w:val="single" w:sz="4" w:space="0" w:color="auto"/>
            </w:tcBorders>
            <w:tcMar>
              <w:top w:w="0" w:type="dxa"/>
              <w:left w:w="28" w:type="dxa"/>
              <w:bottom w:w="0" w:type="dxa"/>
              <w:right w:w="28" w:type="dxa"/>
            </w:tcMar>
            <w:vAlign w:val="center"/>
          </w:tcPr>
          <w:p w:rsidR="00BB6085" w:rsidRPr="0052761A" w:rsidRDefault="00BB6085" w:rsidP="00BB6085">
            <w:pPr>
              <w:pStyle w:val="af4"/>
              <w:spacing w:line="240" w:lineRule="auto"/>
              <w:rPr>
                <w:rFonts w:cs="B Zar"/>
                <w:szCs w:val="20"/>
              </w:rPr>
            </w:pPr>
          </w:p>
        </w:tc>
        <w:tc>
          <w:tcPr>
            <w:tcW w:w="2828" w:type="dxa"/>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درياچه گهر</w:t>
            </w:r>
          </w:p>
          <w:p w:rsidR="00BB6085" w:rsidRPr="0052761A" w:rsidRDefault="00BB6085" w:rsidP="00BB6085">
            <w:pPr>
              <w:pStyle w:val="af4"/>
              <w:spacing w:line="240" w:lineRule="auto"/>
              <w:rPr>
                <w:rFonts w:cs="B Zar"/>
                <w:szCs w:val="20"/>
              </w:rPr>
            </w:pPr>
            <w:r w:rsidRPr="0052761A">
              <w:rPr>
                <w:rFonts w:cs="B Zar" w:hint="cs"/>
                <w:szCs w:val="20"/>
                <w:rtl/>
              </w:rPr>
              <w:t>روستاها و تاسيسات</w:t>
            </w:r>
          </w:p>
        </w:tc>
        <w:tc>
          <w:tcPr>
            <w:tcW w:w="1637" w:type="dxa"/>
            <w:tcBorders>
              <w:top w:val="single" w:sz="4" w:space="0" w:color="auto"/>
              <w:left w:val="single" w:sz="4" w:space="0" w:color="auto"/>
              <w:bottom w:val="double" w:sz="4" w:space="0" w:color="auto"/>
              <w:right w:val="sing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(سطوح آزاد آبها)</w:t>
            </w:r>
          </w:p>
          <w:p w:rsidR="00BB6085" w:rsidRPr="0052761A" w:rsidRDefault="00BB6085" w:rsidP="00BB6085">
            <w:pPr>
              <w:pStyle w:val="af4"/>
              <w:spacing w:line="240" w:lineRule="auto"/>
              <w:rPr>
                <w:rFonts w:cs="B Zar"/>
                <w:szCs w:val="20"/>
                <w:rtl/>
              </w:rPr>
            </w:pPr>
            <w:r w:rsidRPr="0052761A">
              <w:rPr>
                <w:rFonts w:cs="B Zar" w:hint="cs"/>
                <w:szCs w:val="20"/>
                <w:rtl/>
              </w:rPr>
              <w:t>اراضي ساخته شده</w:t>
            </w:r>
          </w:p>
          <w:p w:rsidR="00BB6085" w:rsidRPr="0052761A" w:rsidRDefault="00BB6085" w:rsidP="00BB6085">
            <w:pPr>
              <w:pStyle w:val="af4"/>
              <w:spacing w:line="240" w:lineRule="auto"/>
              <w:rPr>
                <w:rFonts w:cs="B Zar"/>
                <w:szCs w:val="20"/>
              </w:rPr>
            </w:pPr>
            <w:r w:rsidRPr="0052761A">
              <w:rPr>
                <w:rFonts w:cs="B Zar" w:hint="cs"/>
                <w:szCs w:val="20"/>
                <w:rtl/>
              </w:rPr>
              <w:t>بستررودخانه‌ها</w:t>
            </w:r>
          </w:p>
        </w:tc>
        <w:tc>
          <w:tcPr>
            <w:tcW w:w="1410" w:type="dxa"/>
            <w:gridSpan w:val="2"/>
            <w:tcBorders>
              <w:top w:val="single" w:sz="4" w:space="0" w:color="auto"/>
              <w:left w:val="single" w:sz="4" w:space="0" w:color="auto"/>
              <w:bottom w:val="double" w:sz="4" w:space="0" w:color="auto"/>
              <w:right w:val="double" w:sz="4" w:space="0" w:color="auto"/>
            </w:tcBorders>
            <w:tcMar>
              <w:top w:w="0" w:type="dxa"/>
              <w:left w:w="28" w:type="dxa"/>
              <w:bottom w:w="0" w:type="dxa"/>
              <w:right w:w="28" w:type="dxa"/>
            </w:tcMar>
            <w:vAlign w:val="center"/>
            <w:hideMark/>
          </w:tcPr>
          <w:p w:rsidR="00BB6085" w:rsidRPr="0052761A" w:rsidRDefault="00BB6085" w:rsidP="00BB6085">
            <w:pPr>
              <w:pStyle w:val="af4"/>
              <w:spacing w:line="240" w:lineRule="auto"/>
              <w:rPr>
                <w:rFonts w:cs="B Zar"/>
                <w:szCs w:val="20"/>
              </w:rPr>
            </w:pPr>
            <w:r w:rsidRPr="0052761A">
              <w:rPr>
                <w:rFonts w:cs="B Zar" w:hint="cs"/>
                <w:szCs w:val="20"/>
                <w:rtl/>
              </w:rPr>
              <w:t>اراضي متفرقه</w:t>
            </w:r>
          </w:p>
        </w:tc>
      </w:tr>
    </w:tbl>
    <w:p w:rsidR="00BB6085" w:rsidRDefault="00BB6085" w:rsidP="003252D3">
      <w:pPr>
        <w:rPr>
          <w:rtl/>
        </w:rPr>
      </w:pPr>
    </w:p>
    <w:p w:rsidR="001B771C" w:rsidRDefault="001B771C" w:rsidP="009D16EB">
      <w:pPr>
        <w:pStyle w:val="Heading2"/>
        <w:rPr>
          <w:rtl/>
        </w:rPr>
      </w:pPr>
      <w:bookmarkStart w:id="181" w:name="_Toc502848865"/>
      <w:bookmarkStart w:id="182" w:name="_Toc502854297"/>
      <w:bookmarkStart w:id="183" w:name="_Toc30455334"/>
      <w:r w:rsidRPr="00053632">
        <w:rPr>
          <w:rFonts w:hint="cs"/>
          <w:rtl/>
        </w:rPr>
        <w:t>پوشش گیاهی</w:t>
      </w:r>
      <w:bookmarkEnd w:id="181"/>
      <w:bookmarkEnd w:id="182"/>
      <w:bookmarkEnd w:id="183"/>
    </w:p>
    <w:p w:rsidR="001B771C" w:rsidRDefault="001B771C" w:rsidP="009D16EB">
      <w:pPr>
        <w:pStyle w:val="Heading3"/>
        <w:rPr>
          <w:rtl/>
        </w:rPr>
      </w:pPr>
      <w:bookmarkStart w:id="184" w:name="_Toc502848866"/>
      <w:bookmarkStart w:id="185" w:name="_Toc502854298"/>
      <w:bookmarkStart w:id="186" w:name="_Toc30455335"/>
      <w:r w:rsidRPr="00053632">
        <w:rPr>
          <w:rFonts w:hint="cs"/>
          <w:rtl/>
        </w:rPr>
        <w:t>گونه‌های گیاهی</w:t>
      </w:r>
      <w:bookmarkEnd w:id="184"/>
      <w:bookmarkEnd w:id="185"/>
      <w:bookmarkEnd w:id="186"/>
    </w:p>
    <w:p w:rsidR="009E3F81" w:rsidRPr="004A7A06" w:rsidRDefault="009E3F81" w:rsidP="009E3F81">
      <w:pPr>
        <w:rPr>
          <w:rtl/>
        </w:rPr>
      </w:pPr>
      <w:r w:rsidRPr="004A7A06">
        <w:rPr>
          <w:rtl/>
        </w:rPr>
        <w:t xml:space="preserve">منطقه حفاظت شده اشترانكوه </w:t>
      </w:r>
      <w:r w:rsidRPr="004A7A06">
        <w:rPr>
          <w:rFonts w:hint="cs"/>
          <w:rtl/>
        </w:rPr>
        <w:t>ناحيه‌اي كاملاً كوهستاني است كه داراي دو بخش كاملاً مجزاي گرمسيري (زير سيطره</w:t>
      </w:r>
      <w:r w:rsidRPr="004A7A06">
        <w:rPr>
          <w:rtl/>
        </w:rPr>
        <w:t xml:space="preserve"> </w:t>
      </w:r>
      <w:r w:rsidRPr="004A7A06">
        <w:rPr>
          <w:rFonts w:hint="cs"/>
          <w:rtl/>
        </w:rPr>
        <w:t>جنگلهاي بلوط) و ناحيه سردسيري اطراف درياچه گهر و قله سن‌بران مي‌باشد.</w:t>
      </w:r>
    </w:p>
    <w:p w:rsidR="009E3F81" w:rsidRPr="004A7A06" w:rsidRDefault="009E3F81" w:rsidP="009E3F81">
      <w:pPr>
        <w:rPr>
          <w:rtl/>
          <w:lang w:bidi="fa-IR"/>
        </w:rPr>
      </w:pPr>
      <w:r w:rsidRPr="004A7A06">
        <w:rPr>
          <w:rFonts w:hint="cs"/>
          <w:rtl/>
        </w:rPr>
        <w:t xml:space="preserve">بخش جنگلي بلوط آن تخريب يافته </w:t>
      </w:r>
      <w:r w:rsidRPr="004A7A06">
        <w:rPr>
          <w:rtl/>
        </w:rPr>
        <w:t xml:space="preserve">و </w:t>
      </w:r>
      <w:r w:rsidRPr="004A7A06">
        <w:rPr>
          <w:rFonts w:hint="cs"/>
          <w:rtl/>
        </w:rPr>
        <w:t xml:space="preserve">تنها در اشكوب فوقاني آن درختان پراكنده بلوط ديده مي‌شود و اشكوب تحتاني آن اغلب مورد چراي شديد واقع شده يا زراعت و كاشت گندم ديم در آن رواج دارد و به عنوان مراتع قشلاقي مورد استفاده قرار مي‌گيرد، ديگر مناطق اين منطقه حفاظت شده خوشبختانه اغلب صخره‌اي و داراي شيب زياد بيش از 20% مي‌باشد، بطوريكه بخش اعظم آن داراي گياهان پراكنده صخره‌دوست مي‌باشد كه در لابلاي سنگها و صخره‌ها مي‌رويند و به علت شيب زياد در رديف مراتع نيستند و تنها مي‌توانند مورد استفاده حيات وحش قرار گيرد. بيشترين تنوع گونه‌اي در منطقه حفاظت شده اشترانكوه مربوط به ارتفاعات دربرگيرنده </w:t>
      </w:r>
      <w:r w:rsidRPr="004A7A06">
        <w:rPr>
          <w:rFonts w:hint="cs"/>
          <w:rtl/>
        </w:rPr>
        <w:lastRenderedPageBreak/>
        <w:t xml:space="preserve">درياچه گهر مي‌باشد كه به عنوان منطقه «ورود دام ممنوع» تحت نظارت سازمان حفاظت محيط زيست است.در عين حال به علت ارتفاع زياد از تنوع گونه‌اي كمي برخوردار است وبيشترين گونه‌هاي گياهي آن انواع گون مي‌باشد، از گونه‌هاي جامعه‌ساز آن بايد به </w:t>
      </w:r>
      <w:r>
        <w:rPr>
          <w:rFonts w:hint="cs"/>
          <w:rtl/>
          <w:lang w:bidi="fa-IR"/>
        </w:rPr>
        <w:t>موارد زیر اشاره نمود:</w:t>
      </w:r>
    </w:p>
    <w:p w:rsidR="009E3F81" w:rsidRPr="009E3F81" w:rsidRDefault="009E3F81" w:rsidP="009E3F81">
      <w:pPr>
        <w:bidi w:val="0"/>
      </w:pPr>
      <w:r w:rsidRPr="009E3F81">
        <w:t>Astragalus adscendens, Astragalus microcephalus, Astragalus myriacanthus, Astragalus gossypinus, Astragalus andalanicus</w:t>
      </w:r>
    </w:p>
    <w:p w:rsidR="009E3F81" w:rsidRPr="004A7A06" w:rsidRDefault="009E3F81" w:rsidP="009E3F81">
      <w:pPr>
        <w:rPr>
          <w:rtl/>
        </w:rPr>
      </w:pPr>
      <w:r w:rsidRPr="004A7A06">
        <w:rPr>
          <w:rFonts w:hint="cs"/>
          <w:rtl/>
        </w:rPr>
        <w:t xml:space="preserve">كه بهمراه </w:t>
      </w:r>
      <w:r w:rsidRPr="004A7A06">
        <w:t>Daphne mucronata</w:t>
      </w:r>
      <w:r w:rsidRPr="004A7A06">
        <w:rPr>
          <w:rFonts w:hint="cs"/>
          <w:rtl/>
        </w:rPr>
        <w:t xml:space="preserve"> چهره غالب رويش گياهي منطقه را بوجود مي‌آورند در اين بخش در دره اطراف رودخانه گهر درختان پراكنده‌اي نيز وجود دارد كه مراتع </w:t>
      </w:r>
      <w:r w:rsidRPr="004A7A06">
        <w:rPr>
          <w:rtl/>
        </w:rPr>
        <w:t>م</w:t>
      </w:r>
      <w:r w:rsidRPr="004A7A06">
        <w:rPr>
          <w:rFonts w:hint="cs"/>
          <w:rtl/>
        </w:rPr>
        <w:t>شجر منطقه را ايجاد مي‌نمايند از مهمترين آنها بايد به</w:t>
      </w:r>
      <w:r>
        <w:rPr>
          <w:rtl/>
        </w:rPr>
        <w:t xml:space="preserve"> گونه‌هاي گياهي زير اشاره نمود</w:t>
      </w:r>
      <w:r>
        <w:rPr>
          <w:rFonts w:hint="cs"/>
          <w:rtl/>
        </w:rPr>
        <w:t>:</w:t>
      </w:r>
    </w:p>
    <w:p w:rsidR="009E3F81" w:rsidRPr="004A7A06" w:rsidRDefault="009E3F81" w:rsidP="009E3F81">
      <w:pPr>
        <w:bidi w:val="0"/>
      </w:pPr>
      <w:r w:rsidRPr="004A7A06">
        <w:t>Juniperus excelsa, Amygdalus haussknechtii, Amygdalus lycioides, Lonicera nummularifolia, Cerasus mahaleb, Acer monspessulanum, Salix spp.</w:t>
      </w:r>
    </w:p>
    <w:p w:rsidR="009E3F81" w:rsidRDefault="009E3F81" w:rsidP="009E3F81">
      <w:pPr>
        <w:rPr>
          <w:rtl/>
        </w:rPr>
      </w:pPr>
      <w:r w:rsidRPr="004A7A06">
        <w:rPr>
          <w:rFonts w:hint="cs"/>
          <w:rtl/>
        </w:rPr>
        <w:t>منطقه حفاظت شده اشترانكوه بعلت شرايط صعب رويشگاهي (اغلب سرد و پربرف) و صخره‌اي بودن از تنوع گونه‌اي گياهي كمي برخوردار است، تنها در دامنه‌ها و مناطق خاكي آن رويش گياهي از تراكم نسبتاً خوبي برخوردار است. تعيين تيپ‌هاي گياهي و تهيه فهرست گونه‌هاي گياهي به روش فيزيونومي انجام شد كه در آن 74 تيره گياهي دربرگيرنده حدود 600 گونه گياهي اعم از گياهان علفي يكساله و چندساله و درختان و درختچه‌ها تشخيص داده شده است.</w:t>
      </w:r>
    </w:p>
    <w:p w:rsidR="009E3F81" w:rsidRDefault="009E3F81" w:rsidP="009E3F81">
      <w:pPr>
        <w:pStyle w:val="Heading3"/>
        <w:rPr>
          <w:rtl/>
        </w:rPr>
      </w:pPr>
      <w:bookmarkStart w:id="187" w:name="_Toc30455336"/>
      <w:r>
        <w:rPr>
          <w:rFonts w:hint="cs"/>
          <w:rtl/>
        </w:rPr>
        <w:t>تیپ های گیاهی</w:t>
      </w:r>
      <w:bookmarkEnd w:id="187"/>
    </w:p>
    <w:p w:rsidR="00654BE9" w:rsidRPr="004A7A06" w:rsidRDefault="00654BE9" w:rsidP="00654BE9">
      <w:pPr>
        <w:rPr>
          <w:rtl/>
        </w:rPr>
      </w:pPr>
      <w:r w:rsidRPr="004A7A06">
        <w:rPr>
          <w:rtl/>
        </w:rPr>
        <w:t xml:space="preserve">پوشش گياهي طبيعي منطقه حفاظت شده اشترانكوه در </w:t>
      </w:r>
      <w:r w:rsidRPr="004A7A06">
        <w:rPr>
          <w:rFonts w:hint="cs"/>
          <w:rtl/>
        </w:rPr>
        <w:t>عرصه</w:t>
      </w:r>
      <w:r w:rsidRPr="004A7A06">
        <w:rPr>
          <w:rtl/>
        </w:rPr>
        <w:t>‌</w:t>
      </w:r>
      <w:r w:rsidRPr="004A7A06">
        <w:rPr>
          <w:rFonts w:hint="cs"/>
          <w:rtl/>
        </w:rPr>
        <w:t xml:space="preserve">هاي جنگلي </w:t>
      </w:r>
      <w:r w:rsidRPr="004A7A06">
        <w:rPr>
          <w:rtl/>
        </w:rPr>
        <w:t xml:space="preserve">و </w:t>
      </w:r>
      <w:r w:rsidRPr="004A7A06">
        <w:rPr>
          <w:rFonts w:hint="cs"/>
          <w:rtl/>
        </w:rPr>
        <w:t xml:space="preserve">مرتعي </w:t>
      </w:r>
      <w:r w:rsidRPr="004A7A06">
        <w:rPr>
          <w:rtl/>
        </w:rPr>
        <w:t xml:space="preserve">تحت عنوان تيپهاي گياهي </w:t>
      </w:r>
      <w:r w:rsidRPr="004A7A06">
        <w:rPr>
          <w:rFonts w:hint="cs"/>
          <w:rtl/>
        </w:rPr>
        <w:t xml:space="preserve">شامل </w:t>
      </w:r>
      <w:r w:rsidRPr="004A7A06">
        <w:rPr>
          <w:rtl/>
        </w:rPr>
        <w:t>34</w:t>
      </w:r>
      <w:r w:rsidRPr="004A7A06">
        <w:rPr>
          <w:rFonts w:hint="cs"/>
          <w:rtl/>
        </w:rPr>
        <w:t xml:space="preserve"> تيپ گياهي</w:t>
      </w:r>
      <w:r w:rsidRPr="004A7A06">
        <w:rPr>
          <w:rtl/>
        </w:rPr>
        <w:t xml:space="preserve"> شناسايي و طبقه بندي شده كه به شرح زير معرفي مي‌شوند.</w:t>
      </w:r>
    </w:p>
    <w:p w:rsidR="00654BE9" w:rsidRPr="004A7A06" w:rsidRDefault="00654BE9" w:rsidP="00654BE9">
      <w:pPr>
        <w:rPr>
          <w:rtl/>
          <w:lang w:bidi="fa-IR"/>
        </w:rPr>
      </w:pPr>
      <w:r w:rsidRPr="004A7A06">
        <w:rPr>
          <w:rtl/>
        </w:rPr>
        <w:t xml:space="preserve">- </w:t>
      </w:r>
      <w:r w:rsidRPr="004A7A06">
        <w:rPr>
          <w:rFonts w:hint="cs"/>
          <w:rtl/>
        </w:rPr>
        <w:t>تيپ گياهي شماره (1)</w:t>
      </w:r>
      <w:r>
        <w:rPr>
          <w:rFonts w:hint="cs"/>
          <w:rtl/>
        </w:rPr>
        <w:t>:</w:t>
      </w:r>
      <w:r w:rsidRPr="004A7A06">
        <w:t xml:space="preserve"> </w:t>
      </w:r>
      <w:r w:rsidRPr="004A7A06">
        <w:rPr>
          <w:iCs/>
        </w:rPr>
        <w:t>Ast</w:t>
      </w:r>
      <w:r>
        <w:rPr>
          <w:iCs/>
        </w:rPr>
        <w:t>. g. + Daph. + Art. a. + An. Gr</w:t>
      </w:r>
      <w:r w:rsidRPr="004A7A06">
        <w:t xml:space="preserve"> </w:t>
      </w:r>
      <w:r w:rsidRPr="004A7A06">
        <w:rPr>
          <w:rtl/>
        </w:rPr>
        <w:t>تراكم گياهان در اين تيپ گياهي در حدود 10 تا 25 درصد برآورد شده است.</w:t>
      </w:r>
    </w:p>
    <w:p w:rsidR="00654BE9" w:rsidRPr="004A7A06" w:rsidRDefault="00654BE9" w:rsidP="00654BE9">
      <w:pPr>
        <w:rPr>
          <w:rtl/>
          <w:lang w:bidi="fa-IR"/>
        </w:rPr>
      </w:pPr>
      <w:r w:rsidRPr="004A7A06">
        <w:rPr>
          <w:rtl/>
        </w:rPr>
        <w:t xml:space="preserve">- </w:t>
      </w:r>
      <w:r w:rsidRPr="004A7A06">
        <w:rPr>
          <w:rFonts w:hint="cs"/>
          <w:rtl/>
        </w:rPr>
        <w:t>تيپ گياهي شماره (2)</w:t>
      </w:r>
      <w:r>
        <w:rPr>
          <w:rFonts w:hint="cs"/>
          <w:rtl/>
        </w:rPr>
        <w:t>:</w:t>
      </w:r>
      <w:r w:rsidRPr="004A7A06">
        <w:t xml:space="preserve"> </w:t>
      </w:r>
      <w:r w:rsidRPr="004A7A06">
        <w:rPr>
          <w:iCs/>
        </w:rPr>
        <w:t>R. + Ast. spp. + Art. a. + Hip</w:t>
      </w:r>
      <w:r w:rsidRPr="004A7A06">
        <w:t xml:space="preserve"> </w:t>
      </w:r>
      <w:r w:rsidRPr="004A7A06">
        <w:rPr>
          <w:rtl/>
        </w:rPr>
        <w:t>تراكم گياهان در اين تيپ گياهي به سبب گسترش عرصه‌هاي سنگلاخي در حدود كمتر از 15 درصد</w:t>
      </w:r>
      <w:r w:rsidRPr="004A7A06">
        <w:rPr>
          <w:rFonts w:hint="cs"/>
          <w:rtl/>
        </w:rPr>
        <w:t xml:space="preserve"> </w:t>
      </w:r>
      <w:r w:rsidRPr="004A7A06">
        <w:rPr>
          <w:rtl/>
        </w:rPr>
        <w:t>برآورد شده است.</w:t>
      </w:r>
    </w:p>
    <w:p w:rsidR="00654BE9" w:rsidRPr="004A7A06" w:rsidRDefault="00654BE9" w:rsidP="00654BE9">
      <w:pPr>
        <w:rPr>
          <w:rtl/>
          <w:lang w:bidi="fa-IR"/>
        </w:rPr>
      </w:pPr>
      <w:r w:rsidRPr="004A7A06">
        <w:rPr>
          <w:rFonts w:hint="cs"/>
          <w:rtl/>
        </w:rPr>
        <w:t>- تيپ گياهي شماره (3)</w:t>
      </w:r>
      <w:r>
        <w:rPr>
          <w:rFonts w:hint="cs"/>
          <w:rtl/>
        </w:rPr>
        <w:t>:</w:t>
      </w:r>
      <w:r w:rsidRPr="004A7A06">
        <w:rPr>
          <w:rFonts w:hint="cs"/>
          <w:rtl/>
        </w:rPr>
        <w:t xml:space="preserve"> </w:t>
      </w:r>
      <w:r w:rsidRPr="004A7A06">
        <w:t>(3</w:t>
      </w:r>
      <w:r w:rsidRPr="004A7A06">
        <w:rPr>
          <w:iCs/>
        </w:rPr>
        <w:t>) Ast. spp. + Stipa + An. Gr</w:t>
      </w:r>
      <w:r w:rsidRPr="004A7A06">
        <w:rPr>
          <w:rFonts w:hint="cs"/>
          <w:rtl/>
        </w:rPr>
        <w:t xml:space="preserve"> </w:t>
      </w:r>
      <w:r w:rsidRPr="004A7A06">
        <w:rPr>
          <w:rtl/>
        </w:rPr>
        <w:t>تراكم</w:t>
      </w:r>
      <w:r w:rsidRPr="004A7A06">
        <w:rPr>
          <w:rFonts w:hint="cs"/>
          <w:rtl/>
        </w:rPr>
        <w:t xml:space="preserve"> </w:t>
      </w:r>
      <w:r w:rsidRPr="004A7A06">
        <w:rPr>
          <w:rtl/>
        </w:rPr>
        <w:t>گياهان در اين تيپ گياهي در حدود 10 تا 25 درصد برآورد شده است.</w:t>
      </w:r>
    </w:p>
    <w:p w:rsidR="00654BE9" w:rsidRPr="004A7A06" w:rsidRDefault="00654BE9" w:rsidP="00654BE9">
      <w:pPr>
        <w:rPr>
          <w:rtl/>
          <w:lang w:bidi="fa-IR"/>
        </w:rPr>
      </w:pPr>
      <w:r w:rsidRPr="004A7A06">
        <w:rPr>
          <w:rFonts w:hint="cs"/>
          <w:rtl/>
        </w:rPr>
        <w:t>- تيپ گياهي شماره (4)</w:t>
      </w:r>
      <w:r>
        <w:rPr>
          <w:rFonts w:hint="cs"/>
          <w:rtl/>
        </w:rPr>
        <w:t>:</w:t>
      </w:r>
      <w:r w:rsidRPr="004A7A06">
        <w:rPr>
          <w:rFonts w:hint="cs"/>
          <w:rtl/>
        </w:rPr>
        <w:t xml:space="preserve"> </w:t>
      </w:r>
      <w:r w:rsidRPr="004A7A06">
        <w:rPr>
          <w:iCs/>
        </w:rPr>
        <w:t>R. + Ast. spp. + Gyp. + Hip. + Fer</w:t>
      </w:r>
      <w:r>
        <w:rPr>
          <w:rFonts w:hint="cs"/>
          <w:rtl/>
        </w:rPr>
        <w:t xml:space="preserve"> </w:t>
      </w:r>
      <w:r w:rsidRPr="004A7A06">
        <w:rPr>
          <w:rtl/>
        </w:rPr>
        <w:t>تراكم گياهان در اين تيپ گياهي در حدود 25 درصد برآورد شده است.</w:t>
      </w:r>
    </w:p>
    <w:p w:rsidR="00654BE9" w:rsidRPr="004A7A06" w:rsidRDefault="00654BE9" w:rsidP="00654BE9">
      <w:pPr>
        <w:rPr>
          <w:rtl/>
        </w:rPr>
      </w:pPr>
      <w:r w:rsidRPr="004A7A06">
        <w:rPr>
          <w:rFonts w:hint="cs"/>
          <w:rtl/>
        </w:rPr>
        <w:lastRenderedPageBreak/>
        <w:t>- تيپ گياهي شماره (5)</w:t>
      </w:r>
      <w:r>
        <w:rPr>
          <w:rFonts w:hint="cs"/>
          <w:rtl/>
        </w:rPr>
        <w:t>:</w:t>
      </w:r>
      <w:r w:rsidRPr="004A7A06">
        <w:rPr>
          <w:rFonts w:hint="cs"/>
          <w:b/>
          <w:bCs/>
          <w:rtl/>
        </w:rPr>
        <w:t xml:space="preserve"> </w:t>
      </w:r>
      <w:r w:rsidRPr="004A7A06">
        <w:t xml:space="preserve"> </w:t>
      </w:r>
      <w:r w:rsidRPr="004A7A06">
        <w:rPr>
          <w:iCs/>
        </w:rPr>
        <w:t>R + Fer. + Gyp. + Acan. + Ast. spp</w:t>
      </w:r>
      <w:r w:rsidRPr="004A7A06">
        <w:rPr>
          <w:rtl/>
        </w:rPr>
        <w:t>صخره اي بودن اراضي، وجود شيبهاي تند در اراضي، بهره‌وري از معادن و تخريب محيط سبب كاهش تراكم رويشي شده است. تراكم گياهان در عرصه اين تيپ گياهي در حدود كمتر از 15 درصد برآورد شده است.</w:t>
      </w:r>
    </w:p>
    <w:p w:rsidR="00654BE9" w:rsidRPr="004A7A06" w:rsidRDefault="00654BE9" w:rsidP="00654BE9">
      <w:pPr>
        <w:rPr>
          <w:rtl/>
        </w:rPr>
      </w:pPr>
      <w:r w:rsidRPr="004A7A06">
        <w:rPr>
          <w:rFonts w:hint="cs"/>
          <w:rtl/>
        </w:rPr>
        <w:t>- تيپ گياهي شماره (6</w:t>
      </w:r>
      <w:r w:rsidRPr="004A7A06">
        <w:rPr>
          <w:rFonts w:hint="cs"/>
          <w:iCs/>
          <w:rtl/>
        </w:rPr>
        <w:t>)</w:t>
      </w:r>
      <w:r>
        <w:rPr>
          <w:rFonts w:hint="cs"/>
          <w:iCs/>
          <w:rtl/>
        </w:rPr>
        <w:t>:</w:t>
      </w:r>
      <w:r w:rsidRPr="004A7A06">
        <w:rPr>
          <w:iCs/>
        </w:rPr>
        <w:t xml:space="preserve"> Ast. g. + Ast. spp. + An. gr. + Cou. Cy</w:t>
      </w:r>
      <w:r w:rsidRPr="004A7A06">
        <w:t xml:space="preserve"> </w:t>
      </w:r>
      <w:r w:rsidRPr="004A7A06">
        <w:rPr>
          <w:rtl/>
        </w:rPr>
        <w:t>تخريب منطقه و وجود زراعتهاي ديم سبب كاهش تراكم رويشي شده است. تراكم گياهان در اين تيپ گياهي در حدود 10 درصد برآورد شده است.</w:t>
      </w:r>
    </w:p>
    <w:p w:rsidR="00654BE9" w:rsidRPr="004A7A06" w:rsidRDefault="00654BE9" w:rsidP="00654BE9">
      <w:pPr>
        <w:rPr>
          <w:rtl/>
        </w:rPr>
      </w:pPr>
      <w:r w:rsidRPr="004A7A06">
        <w:rPr>
          <w:rFonts w:hint="cs"/>
          <w:rtl/>
        </w:rPr>
        <w:t>- تيپ گياهي شماره (7)</w:t>
      </w:r>
      <w:r>
        <w:rPr>
          <w:rFonts w:hint="cs"/>
          <w:rtl/>
        </w:rPr>
        <w:t>:</w:t>
      </w:r>
      <w:r w:rsidRPr="004A7A06">
        <w:rPr>
          <w:rFonts w:hint="cs"/>
          <w:rtl/>
        </w:rPr>
        <w:t xml:space="preserve"> </w:t>
      </w:r>
      <w:r w:rsidRPr="004A7A06">
        <w:rPr>
          <w:iCs/>
        </w:rPr>
        <w:t>R + Ast. spp. + Gyp. + Acan. spp. + Hip. + Art. a.</w:t>
      </w:r>
      <w:r w:rsidRPr="004A7A06">
        <w:rPr>
          <w:rFonts w:hint="cs"/>
          <w:rtl/>
        </w:rPr>
        <w:t xml:space="preserve"> </w:t>
      </w:r>
      <w:r w:rsidRPr="004A7A06">
        <w:rPr>
          <w:rtl/>
        </w:rPr>
        <w:t>تراكم گياهان در اين تيپ گياهي در حدود 10 تا 25 درصد برآورد شده است.</w:t>
      </w:r>
    </w:p>
    <w:p w:rsidR="00654BE9" w:rsidRPr="004A7A06" w:rsidRDefault="00654BE9" w:rsidP="00654BE9">
      <w:pPr>
        <w:rPr>
          <w:rtl/>
        </w:rPr>
      </w:pPr>
      <w:r w:rsidRPr="004A7A06">
        <w:rPr>
          <w:rFonts w:hint="cs"/>
          <w:rtl/>
        </w:rPr>
        <w:t>- تيپ گياهي شماره(8)</w:t>
      </w:r>
      <w:r>
        <w:rPr>
          <w:rFonts w:hint="cs"/>
          <w:rtl/>
        </w:rPr>
        <w:t>:</w:t>
      </w:r>
      <w:r w:rsidRPr="004A7A06">
        <w:t xml:space="preserve"> Amyg. l. </w:t>
      </w:r>
      <w:r w:rsidRPr="004A7A06">
        <w:rPr>
          <w:rFonts w:hint="cs"/>
          <w:rtl/>
        </w:rPr>
        <w:t xml:space="preserve"> </w:t>
      </w:r>
      <w:r w:rsidRPr="004A7A06">
        <w:t xml:space="preserve"> Ast. g. + Ast. spp. + Acan. spp. + Acanth. + An. gr. +</w:t>
      </w:r>
      <w:r>
        <w:rPr>
          <w:rFonts w:hint="cs"/>
          <w:rtl/>
        </w:rPr>
        <w:t xml:space="preserve"> </w:t>
      </w:r>
      <w:r w:rsidRPr="004A7A06">
        <w:rPr>
          <w:rtl/>
        </w:rPr>
        <w:t>تراكم گياهان در اين تيپ گياهي در حدود 10 تا 25 درصد برآورد شده است.</w:t>
      </w:r>
    </w:p>
    <w:p w:rsidR="00654BE9" w:rsidRPr="004A7A06" w:rsidRDefault="00654BE9" w:rsidP="00654BE9">
      <w:pPr>
        <w:rPr>
          <w:rtl/>
        </w:rPr>
      </w:pPr>
      <w:r w:rsidRPr="004A7A06">
        <w:rPr>
          <w:rFonts w:hint="cs"/>
          <w:rtl/>
        </w:rPr>
        <w:t>- تيپ گياهي شماره (9)</w:t>
      </w:r>
      <w:r>
        <w:rPr>
          <w:rFonts w:hint="cs"/>
          <w:rtl/>
        </w:rPr>
        <w:t>:</w:t>
      </w:r>
      <w:r w:rsidRPr="004A7A06">
        <w:t xml:space="preserve"> </w:t>
      </w:r>
      <w:r w:rsidRPr="004A7A06">
        <w:rPr>
          <w:iCs/>
        </w:rPr>
        <w:t>Ast. spp. + Acan. sp. + Art. A</w:t>
      </w:r>
      <w:r w:rsidRPr="004A7A06">
        <w:t xml:space="preserve"> </w:t>
      </w:r>
      <w:r w:rsidRPr="004A7A06">
        <w:rPr>
          <w:rtl/>
        </w:rPr>
        <w:t>تراكم گياهان در اين تيپ گياهي در حدود 10 تا 25 درصد برآورد شده است.</w:t>
      </w:r>
    </w:p>
    <w:p w:rsidR="00654BE9" w:rsidRPr="004A7A06" w:rsidRDefault="00654BE9" w:rsidP="00654BE9">
      <w:pPr>
        <w:rPr>
          <w:rtl/>
        </w:rPr>
      </w:pPr>
      <w:r>
        <w:rPr>
          <w:rFonts w:hint="cs"/>
          <w:rtl/>
        </w:rPr>
        <w:t>-تيپ گياهي شماره (10</w:t>
      </w:r>
      <w:r w:rsidRPr="004A7A06">
        <w:rPr>
          <w:rFonts w:hint="cs"/>
          <w:rtl/>
        </w:rPr>
        <w:t>)</w:t>
      </w:r>
      <w:r w:rsidRPr="004A7A06">
        <w:rPr>
          <w:iCs/>
        </w:rPr>
        <w:t xml:space="preserve"> Ast. spp. + Cou. cy. + An. gr.</w:t>
      </w:r>
      <w:r w:rsidRPr="004A7A06">
        <w:t xml:space="preserve"> </w:t>
      </w:r>
      <w:r w:rsidRPr="004A7A06">
        <w:rPr>
          <w:rtl/>
        </w:rPr>
        <w:t>تراكم گياهان در اين تيپ گياهي در حدود 10 تا 25 درصد برآورد شده است.</w:t>
      </w:r>
    </w:p>
    <w:p w:rsidR="00654BE9" w:rsidRPr="004A7A06" w:rsidRDefault="00654BE9" w:rsidP="007A4DC8">
      <w:r w:rsidRPr="004A7A06">
        <w:rPr>
          <w:rFonts w:hint="cs"/>
          <w:rtl/>
        </w:rPr>
        <w:t>- تيپ گياهي شماره (11)</w:t>
      </w:r>
      <w:r w:rsidR="007A4DC8">
        <w:rPr>
          <w:rFonts w:hint="cs"/>
          <w:rtl/>
        </w:rPr>
        <w:t>:</w:t>
      </w:r>
      <w:r w:rsidRPr="004A7A06">
        <w:t xml:space="preserve"> </w:t>
      </w:r>
      <w:r w:rsidRPr="004A7A06">
        <w:rPr>
          <w:iCs/>
        </w:rPr>
        <w:t>R. + Ast. spp. + Gyp. + Hip</w:t>
      </w:r>
      <w:r w:rsidRPr="004A7A06">
        <w:t xml:space="preserve"> </w:t>
      </w:r>
      <w:r w:rsidRPr="004A7A06">
        <w:rPr>
          <w:rtl/>
        </w:rPr>
        <w:t>تراكم گياهان در اين تيپ گياهي در حدود 10 تا 25 درصد برآورد شده است.</w:t>
      </w:r>
    </w:p>
    <w:p w:rsidR="00654BE9" w:rsidRPr="004A7A06" w:rsidRDefault="00654BE9" w:rsidP="007A4DC8">
      <w:pPr>
        <w:rPr>
          <w:rtl/>
        </w:rPr>
      </w:pPr>
      <w:r w:rsidRPr="004A7A06">
        <w:rPr>
          <w:rFonts w:hint="cs"/>
          <w:rtl/>
        </w:rPr>
        <w:t>- تيپ گياهي شماره (12)</w:t>
      </w:r>
      <w:r w:rsidR="007A4DC8">
        <w:rPr>
          <w:rFonts w:hint="cs"/>
          <w:rtl/>
        </w:rPr>
        <w:t>:</w:t>
      </w:r>
      <w:r w:rsidRPr="004A7A06">
        <w:t xml:space="preserve"> </w:t>
      </w:r>
      <w:r w:rsidRPr="004A7A06">
        <w:rPr>
          <w:iCs/>
        </w:rPr>
        <w:t>Ast. spp. + Amy. l. + Stipa + An.</w:t>
      </w:r>
      <w:r w:rsidRPr="004A7A06">
        <w:t xml:space="preserve"> gr.</w:t>
      </w:r>
      <w:r w:rsidRPr="004A7A06">
        <w:rPr>
          <w:rtl/>
        </w:rPr>
        <w:t>تراكم گياهان در اين تيپ گياهي به نسبت خوب و قابل توجه بوده و در حدود 25 تا 50 درصد برآورد شده است.</w:t>
      </w:r>
    </w:p>
    <w:p w:rsidR="00654BE9" w:rsidRPr="004A7A06" w:rsidRDefault="00654BE9" w:rsidP="007A4DC8">
      <w:pPr>
        <w:rPr>
          <w:rtl/>
        </w:rPr>
      </w:pPr>
      <w:r w:rsidRPr="004A7A06">
        <w:rPr>
          <w:rFonts w:hint="cs"/>
          <w:rtl/>
        </w:rPr>
        <w:t>- تيپ گياهي شماره (13)</w:t>
      </w:r>
      <w:r w:rsidR="007A4DC8">
        <w:rPr>
          <w:rFonts w:hint="cs"/>
          <w:rtl/>
        </w:rPr>
        <w:t>:</w:t>
      </w:r>
      <w:r w:rsidRPr="004A7A06">
        <w:t xml:space="preserve"> </w:t>
      </w:r>
      <w:r w:rsidRPr="004A7A06">
        <w:rPr>
          <w:iCs/>
        </w:rPr>
        <w:t>Ast. g. + An. gr. + Euph. + Phl. p</w:t>
      </w:r>
      <w:r w:rsidRPr="004A7A06">
        <w:t>.</w:t>
      </w:r>
      <w:r w:rsidRPr="004A7A06">
        <w:rPr>
          <w:rtl/>
        </w:rPr>
        <w:t>تراكم گياهان در اين تيپ گياهي در حدود 10 تا 25 درصد برآورد شده است.</w:t>
      </w:r>
    </w:p>
    <w:p w:rsidR="00654BE9" w:rsidRPr="004A7A06" w:rsidRDefault="00654BE9" w:rsidP="007A4DC8">
      <w:pPr>
        <w:rPr>
          <w:rtl/>
        </w:rPr>
      </w:pPr>
      <w:r w:rsidRPr="004A7A06">
        <w:rPr>
          <w:rFonts w:hint="cs"/>
          <w:rtl/>
        </w:rPr>
        <w:t>- تيپ گياهي شماره (14)</w:t>
      </w:r>
      <w:r w:rsidR="007A4DC8">
        <w:rPr>
          <w:rFonts w:hint="cs"/>
          <w:rtl/>
        </w:rPr>
        <w:t>:</w:t>
      </w:r>
      <w:r w:rsidRPr="004A7A06">
        <w:t xml:space="preserve"> </w:t>
      </w:r>
      <w:r w:rsidRPr="004A7A06">
        <w:rPr>
          <w:iCs/>
        </w:rPr>
        <w:t>Ast. g. + Amy. l. + An. gn</w:t>
      </w:r>
      <w:r w:rsidRPr="004A7A06">
        <w:t>.</w:t>
      </w:r>
      <w:r w:rsidR="007A4DC8">
        <w:rPr>
          <w:rtl/>
        </w:rPr>
        <w:t xml:space="preserve">وجود راه </w:t>
      </w:r>
      <w:r w:rsidR="007A4DC8">
        <w:rPr>
          <w:rFonts w:hint="cs"/>
          <w:rtl/>
        </w:rPr>
        <w:t>آ</w:t>
      </w:r>
      <w:r w:rsidRPr="004A7A06">
        <w:rPr>
          <w:rtl/>
        </w:rPr>
        <w:t>سفالته و پي‌آمدهاي ناشي از آن، ورود وخروج دام تخريب در اين اراضي زياد بوده و تراكم گياهان در اين تيپ گياهي در حدود كمتر از 10 درصد برآورد شده است.</w:t>
      </w:r>
    </w:p>
    <w:p w:rsidR="00654BE9" w:rsidRPr="004A7A06" w:rsidRDefault="00654BE9" w:rsidP="007A4DC8">
      <w:pPr>
        <w:rPr>
          <w:rtl/>
        </w:rPr>
      </w:pPr>
      <w:r w:rsidRPr="004A7A06">
        <w:rPr>
          <w:rFonts w:hint="cs"/>
          <w:rtl/>
        </w:rPr>
        <w:t>- تيپ گياهي شماره (15)</w:t>
      </w:r>
      <w:r w:rsidR="007A4DC8">
        <w:rPr>
          <w:rFonts w:hint="cs"/>
          <w:rtl/>
        </w:rPr>
        <w:t>:</w:t>
      </w:r>
      <w:r w:rsidRPr="004A7A06">
        <w:rPr>
          <w:rFonts w:hint="cs"/>
          <w:rtl/>
        </w:rPr>
        <w:t xml:space="preserve"> </w:t>
      </w:r>
      <w:r w:rsidRPr="004A7A06">
        <w:t xml:space="preserve"> </w:t>
      </w:r>
      <w:r w:rsidRPr="004A7A06">
        <w:rPr>
          <w:iCs/>
        </w:rPr>
        <w:t>Ast. spp. + Cou. cy. + An. gr</w:t>
      </w:r>
      <w:r w:rsidRPr="004A7A06">
        <w:rPr>
          <w:rtl/>
        </w:rPr>
        <w:t>تراكم گياهان در اين تيپ گياهي در حدود 10 تا 25 درصد برآورد شده است.</w:t>
      </w:r>
    </w:p>
    <w:p w:rsidR="00654BE9" w:rsidRPr="004A7A06" w:rsidRDefault="00654BE9" w:rsidP="007A4DC8">
      <w:pPr>
        <w:rPr>
          <w:rtl/>
        </w:rPr>
      </w:pPr>
      <w:r w:rsidRPr="004A7A06">
        <w:rPr>
          <w:rFonts w:hint="cs"/>
          <w:rtl/>
        </w:rPr>
        <w:lastRenderedPageBreak/>
        <w:t>- تيپ گياهي شماره (16)</w:t>
      </w:r>
      <w:r w:rsidR="007A4DC8">
        <w:rPr>
          <w:rFonts w:hint="cs"/>
          <w:rtl/>
        </w:rPr>
        <w:t>:</w:t>
      </w:r>
      <w:r w:rsidRPr="004A7A06">
        <w:rPr>
          <w:rFonts w:hint="cs"/>
          <w:rtl/>
        </w:rPr>
        <w:t xml:space="preserve"> </w:t>
      </w:r>
      <w:r w:rsidRPr="004A7A06">
        <w:t xml:space="preserve"> </w:t>
      </w:r>
      <w:r w:rsidRPr="004A7A06">
        <w:rPr>
          <w:iCs/>
        </w:rPr>
        <w:t>Ast. spp. + Daph. + Amy. l. + Grasses</w:t>
      </w:r>
      <w:r w:rsidRPr="004A7A06">
        <w:rPr>
          <w:rtl/>
        </w:rPr>
        <w:t>تراكم گياهان در اين تيپ گياهي به نسبت خوب و قابل توجه بوده و در حدود 25 تا 50 درصد برآورد شده است.</w:t>
      </w:r>
    </w:p>
    <w:p w:rsidR="00654BE9" w:rsidRPr="004A7A06" w:rsidRDefault="00654BE9" w:rsidP="000247A3">
      <w:pPr>
        <w:rPr>
          <w:rtl/>
        </w:rPr>
      </w:pPr>
      <w:r w:rsidRPr="004A7A06">
        <w:rPr>
          <w:rFonts w:hint="cs"/>
          <w:rtl/>
        </w:rPr>
        <w:t>- تيپ گياهي شماره (17)</w:t>
      </w:r>
      <w:r w:rsidR="000247A3">
        <w:rPr>
          <w:rFonts w:hint="cs"/>
          <w:rtl/>
        </w:rPr>
        <w:t>:</w:t>
      </w:r>
      <w:r w:rsidRPr="004A7A06">
        <w:t xml:space="preserve"> </w:t>
      </w:r>
      <w:r w:rsidRPr="004A7A06">
        <w:rPr>
          <w:iCs/>
        </w:rPr>
        <w:t>As</w:t>
      </w:r>
      <w:r w:rsidR="000247A3">
        <w:rPr>
          <w:iCs/>
        </w:rPr>
        <w:t>t. spp. + Daph. + Amy. h. + Fer</w:t>
      </w:r>
      <w:r w:rsidRPr="004A7A06">
        <w:t xml:space="preserve"> </w:t>
      </w:r>
      <w:r w:rsidRPr="004A7A06">
        <w:rPr>
          <w:rFonts w:hint="cs"/>
          <w:rtl/>
          <w:lang w:bidi="fa-IR"/>
        </w:rPr>
        <w:t xml:space="preserve"> </w:t>
      </w:r>
      <w:r w:rsidRPr="004A7A06">
        <w:rPr>
          <w:rtl/>
        </w:rPr>
        <w:t>تراكم گياهان در اين تيپ گياهي در حدود 10 تا 25 درصد برآورد شده است.</w:t>
      </w:r>
    </w:p>
    <w:p w:rsidR="00654BE9" w:rsidRPr="004A7A06" w:rsidRDefault="00654BE9" w:rsidP="000247A3">
      <w:pPr>
        <w:rPr>
          <w:rtl/>
        </w:rPr>
      </w:pPr>
      <w:r w:rsidRPr="004A7A06">
        <w:rPr>
          <w:rFonts w:hint="cs"/>
          <w:rtl/>
        </w:rPr>
        <w:t>- تيپ گياهي شماره (18)</w:t>
      </w:r>
      <w:r w:rsidR="000247A3">
        <w:rPr>
          <w:rFonts w:hint="cs"/>
          <w:rtl/>
        </w:rPr>
        <w:t>:</w:t>
      </w:r>
      <w:r w:rsidRPr="004A7A06">
        <w:rPr>
          <w:iCs/>
        </w:rPr>
        <w:t>Grasses + Prang. + Fer.</w:t>
      </w:r>
      <w:r w:rsidR="000247A3">
        <w:rPr>
          <w:rFonts w:hint="cs"/>
          <w:iCs/>
          <w:rtl/>
          <w:lang w:bidi="fa-IR"/>
        </w:rPr>
        <w:t xml:space="preserve"> </w:t>
      </w:r>
      <w:r w:rsidRPr="004A7A06">
        <w:rPr>
          <w:rtl/>
        </w:rPr>
        <w:t>تراكم گياهان در اين تيپ گياهي به نسبت خوب و قابل توجه بوده و در حدود 25 تا 50 درصد برآورد شده است.</w:t>
      </w:r>
    </w:p>
    <w:p w:rsidR="00654BE9" w:rsidRPr="004A7A06" w:rsidRDefault="00654BE9" w:rsidP="000247A3">
      <w:pPr>
        <w:rPr>
          <w:rtl/>
        </w:rPr>
      </w:pPr>
      <w:r w:rsidRPr="004A7A06">
        <w:rPr>
          <w:rFonts w:hint="cs"/>
          <w:rtl/>
          <w:lang w:bidi="fa-IR"/>
        </w:rPr>
        <w:t>- تيپ گياهي شماره (19)</w:t>
      </w:r>
      <w:r w:rsidR="000247A3">
        <w:rPr>
          <w:rFonts w:hint="cs"/>
          <w:rtl/>
          <w:lang w:bidi="fa-IR"/>
        </w:rPr>
        <w:t>:</w:t>
      </w:r>
      <w:r w:rsidRPr="004A7A06">
        <w:rPr>
          <w:rFonts w:hint="cs"/>
          <w:rtl/>
          <w:lang w:bidi="fa-IR"/>
        </w:rPr>
        <w:t xml:space="preserve"> </w:t>
      </w:r>
      <w:r w:rsidRPr="004A7A06">
        <w:t xml:space="preserve"> Acer + Ceras. m. + Amy. h. + Jun./Ast. spp. + Daph. + Fer. + Hip.</w:t>
      </w:r>
      <w:r w:rsidRPr="004A7A06">
        <w:rPr>
          <w:rtl/>
        </w:rPr>
        <w:t>تراكم گياهان در اين تيپ گياهي در حدود 10 تا 25 درصد برآورد شده است.</w:t>
      </w:r>
    </w:p>
    <w:p w:rsidR="00654BE9" w:rsidRPr="004A7A06" w:rsidRDefault="00654BE9" w:rsidP="000247A3">
      <w:pPr>
        <w:rPr>
          <w:rtl/>
        </w:rPr>
      </w:pPr>
      <w:r w:rsidRPr="004A7A06">
        <w:rPr>
          <w:rFonts w:hint="cs"/>
          <w:rtl/>
        </w:rPr>
        <w:t>- تيپ گياهي شماره (20)</w:t>
      </w:r>
      <w:r w:rsidR="000247A3">
        <w:rPr>
          <w:rFonts w:hint="cs"/>
          <w:rtl/>
        </w:rPr>
        <w:t>:</w:t>
      </w:r>
      <w:r w:rsidRPr="004A7A06">
        <w:rPr>
          <w:rFonts w:hint="cs"/>
          <w:rtl/>
        </w:rPr>
        <w:t xml:space="preserve"> </w:t>
      </w:r>
      <w:r w:rsidRPr="004A7A06">
        <w:rPr>
          <w:iCs/>
        </w:rPr>
        <w:t>Ast. spp. + Cent</w:t>
      </w:r>
      <w:r w:rsidRPr="004A7A06">
        <w:t>.</w:t>
      </w:r>
      <w:r w:rsidRPr="004A7A06">
        <w:rPr>
          <w:rFonts w:hint="cs"/>
          <w:rtl/>
        </w:rPr>
        <w:t xml:space="preserve"> </w:t>
      </w:r>
      <w:r w:rsidRPr="004A7A06">
        <w:rPr>
          <w:rtl/>
        </w:rPr>
        <w:t>تراكم گياهان در اين تيپ گياهي در حدود 10 تا 25 درصد برآورد شده است.</w:t>
      </w:r>
    </w:p>
    <w:p w:rsidR="00654BE9" w:rsidRPr="004A7A06" w:rsidRDefault="00654BE9" w:rsidP="000247A3">
      <w:pPr>
        <w:rPr>
          <w:rtl/>
        </w:rPr>
      </w:pPr>
      <w:r w:rsidRPr="004A7A06">
        <w:rPr>
          <w:rFonts w:hint="cs"/>
          <w:rtl/>
        </w:rPr>
        <w:t>- تيپ گياهي شماره (21)</w:t>
      </w:r>
      <w:r w:rsidR="000247A3">
        <w:rPr>
          <w:rFonts w:hint="cs"/>
          <w:rtl/>
        </w:rPr>
        <w:t>:</w:t>
      </w:r>
      <w:r w:rsidRPr="004A7A06">
        <w:rPr>
          <w:rFonts w:hint="cs"/>
          <w:rtl/>
          <w:lang w:bidi="fa-IR"/>
        </w:rPr>
        <w:t xml:space="preserve"> </w:t>
      </w:r>
      <w:r w:rsidRPr="004A7A06">
        <w:t>R.ock + Amy. h. + Ceras. m. + Jun. / Fer. + Ferulago  Ast. m.</w:t>
      </w:r>
      <w:r w:rsidR="000247A3">
        <w:rPr>
          <w:rFonts w:hint="cs"/>
          <w:rtl/>
          <w:lang w:bidi="fa-IR"/>
        </w:rPr>
        <w:t xml:space="preserve"> </w:t>
      </w:r>
      <w:r w:rsidRPr="004A7A06">
        <w:rPr>
          <w:rtl/>
        </w:rPr>
        <w:t>تراكم گياهان در اين تيپ گياهي در حدود كمتر از 10 درصد برآورد شده است.</w:t>
      </w:r>
    </w:p>
    <w:p w:rsidR="00654BE9" w:rsidRPr="004A7A06" w:rsidRDefault="00654BE9" w:rsidP="000C7669">
      <w:pPr>
        <w:rPr>
          <w:rtl/>
          <w:lang w:bidi="fa-IR"/>
        </w:rPr>
      </w:pPr>
      <w:r w:rsidRPr="004A7A06">
        <w:rPr>
          <w:rFonts w:hint="cs"/>
          <w:rtl/>
        </w:rPr>
        <w:t>- تيپ گياهي شماره (22)</w:t>
      </w:r>
      <w:r w:rsidR="000C7669">
        <w:rPr>
          <w:rFonts w:hint="cs"/>
          <w:rtl/>
        </w:rPr>
        <w:t>:</w:t>
      </w:r>
      <w:r w:rsidRPr="004A7A06">
        <w:rPr>
          <w:rFonts w:hint="cs"/>
          <w:b/>
          <w:bCs/>
          <w:rtl/>
        </w:rPr>
        <w:t xml:space="preserve"> </w:t>
      </w:r>
      <w:r w:rsidRPr="004A7A06">
        <w:t xml:space="preserve"> </w:t>
      </w:r>
      <w:r w:rsidRPr="004A7A06">
        <w:rPr>
          <w:iCs/>
        </w:rPr>
        <w:t>Ast. pp. + Daph. + An. gr. + Fest</w:t>
      </w:r>
      <w:r w:rsidRPr="004A7A06">
        <w:t>.</w:t>
      </w:r>
      <w:r w:rsidRPr="004A7A06">
        <w:rPr>
          <w:rtl/>
        </w:rPr>
        <w:t>تراكم گياهان در اين تيپ گياهي در حدود 10 تا 25 درصد برآورد شده است.</w:t>
      </w:r>
    </w:p>
    <w:p w:rsidR="00654BE9" w:rsidRPr="004A7A06" w:rsidRDefault="00654BE9" w:rsidP="000C7669">
      <w:pPr>
        <w:rPr>
          <w:rtl/>
          <w:lang w:bidi="fa-IR"/>
        </w:rPr>
      </w:pPr>
      <w:r w:rsidRPr="004A7A06">
        <w:rPr>
          <w:rFonts w:hint="cs"/>
          <w:rtl/>
        </w:rPr>
        <w:t>- تيپ گياهي شماره (23)</w:t>
      </w:r>
      <w:r w:rsidR="000C7669">
        <w:rPr>
          <w:rFonts w:hint="cs"/>
          <w:rtl/>
        </w:rPr>
        <w:t>:</w:t>
      </w:r>
      <w:r w:rsidRPr="004A7A06">
        <w:rPr>
          <w:rFonts w:hint="cs"/>
          <w:rtl/>
        </w:rPr>
        <w:t xml:space="preserve"> </w:t>
      </w:r>
      <w:r w:rsidRPr="004A7A06">
        <w:t xml:space="preserve"> </w:t>
      </w:r>
      <w:r w:rsidRPr="004A7A06">
        <w:rPr>
          <w:iCs/>
          <w:lang w:bidi="fa-IR"/>
        </w:rPr>
        <w:t>Ast. spp. + Thym. + Art. a. + An. gr</w:t>
      </w:r>
      <w:r w:rsidRPr="004A7A06">
        <w:rPr>
          <w:rFonts w:hint="cs"/>
          <w:rtl/>
        </w:rPr>
        <w:t>ت</w:t>
      </w:r>
      <w:r w:rsidRPr="004A7A06">
        <w:rPr>
          <w:rtl/>
        </w:rPr>
        <w:t>راكم گياهان در اين تيپ گياهي در حدود 10 تا 25 درصد برآورد شده است.</w:t>
      </w:r>
    </w:p>
    <w:p w:rsidR="00654BE9" w:rsidRPr="004A7A06" w:rsidRDefault="00654BE9" w:rsidP="000C7669">
      <w:pPr>
        <w:rPr>
          <w:rtl/>
        </w:rPr>
      </w:pPr>
      <w:r w:rsidRPr="004A7A06">
        <w:rPr>
          <w:rFonts w:hint="cs"/>
          <w:rtl/>
        </w:rPr>
        <w:t>- تيپ گياهي شماره (24)</w:t>
      </w:r>
      <w:r w:rsidR="000C7669">
        <w:rPr>
          <w:rFonts w:hint="cs"/>
          <w:rtl/>
        </w:rPr>
        <w:t>:</w:t>
      </w:r>
      <w:r w:rsidRPr="004A7A06">
        <w:rPr>
          <w:rFonts w:hint="cs"/>
          <w:rtl/>
          <w:lang w:bidi="fa-IR"/>
        </w:rPr>
        <w:t xml:space="preserve"> </w:t>
      </w:r>
      <w:r w:rsidRPr="004A7A06">
        <w:rPr>
          <w:iCs/>
        </w:rPr>
        <w:t>Ast. ad. + Daph. + Cou. cy.</w:t>
      </w:r>
      <w:r w:rsidRPr="004A7A06">
        <w:rPr>
          <w:rFonts w:hint="cs"/>
          <w:rtl/>
        </w:rPr>
        <w:t xml:space="preserve">  </w:t>
      </w:r>
      <w:r w:rsidRPr="004A7A06">
        <w:rPr>
          <w:rtl/>
        </w:rPr>
        <w:t>تراكم گياهان در اين تيپ گياهي در حدود 10 تا 25 درصد برآورد شده است.</w:t>
      </w:r>
    </w:p>
    <w:p w:rsidR="00654BE9" w:rsidRPr="004A7A06" w:rsidRDefault="00654BE9" w:rsidP="000C7669">
      <w:pPr>
        <w:rPr>
          <w:rtl/>
        </w:rPr>
      </w:pPr>
      <w:r w:rsidRPr="004A7A06">
        <w:rPr>
          <w:rFonts w:hint="cs"/>
          <w:rtl/>
        </w:rPr>
        <w:t>- تيپ گياهي شماره (25</w:t>
      </w:r>
      <w:r w:rsidRPr="004A7A06">
        <w:rPr>
          <w:rtl/>
        </w:rPr>
        <w:t>)</w:t>
      </w:r>
      <w:r w:rsidR="000C7669">
        <w:rPr>
          <w:rFonts w:hint="cs"/>
          <w:rtl/>
        </w:rPr>
        <w:t>:</w:t>
      </w:r>
      <w:r w:rsidRPr="004A7A06">
        <w:rPr>
          <w:rtl/>
          <w:lang w:bidi="fa-IR"/>
        </w:rPr>
        <w:t xml:space="preserve"> </w:t>
      </w:r>
      <w:r w:rsidRPr="004A7A06">
        <w:rPr>
          <w:iCs/>
        </w:rPr>
        <w:t xml:space="preserve"> Ast. ad. + Daph. + Fer. + Rock</w:t>
      </w:r>
      <w:r w:rsidRPr="004A7A06">
        <w:rPr>
          <w:rtl/>
        </w:rPr>
        <w:t>تراكم گياهان در اين تيپ گياهي در حدود 10 تا 25 درصد برآورد شده است.</w:t>
      </w:r>
    </w:p>
    <w:p w:rsidR="00654BE9" w:rsidRPr="004A7A06" w:rsidRDefault="00654BE9" w:rsidP="000C7669">
      <w:pPr>
        <w:rPr>
          <w:rtl/>
        </w:rPr>
      </w:pPr>
      <w:r w:rsidRPr="004A7A06">
        <w:rPr>
          <w:rFonts w:hint="cs"/>
          <w:rtl/>
        </w:rPr>
        <w:t>- تيپ گياهي شماره (26)</w:t>
      </w:r>
      <w:r w:rsidR="000C7669">
        <w:rPr>
          <w:rFonts w:hint="cs"/>
          <w:rtl/>
        </w:rPr>
        <w:t>:</w:t>
      </w:r>
      <w:r w:rsidRPr="004A7A06">
        <w:rPr>
          <w:rFonts w:hint="cs"/>
          <w:b/>
          <w:bCs/>
          <w:rtl/>
        </w:rPr>
        <w:t xml:space="preserve"> </w:t>
      </w:r>
      <w:r w:rsidRPr="004A7A06">
        <w:rPr>
          <w:iCs/>
        </w:rPr>
        <w:t xml:space="preserve"> Ast. spp. + Daph. + Cous. + An. gr.</w:t>
      </w:r>
      <w:r w:rsidRPr="004A7A06">
        <w:rPr>
          <w:rtl/>
        </w:rPr>
        <w:t>تراكم گياهان در اين تيپ گياهي در حدود 10 تا 25 درصد برآورد شده است.</w:t>
      </w:r>
    </w:p>
    <w:p w:rsidR="00654BE9" w:rsidRPr="004A7A06" w:rsidRDefault="00654BE9" w:rsidP="000C7669">
      <w:pPr>
        <w:rPr>
          <w:rtl/>
        </w:rPr>
      </w:pPr>
      <w:r w:rsidRPr="004A7A06">
        <w:rPr>
          <w:rFonts w:hint="cs"/>
          <w:rtl/>
        </w:rPr>
        <w:t>- تيپ گياهي شماره (27)</w:t>
      </w:r>
      <w:r w:rsidR="000C7669">
        <w:rPr>
          <w:rFonts w:hint="cs"/>
          <w:rtl/>
        </w:rPr>
        <w:t>:</w:t>
      </w:r>
      <w:r w:rsidRPr="004A7A06">
        <w:rPr>
          <w:rFonts w:hint="cs"/>
          <w:b/>
          <w:bCs/>
          <w:iCs/>
          <w:rtl/>
        </w:rPr>
        <w:t xml:space="preserve"> </w:t>
      </w:r>
      <w:r w:rsidRPr="004A7A06">
        <w:rPr>
          <w:iCs/>
        </w:rPr>
        <w:t xml:space="preserve"> R.ock + Ast. spp. + Daph. + Grasses + Fer</w:t>
      </w:r>
      <w:r w:rsidRPr="004A7A06">
        <w:t>.</w:t>
      </w:r>
      <w:r w:rsidRPr="004A7A06">
        <w:rPr>
          <w:rtl/>
        </w:rPr>
        <w:t>تراكم گياهان در اين تيپ گياهي در حدود 10 تا 25 درصد برآورد شده است.</w:t>
      </w:r>
    </w:p>
    <w:p w:rsidR="00654BE9" w:rsidRPr="004A7A06" w:rsidRDefault="00654BE9" w:rsidP="00F505E7">
      <w:pPr>
        <w:rPr>
          <w:rtl/>
        </w:rPr>
      </w:pPr>
      <w:r w:rsidRPr="004A7A06">
        <w:rPr>
          <w:rFonts w:hint="cs"/>
          <w:rtl/>
          <w:lang w:bidi="fa-IR"/>
        </w:rPr>
        <w:lastRenderedPageBreak/>
        <w:t>- تيپ گياهي شماره (28)</w:t>
      </w:r>
      <w:r w:rsidR="00F505E7">
        <w:rPr>
          <w:rFonts w:hint="cs"/>
          <w:rtl/>
          <w:lang w:bidi="fa-IR"/>
        </w:rPr>
        <w:t>:</w:t>
      </w:r>
      <w:r w:rsidRPr="004A7A06">
        <w:rPr>
          <w:rFonts w:hint="cs"/>
          <w:rtl/>
        </w:rPr>
        <w:t xml:space="preserve"> </w:t>
      </w:r>
      <w:r w:rsidRPr="004A7A06">
        <w:t xml:space="preserve"> </w:t>
      </w:r>
      <w:r w:rsidRPr="004A7A06">
        <w:rPr>
          <w:iCs/>
        </w:rPr>
        <w:t>Ast. ad. + Daph. + Phl. o</w:t>
      </w:r>
      <w:r w:rsidRPr="004A7A06">
        <w:t>.</w:t>
      </w:r>
      <w:r w:rsidRPr="004A7A06">
        <w:rPr>
          <w:rtl/>
        </w:rPr>
        <w:t>تراكم گياهان در اين تيپ گياهي در حدود 10 تا 25 درصد برآورد شده است.</w:t>
      </w:r>
    </w:p>
    <w:p w:rsidR="00654BE9" w:rsidRPr="004A7A06" w:rsidRDefault="00654BE9" w:rsidP="00F505E7">
      <w:pPr>
        <w:rPr>
          <w:rtl/>
        </w:rPr>
      </w:pPr>
      <w:r w:rsidRPr="004A7A06">
        <w:rPr>
          <w:rFonts w:hint="cs"/>
          <w:rtl/>
        </w:rPr>
        <w:t>- تيپ گياهي شماره (29)</w:t>
      </w:r>
      <w:r w:rsidR="00F505E7">
        <w:rPr>
          <w:rFonts w:hint="cs"/>
          <w:rtl/>
        </w:rPr>
        <w:t>:</w:t>
      </w:r>
      <w:r w:rsidRPr="004A7A06">
        <w:rPr>
          <w:rFonts w:hint="cs"/>
          <w:rtl/>
        </w:rPr>
        <w:t xml:space="preserve"> </w:t>
      </w:r>
      <w:r w:rsidRPr="004A7A06">
        <w:t>Jun. + Ceras. m. + Amy. h. / Ast. spp. + Daph. + Fer. + Ferulago</w:t>
      </w:r>
      <w:r w:rsidRPr="004A7A06">
        <w:rPr>
          <w:rFonts w:hint="cs"/>
          <w:szCs w:val="22"/>
          <w:rtl/>
        </w:rPr>
        <w:t xml:space="preserve"> </w:t>
      </w:r>
      <w:r w:rsidRPr="004A7A06">
        <w:rPr>
          <w:rtl/>
        </w:rPr>
        <w:t>تراكم گياهان در اين تيپ گياهي به نسبت خوب و قابل توجه بوده و در حدود 25 تا 50 درصد برآورد شده است.</w:t>
      </w:r>
    </w:p>
    <w:p w:rsidR="00654BE9" w:rsidRPr="004A7A06" w:rsidRDefault="00654BE9" w:rsidP="00F505E7">
      <w:pPr>
        <w:rPr>
          <w:b/>
          <w:bCs/>
          <w:rtl/>
          <w:lang w:bidi="fa-IR"/>
        </w:rPr>
      </w:pPr>
      <w:r w:rsidRPr="004A7A06">
        <w:rPr>
          <w:rFonts w:hint="cs"/>
          <w:rtl/>
        </w:rPr>
        <w:t>- تيپ گياهي شماره (3</w:t>
      </w:r>
      <w:r w:rsidRPr="004A7A06">
        <w:rPr>
          <w:rFonts w:hint="cs"/>
          <w:b/>
          <w:bCs/>
          <w:rtl/>
        </w:rPr>
        <w:t>0</w:t>
      </w:r>
      <w:r w:rsidRPr="00F505E7">
        <w:rPr>
          <w:rFonts w:hint="cs"/>
          <w:i w:val="0"/>
          <w:rtl/>
        </w:rPr>
        <w:t>)</w:t>
      </w:r>
      <w:r w:rsidR="00F505E7">
        <w:rPr>
          <w:rFonts w:hint="cs"/>
          <w:i w:val="0"/>
          <w:rtl/>
        </w:rPr>
        <w:t>:</w:t>
      </w:r>
      <w:r w:rsidRPr="004A7A06">
        <w:rPr>
          <w:iCs/>
        </w:rPr>
        <w:t xml:space="preserve"> Ast. spp. + Daph. + Fer. + Ferulago</w:t>
      </w:r>
      <w:r w:rsidRPr="004A7A06">
        <w:t xml:space="preserve"> </w:t>
      </w:r>
      <w:r w:rsidRPr="004A7A06">
        <w:rPr>
          <w:rtl/>
        </w:rPr>
        <w:t>تراكم گياهان در اين تيپ گياهي به نسبت خوب و قابل توجه بوده و در حدود 25 تا 50 درصد برآورد شده است.</w:t>
      </w:r>
    </w:p>
    <w:p w:rsidR="00654BE9" w:rsidRPr="004A7A06" w:rsidRDefault="00654BE9" w:rsidP="00F505E7">
      <w:pPr>
        <w:rPr>
          <w:rtl/>
        </w:rPr>
      </w:pPr>
      <w:r w:rsidRPr="004A7A06">
        <w:rPr>
          <w:rFonts w:hint="cs"/>
          <w:rtl/>
        </w:rPr>
        <w:t>- تيپ گياهي شماره (31)</w:t>
      </w:r>
      <w:r w:rsidR="00F505E7">
        <w:rPr>
          <w:rFonts w:hint="cs"/>
          <w:rtl/>
        </w:rPr>
        <w:t>:</w:t>
      </w:r>
      <w:r w:rsidRPr="004A7A06">
        <w:rPr>
          <w:rFonts w:hint="cs"/>
          <w:rtl/>
          <w:lang w:bidi="fa-IR"/>
        </w:rPr>
        <w:t xml:space="preserve"> </w:t>
      </w:r>
      <w:r w:rsidRPr="004A7A06">
        <w:t>Ast. spp. + Acan. sp. + Euph. sp. + Phl. a. + Cous. b. + Mar.</w:t>
      </w:r>
      <w:r w:rsidR="00F505E7">
        <w:rPr>
          <w:rFonts w:hint="cs"/>
          <w:rtl/>
          <w:lang w:bidi="fa-IR"/>
        </w:rPr>
        <w:t xml:space="preserve"> </w:t>
      </w:r>
      <w:r w:rsidRPr="004A7A06">
        <w:rPr>
          <w:rtl/>
        </w:rPr>
        <w:t>تراكم گياهان در اين تيپ گياهي به نسبت خوب و قابل توجه بوده و در حدود 25 تا 50 درصد برآورد شده است.</w:t>
      </w:r>
    </w:p>
    <w:p w:rsidR="00654BE9" w:rsidRPr="004A7A06" w:rsidRDefault="00654BE9" w:rsidP="00F505E7">
      <w:pPr>
        <w:rPr>
          <w:rtl/>
        </w:rPr>
      </w:pPr>
      <w:r w:rsidRPr="004A7A06">
        <w:rPr>
          <w:rFonts w:hint="cs"/>
          <w:rtl/>
          <w:lang w:bidi="fa-IR"/>
        </w:rPr>
        <w:t>- تيپ گياهي شماره (32)</w:t>
      </w:r>
      <w:r w:rsidR="00F505E7">
        <w:rPr>
          <w:rFonts w:hint="cs"/>
          <w:rtl/>
          <w:lang w:bidi="fa-IR"/>
        </w:rPr>
        <w:t>:</w:t>
      </w:r>
      <w:r w:rsidRPr="004A7A06">
        <w:rPr>
          <w:rFonts w:hint="cs"/>
          <w:b/>
          <w:bCs/>
          <w:rtl/>
        </w:rPr>
        <w:t xml:space="preserve"> </w:t>
      </w:r>
      <w:r w:rsidRPr="004A7A06">
        <w:rPr>
          <w:iCs/>
        </w:rPr>
        <w:t xml:space="preserve"> Ast. spp. + Cirs. + Phl. o. + Cous. b.</w:t>
      </w:r>
      <w:r w:rsidRPr="004A7A06">
        <w:rPr>
          <w:rtl/>
        </w:rPr>
        <w:t>تراكم گياهان در اين تيپ گياهي به نسبت خوب و قابل توجه بوده و در حدود 25 تا 50 درصد برآورد شده است.</w:t>
      </w:r>
    </w:p>
    <w:p w:rsidR="00654BE9" w:rsidRPr="004A7A06" w:rsidRDefault="00654BE9" w:rsidP="00F505E7">
      <w:pPr>
        <w:rPr>
          <w:rtl/>
          <w:lang w:bidi="fa-IR"/>
        </w:rPr>
      </w:pPr>
      <w:r w:rsidRPr="004A7A06">
        <w:rPr>
          <w:rFonts w:hint="cs"/>
          <w:rtl/>
          <w:lang w:bidi="fa-IR"/>
        </w:rPr>
        <w:t>- تيپ گياهي شماره (33)</w:t>
      </w:r>
      <w:r w:rsidR="00F505E7">
        <w:rPr>
          <w:rFonts w:hint="cs"/>
          <w:rtl/>
          <w:lang w:bidi="fa-IR"/>
        </w:rPr>
        <w:t>:</w:t>
      </w:r>
      <w:r w:rsidRPr="004A7A06">
        <w:rPr>
          <w:rFonts w:hint="cs"/>
          <w:iCs/>
          <w:rtl/>
        </w:rPr>
        <w:t xml:space="preserve"> </w:t>
      </w:r>
      <w:r w:rsidRPr="004A7A06">
        <w:rPr>
          <w:iCs/>
        </w:rPr>
        <w:t xml:space="preserve"> R. + Qu. + Jun</w:t>
      </w:r>
      <w:r w:rsidRPr="004A7A06">
        <w:t>.</w:t>
      </w:r>
      <w:r w:rsidRPr="004A7A06">
        <w:rPr>
          <w:rFonts w:hint="cs"/>
          <w:rtl/>
        </w:rPr>
        <w:t>اين تيپ با دو گونه غالب درختي</w:t>
      </w:r>
      <w:r w:rsidRPr="004A7A06">
        <w:rPr>
          <w:rtl/>
        </w:rPr>
        <w:t xml:space="preserve"> در عرصه گسترش دارد كه عبارتند از:</w:t>
      </w:r>
      <w:r w:rsidR="00F505E7">
        <w:rPr>
          <w:rFonts w:hint="cs"/>
          <w:rtl/>
        </w:rPr>
        <w:t xml:space="preserve"> </w:t>
      </w:r>
      <w:r w:rsidRPr="004A7A06">
        <w:rPr>
          <w:iCs/>
        </w:rPr>
        <w:t>Quercus brantii, Juniperus excelsa</w:t>
      </w:r>
      <w:r w:rsidR="00F505E7">
        <w:rPr>
          <w:rFonts w:hint="cs"/>
          <w:iCs/>
          <w:rtl/>
          <w:lang w:bidi="fa-IR"/>
        </w:rPr>
        <w:t>.</w:t>
      </w:r>
    </w:p>
    <w:p w:rsidR="009E3F81" w:rsidRDefault="00654BE9" w:rsidP="00F505E7">
      <w:pPr>
        <w:rPr>
          <w:rtl/>
        </w:rPr>
      </w:pPr>
      <w:r w:rsidRPr="004A7A06">
        <w:rPr>
          <w:rFonts w:hint="cs"/>
          <w:rtl/>
        </w:rPr>
        <w:t>- تيپ گياهي شماره (34)</w:t>
      </w:r>
      <w:r w:rsidR="00F505E7">
        <w:rPr>
          <w:rFonts w:hint="cs"/>
          <w:rtl/>
        </w:rPr>
        <w:t>:</w:t>
      </w:r>
      <w:r w:rsidRPr="004A7A06">
        <w:rPr>
          <w:rFonts w:hint="cs"/>
          <w:rtl/>
        </w:rPr>
        <w:t xml:space="preserve"> </w:t>
      </w:r>
      <w:r w:rsidRPr="004A7A06">
        <w:t xml:space="preserve"> </w:t>
      </w:r>
      <w:r w:rsidRPr="004A7A06">
        <w:rPr>
          <w:iCs/>
        </w:rPr>
        <w:t>Qu. + Amy. / An. pl</w:t>
      </w:r>
      <w:r w:rsidRPr="004A7A06">
        <w:t>.</w:t>
      </w:r>
      <w:r w:rsidRPr="004A7A06">
        <w:rPr>
          <w:rtl/>
        </w:rPr>
        <w:t>تراكم گياهان در اين تيپ گياهي به نسبت خوب و قابل توجه بوده و در حدود 25 تا 50 درصد برآورد شده است.</w:t>
      </w:r>
    </w:p>
    <w:p w:rsidR="000A64E0" w:rsidRDefault="000A64E0" w:rsidP="000A64E0">
      <w:pPr>
        <w:pStyle w:val="Heading3"/>
        <w:rPr>
          <w:rtl/>
        </w:rPr>
      </w:pPr>
      <w:bookmarkStart w:id="188" w:name="_Toc30455337"/>
      <w:r w:rsidRPr="004A7A06">
        <w:rPr>
          <w:rFonts w:hint="cs"/>
          <w:rtl/>
        </w:rPr>
        <w:t xml:space="preserve">طبقه‌بندي گياهان </w:t>
      </w:r>
      <w:r w:rsidRPr="004A7A06">
        <w:rPr>
          <w:rtl/>
        </w:rPr>
        <w:t xml:space="preserve">از منظر </w:t>
      </w:r>
      <w:r w:rsidRPr="004A7A06">
        <w:rPr>
          <w:rFonts w:hint="cs"/>
          <w:rtl/>
        </w:rPr>
        <w:t>خاك رويشگاه</w:t>
      </w:r>
      <w:r w:rsidRPr="004A7A06">
        <w:rPr>
          <w:rtl/>
        </w:rPr>
        <w:t>ها</w:t>
      </w:r>
      <w:r w:rsidRPr="004A7A06">
        <w:rPr>
          <w:rFonts w:hint="cs"/>
          <w:rtl/>
        </w:rPr>
        <w:t xml:space="preserve"> و تعيين گياهان معرف خاكهاي ويژه</w:t>
      </w:r>
      <w:bookmarkEnd w:id="188"/>
    </w:p>
    <w:p w:rsidR="000A64E0" w:rsidRPr="004A7A06" w:rsidRDefault="000A64E0" w:rsidP="000A64E0">
      <w:r w:rsidRPr="004A7A06">
        <w:rPr>
          <w:rFonts w:hint="cs"/>
          <w:rtl/>
        </w:rPr>
        <w:t>منطقه حفاظت شده اشترانكوه به علت كوهستاني بودن اغلب زير سيطره نواحي صخره‌اي قرار دارد و از تنوع خاكي زيادي برخوردار نيست، تنها در دامنه‌هاي كوهستاني داراي خاكهاي زراعي مناسب مي‌باشد كه اغلب زير كشت ديم قرار دارد و يا مورد استفاده چراي شديد قرار گرفته و تخريب يافته است. به علاوه به علت وجود درياچه گهر و رودخانه‌هايي چون رودخانه گهر و دره‌هاي نسبتاً پرآب بوجود آورنده درياچه گهر گياهان خاصي در كنار آنها مي‌رويند. بعلاوه بعلت وجود اكوسيستم جنگلي بلوط رويش خاصي در اين ناحيه ديده مي‌شود</w:t>
      </w:r>
      <w:r w:rsidRPr="004A7A06">
        <w:t>.</w:t>
      </w:r>
    </w:p>
    <w:p w:rsidR="000A64E0" w:rsidRPr="004A7A06" w:rsidRDefault="000A64E0" w:rsidP="000A64E0">
      <w:pPr>
        <w:rPr>
          <w:rtl/>
        </w:rPr>
      </w:pPr>
      <w:r w:rsidRPr="004A7A06">
        <w:rPr>
          <w:rFonts w:hint="cs"/>
          <w:rtl/>
        </w:rPr>
        <w:t>از مهمترين گونه‌هاي گياهي صخره‌دوست مي‌توان به نامهاي زير اشاره داشت.</w:t>
      </w:r>
    </w:p>
    <w:p w:rsidR="000A64E0" w:rsidRPr="004A7A06" w:rsidRDefault="000A64E0" w:rsidP="000A64E0">
      <w:pPr>
        <w:bidi w:val="0"/>
      </w:pPr>
      <w:r w:rsidRPr="004A7A06">
        <w:t>Stachys benthamiana, Dianthus orientalis, Melica persica, Centaurea behen, Parietaria judaica,...</w:t>
      </w:r>
    </w:p>
    <w:p w:rsidR="000A64E0" w:rsidRPr="004A7A06" w:rsidRDefault="000A64E0" w:rsidP="000A64E0">
      <w:pPr>
        <w:rPr>
          <w:rtl/>
        </w:rPr>
      </w:pPr>
      <w:r w:rsidRPr="004A7A06">
        <w:rPr>
          <w:rFonts w:hint="cs"/>
          <w:rtl/>
        </w:rPr>
        <w:t>در منطقه حفاظت شده اشترانكوه تنها يك چمنزار مرطوب علاوه بر اكوسيستم آبي درياچه گهر وجود دارد كه در گردنه تاپله قابل مشاهده است. مهمترين گياهان رطوبت‌پسند اين جايگاه عبارتند از:</w:t>
      </w:r>
    </w:p>
    <w:p w:rsidR="000A64E0" w:rsidRPr="004A7A06" w:rsidRDefault="000A64E0" w:rsidP="000A64E0">
      <w:pPr>
        <w:bidi w:val="0"/>
      </w:pPr>
      <w:r w:rsidRPr="004A7A06">
        <w:lastRenderedPageBreak/>
        <w:t>Marrubium astracanicum, Rumex patientia, Urtica dioica, Mentha longifolia,...</w:t>
      </w:r>
    </w:p>
    <w:p w:rsidR="000A64E0" w:rsidRPr="004A7A06" w:rsidRDefault="000A64E0" w:rsidP="000A64E0">
      <w:pPr>
        <w:rPr>
          <w:rtl/>
        </w:rPr>
      </w:pPr>
      <w:r w:rsidRPr="004A7A06">
        <w:rPr>
          <w:rFonts w:hint="cs"/>
          <w:rtl/>
        </w:rPr>
        <w:t>در منطقه حفاظت شده</w:t>
      </w:r>
      <w:r w:rsidRPr="004A7A06">
        <w:rPr>
          <w:rtl/>
        </w:rPr>
        <w:t>،</w:t>
      </w:r>
      <w:r w:rsidRPr="004A7A06">
        <w:rPr>
          <w:rFonts w:hint="cs"/>
          <w:rtl/>
        </w:rPr>
        <w:t xml:space="preserve"> اكوسيستم آبي درياچه گهر وجود دارد كه رودخانه‌اي آب</w:t>
      </w:r>
      <w:r w:rsidRPr="004A7A06">
        <w:rPr>
          <w:rtl/>
        </w:rPr>
        <w:t xml:space="preserve"> </w:t>
      </w:r>
      <w:r w:rsidRPr="004A7A06">
        <w:rPr>
          <w:rFonts w:hint="cs"/>
          <w:rtl/>
        </w:rPr>
        <w:t xml:space="preserve">را به آن </w:t>
      </w:r>
      <w:r w:rsidRPr="004A7A06">
        <w:rPr>
          <w:rtl/>
        </w:rPr>
        <w:t xml:space="preserve">وارد نموده </w:t>
      </w:r>
      <w:r w:rsidRPr="004A7A06">
        <w:rPr>
          <w:rFonts w:hint="cs"/>
          <w:rtl/>
        </w:rPr>
        <w:t xml:space="preserve"> و رودخانه گهر نيز بعد از آن جاري و بطرف رودخانه سزار سرازير مي‌گردد. از مهمترين گياهان اطراف اين رودخانه‌ها و درياچه مي‌توان به</w:t>
      </w:r>
      <w:r w:rsidRPr="004A7A06">
        <w:t xml:space="preserve"> </w:t>
      </w:r>
      <w:r w:rsidRPr="004A7A06">
        <w:rPr>
          <w:rFonts w:hint="cs"/>
          <w:rtl/>
        </w:rPr>
        <w:t xml:space="preserve"> نامهاي زير اشاره كرد.</w:t>
      </w:r>
    </w:p>
    <w:p w:rsidR="000A64E0" w:rsidRPr="004A7A06" w:rsidRDefault="000A64E0" w:rsidP="000A64E0">
      <w:pPr>
        <w:bidi w:val="0"/>
      </w:pPr>
      <w:r w:rsidRPr="004A7A06">
        <w:t>Salix alba, Salix excelsa, Salix triandra, Salix wilhelmsiana, Sorbus luristanica, Clematis orientalis,...</w:t>
      </w:r>
    </w:p>
    <w:p w:rsidR="000A64E0" w:rsidRPr="004A7A06" w:rsidRDefault="000A64E0" w:rsidP="000A64E0">
      <w:pPr>
        <w:rPr>
          <w:rtl/>
        </w:rPr>
      </w:pPr>
      <w:r w:rsidRPr="004A7A06">
        <w:rPr>
          <w:rFonts w:hint="cs"/>
          <w:rtl/>
        </w:rPr>
        <w:t xml:space="preserve">به جهت </w:t>
      </w:r>
      <w:r w:rsidRPr="004A7A06">
        <w:rPr>
          <w:rtl/>
        </w:rPr>
        <w:t>دماي</w:t>
      </w:r>
      <w:r w:rsidRPr="004A7A06">
        <w:rPr>
          <w:rFonts w:hint="cs"/>
          <w:rtl/>
        </w:rPr>
        <w:t xml:space="preserve"> مناسب در ارتفاعات كم منطقه حفاظت شده در كنار رودخانه سزار و رودخانه گهر يك اكوسيستم جنگلي بلوط </w:t>
      </w:r>
      <w:r w:rsidRPr="004A7A06">
        <w:rPr>
          <w:iCs/>
        </w:rPr>
        <w:t>Quercus brantii</w:t>
      </w:r>
      <w:r w:rsidRPr="004A7A06">
        <w:rPr>
          <w:rFonts w:hint="cs"/>
          <w:rtl/>
        </w:rPr>
        <w:t xml:space="preserve"> در منطقه ديده مي‌شود.</w:t>
      </w:r>
    </w:p>
    <w:p w:rsidR="001B771C" w:rsidRDefault="001B771C" w:rsidP="009D16EB">
      <w:pPr>
        <w:pStyle w:val="Heading3"/>
        <w:rPr>
          <w:rtl/>
        </w:rPr>
      </w:pPr>
      <w:bookmarkStart w:id="189" w:name="_Toc502848867"/>
      <w:bookmarkStart w:id="190" w:name="_Toc502854299"/>
      <w:bookmarkStart w:id="191" w:name="_Toc30455338"/>
      <w:r w:rsidRPr="00171E67">
        <w:rPr>
          <w:rFonts w:hint="cs"/>
          <w:rtl/>
        </w:rPr>
        <w:t>جغرافیای گیاهی</w:t>
      </w:r>
      <w:bookmarkEnd w:id="189"/>
      <w:bookmarkEnd w:id="190"/>
      <w:bookmarkEnd w:id="191"/>
    </w:p>
    <w:p w:rsidR="00A65658" w:rsidRPr="004A7A06" w:rsidRDefault="00A65658" w:rsidP="00A65658">
      <w:pPr>
        <w:rPr>
          <w:rFonts w:hint="cs"/>
          <w:rtl/>
          <w:lang w:bidi="fa-IR"/>
        </w:rPr>
      </w:pPr>
      <w:r w:rsidRPr="004A7A06">
        <w:rPr>
          <w:rtl/>
        </w:rPr>
        <w:t xml:space="preserve">ارزشهاي ويژه گياهان در منطقه حفاظت شده اشترانكوه </w:t>
      </w:r>
      <w:r w:rsidRPr="004A7A06">
        <w:rPr>
          <w:rFonts w:hint="cs"/>
          <w:rtl/>
        </w:rPr>
        <w:t xml:space="preserve">شامل </w:t>
      </w:r>
      <w:r w:rsidRPr="004A7A06">
        <w:rPr>
          <w:rtl/>
        </w:rPr>
        <w:t xml:space="preserve">ارزشهاي </w:t>
      </w:r>
      <w:r w:rsidRPr="004A7A06">
        <w:rPr>
          <w:rFonts w:hint="cs"/>
          <w:rtl/>
        </w:rPr>
        <w:t>دارويي، تجاري، صنعتي</w:t>
      </w:r>
      <w:r w:rsidRPr="004A7A06">
        <w:rPr>
          <w:rtl/>
        </w:rPr>
        <w:t>، جنگلي</w:t>
      </w:r>
      <w:r w:rsidRPr="004A7A06">
        <w:rPr>
          <w:rFonts w:hint="cs"/>
          <w:rtl/>
        </w:rPr>
        <w:t xml:space="preserve"> و مرتعي</w:t>
      </w:r>
      <w:r w:rsidRPr="004A7A06">
        <w:rPr>
          <w:rtl/>
        </w:rPr>
        <w:t xml:space="preserve">، </w:t>
      </w:r>
      <w:r w:rsidRPr="004A7A06">
        <w:rPr>
          <w:rFonts w:hint="cs"/>
          <w:rtl/>
        </w:rPr>
        <w:t>می باشد.</w:t>
      </w:r>
    </w:p>
    <w:p w:rsidR="00A65658" w:rsidRPr="004A7A06" w:rsidRDefault="00A65658" w:rsidP="00A65658">
      <w:pPr>
        <w:rPr>
          <w:rtl/>
          <w:lang w:bidi="fa-IR"/>
        </w:rPr>
      </w:pPr>
      <w:r w:rsidRPr="004A7A06">
        <w:rPr>
          <w:rFonts w:hint="cs"/>
          <w:rtl/>
        </w:rPr>
        <w:t>ازجمله این گیاهان عبارتند از:</w:t>
      </w:r>
    </w:p>
    <w:p w:rsidR="00A65658" w:rsidRPr="004A7A06" w:rsidRDefault="00A65658" w:rsidP="00A65658">
      <w:pPr>
        <w:rPr>
          <w:rtl/>
        </w:rPr>
      </w:pPr>
      <w:r w:rsidRPr="004A7A06">
        <w:rPr>
          <w:rFonts w:hint="cs"/>
          <w:rtl/>
        </w:rPr>
        <w:t>ارزش دارویی</w:t>
      </w:r>
      <w:r>
        <w:rPr>
          <w:rFonts w:hint="cs"/>
          <w:rtl/>
        </w:rPr>
        <w:t>:</w:t>
      </w:r>
      <w:r w:rsidRPr="004A7A06">
        <w:rPr>
          <w:rFonts w:hint="cs"/>
          <w:rtl/>
        </w:rPr>
        <w:t xml:space="preserve"> </w:t>
      </w:r>
      <w:r w:rsidRPr="004A7A06">
        <w:t>Ajuga chamaecistis</w:t>
      </w:r>
      <w:r w:rsidRPr="004A7A06">
        <w:rPr>
          <w:rFonts w:hint="cs"/>
          <w:rtl/>
        </w:rPr>
        <w:t xml:space="preserve"> </w:t>
      </w:r>
      <w:r w:rsidRPr="004A7A06">
        <w:rPr>
          <w:rtl/>
        </w:rPr>
        <w:t xml:space="preserve">، </w:t>
      </w:r>
      <w:r w:rsidRPr="004A7A06">
        <w:t>Aristolochia bottae</w:t>
      </w:r>
      <w:r w:rsidRPr="004A7A06">
        <w:rPr>
          <w:rtl/>
        </w:rPr>
        <w:t>،</w:t>
      </w:r>
      <w:r w:rsidRPr="004A7A06">
        <w:t xml:space="preserve"> Berberis integerri</w:t>
      </w:r>
      <w:r w:rsidRPr="004A7A06">
        <w:rPr>
          <w:rFonts w:hint="cs"/>
          <w:rtl/>
        </w:rPr>
        <w:t xml:space="preserve"> و...</w:t>
      </w:r>
    </w:p>
    <w:p w:rsidR="00A65658" w:rsidRPr="004A7A06" w:rsidRDefault="00A65658" w:rsidP="00A65658">
      <w:pPr>
        <w:rPr>
          <w:rtl/>
        </w:rPr>
      </w:pPr>
      <w:r w:rsidRPr="004A7A06">
        <w:rPr>
          <w:rFonts w:hint="cs"/>
          <w:rtl/>
        </w:rPr>
        <w:t>ارزش صنعتی</w:t>
      </w:r>
      <w:r>
        <w:rPr>
          <w:rFonts w:hint="cs"/>
          <w:rtl/>
        </w:rPr>
        <w:t>:</w:t>
      </w:r>
      <w:r w:rsidRPr="004A7A06">
        <w:rPr>
          <w:rtl/>
        </w:rPr>
        <w:t xml:space="preserve"> </w:t>
      </w:r>
      <w:r w:rsidRPr="004A7A06">
        <w:t>Arnebia euchroma</w:t>
      </w:r>
      <w:r w:rsidRPr="004A7A06">
        <w:rPr>
          <w:rtl/>
        </w:rPr>
        <w:t xml:space="preserve">، </w:t>
      </w:r>
      <w:r w:rsidRPr="004A7A06">
        <w:t>Elaeagnus angustifolia</w:t>
      </w:r>
      <w:r w:rsidRPr="004A7A06">
        <w:rPr>
          <w:rtl/>
        </w:rPr>
        <w:t xml:space="preserve">، </w:t>
      </w:r>
      <w:r w:rsidRPr="004A7A06">
        <w:t>Quercus brantii</w:t>
      </w:r>
      <w:r w:rsidRPr="004A7A06">
        <w:rPr>
          <w:rtl/>
        </w:rPr>
        <w:t xml:space="preserve"> و...</w:t>
      </w:r>
    </w:p>
    <w:p w:rsidR="00A65658" w:rsidRPr="00A65658" w:rsidRDefault="00A65658" w:rsidP="00A65658">
      <w:pPr>
        <w:rPr>
          <w:rtl/>
        </w:rPr>
      </w:pPr>
      <w:r w:rsidRPr="004A7A06">
        <w:rPr>
          <w:rFonts w:hint="cs"/>
          <w:rtl/>
        </w:rPr>
        <w:t>ارزش زینتی</w:t>
      </w:r>
      <w:r>
        <w:rPr>
          <w:rFonts w:hint="cs"/>
          <w:rtl/>
        </w:rPr>
        <w:t>:</w:t>
      </w:r>
      <w:r w:rsidRPr="004A7A06">
        <w:rPr>
          <w:rFonts w:hint="cs"/>
          <w:rtl/>
        </w:rPr>
        <w:t xml:space="preserve"> </w:t>
      </w:r>
      <w:r w:rsidRPr="004A7A06">
        <w:t>Hypericum scabrum</w:t>
      </w:r>
      <w:r w:rsidRPr="004A7A06">
        <w:rPr>
          <w:rtl/>
        </w:rPr>
        <w:t xml:space="preserve">، </w:t>
      </w:r>
      <w:r w:rsidRPr="004A7A06">
        <w:t>Gladiolu atroviolaceus</w:t>
      </w:r>
      <w:r w:rsidRPr="004A7A06">
        <w:rPr>
          <w:rtl/>
        </w:rPr>
        <w:t xml:space="preserve">، </w:t>
      </w:r>
      <w:r w:rsidRPr="004A7A06">
        <w:t>Fritillaria imperialis</w:t>
      </w:r>
      <w:r>
        <w:rPr>
          <w:rFonts w:hint="cs"/>
          <w:rtl/>
        </w:rPr>
        <w:t xml:space="preserve"> </w:t>
      </w:r>
      <w:r w:rsidRPr="004A7A06">
        <w:rPr>
          <w:rtl/>
        </w:rPr>
        <w:t>و...</w:t>
      </w:r>
    </w:p>
    <w:p w:rsidR="001B771C" w:rsidRDefault="001B771C" w:rsidP="009D16EB">
      <w:pPr>
        <w:pStyle w:val="Heading3"/>
        <w:rPr>
          <w:rtl/>
        </w:rPr>
      </w:pPr>
      <w:bookmarkStart w:id="192" w:name="_Toc502848868"/>
      <w:bookmarkStart w:id="193" w:name="_Toc502854300"/>
      <w:bookmarkStart w:id="194" w:name="_Toc30455339"/>
      <w:r w:rsidRPr="00171E67">
        <w:rPr>
          <w:rFonts w:hint="cs"/>
          <w:rtl/>
        </w:rPr>
        <w:t>شناسایی بهره‌بردار</w:t>
      </w:r>
      <w:bookmarkEnd w:id="192"/>
      <w:bookmarkEnd w:id="193"/>
      <w:bookmarkEnd w:id="194"/>
    </w:p>
    <w:p w:rsidR="007705CE" w:rsidRPr="00447762" w:rsidRDefault="007705CE" w:rsidP="007705CE">
      <w:pPr>
        <w:rPr>
          <w:rtl/>
        </w:rPr>
      </w:pPr>
      <w:r w:rsidRPr="00447762">
        <w:rPr>
          <w:rFonts w:hint="cs"/>
          <w:rtl/>
        </w:rPr>
        <w:t>بنا به آمار مرکز</w:t>
      </w:r>
      <w:r w:rsidRPr="00447762">
        <w:rPr>
          <w:rtl/>
        </w:rPr>
        <w:t xml:space="preserve"> </w:t>
      </w:r>
      <w:r w:rsidRPr="00447762">
        <w:rPr>
          <w:rFonts w:hint="cs"/>
          <w:rtl/>
        </w:rPr>
        <w:t>تحقیقات</w:t>
      </w:r>
      <w:r w:rsidRPr="00447762">
        <w:rPr>
          <w:rtl/>
        </w:rPr>
        <w:t xml:space="preserve"> </w:t>
      </w:r>
      <w:r w:rsidRPr="00447762">
        <w:rPr>
          <w:rFonts w:hint="cs"/>
          <w:rtl/>
        </w:rPr>
        <w:t>داروهاي</w:t>
      </w:r>
      <w:r w:rsidRPr="00447762">
        <w:rPr>
          <w:rtl/>
        </w:rPr>
        <w:t xml:space="preserve"> </w:t>
      </w:r>
      <w:r w:rsidRPr="00447762">
        <w:rPr>
          <w:rFonts w:hint="cs"/>
          <w:rtl/>
        </w:rPr>
        <w:t>گیاهی</w:t>
      </w:r>
      <w:r w:rsidRPr="00447762">
        <w:rPr>
          <w:rtl/>
        </w:rPr>
        <w:t xml:space="preserve"> </w:t>
      </w:r>
      <w:r w:rsidRPr="00447762">
        <w:rPr>
          <w:rFonts w:hint="cs"/>
          <w:rtl/>
        </w:rPr>
        <w:t>رازي،</w:t>
      </w:r>
      <w:r w:rsidRPr="00447762">
        <w:rPr>
          <w:rtl/>
        </w:rPr>
        <w:t xml:space="preserve"> </w:t>
      </w:r>
      <w:r w:rsidRPr="00447762">
        <w:rPr>
          <w:rFonts w:hint="cs"/>
          <w:rtl/>
        </w:rPr>
        <w:t>دانشگاه</w:t>
      </w:r>
      <w:r w:rsidRPr="00447762">
        <w:rPr>
          <w:rtl/>
        </w:rPr>
        <w:t xml:space="preserve"> </w:t>
      </w:r>
      <w:r w:rsidRPr="00447762">
        <w:rPr>
          <w:rFonts w:hint="cs"/>
          <w:rtl/>
        </w:rPr>
        <w:t>علوم</w:t>
      </w:r>
      <w:r w:rsidRPr="00447762">
        <w:rPr>
          <w:rtl/>
        </w:rPr>
        <w:t xml:space="preserve"> </w:t>
      </w:r>
      <w:r w:rsidRPr="00447762">
        <w:rPr>
          <w:rFonts w:hint="cs"/>
          <w:rtl/>
        </w:rPr>
        <w:t>پزشکی</w:t>
      </w:r>
      <w:r w:rsidRPr="00447762">
        <w:rPr>
          <w:rtl/>
        </w:rPr>
        <w:t xml:space="preserve"> </w:t>
      </w:r>
      <w:r w:rsidRPr="00447762">
        <w:rPr>
          <w:rFonts w:hint="cs"/>
          <w:rtl/>
        </w:rPr>
        <w:t>لرستان هم اکنون 151 گونه از گیاهان داروئی در این استان شناسایی شده است. که این گیاهان</w:t>
      </w:r>
      <w:r w:rsidRPr="00447762">
        <w:rPr>
          <w:rtl/>
        </w:rPr>
        <w:t xml:space="preserve"> </w:t>
      </w:r>
      <w:r w:rsidRPr="00447762">
        <w:rPr>
          <w:rFonts w:hint="cs"/>
          <w:rtl/>
        </w:rPr>
        <w:t>دارویی</w:t>
      </w:r>
      <w:r w:rsidRPr="00447762">
        <w:rPr>
          <w:rtl/>
        </w:rPr>
        <w:t xml:space="preserve"> </w:t>
      </w:r>
      <w:r w:rsidRPr="00447762">
        <w:rPr>
          <w:rFonts w:hint="cs"/>
          <w:rtl/>
        </w:rPr>
        <w:t>متعلق</w:t>
      </w:r>
      <w:r w:rsidRPr="00447762">
        <w:rPr>
          <w:rtl/>
        </w:rPr>
        <w:t xml:space="preserve"> </w:t>
      </w:r>
      <w:r w:rsidRPr="00447762">
        <w:rPr>
          <w:rFonts w:hint="cs"/>
          <w:rtl/>
        </w:rPr>
        <w:t>به</w:t>
      </w:r>
      <w:r w:rsidRPr="00447762">
        <w:rPr>
          <w:rtl/>
        </w:rPr>
        <w:t xml:space="preserve"> </w:t>
      </w:r>
      <w:r w:rsidRPr="00447762">
        <w:rPr>
          <w:rFonts w:hint="cs"/>
          <w:rtl/>
        </w:rPr>
        <w:t>63</w:t>
      </w:r>
      <w:r w:rsidRPr="00447762">
        <w:rPr>
          <w:rtl/>
        </w:rPr>
        <w:t xml:space="preserve"> </w:t>
      </w:r>
      <w:r w:rsidRPr="00447762">
        <w:rPr>
          <w:rFonts w:hint="cs"/>
          <w:rtl/>
        </w:rPr>
        <w:t>تیره و 90 جنس، شامل 26% درخت و درختچه، 26% یک‌ساله، 38% درصد چندساله و 2/8% علفی دوساله می‌باشد، بسیاری از این گیاهان دارای موارد مصرف خاص در استان لرستان می‌باشد. ازینرو این</w:t>
      </w:r>
      <w:r w:rsidRPr="00447762">
        <w:rPr>
          <w:rtl/>
        </w:rPr>
        <w:t xml:space="preserve"> </w:t>
      </w:r>
      <w:r w:rsidRPr="00447762">
        <w:rPr>
          <w:rFonts w:hint="cs"/>
          <w:rtl/>
        </w:rPr>
        <w:t>استان</w:t>
      </w:r>
      <w:r w:rsidRPr="00447762">
        <w:rPr>
          <w:rtl/>
        </w:rPr>
        <w:t xml:space="preserve"> </w:t>
      </w:r>
      <w:r w:rsidRPr="00447762">
        <w:rPr>
          <w:rFonts w:hint="cs"/>
          <w:rtl/>
        </w:rPr>
        <w:t>از</w:t>
      </w:r>
      <w:r w:rsidRPr="00447762">
        <w:rPr>
          <w:rtl/>
        </w:rPr>
        <w:t xml:space="preserve"> </w:t>
      </w:r>
      <w:r w:rsidRPr="00447762">
        <w:rPr>
          <w:rFonts w:hint="cs"/>
          <w:rtl/>
        </w:rPr>
        <w:t>نظر گسترش</w:t>
      </w:r>
      <w:r w:rsidRPr="00447762">
        <w:rPr>
          <w:rtl/>
        </w:rPr>
        <w:t xml:space="preserve"> </w:t>
      </w:r>
      <w:r w:rsidRPr="00447762">
        <w:rPr>
          <w:rFonts w:hint="cs"/>
          <w:rtl/>
        </w:rPr>
        <w:t>و</w:t>
      </w:r>
      <w:r w:rsidRPr="00447762">
        <w:rPr>
          <w:rtl/>
        </w:rPr>
        <w:t xml:space="preserve"> </w:t>
      </w:r>
      <w:r w:rsidRPr="00447762">
        <w:rPr>
          <w:rFonts w:hint="cs"/>
          <w:rtl/>
        </w:rPr>
        <w:t>پراکندگی</w:t>
      </w:r>
      <w:r w:rsidRPr="00447762">
        <w:rPr>
          <w:rtl/>
        </w:rPr>
        <w:t xml:space="preserve"> </w:t>
      </w:r>
      <w:r w:rsidRPr="00447762">
        <w:rPr>
          <w:rFonts w:hint="cs"/>
          <w:rtl/>
        </w:rPr>
        <w:t>گیاهان</w:t>
      </w:r>
      <w:r w:rsidRPr="00447762">
        <w:rPr>
          <w:rtl/>
        </w:rPr>
        <w:t xml:space="preserve"> </w:t>
      </w:r>
      <w:r w:rsidRPr="00447762">
        <w:rPr>
          <w:rFonts w:hint="cs"/>
          <w:rtl/>
        </w:rPr>
        <w:t>دارویی</w:t>
      </w:r>
      <w:r w:rsidRPr="00447762">
        <w:rPr>
          <w:rtl/>
        </w:rPr>
        <w:t xml:space="preserve"> </w:t>
      </w:r>
      <w:r w:rsidRPr="00447762">
        <w:rPr>
          <w:rFonts w:hint="cs"/>
          <w:rtl/>
        </w:rPr>
        <w:t>و</w:t>
      </w:r>
      <w:r w:rsidRPr="00447762">
        <w:rPr>
          <w:rtl/>
        </w:rPr>
        <w:t xml:space="preserve"> </w:t>
      </w:r>
      <w:r w:rsidRPr="00447762">
        <w:rPr>
          <w:rFonts w:hint="cs"/>
          <w:rtl/>
        </w:rPr>
        <w:t>فرآورده‌هاي</w:t>
      </w:r>
      <w:r w:rsidRPr="00447762">
        <w:rPr>
          <w:rtl/>
        </w:rPr>
        <w:t xml:space="preserve"> </w:t>
      </w:r>
      <w:r w:rsidRPr="00447762">
        <w:rPr>
          <w:rFonts w:hint="cs"/>
          <w:rtl/>
        </w:rPr>
        <w:t>فرعی</w:t>
      </w:r>
      <w:r w:rsidRPr="00447762">
        <w:rPr>
          <w:rtl/>
        </w:rPr>
        <w:t xml:space="preserve"> </w:t>
      </w:r>
      <w:r w:rsidRPr="00447762">
        <w:rPr>
          <w:rFonts w:hint="cs"/>
          <w:rtl/>
        </w:rPr>
        <w:t>بسیار غنی</w:t>
      </w:r>
      <w:r w:rsidRPr="00447762">
        <w:rPr>
          <w:rtl/>
        </w:rPr>
        <w:t xml:space="preserve"> </w:t>
      </w:r>
      <w:r w:rsidRPr="00447762">
        <w:rPr>
          <w:rFonts w:hint="cs"/>
          <w:rtl/>
        </w:rPr>
        <w:t>و</w:t>
      </w:r>
      <w:r w:rsidRPr="00447762">
        <w:rPr>
          <w:rtl/>
        </w:rPr>
        <w:t xml:space="preserve"> </w:t>
      </w:r>
      <w:r w:rsidRPr="00447762">
        <w:rPr>
          <w:rFonts w:hint="cs"/>
          <w:rtl/>
        </w:rPr>
        <w:t>داراي</w:t>
      </w:r>
      <w:r w:rsidRPr="00447762">
        <w:rPr>
          <w:rtl/>
        </w:rPr>
        <w:t xml:space="preserve"> </w:t>
      </w:r>
      <w:r w:rsidRPr="00447762">
        <w:rPr>
          <w:rFonts w:hint="cs"/>
          <w:rtl/>
        </w:rPr>
        <w:t>ارزش اقتصادي</w:t>
      </w:r>
      <w:r w:rsidRPr="00447762">
        <w:rPr>
          <w:rtl/>
        </w:rPr>
        <w:t xml:space="preserve"> </w:t>
      </w:r>
      <w:r w:rsidRPr="00447762">
        <w:rPr>
          <w:rFonts w:hint="cs"/>
          <w:rtl/>
        </w:rPr>
        <w:t>زیادي</w:t>
      </w:r>
      <w:r w:rsidRPr="00447762">
        <w:rPr>
          <w:rtl/>
        </w:rPr>
        <w:t xml:space="preserve"> </w:t>
      </w:r>
      <w:r w:rsidRPr="00447762">
        <w:rPr>
          <w:rFonts w:hint="cs"/>
          <w:rtl/>
        </w:rPr>
        <w:t>است</w:t>
      </w:r>
      <w:r w:rsidRPr="00447762">
        <w:rPr>
          <w:rtl/>
        </w:rPr>
        <w:t xml:space="preserve"> </w:t>
      </w:r>
      <w:r w:rsidRPr="00447762">
        <w:rPr>
          <w:rFonts w:hint="cs"/>
          <w:rtl/>
        </w:rPr>
        <w:t>که</w:t>
      </w:r>
      <w:r w:rsidRPr="00447762">
        <w:rPr>
          <w:rtl/>
        </w:rPr>
        <w:t xml:space="preserve"> </w:t>
      </w:r>
      <w:r w:rsidRPr="00447762">
        <w:rPr>
          <w:rFonts w:hint="cs"/>
          <w:rtl/>
        </w:rPr>
        <w:t>با</w:t>
      </w:r>
      <w:r w:rsidRPr="00447762">
        <w:rPr>
          <w:rtl/>
        </w:rPr>
        <w:t xml:space="preserve"> </w:t>
      </w:r>
      <w:r w:rsidRPr="00447762">
        <w:rPr>
          <w:rFonts w:hint="cs"/>
          <w:rtl/>
        </w:rPr>
        <w:t>استفاده‌هاي</w:t>
      </w:r>
      <w:r w:rsidRPr="00447762">
        <w:rPr>
          <w:rtl/>
        </w:rPr>
        <w:t xml:space="preserve"> </w:t>
      </w:r>
      <w:r w:rsidRPr="00447762">
        <w:rPr>
          <w:rFonts w:hint="cs"/>
          <w:rtl/>
        </w:rPr>
        <w:t>معقول و</w:t>
      </w:r>
      <w:r w:rsidRPr="00447762">
        <w:rPr>
          <w:rtl/>
        </w:rPr>
        <w:t xml:space="preserve"> </w:t>
      </w:r>
      <w:r w:rsidRPr="00447762">
        <w:rPr>
          <w:rFonts w:hint="cs"/>
          <w:rtl/>
        </w:rPr>
        <w:t>منطقی،</w:t>
      </w:r>
      <w:r w:rsidRPr="00447762">
        <w:rPr>
          <w:rtl/>
        </w:rPr>
        <w:t xml:space="preserve"> </w:t>
      </w:r>
      <w:r w:rsidRPr="00447762">
        <w:rPr>
          <w:rFonts w:hint="cs"/>
          <w:rtl/>
        </w:rPr>
        <w:t>می‌توان</w:t>
      </w:r>
      <w:r w:rsidRPr="00447762">
        <w:rPr>
          <w:rtl/>
        </w:rPr>
        <w:t xml:space="preserve"> </w:t>
      </w:r>
      <w:r w:rsidRPr="00447762">
        <w:rPr>
          <w:rFonts w:hint="cs"/>
          <w:rtl/>
        </w:rPr>
        <w:t>به</w:t>
      </w:r>
      <w:r w:rsidRPr="00447762">
        <w:rPr>
          <w:rtl/>
        </w:rPr>
        <w:t xml:space="preserve"> </w:t>
      </w:r>
      <w:r w:rsidRPr="00447762">
        <w:rPr>
          <w:rFonts w:hint="cs"/>
          <w:rtl/>
        </w:rPr>
        <w:t>نحو</w:t>
      </w:r>
      <w:r w:rsidRPr="00447762">
        <w:rPr>
          <w:rtl/>
        </w:rPr>
        <w:t xml:space="preserve"> </w:t>
      </w:r>
      <w:r w:rsidRPr="00447762">
        <w:rPr>
          <w:rFonts w:hint="cs"/>
          <w:rtl/>
        </w:rPr>
        <w:t>شایسته‌اي</w:t>
      </w:r>
      <w:r w:rsidRPr="00447762">
        <w:rPr>
          <w:rtl/>
        </w:rPr>
        <w:t xml:space="preserve"> </w:t>
      </w:r>
      <w:r w:rsidRPr="00447762">
        <w:rPr>
          <w:rFonts w:hint="cs"/>
          <w:rtl/>
        </w:rPr>
        <w:t>از</w:t>
      </w:r>
      <w:r w:rsidRPr="00447762">
        <w:rPr>
          <w:rtl/>
        </w:rPr>
        <w:t xml:space="preserve"> </w:t>
      </w:r>
      <w:r w:rsidRPr="00447762">
        <w:rPr>
          <w:rFonts w:hint="cs"/>
          <w:rtl/>
        </w:rPr>
        <w:t>آنها</w:t>
      </w:r>
      <w:r w:rsidRPr="00447762">
        <w:rPr>
          <w:rtl/>
        </w:rPr>
        <w:t xml:space="preserve"> </w:t>
      </w:r>
      <w:r w:rsidRPr="00447762">
        <w:rPr>
          <w:rFonts w:hint="cs"/>
          <w:rtl/>
        </w:rPr>
        <w:t>استفاده</w:t>
      </w:r>
      <w:r w:rsidRPr="00447762">
        <w:rPr>
          <w:rtl/>
        </w:rPr>
        <w:t xml:space="preserve"> </w:t>
      </w:r>
      <w:r w:rsidRPr="00447762">
        <w:rPr>
          <w:rFonts w:hint="cs"/>
          <w:rtl/>
        </w:rPr>
        <w:t>نمود.</w:t>
      </w:r>
    </w:p>
    <w:p w:rsidR="007705CE" w:rsidRPr="00447762" w:rsidRDefault="007705CE" w:rsidP="007705CE">
      <w:pPr>
        <w:rPr>
          <w:rtl/>
        </w:rPr>
      </w:pPr>
      <w:r w:rsidRPr="00447762">
        <w:rPr>
          <w:rFonts w:hint="cs"/>
          <w:rtl/>
        </w:rPr>
        <w:t xml:space="preserve">در شهرستان </w:t>
      </w:r>
      <w:r>
        <w:rPr>
          <w:rFonts w:hint="cs"/>
          <w:rtl/>
        </w:rPr>
        <w:t>دورود</w:t>
      </w:r>
      <w:r w:rsidRPr="00447762">
        <w:rPr>
          <w:rFonts w:hint="cs"/>
          <w:rtl/>
        </w:rPr>
        <w:t xml:space="preserve"> بهره‌بردارن سه دسته می‌باشند، دسته اول؛ مردم بومی منطقه می‌باشند که جهت رفع نیاز خویش از گیاهان داروئی بهره‌برداری می‌کنند  دسته دوم؛ مردم غیر بومی می‌باشند که از شهرستان‌ها و استان‌های همجوار برای برداشت و استفاده از گیاهان داروئی به منطقه مراجعه می‌کنند و دسته سوم؛ </w:t>
      </w:r>
      <w:r w:rsidRPr="00447762">
        <w:rPr>
          <w:rFonts w:hint="cs"/>
          <w:rtl/>
        </w:rPr>
        <w:lastRenderedPageBreak/>
        <w:t xml:space="preserve">عطاری‌های شهرستان </w:t>
      </w:r>
      <w:r>
        <w:rPr>
          <w:rFonts w:hint="cs"/>
          <w:rtl/>
        </w:rPr>
        <w:t>دورود</w:t>
      </w:r>
      <w:r w:rsidRPr="00447762">
        <w:rPr>
          <w:rFonts w:hint="cs"/>
          <w:rtl/>
        </w:rPr>
        <w:t xml:space="preserve"> و شهرستان‌های همجوار می‌باشند که یا خود به صورت مستقیم و یا با استفاده از افرادی که در منطقه ساکن هستند از گیاهان داروئی بهره‌برداری می‌کنند، طبق آمار اداره صنعت، معدن و تجارت شهرستان </w:t>
      </w:r>
      <w:r>
        <w:rPr>
          <w:rFonts w:hint="cs"/>
          <w:rtl/>
        </w:rPr>
        <w:t>دورود</w:t>
      </w:r>
      <w:r w:rsidRPr="00447762">
        <w:rPr>
          <w:rFonts w:hint="cs"/>
          <w:rtl/>
        </w:rPr>
        <w:t xml:space="preserve"> هم اکنون </w:t>
      </w:r>
      <w:r>
        <w:rPr>
          <w:rFonts w:hint="cs"/>
          <w:rtl/>
        </w:rPr>
        <w:t>21</w:t>
      </w:r>
      <w:r w:rsidRPr="00447762">
        <w:rPr>
          <w:rFonts w:hint="cs"/>
          <w:rtl/>
        </w:rPr>
        <w:t xml:space="preserve"> عطاری در این شهر در حال فعالیت می‌باشند.</w:t>
      </w:r>
    </w:p>
    <w:p w:rsidR="001B771C" w:rsidRDefault="007705CE" w:rsidP="007705CE">
      <w:pPr>
        <w:rPr>
          <w:b/>
          <w:bCs/>
          <w:sz w:val="22"/>
          <w:szCs w:val="24"/>
          <w:rtl/>
        </w:rPr>
      </w:pPr>
      <w:r w:rsidRPr="007705CE">
        <w:rPr>
          <w:rFonts w:hint="cs"/>
          <w:b/>
          <w:bCs/>
          <w:sz w:val="22"/>
          <w:szCs w:val="24"/>
          <w:rtl/>
        </w:rPr>
        <w:t>روش و شیوه‌های سنتی بهره‌برداری</w:t>
      </w:r>
      <w:r>
        <w:rPr>
          <w:rFonts w:hint="cs"/>
          <w:b/>
          <w:bCs/>
          <w:sz w:val="22"/>
          <w:szCs w:val="24"/>
          <w:rtl/>
        </w:rPr>
        <w:t>:</w:t>
      </w:r>
    </w:p>
    <w:p w:rsidR="00CC2E7E" w:rsidRPr="00447762" w:rsidRDefault="00CC2E7E" w:rsidP="00CC2E7E">
      <w:pPr>
        <w:rPr>
          <w:rtl/>
        </w:rPr>
      </w:pPr>
      <w:r w:rsidRPr="00447762">
        <w:rPr>
          <w:rFonts w:hint="cs"/>
          <w:rtl/>
        </w:rPr>
        <w:t xml:space="preserve">اولین مرحله در بهره‌برداری از گیاهان داروئی در روش‌های سنتی، چیدن </w:t>
      </w:r>
      <w:r w:rsidRPr="00447762">
        <w:rPr>
          <w:rtl/>
        </w:rPr>
        <w:t>(بریدن یا شکستن)</w:t>
      </w:r>
      <w:r w:rsidRPr="00447762">
        <w:rPr>
          <w:rFonts w:hint="cs"/>
          <w:rtl/>
        </w:rPr>
        <w:t xml:space="preserve"> قسمتی از گیاه داروئی می‌باشد. </w:t>
      </w:r>
      <w:r w:rsidRPr="00447762">
        <w:rPr>
          <w:rtl/>
        </w:rPr>
        <w:t>چیدن</w:t>
      </w:r>
      <w:r w:rsidRPr="00447762">
        <w:rPr>
          <w:rFonts w:hint="cs"/>
          <w:rtl/>
        </w:rPr>
        <w:t xml:space="preserve"> </w:t>
      </w:r>
      <w:r w:rsidRPr="00447762">
        <w:rPr>
          <w:rtl/>
        </w:rPr>
        <w:t>(بریدن یا شکستن) قسمتی از گیاه به کمک چاقوی تیز</w:t>
      </w:r>
      <w:r w:rsidRPr="00447762">
        <w:rPr>
          <w:rFonts w:hint="cs"/>
          <w:rtl/>
        </w:rPr>
        <w:t>،</w:t>
      </w:r>
      <w:r w:rsidRPr="00447762">
        <w:rPr>
          <w:rtl/>
        </w:rPr>
        <w:t xml:space="preserve"> یا اگر آن قسمت چوبی است توسط قیچی باغبانی انجام </w:t>
      </w:r>
      <w:r w:rsidRPr="00447762">
        <w:rPr>
          <w:rFonts w:hint="cs"/>
          <w:rtl/>
        </w:rPr>
        <w:t>می‌</w:t>
      </w:r>
      <w:r w:rsidRPr="00447762">
        <w:rPr>
          <w:rtl/>
        </w:rPr>
        <w:t>شود،</w:t>
      </w:r>
      <w:r w:rsidRPr="00447762">
        <w:rPr>
          <w:rFonts w:hint="cs"/>
          <w:rtl/>
        </w:rPr>
        <w:t xml:space="preserve"> </w:t>
      </w:r>
      <w:r w:rsidRPr="00447762">
        <w:rPr>
          <w:rtl/>
        </w:rPr>
        <w:t>در قسمت جدا شده باعث یکسری تبدیلات بیولوژیک شده و یاخته</w:t>
      </w:r>
      <w:r w:rsidRPr="00447762">
        <w:rPr>
          <w:rFonts w:hint="cs"/>
          <w:rtl/>
        </w:rPr>
        <w:t>‌</w:t>
      </w:r>
      <w:r w:rsidRPr="00447762">
        <w:rPr>
          <w:rtl/>
        </w:rPr>
        <w:t>های گیاهی شروع به ضعیف شدن می</w:t>
      </w:r>
      <w:r w:rsidRPr="00447762">
        <w:rPr>
          <w:rFonts w:hint="cs"/>
          <w:rtl/>
        </w:rPr>
        <w:t>‌</w:t>
      </w:r>
      <w:r w:rsidRPr="00447762">
        <w:rPr>
          <w:rtl/>
        </w:rPr>
        <w:t>کنند.</w:t>
      </w:r>
      <w:r w:rsidRPr="00447762">
        <w:rPr>
          <w:rFonts w:hint="cs"/>
          <w:rtl/>
        </w:rPr>
        <w:t xml:space="preserve"> </w:t>
      </w:r>
      <w:r w:rsidRPr="00447762">
        <w:rPr>
          <w:rtl/>
        </w:rPr>
        <w:t>جدا شدن قسمت هوایی از ریشه قبل از هر چیز قطع جریان مواد غذایی و تعرقی را باعث شده و آبی را که مواد غذایی در آن محلول است،</w:t>
      </w:r>
      <w:r w:rsidRPr="00447762">
        <w:rPr>
          <w:rFonts w:hint="cs"/>
          <w:rtl/>
        </w:rPr>
        <w:t xml:space="preserve"> </w:t>
      </w:r>
      <w:r w:rsidRPr="00447762">
        <w:rPr>
          <w:rtl/>
        </w:rPr>
        <w:t>و به سمت بالا می</w:t>
      </w:r>
      <w:r w:rsidRPr="00447762">
        <w:rPr>
          <w:rFonts w:hint="cs"/>
          <w:rtl/>
        </w:rPr>
        <w:t>‌</w:t>
      </w:r>
      <w:r w:rsidRPr="00447762">
        <w:rPr>
          <w:rtl/>
        </w:rPr>
        <w:t>رود متوقف می</w:t>
      </w:r>
      <w:r w:rsidRPr="00447762">
        <w:rPr>
          <w:rFonts w:hint="cs"/>
          <w:rtl/>
        </w:rPr>
        <w:t>‌</w:t>
      </w:r>
      <w:r w:rsidRPr="00447762">
        <w:rPr>
          <w:rtl/>
        </w:rPr>
        <w:t>شود.</w:t>
      </w:r>
      <w:r w:rsidRPr="00447762">
        <w:rPr>
          <w:rFonts w:hint="cs"/>
          <w:rtl/>
        </w:rPr>
        <w:t xml:space="preserve"> سپس </w:t>
      </w:r>
      <w:r w:rsidRPr="00447762">
        <w:rPr>
          <w:rtl/>
        </w:rPr>
        <w:t>گیاه فورا به صورت ورقه</w:t>
      </w:r>
      <w:r w:rsidRPr="00447762">
        <w:rPr>
          <w:rFonts w:hint="cs"/>
          <w:rtl/>
        </w:rPr>
        <w:t>‌</w:t>
      </w:r>
      <w:r w:rsidRPr="00447762">
        <w:rPr>
          <w:rtl/>
        </w:rPr>
        <w:t xml:space="preserve">های نازک در معرض هوا پهن </w:t>
      </w:r>
      <w:r w:rsidRPr="00447762">
        <w:rPr>
          <w:rFonts w:hint="cs"/>
          <w:rtl/>
        </w:rPr>
        <w:t>می‌</w:t>
      </w:r>
      <w:r w:rsidRPr="00447762">
        <w:rPr>
          <w:rtl/>
        </w:rPr>
        <w:t>گردد،</w:t>
      </w:r>
      <w:r w:rsidRPr="00447762">
        <w:rPr>
          <w:rFonts w:hint="cs"/>
          <w:rtl/>
        </w:rPr>
        <w:t xml:space="preserve"> تا </w:t>
      </w:r>
      <w:r w:rsidRPr="00447762">
        <w:rPr>
          <w:rtl/>
        </w:rPr>
        <w:t xml:space="preserve">خطر گرم شدن آن </w:t>
      </w:r>
      <w:r w:rsidRPr="00447762">
        <w:rPr>
          <w:rFonts w:hint="cs"/>
          <w:rtl/>
        </w:rPr>
        <w:t xml:space="preserve">رفع گردد. </w:t>
      </w:r>
      <w:r w:rsidRPr="00447762">
        <w:rPr>
          <w:rtl/>
        </w:rPr>
        <w:t>زیرا آنزیم</w:t>
      </w:r>
      <w:r w:rsidRPr="00447762">
        <w:rPr>
          <w:rFonts w:hint="cs"/>
          <w:rtl/>
        </w:rPr>
        <w:t>‌</w:t>
      </w:r>
      <w:r w:rsidRPr="00447762">
        <w:rPr>
          <w:rtl/>
        </w:rPr>
        <w:t>هایی که در گیاه وجود دارند،</w:t>
      </w:r>
      <w:r w:rsidRPr="00447762">
        <w:rPr>
          <w:rFonts w:hint="cs"/>
          <w:rtl/>
        </w:rPr>
        <w:t xml:space="preserve"> </w:t>
      </w:r>
      <w:r>
        <w:rPr>
          <w:rtl/>
        </w:rPr>
        <w:t>و قبلا تشکیل مواد محرکه را</w:t>
      </w:r>
      <w:r>
        <w:rPr>
          <w:rFonts w:hint="cs"/>
          <w:rtl/>
          <w:lang w:bidi="fa-IR"/>
        </w:rPr>
        <w:t xml:space="preserve"> </w:t>
      </w:r>
      <w:r w:rsidRPr="00447762">
        <w:rPr>
          <w:rtl/>
        </w:rPr>
        <w:t>می داده</w:t>
      </w:r>
      <w:r w:rsidRPr="00447762">
        <w:rPr>
          <w:rFonts w:hint="cs"/>
          <w:rtl/>
        </w:rPr>
        <w:t>‌</w:t>
      </w:r>
      <w:r w:rsidRPr="00447762">
        <w:rPr>
          <w:rtl/>
        </w:rPr>
        <w:t>اند،</w:t>
      </w:r>
      <w:r w:rsidRPr="00447762">
        <w:rPr>
          <w:rFonts w:hint="cs"/>
          <w:rtl/>
        </w:rPr>
        <w:t xml:space="preserve"> </w:t>
      </w:r>
      <w:r w:rsidRPr="00447762">
        <w:rPr>
          <w:rtl/>
        </w:rPr>
        <w:t>شروع به تجزیه شدن می</w:t>
      </w:r>
      <w:r w:rsidRPr="00447762">
        <w:rPr>
          <w:rFonts w:hint="cs"/>
          <w:rtl/>
        </w:rPr>
        <w:t>‌</w:t>
      </w:r>
      <w:r w:rsidRPr="00447762">
        <w:rPr>
          <w:rtl/>
        </w:rPr>
        <w:t>کنند</w:t>
      </w:r>
      <w:r w:rsidRPr="00447762">
        <w:rPr>
          <w:rFonts w:hint="cs"/>
          <w:rtl/>
        </w:rPr>
        <w:t>.</w:t>
      </w:r>
    </w:p>
    <w:p w:rsidR="00CC2E7E" w:rsidRPr="00447762" w:rsidRDefault="00CC2E7E" w:rsidP="00CC2E7E">
      <w:pPr>
        <w:rPr>
          <w:rtl/>
        </w:rPr>
      </w:pPr>
      <w:r w:rsidRPr="00447762">
        <w:rPr>
          <w:rFonts w:hint="cs"/>
          <w:rtl/>
        </w:rPr>
        <w:t xml:space="preserve">در روش‌های سنتی بهره‌برداری از گیاهان داروئی، </w:t>
      </w:r>
      <w:r w:rsidRPr="00447762">
        <w:rPr>
          <w:rtl/>
        </w:rPr>
        <w:t>روش</w:t>
      </w:r>
      <w:r w:rsidRPr="00447762">
        <w:rPr>
          <w:rFonts w:hint="cs"/>
          <w:rtl/>
        </w:rPr>
        <w:t>‌</w:t>
      </w:r>
      <w:r w:rsidRPr="00447762">
        <w:rPr>
          <w:rtl/>
        </w:rPr>
        <w:t>های آماده نمودن گیاه پس از جمع</w:t>
      </w:r>
      <w:r w:rsidRPr="00447762">
        <w:rPr>
          <w:rFonts w:hint="cs"/>
          <w:rtl/>
        </w:rPr>
        <w:t>‌</w:t>
      </w:r>
      <w:r w:rsidRPr="00447762">
        <w:rPr>
          <w:rtl/>
        </w:rPr>
        <w:t>آوری و در هنگام آماده کردن آن،</w:t>
      </w:r>
      <w:r w:rsidRPr="00447762">
        <w:rPr>
          <w:rFonts w:hint="cs"/>
          <w:rtl/>
        </w:rPr>
        <w:t xml:space="preserve"> </w:t>
      </w:r>
      <w:r w:rsidRPr="00447762">
        <w:rPr>
          <w:rtl/>
        </w:rPr>
        <w:t xml:space="preserve">با </w:t>
      </w:r>
      <w:r w:rsidRPr="00447762">
        <w:rPr>
          <w:rFonts w:hint="cs"/>
          <w:rtl/>
        </w:rPr>
        <w:t>مراحلی</w:t>
      </w:r>
      <w:r w:rsidRPr="00447762">
        <w:rPr>
          <w:rtl/>
        </w:rPr>
        <w:t xml:space="preserve"> دقیق مشخص شده</w:t>
      </w:r>
      <w:r w:rsidRPr="00447762">
        <w:rPr>
          <w:rFonts w:hint="cs"/>
          <w:rtl/>
        </w:rPr>
        <w:t>‌</w:t>
      </w:r>
      <w:r w:rsidRPr="00447762">
        <w:rPr>
          <w:rtl/>
        </w:rPr>
        <w:t>اند.</w:t>
      </w:r>
      <w:r w:rsidRPr="00447762">
        <w:rPr>
          <w:rFonts w:hint="cs"/>
          <w:rtl/>
        </w:rPr>
        <w:t xml:space="preserve"> مراحل و دستوراتی</w:t>
      </w:r>
      <w:r w:rsidRPr="00447762">
        <w:rPr>
          <w:rtl/>
        </w:rPr>
        <w:t xml:space="preserve"> که بر اثر تجربیات طولانی و اندازه</w:t>
      </w:r>
      <w:r w:rsidRPr="00447762">
        <w:rPr>
          <w:rFonts w:hint="cs"/>
          <w:rtl/>
        </w:rPr>
        <w:t>‌</w:t>
      </w:r>
      <w:r w:rsidRPr="00447762">
        <w:rPr>
          <w:rtl/>
        </w:rPr>
        <w:t>گیری</w:t>
      </w:r>
      <w:r w:rsidRPr="00447762">
        <w:rPr>
          <w:rFonts w:hint="cs"/>
          <w:rtl/>
        </w:rPr>
        <w:t>‌ه</w:t>
      </w:r>
      <w:r w:rsidRPr="00447762">
        <w:rPr>
          <w:rtl/>
        </w:rPr>
        <w:t>ای بسیار مقدار مواد موثره</w:t>
      </w:r>
      <w:r w:rsidRPr="00447762">
        <w:rPr>
          <w:rFonts w:hint="cs"/>
          <w:rtl/>
        </w:rPr>
        <w:t>‌ی</w:t>
      </w:r>
      <w:r w:rsidRPr="00447762">
        <w:rPr>
          <w:rtl/>
        </w:rPr>
        <w:t xml:space="preserve"> گیاهان بدست آمده</w:t>
      </w:r>
      <w:r w:rsidRPr="00447762">
        <w:rPr>
          <w:rFonts w:hint="cs"/>
          <w:rtl/>
        </w:rPr>
        <w:t>‌</w:t>
      </w:r>
      <w:r w:rsidRPr="00447762">
        <w:rPr>
          <w:rtl/>
        </w:rPr>
        <w:t>اند.</w:t>
      </w:r>
      <w:r w:rsidRPr="00447762">
        <w:rPr>
          <w:rFonts w:hint="cs"/>
          <w:rtl/>
        </w:rPr>
        <w:t xml:space="preserve"> </w:t>
      </w:r>
      <w:r w:rsidRPr="00447762">
        <w:rPr>
          <w:rtl/>
        </w:rPr>
        <w:t>این دستورات شامل طرز برداشت یا جمع آوری،</w:t>
      </w:r>
      <w:r w:rsidRPr="00447762">
        <w:rPr>
          <w:rFonts w:hint="cs"/>
          <w:rtl/>
        </w:rPr>
        <w:t xml:space="preserve"> </w:t>
      </w:r>
      <w:r w:rsidRPr="00447762">
        <w:rPr>
          <w:rtl/>
        </w:rPr>
        <w:t>خشک کردن،</w:t>
      </w:r>
      <w:r w:rsidRPr="00447762">
        <w:rPr>
          <w:rFonts w:hint="cs"/>
          <w:rtl/>
        </w:rPr>
        <w:t xml:space="preserve"> </w:t>
      </w:r>
      <w:r w:rsidRPr="00447762">
        <w:rPr>
          <w:rtl/>
        </w:rPr>
        <w:t>پوست</w:t>
      </w:r>
      <w:r w:rsidRPr="00447762">
        <w:rPr>
          <w:rFonts w:hint="cs"/>
          <w:rtl/>
        </w:rPr>
        <w:t>‌</w:t>
      </w:r>
      <w:r w:rsidRPr="00447762">
        <w:rPr>
          <w:rtl/>
        </w:rPr>
        <w:t>کندن،</w:t>
      </w:r>
      <w:r w:rsidRPr="00447762">
        <w:rPr>
          <w:rFonts w:hint="cs"/>
          <w:rtl/>
        </w:rPr>
        <w:t xml:space="preserve"> </w:t>
      </w:r>
      <w:r w:rsidRPr="00447762">
        <w:rPr>
          <w:rtl/>
        </w:rPr>
        <w:t>خرد کردن،</w:t>
      </w:r>
      <w:r w:rsidRPr="00447762">
        <w:rPr>
          <w:rFonts w:hint="cs"/>
          <w:rtl/>
        </w:rPr>
        <w:t xml:space="preserve"> </w:t>
      </w:r>
      <w:r w:rsidRPr="00447762">
        <w:rPr>
          <w:rtl/>
        </w:rPr>
        <w:t>حذف برخی قسمت</w:t>
      </w:r>
      <w:r w:rsidRPr="00447762">
        <w:rPr>
          <w:rFonts w:hint="cs"/>
          <w:rtl/>
        </w:rPr>
        <w:t>‌</w:t>
      </w:r>
      <w:r w:rsidRPr="00447762">
        <w:rPr>
          <w:rtl/>
        </w:rPr>
        <w:t>ها،</w:t>
      </w:r>
      <w:r w:rsidRPr="00447762">
        <w:rPr>
          <w:rFonts w:hint="cs"/>
          <w:rtl/>
        </w:rPr>
        <w:t xml:space="preserve"> </w:t>
      </w:r>
      <w:r w:rsidRPr="00447762">
        <w:rPr>
          <w:rtl/>
        </w:rPr>
        <w:t>آسیاب کردن،</w:t>
      </w:r>
      <w:r w:rsidRPr="00447762">
        <w:rPr>
          <w:rFonts w:hint="cs"/>
          <w:rtl/>
        </w:rPr>
        <w:t xml:space="preserve"> </w:t>
      </w:r>
      <w:r w:rsidRPr="00447762">
        <w:rPr>
          <w:rtl/>
        </w:rPr>
        <w:t>الک کردن،</w:t>
      </w:r>
      <w:r w:rsidRPr="00447762">
        <w:rPr>
          <w:rFonts w:hint="cs"/>
          <w:rtl/>
        </w:rPr>
        <w:t xml:space="preserve"> </w:t>
      </w:r>
      <w:r w:rsidRPr="00447762">
        <w:rPr>
          <w:rtl/>
        </w:rPr>
        <w:t>کوبیدن،</w:t>
      </w:r>
      <w:r w:rsidRPr="00447762">
        <w:rPr>
          <w:rFonts w:hint="cs"/>
          <w:rtl/>
        </w:rPr>
        <w:t xml:space="preserve"> </w:t>
      </w:r>
      <w:r w:rsidRPr="00447762">
        <w:rPr>
          <w:rtl/>
        </w:rPr>
        <w:t>بو دادن</w:t>
      </w:r>
      <w:r w:rsidRPr="00447762">
        <w:rPr>
          <w:rFonts w:hint="cs"/>
          <w:rtl/>
        </w:rPr>
        <w:t xml:space="preserve"> </w:t>
      </w:r>
      <w:r w:rsidRPr="00447762">
        <w:rPr>
          <w:rtl/>
        </w:rPr>
        <w:t>(روی</w:t>
      </w:r>
      <w:r w:rsidRPr="00447762">
        <w:rPr>
          <w:rFonts w:hint="cs"/>
          <w:rtl/>
        </w:rPr>
        <w:t>‌</w:t>
      </w:r>
      <w:r w:rsidRPr="00447762">
        <w:rPr>
          <w:rtl/>
        </w:rPr>
        <w:t>آتش گذاشتن)</w:t>
      </w:r>
      <w:r w:rsidRPr="00447762">
        <w:rPr>
          <w:rFonts w:hint="cs"/>
          <w:rtl/>
        </w:rPr>
        <w:t xml:space="preserve"> </w:t>
      </w:r>
      <w:r w:rsidRPr="00447762">
        <w:rPr>
          <w:rtl/>
        </w:rPr>
        <w:t>و حتی طرز تخمیر گیاهان می</w:t>
      </w:r>
      <w:r w:rsidRPr="00447762">
        <w:rPr>
          <w:rFonts w:hint="cs"/>
          <w:rtl/>
        </w:rPr>
        <w:t>‌</w:t>
      </w:r>
      <w:r w:rsidRPr="00447762">
        <w:rPr>
          <w:rtl/>
        </w:rPr>
        <w:t>گردد.</w:t>
      </w:r>
      <w:r w:rsidRPr="00447762">
        <w:rPr>
          <w:rFonts w:hint="cs"/>
          <w:rtl/>
        </w:rPr>
        <w:t xml:space="preserve"> </w:t>
      </w:r>
      <w:r w:rsidRPr="00447762">
        <w:rPr>
          <w:rtl/>
        </w:rPr>
        <w:t>هر کدام از این اعمال برای حفظ و ثابت نگه داشتن مواد موثره</w:t>
      </w:r>
      <w:r w:rsidRPr="00447762">
        <w:rPr>
          <w:rFonts w:hint="cs"/>
          <w:rtl/>
        </w:rPr>
        <w:t>‌</w:t>
      </w:r>
      <w:r w:rsidRPr="00447762">
        <w:rPr>
          <w:rtl/>
        </w:rPr>
        <w:t>ی موجود در نوعی گیاه است</w:t>
      </w:r>
      <w:r w:rsidRPr="00447762">
        <w:rPr>
          <w:rFonts w:hint="cs"/>
          <w:rtl/>
        </w:rPr>
        <w:t>.</w:t>
      </w:r>
    </w:p>
    <w:p w:rsidR="00CC2E7E" w:rsidRPr="00CC2E7E" w:rsidRDefault="00CC2E7E" w:rsidP="00CC2E7E">
      <w:pPr>
        <w:rPr>
          <w:rtl/>
        </w:rPr>
      </w:pPr>
      <w:r w:rsidRPr="00CC2E7E">
        <w:rPr>
          <w:rFonts w:hint="cs"/>
          <w:rtl/>
        </w:rPr>
        <w:t xml:space="preserve">در روش‌های سنتی بهره‌برداری از گیاهان داروئی، پس از چیدن گیاهان داروئی اولین مرحله خشک کردن آنها می‌باشد. </w:t>
      </w:r>
      <w:r w:rsidRPr="00CC2E7E">
        <w:rPr>
          <w:rtl/>
        </w:rPr>
        <w:t>خشک کردن گیاهان دارویی مانند دیگر گیاهان مفید</w:t>
      </w:r>
      <w:r w:rsidRPr="00CC2E7E">
        <w:rPr>
          <w:rFonts w:hint="cs"/>
          <w:rtl/>
        </w:rPr>
        <w:t xml:space="preserve"> </w:t>
      </w:r>
      <w:r w:rsidRPr="00CC2E7E">
        <w:rPr>
          <w:rtl/>
        </w:rPr>
        <w:t>(از قبیل ادویه جات و گیاهانی که مصارف صنعتی دارند)</w:t>
      </w:r>
      <w:r w:rsidRPr="00CC2E7E">
        <w:rPr>
          <w:rFonts w:hint="cs"/>
          <w:rtl/>
        </w:rPr>
        <w:t xml:space="preserve"> </w:t>
      </w:r>
      <w:r w:rsidRPr="00CC2E7E">
        <w:rPr>
          <w:rtl/>
        </w:rPr>
        <w:t>بوسیله</w:t>
      </w:r>
      <w:r w:rsidRPr="00CC2E7E">
        <w:rPr>
          <w:rFonts w:hint="cs"/>
          <w:rtl/>
        </w:rPr>
        <w:t>‌</w:t>
      </w:r>
      <w:r w:rsidRPr="00CC2E7E">
        <w:rPr>
          <w:rtl/>
        </w:rPr>
        <w:t>ی خود تولید کننده یا جمع کننده</w:t>
      </w:r>
      <w:r w:rsidRPr="00CC2E7E">
        <w:rPr>
          <w:rFonts w:hint="cs"/>
          <w:rtl/>
        </w:rPr>
        <w:t>‌</w:t>
      </w:r>
      <w:r w:rsidRPr="00CC2E7E">
        <w:rPr>
          <w:rtl/>
        </w:rPr>
        <w:t xml:space="preserve">ی آنها انجام </w:t>
      </w:r>
      <w:r w:rsidRPr="00CC2E7E">
        <w:rPr>
          <w:rFonts w:hint="cs"/>
          <w:rtl/>
        </w:rPr>
        <w:t>می‌</w:t>
      </w:r>
      <w:r w:rsidRPr="00CC2E7E">
        <w:rPr>
          <w:rtl/>
        </w:rPr>
        <w:t>شود.</w:t>
      </w:r>
      <w:r w:rsidRPr="00CC2E7E">
        <w:rPr>
          <w:rFonts w:hint="cs"/>
          <w:rtl/>
        </w:rPr>
        <w:t xml:space="preserve"> </w:t>
      </w:r>
      <w:r w:rsidRPr="00CC2E7E">
        <w:rPr>
          <w:rtl/>
        </w:rPr>
        <w:t>زمان جمع</w:t>
      </w:r>
      <w:r w:rsidRPr="00CC2E7E">
        <w:rPr>
          <w:rFonts w:hint="cs"/>
          <w:rtl/>
        </w:rPr>
        <w:t>‌</w:t>
      </w:r>
      <w:r w:rsidRPr="00CC2E7E">
        <w:rPr>
          <w:rtl/>
        </w:rPr>
        <w:t>آوری گیاه در طبیعت یا در مزرعه در ارتباط با وجود حداکثر ماده</w:t>
      </w:r>
      <w:r w:rsidRPr="00CC2E7E">
        <w:rPr>
          <w:rFonts w:hint="cs"/>
          <w:rtl/>
        </w:rPr>
        <w:t>‌</w:t>
      </w:r>
      <w:r w:rsidRPr="00CC2E7E">
        <w:rPr>
          <w:rtl/>
        </w:rPr>
        <w:t>ی موثره</w:t>
      </w:r>
      <w:r w:rsidRPr="00CC2E7E">
        <w:rPr>
          <w:rFonts w:hint="cs"/>
          <w:rtl/>
        </w:rPr>
        <w:t>‌</w:t>
      </w:r>
      <w:r w:rsidRPr="00CC2E7E">
        <w:rPr>
          <w:rtl/>
        </w:rPr>
        <w:t>ی موجود در گیاه در طول رشد آن انتخاب می</w:t>
      </w:r>
      <w:r w:rsidRPr="00CC2E7E">
        <w:rPr>
          <w:rFonts w:hint="cs"/>
          <w:rtl/>
        </w:rPr>
        <w:t>‌</w:t>
      </w:r>
      <w:r w:rsidRPr="00CC2E7E">
        <w:rPr>
          <w:rtl/>
        </w:rPr>
        <w:t>شود</w:t>
      </w:r>
      <w:r w:rsidRPr="00CC2E7E">
        <w:rPr>
          <w:rFonts w:hint="cs"/>
          <w:rtl/>
        </w:rPr>
        <w:t xml:space="preserve">. </w:t>
      </w:r>
      <w:r w:rsidRPr="00CC2E7E">
        <w:rPr>
          <w:rtl/>
        </w:rPr>
        <w:t>معمولا گیاه جمع</w:t>
      </w:r>
      <w:r w:rsidRPr="00CC2E7E">
        <w:rPr>
          <w:rFonts w:hint="cs"/>
          <w:rtl/>
        </w:rPr>
        <w:t>‌</w:t>
      </w:r>
      <w:r w:rsidRPr="00CC2E7E">
        <w:rPr>
          <w:rtl/>
        </w:rPr>
        <w:t>آوری شده باید هر چه سریعتر در معرض خشک شدن قرار گیرد تا از آسیب دیدگی در هنگام پژمردگی جلوگیری شود.</w:t>
      </w:r>
      <w:r w:rsidRPr="00CC2E7E">
        <w:rPr>
          <w:rFonts w:hint="cs"/>
          <w:rtl/>
        </w:rPr>
        <w:t xml:space="preserve"> </w:t>
      </w:r>
      <w:r w:rsidRPr="00CC2E7E">
        <w:rPr>
          <w:rtl/>
        </w:rPr>
        <w:t>در اکثر موارد،</w:t>
      </w:r>
      <w:r w:rsidRPr="00CC2E7E">
        <w:rPr>
          <w:rFonts w:hint="cs"/>
          <w:rtl/>
        </w:rPr>
        <w:t xml:space="preserve"> </w:t>
      </w:r>
      <w:r w:rsidRPr="00CC2E7E">
        <w:rPr>
          <w:rtl/>
        </w:rPr>
        <w:t>از روش خشک کردن گیاه زیر نور مستقیم خورشید استفاده نمی</w:t>
      </w:r>
      <w:r w:rsidRPr="00CC2E7E">
        <w:rPr>
          <w:rFonts w:hint="cs"/>
          <w:rtl/>
        </w:rPr>
        <w:t>‌</w:t>
      </w:r>
      <w:r w:rsidRPr="00CC2E7E">
        <w:rPr>
          <w:rtl/>
        </w:rPr>
        <w:t>شود.</w:t>
      </w:r>
      <w:r w:rsidRPr="00CC2E7E">
        <w:rPr>
          <w:rFonts w:hint="cs"/>
          <w:rtl/>
        </w:rPr>
        <w:t xml:space="preserve"> </w:t>
      </w:r>
      <w:r w:rsidRPr="00CC2E7E">
        <w:rPr>
          <w:rtl/>
        </w:rPr>
        <w:t>چرا</w:t>
      </w:r>
      <w:r w:rsidRPr="00CC2E7E">
        <w:rPr>
          <w:rFonts w:hint="cs"/>
          <w:rtl/>
        </w:rPr>
        <w:t xml:space="preserve"> </w:t>
      </w:r>
      <w:r w:rsidRPr="00CC2E7E">
        <w:rPr>
          <w:rtl/>
        </w:rPr>
        <w:t>که نور خورشید باعث از بین رفتن مواد اولیه گردیده و گیاه به سرعت زرد و قهوه</w:t>
      </w:r>
      <w:r w:rsidRPr="00CC2E7E">
        <w:rPr>
          <w:rFonts w:hint="cs"/>
          <w:rtl/>
        </w:rPr>
        <w:t>‌</w:t>
      </w:r>
      <w:r w:rsidRPr="00CC2E7E">
        <w:rPr>
          <w:rtl/>
        </w:rPr>
        <w:t>ای می</w:t>
      </w:r>
      <w:r w:rsidRPr="00CC2E7E">
        <w:rPr>
          <w:rFonts w:hint="cs"/>
          <w:rtl/>
        </w:rPr>
        <w:t>‌</w:t>
      </w:r>
      <w:r w:rsidRPr="00CC2E7E">
        <w:rPr>
          <w:rtl/>
        </w:rPr>
        <w:t>شود.</w:t>
      </w:r>
      <w:r w:rsidRPr="00CC2E7E">
        <w:rPr>
          <w:rFonts w:hint="cs"/>
          <w:rtl/>
        </w:rPr>
        <w:t xml:space="preserve"> </w:t>
      </w:r>
      <w:r w:rsidRPr="00CC2E7E">
        <w:rPr>
          <w:rtl/>
        </w:rPr>
        <w:t>گیاهانی که برای اسانس</w:t>
      </w:r>
      <w:r w:rsidRPr="00CC2E7E">
        <w:rPr>
          <w:rFonts w:hint="cs"/>
          <w:rtl/>
        </w:rPr>
        <w:t>‌</w:t>
      </w:r>
      <w:r w:rsidRPr="00CC2E7E">
        <w:rPr>
          <w:rtl/>
        </w:rPr>
        <w:t>گیری جمع</w:t>
      </w:r>
      <w:r w:rsidRPr="00CC2E7E">
        <w:rPr>
          <w:rFonts w:hint="cs"/>
          <w:rtl/>
        </w:rPr>
        <w:t>‌</w:t>
      </w:r>
      <w:r w:rsidRPr="00CC2E7E">
        <w:rPr>
          <w:rtl/>
        </w:rPr>
        <w:t>آوری می شوند،</w:t>
      </w:r>
      <w:r w:rsidRPr="00CC2E7E">
        <w:rPr>
          <w:rFonts w:hint="cs"/>
          <w:rtl/>
        </w:rPr>
        <w:t xml:space="preserve"> </w:t>
      </w:r>
      <w:r w:rsidRPr="00CC2E7E">
        <w:rPr>
          <w:rtl/>
        </w:rPr>
        <w:t>با عمل خشک کردن در نور خورشید،</w:t>
      </w:r>
      <w:r w:rsidRPr="00CC2E7E">
        <w:rPr>
          <w:rFonts w:hint="cs"/>
          <w:rtl/>
        </w:rPr>
        <w:t xml:space="preserve"> </w:t>
      </w:r>
      <w:r w:rsidRPr="00CC2E7E">
        <w:rPr>
          <w:rtl/>
        </w:rPr>
        <w:t>یک سوم و گل گندم و نعناع یک پنجم مواد اولیه</w:t>
      </w:r>
      <w:r w:rsidRPr="00CC2E7E">
        <w:rPr>
          <w:rFonts w:hint="cs"/>
          <w:rtl/>
        </w:rPr>
        <w:t>‌</w:t>
      </w:r>
      <w:r w:rsidRPr="00CC2E7E">
        <w:rPr>
          <w:rtl/>
        </w:rPr>
        <w:t>ی خود را از دست می</w:t>
      </w:r>
      <w:r w:rsidRPr="00CC2E7E">
        <w:rPr>
          <w:rFonts w:hint="cs"/>
          <w:rtl/>
        </w:rPr>
        <w:t>‌</w:t>
      </w:r>
      <w:r w:rsidRPr="00CC2E7E">
        <w:rPr>
          <w:rtl/>
        </w:rPr>
        <w:t>دهند.</w:t>
      </w:r>
      <w:r w:rsidRPr="00CC2E7E">
        <w:rPr>
          <w:rFonts w:hint="cs"/>
          <w:rtl/>
        </w:rPr>
        <w:t xml:space="preserve"> </w:t>
      </w:r>
      <w:r w:rsidRPr="00CC2E7E">
        <w:rPr>
          <w:rtl/>
        </w:rPr>
        <w:t xml:space="preserve">در برخی از موارد استثنائا قرار دادن گیاه برای مدت کوتاهی در نور </w:t>
      </w:r>
      <w:r w:rsidRPr="00CC2E7E">
        <w:rPr>
          <w:rtl/>
        </w:rPr>
        <w:lastRenderedPageBreak/>
        <w:t>آفتاب قبل از اینکه گیاه در یک محل سرپوشیده دارای جریان هوا بوده و یک هواکش نیز داشته باشد،</w:t>
      </w:r>
      <w:r w:rsidRPr="00CC2E7E">
        <w:rPr>
          <w:rFonts w:hint="cs"/>
          <w:rtl/>
        </w:rPr>
        <w:t xml:space="preserve"> استفاده می‌گردد.</w:t>
      </w:r>
    </w:p>
    <w:p w:rsidR="00CC2E7E" w:rsidRDefault="00CC2E7E" w:rsidP="00CC2E7E">
      <w:pPr>
        <w:rPr>
          <w:rtl/>
        </w:rPr>
      </w:pPr>
      <w:r w:rsidRPr="00447762">
        <w:rPr>
          <w:rtl/>
        </w:rPr>
        <w:t>گیاه تازه و زنده که دارای مواد دارویی است به نام گیاه مادر شناخته می</w:t>
      </w:r>
      <w:r w:rsidRPr="00447762">
        <w:rPr>
          <w:rFonts w:hint="cs"/>
          <w:rtl/>
        </w:rPr>
        <w:t>‌</w:t>
      </w:r>
      <w:r w:rsidRPr="00447762">
        <w:rPr>
          <w:rtl/>
        </w:rPr>
        <w:t>شود.</w:t>
      </w:r>
      <w:r w:rsidRPr="00447762">
        <w:rPr>
          <w:rFonts w:hint="cs"/>
          <w:rtl/>
        </w:rPr>
        <w:t xml:space="preserve"> </w:t>
      </w:r>
      <w:r w:rsidRPr="00447762">
        <w:rPr>
          <w:rtl/>
        </w:rPr>
        <w:t>در این حالت گیاه دقیقا یک دارو نیست و به صورت دارو نیز در ن</w:t>
      </w:r>
      <w:r>
        <w:rPr>
          <w:rFonts w:hint="cs"/>
          <w:rtl/>
          <w:lang w:bidi="fa-IR"/>
        </w:rPr>
        <w:t>خ</w:t>
      </w:r>
      <w:r w:rsidRPr="00447762">
        <w:rPr>
          <w:rtl/>
        </w:rPr>
        <w:t>واهد آمد مگر آن که اعمال</w:t>
      </w:r>
      <w:r w:rsidRPr="00447762">
        <w:rPr>
          <w:rFonts w:hint="cs"/>
          <w:rtl/>
        </w:rPr>
        <w:t xml:space="preserve">ی خاص مانند </w:t>
      </w:r>
      <w:r w:rsidRPr="00447762">
        <w:rPr>
          <w:rtl/>
        </w:rPr>
        <w:t>خردکردن،</w:t>
      </w:r>
      <w:r w:rsidRPr="00447762">
        <w:rPr>
          <w:rFonts w:hint="cs"/>
          <w:rtl/>
        </w:rPr>
        <w:t xml:space="preserve"> </w:t>
      </w:r>
      <w:r w:rsidRPr="00447762">
        <w:rPr>
          <w:rtl/>
        </w:rPr>
        <w:t>آسیا کردن،</w:t>
      </w:r>
      <w:r w:rsidRPr="00447762">
        <w:rPr>
          <w:rFonts w:hint="cs"/>
          <w:rtl/>
        </w:rPr>
        <w:t xml:space="preserve"> </w:t>
      </w:r>
      <w:r w:rsidRPr="00447762">
        <w:rPr>
          <w:rtl/>
        </w:rPr>
        <w:t>الک کردن،</w:t>
      </w:r>
      <w:r w:rsidRPr="00447762">
        <w:rPr>
          <w:rFonts w:hint="cs"/>
          <w:rtl/>
        </w:rPr>
        <w:t xml:space="preserve"> </w:t>
      </w:r>
      <w:r w:rsidRPr="00447762">
        <w:rPr>
          <w:rtl/>
        </w:rPr>
        <w:t>مخلوط کردن گیاهان</w:t>
      </w:r>
      <w:r w:rsidRPr="00447762">
        <w:rPr>
          <w:rFonts w:hint="cs"/>
          <w:rtl/>
        </w:rPr>
        <w:t xml:space="preserve"> </w:t>
      </w:r>
      <w:r w:rsidRPr="00447762">
        <w:rPr>
          <w:rtl/>
        </w:rPr>
        <w:t>روی آن</w:t>
      </w:r>
      <w:r w:rsidRPr="00447762">
        <w:rPr>
          <w:rFonts w:hint="cs"/>
          <w:rtl/>
        </w:rPr>
        <w:t>‌</w:t>
      </w:r>
      <w:r w:rsidRPr="00447762">
        <w:rPr>
          <w:rtl/>
        </w:rPr>
        <w:t>ها انجام شود</w:t>
      </w:r>
      <w:r w:rsidRPr="00447762">
        <w:rPr>
          <w:rFonts w:hint="cs"/>
          <w:rtl/>
        </w:rPr>
        <w:t>.</w:t>
      </w:r>
      <w:r w:rsidRPr="00447762">
        <w:rPr>
          <w:rtl/>
        </w:rPr>
        <w:t xml:space="preserve"> </w:t>
      </w:r>
      <w:r w:rsidRPr="00447762">
        <w:rPr>
          <w:rFonts w:hint="cs"/>
          <w:rtl/>
        </w:rPr>
        <w:t>از روش‌های سنتی که به صورت</w:t>
      </w:r>
      <w:r w:rsidRPr="00447762">
        <w:rPr>
          <w:rtl/>
        </w:rPr>
        <w:t xml:space="preserve"> دستی</w:t>
      </w:r>
      <w:r w:rsidRPr="00447762">
        <w:rPr>
          <w:rFonts w:hint="cs"/>
          <w:rtl/>
        </w:rPr>
        <w:t xml:space="preserve"> می‌باشد</w:t>
      </w:r>
      <w:r w:rsidRPr="00447762">
        <w:rPr>
          <w:rtl/>
        </w:rPr>
        <w:t xml:space="preserve"> </w:t>
      </w:r>
      <w:r w:rsidRPr="00447762">
        <w:rPr>
          <w:rFonts w:hint="cs"/>
          <w:rtl/>
        </w:rPr>
        <w:t>و</w:t>
      </w:r>
      <w:r w:rsidRPr="00447762">
        <w:rPr>
          <w:rtl/>
        </w:rPr>
        <w:t xml:space="preserve"> بسیاری به تمرین و تجربه نی</w:t>
      </w:r>
      <w:r w:rsidRPr="00447762">
        <w:rPr>
          <w:rFonts w:hint="cs"/>
          <w:rtl/>
        </w:rPr>
        <w:t>ا</w:t>
      </w:r>
      <w:r w:rsidRPr="00447762">
        <w:rPr>
          <w:rtl/>
        </w:rPr>
        <w:t xml:space="preserve">ز دارد،کندن پوست برخی از </w:t>
      </w:r>
      <w:r w:rsidRPr="00447762">
        <w:rPr>
          <w:rFonts w:hint="cs"/>
          <w:rtl/>
        </w:rPr>
        <w:t>ق</w:t>
      </w:r>
      <w:r w:rsidRPr="00447762">
        <w:rPr>
          <w:rtl/>
        </w:rPr>
        <w:t>سمت</w:t>
      </w:r>
      <w:r w:rsidRPr="00447762">
        <w:rPr>
          <w:rFonts w:hint="cs"/>
          <w:rtl/>
        </w:rPr>
        <w:t>‌</w:t>
      </w:r>
      <w:r w:rsidRPr="00447762">
        <w:rPr>
          <w:rtl/>
        </w:rPr>
        <w:t>های گیاه است</w:t>
      </w:r>
      <w:r w:rsidRPr="00447762">
        <w:rPr>
          <w:rFonts w:hint="cs"/>
          <w:rtl/>
        </w:rPr>
        <w:t xml:space="preserve">. </w:t>
      </w:r>
      <w:r w:rsidRPr="00447762">
        <w:rPr>
          <w:rtl/>
        </w:rPr>
        <w:t>گیاهان دارویی خشک شده یا قسمت</w:t>
      </w:r>
      <w:r w:rsidRPr="00447762">
        <w:rPr>
          <w:rFonts w:hint="cs"/>
          <w:rtl/>
        </w:rPr>
        <w:t>‌</w:t>
      </w:r>
      <w:r w:rsidRPr="00447762">
        <w:rPr>
          <w:rtl/>
        </w:rPr>
        <w:t>های مورد استفاده</w:t>
      </w:r>
      <w:r w:rsidRPr="00447762">
        <w:rPr>
          <w:rFonts w:hint="cs"/>
          <w:rtl/>
        </w:rPr>
        <w:t>‌</w:t>
      </w:r>
      <w:r w:rsidRPr="00447762">
        <w:rPr>
          <w:rtl/>
        </w:rPr>
        <w:t>ی آن</w:t>
      </w:r>
      <w:r w:rsidRPr="00447762">
        <w:rPr>
          <w:rFonts w:hint="cs"/>
          <w:rtl/>
        </w:rPr>
        <w:t>‌</w:t>
      </w:r>
      <w:r w:rsidRPr="00447762">
        <w:rPr>
          <w:rtl/>
        </w:rPr>
        <w:t>ها را داروی گیاهی می</w:t>
      </w:r>
      <w:r w:rsidRPr="00447762">
        <w:rPr>
          <w:rFonts w:hint="cs"/>
          <w:rtl/>
        </w:rPr>
        <w:t>‌</w:t>
      </w:r>
      <w:r w:rsidRPr="00447762">
        <w:rPr>
          <w:rtl/>
        </w:rPr>
        <w:t>نامند</w:t>
      </w:r>
      <w:r w:rsidRPr="00447762">
        <w:rPr>
          <w:rFonts w:hint="cs"/>
          <w:rtl/>
        </w:rPr>
        <w:t>.</w:t>
      </w:r>
    </w:p>
    <w:p w:rsidR="001B771C" w:rsidRPr="00437890" w:rsidRDefault="00723F43" w:rsidP="00723F43">
      <w:pPr>
        <w:pStyle w:val="Heading2"/>
        <w:rPr>
          <w:rtl/>
        </w:rPr>
      </w:pPr>
      <w:bookmarkStart w:id="195" w:name="_Toc502848869"/>
      <w:bookmarkStart w:id="196" w:name="_Toc502854301"/>
      <w:bookmarkStart w:id="197" w:name="_Toc30455340"/>
      <w:r>
        <w:rPr>
          <w:rFonts w:hint="cs"/>
          <w:rtl/>
        </w:rPr>
        <w:t>هیدرولوژی و م</w:t>
      </w:r>
      <w:r w:rsidR="001B771C" w:rsidRPr="00171E67">
        <w:rPr>
          <w:rFonts w:hint="cs"/>
          <w:rtl/>
        </w:rPr>
        <w:t>نابع آب</w:t>
      </w:r>
      <w:bookmarkEnd w:id="195"/>
      <w:bookmarkEnd w:id="196"/>
      <w:bookmarkEnd w:id="197"/>
    </w:p>
    <w:p w:rsidR="001B771C" w:rsidRDefault="001B771C" w:rsidP="009D16EB">
      <w:pPr>
        <w:pStyle w:val="Heading3"/>
        <w:rPr>
          <w:rtl/>
        </w:rPr>
      </w:pPr>
      <w:bookmarkStart w:id="198" w:name="_Toc502848870"/>
      <w:bookmarkStart w:id="199" w:name="_Toc502854302"/>
      <w:bookmarkStart w:id="200" w:name="_Toc30455341"/>
      <w:r w:rsidRPr="00171E67">
        <w:rPr>
          <w:rFonts w:hint="cs"/>
          <w:rtl/>
        </w:rPr>
        <w:t>معرفی محدوده مطالعاتی</w:t>
      </w:r>
      <w:bookmarkEnd w:id="198"/>
      <w:bookmarkEnd w:id="199"/>
      <w:bookmarkEnd w:id="200"/>
    </w:p>
    <w:p w:rsidR="00E76251" w:rsidRDefault="00E76251" w:rsidP="00E76251">
      <w:pPr>
        <w:rPr>
          <w:rtl/>
          <w:lang w:bidi="fa-IR"/>
        </w:rPr>
      </w:pPr>
      <w:r w:rsidRPr="00651128">
        <w:rPr>
          <w:rFonts w:hint="cs"/>
          <w:rtl/>
        </w:rPr>
        <w:t xml:space="preserve">حوضه آبخیز دریاچه گهر حدوداً در فاصله 33 کیلومتری شهر دورود و در جنوب شرقی این شهر واقع شده است. حوضه </w:t>
      </w:r>
      <w:r w:rsidRPr="00651128">
        <w:rPr>
          <w:rFonts w:hint="cs"/>
          <w:rtl/>
          <w:lang w:bidi="fa-IR"/>
        </w:rPr>
        <w:t>مذکور</w:t>
      </w:r>
      <w:r w:rsidRPr="00651128">
        <w:rPr>
          <w:rFonts w:hint="cs"/>
          <w:rtl/>
        </w:rPr>
        <w:t>، در محدوده حفاظت اشترانکوه قرار دارد. براي تعيين محدوده طرح ابتدا حدود طبيعي حوضه آبخيز بر روي نقشه توپوگرافي ترسيم و سپس محدوده جغرافيايي منطقه تعيين شد. منطقه مورد مطالعه بين</w:t>
      </w:r>
      <w:r w:rsidRPr="00651128">
        <w:rPr>
          <w:rFonts w:hint="cs"/>
          <w:rtl/>
          <w:lang w:bidi="fa-IR"/>
        </w:rPr>
        <w:t>،</w:t>
      </w:r>
      <w:r w:rsidRPr="00651128">
        <w:rPr>
          <w:rFonts w:hint="cs"/>
          <w:rtl/>
        </w:rPr>
        <w:t xml:space="preserve"> </w:t>
      </w:r>
      <w:r w:rsidRPr="00651128">
        <w:t>“</w:t>
      </w:r>
      <w:r w:rsidRPr="00651128">
        <w:rPr>
          <w:rFonts w:hint="cs"/>
          <w:rtl/>
        </w:rPr>
        <w:t xml:space="preserve">10 </w:t>
      </w:r>
      <w:r w:rsidRPr="00651128">
        <w:t>‘</w:t>
      </w:r>
      <w:r w:rsidRPr="00651128">
        <w:rPr>
          <w:rFonts w:hint="cs"/>
          <w:rtl/>
        </w:rPr>
        <w:t xml:space="preserve">15 </w:t>
      </w:r>
      <w:r w:rsidRPr="00651128">
        <w:rPr>
          <w:vertAlign w:val="superscript"/>
        </w:rPr>
        <w:t>o</w:t>
      </w:r>
      <w:r w:rsidRPr="00651128">
        <w:rPr>
          <w:rFonts w:hint="cs"/>
          <w:rtl/>
        </w:rPr>
        <w:t>49</w:t>
      </w:r>
      <w:r w:rsidRPr="00651128">
        <w:rPr>
          <w:rFonts w:hint="cs"/>
          <w:rtl/>
          <w:lang w:bidi="fa-IR"/>
        </w:rPr>
        <w:t xml:space="preserve"> تا </w:t>
      </w:r>
      <w:r w:rsidRPr="00651128">
        <w:t>“</w:t>
      </w:r>
      <w:r w:rsidRPr="00651128">
        <w:rPr>
          <w:rFonts w:hint="cs"/>
          <w:rtl/>
        </w:rPr>
        <w:t xml:space="preserve">13 </w:t>
      </w:r>
      <w:r w:rsidRPr="00651128">
        <w:t>‘</w:t>
      </w:r>
      <w:r w:rsidRPr="00651128">
        <w:rPr>
          <w:rFonts w:hint="cs"/>
          <w:rtl/>
        </w:rPr>
        <w:t xml:space="preserve">23 </w:t>
      </w:r>
      <w:r w:rsidRPr="00651128">
        <w:rPr>
          <w:vertAlign w:val="superscript"/>
        </w:rPr>
        <w:t>o</w:t>
      </w:r>
      <w:r w:rsidRPr="00651128">
        <w:rPr>
          <w:rFonts w:hint="cs"/>
          <w:rtl/>
        </w:rPr>
        <w:t>49</w:t>
      </w:r>
      <w:r w:rsidRPr="00651128">
        <w:rPr>
          <w:rFonts w:hint="cs"/>
          <w:rtl/>
          <w:lang w:bidi="fa-IR"/>
        </w:rPr>
        <w:t xml:space="preserve"> </w:t>
      </w:r>
      <w:r w:rsidRPr="00651128">
        <w:rPr>
          <w:rFonts w:hint="cs"/>
          <w:rtl/>
        </w:rPr>
        <w:t>طول شرقي</w:t>
      </w:r>
      <w:r w:rsidRPr="00651128">
        <w:rPr>
          <w:rtl/>
        </w:rPr>
        <w:t xml:space="preserve"> </w:t>
      </w:r>
      <w:r w:rsidRPr="00651128">
        <w:rPr>
          <w:rFonts w:hint="cs"/>
          <w:rtl/>
          <w:lang w:bidi="fa-IR"/>
        </w:rPr>
        <w:t xml:space="preserve">و </w:t>
      </w:r>
      <w:r w:rsidRPr="00651128">
        <w:t>“</w:t>
      </w:r>
      <w:r w:rsidRPr="00651128">
        <w:rPr>
          <w:rFonts w:hint="cs"/>
          <w:rtl/>
        </w:rPr>
        <w:t xml:space="preserve">45 </w:t>
      </w:r>
      <w:r w:rsidRPr="00651128">
        <w:t>‘</w:t>
      </w:r>
      <w:r w:rsidRPr="00651128">
        <w:rPr>
          <w:rFonts w:hint="cs"/>
          <w:rtl/>
        </w:rPr>
        <w:t xml:space="preserve">15 </w:t>
      </w:r>
      <w:r w:rsidRPr="00651128">
        <w:rPr>
          <w:vertAlign w:val="superscript"/>
        </w:rPr>
        <w:t>o</w:t>
      </w:r>
      <w:r w:rsidRPr="00651128">
        <w:rPr>
          <w:rFonts w:hint="cs"/>
          <w:rtl/>
        </w:rPr>
        <w:t>33</w:t>
      </w:r>
      <w:r w:rsidRPr="00651128">
        <w:rPr>
          <w:rFonts w:hint="cs"/>
          <w:rtl/>
          <w:lang w:bidi="fa-IR"/>
        </w:rPr>
        <w:t xml:space="preserve"> تا </w:t>
      </w:r>
      <w:r w:rsidRPr="00651128">
        <w:t>“</w:t>
      </w:r>
      <w:r w:rsidRPr="00651128">
        <w:rPr>
          <w:rFonts w:hint="cs"/>
          <w:rtl/>
        </w:rPr>
        <w:t xml:space="preserve">08 </w:t>
      </w:r>
      <w:r w:rsidRPr="00651128">
        <w:t>‘</w:t>
      </w:r>
      <w:r w:rsidRPr="00651128">
        <w:rPr>
          <w:rFonts w:hint="cs"/>
          <w:rtl/>
        </w:rPr>
        <w:t xml:space="preserve">20 </w:t>
      </w:r>
      <w:r w:rsidRPr="00651128">
        <w:rPr>
          <w:vertAlign w:val="superscript"/>
        </w:rPr>
        <w:t>o</w:t>
      </w:r>
      <w:r w:rsidRPr="00651128">
        <w:rPr>
          <w:rFonts w:hint="cs"/>
          <w:rtl/>
        </w:rPr>
        <w:t>33</w:t>
      </w:r>
      <w:r w:rsidRPr="00651128">
        <w:rPr>
          <w:rFonts w:hint="cs"/>
          <w:rtl/>
          <w:lang w:bidi="fa-IR"/>
        </w:rPr>
        <w:t xml:space="preserve"> </w:t>
      </w:r>
      <w:r w:rsidRPr="00651128">
        <w:rPr>
          <w:rFonts w:hint="cs"/>
          <w:rtl/>
        </w:rPr>
        <w:t xml:space="preserve">عرض شمالي واقع شده است. </w:t>
      </w:r>
    </w:p>
    <w:p w:rsidR="003A4753" w:rsidRDefault="0029516E" w:rsidP="00D06401">
      <w:pPr>
        <w:rPr>
          <w:rtl/>
          <w:lang w:bidi="fa-IR"/>
        </w:rPr>
      </w:pPr>
      <w:r w:rsidRPr="00651128">
        <w:rPr>
          <w:rtl/>
        </w:rPr>
        <w:t xml:space="preserve">دریاچه </w:t>
      </w:r>
      <w:r w:rsidRPr="00651128">
        <w:rPr>
          <w:rFonts w:hint="cs"/>
          <w:rtl/>
        </w:rPr>
        <w:t>گهر</w:t>
      </w:r>
      <w:r w:rsidRPr="00651128">
        <w:rPr>
          <w:rtl/>
        </w:rPr>
        <w:t xml:space="preserve"> یک دریاچه کوهستانی است که در میان رشته‌کوه </w:t>
      </w:r>
      <w:hyperlink r:id="rId142" w:tooltip="اشترانکوه" w:history="1">
        <w:r w:rsidRPr="00651128">
          <w:rPr>
            <w:rtl/>
          </w:rPr>
          <w:t>اشترانکوه</w:t>
        </w:r>
      </w:hyperlink>
      <w:r w:rsidRPr="00651128">
        <w:t xml:space="preserve"> </w:t>
      </w:r>
      <w:r w:rsidRPr="00651128">
        <w:rPr>
          <w:rtl/>
        </w:rPr>
        <w:t xml:space="preserve">در </w:t>
      </w:r>
      <w:hyperlink r:id="rId143" w:tooltip="استان لرستان" w:history="1">
        <w:r w:rsidRPr="00651128">
          <w:rPr>
            <w:rtl/>
          </w:rPr>
          <w:t>استان لرستان</w:t>
        </w:r>
      </w:hyperlink>
      <w:r w:rsidRPr="00651128">
        <w:t xml:space="preserve"> </w:t>
      </w:r>
      <w:r w:rsidRPr="00651128">
        <w:rPr>
          <w:rtl/>
        </w:rPr>
        <w:t xml:space="preserve">با ارتفاع ۲۳۵۰ متر از </w:t>
      </w:r>
      <w:hyperlink r:id="rId144" w:tooltip="ارتفاع از سطح دریا" w:history="1">
        <w:r w:rsidRPr="00651128">
          <w:rPr>
            <w:rtl/>
          </w:rPr>
          <w:t>سطح دریا</w:t>
        </w:r>
      </w:hyperlink>
      <w:r w:rsidRPr="00651128">
        <w:t xml:space="preserve"> </w:t>
      </w:r>
      <w:r w:rsidRPr="00651128">
        <w:rPr>
          <w:rtl/>
        </w:rPr>
        <w:t>واقع شده است</w:t>
      </w:r>
      <w:r w:rsidRPr="00651128">
        <w:t>.</w:t>
      </w:r>
      <w:r w:rsidR="00CE0BC4">
        <w:rPr>
          <w:rFonts w:hint="cs"/>
          <w:rtl/>
        </w:rPr>
        <w:t xml:space="preserve"> </w:t>
      </w:r>
      <w:r w:rsidR="00CE0BC4" w:rsidRPr="00651128">
        <w:rPr>
          <w:rFonts w:hint="cs"/>
          <w:rtl/>
        </w:rPr>
        <w:t xml:space="preserve">حوضه آبخیز مذکور با وسعتی معادل با 4603 هكتار در شمال حوضه آبخیز کارون بزرگ در زیرحوضه سراب خلدون قرار دارد. محیط حوضه آبخیز دریاچه گهر 2/37 کیلومتر، حداقل ارتفاع حوضه </w:t>
      </w:r>
      <w:r w:rsidR="00CE0BC4" w:rsidRPr="00651128">
        <w:rPr>
          <w:rFonts w:hint="cs"/>
          <w:rtl/>
          <w:lang w:bidi="fa-IR"/>
        </w:rPr>
        <w:t>2325</w:t>
      </w:r>
      <w:r w:rsidR="00CE0BC4" w:rsidRPr="00651128">
        <w:rPr>
          <w:rFonts w:hint="cs"/>
          <w:rtl/>
        </w:rPr>
        <w:t xml:space="preserve"> متر، حداکثر ارتفاع آن </w:t>
      </w:r>
      <w:r w:rsidR="00CE0BC4" w:rsidRPr="00651128">
        <w:rPr>
          <w:rFonts w:hint="cs"/>
          <w:rtl/>
          <w:lang w:bidi="fa-IR"/>
        </w:rPr>
        <w:t>3812</w:t>
      </w:r>
      <w:r w:rsidR="00CE0BC4" w:rsidRPr="00651128">
        <w:rPr>
          <w:rFonts w:hint="cs"/>
          <w:rtl/>
        </w:rPr>
        <w:t xml:space="preserve"> متر و ارتفاع متوسط آن 2810 متر می باشد. </w:t>
      </w:r>
      <w:r w:rsidR="00CE0BC4" w:rsidRPr="00651128">
        <w:rPr>
          <w:rFonts w:ascii="Majalla 1" w:hAnsi="Majalla 1" w:hint="cs"/>
          <w:sz w:val="28"/>
          <w:rtl/>
        </w:rPr>
        <w:t>شیب غالب منطقه به سمت جنوب غربی می باشد.</w:t>
      </w:r>
      <w:r w:rsidR="00D06401">
        <w:rPr>
          <w:rFonts w:hint="cs"/>
          <w:rtl/>
        </w:rPr>
        <w:t xml:space="preserve"> </w:t>
      </w:r>
      <w:r w:rsidR="00F63890">
        <w:rPr>
          <w:rtl/>
        </w:rPr>
        <w:fldChar w:fldCharType="begin"/>
      </w:r>
      <w:r w:rsidR="00F63890">
        <w:rPr>
          <w:rtl/>
        </w:rPr>
        <w:instrText xml:space="preserve"> </w:instrText>
      </w:r>
      <w:r w:rsidR="00F63890">
        <w:rPr>
          <w:rFonts w:hint="cs"/>
        </w:rPr>
        <w:instrText>REF</w:instrText>
      </w:r>
      <w:r w:rsidR="00F63890">
        <w:rPr>
          <w:rFonts w:hint="cs"/>
          <w:rtl/>
        </w:rPr>
        <w:instrText xml:space="preserve"> _</w:instrText>
      </w:r>
      <w:r w:rsidR="00F63890">
        <w:rPr>
          <w:rFonts w:hint="cs"/>
        </w:rPr>
        <w:instrText>Ref513191024 \h</w:instrText>
      </w:r>
      <w:r w:rsidR="00F63890">
        <w:rPr>
          <w:rtl/>
        </w:rPr>
        <w:instrText xml:space="preserve"> </w:instrText>
      </w:r>
      <w:r w:rsidR="00F63890">
        <w:rPr>
          <w:rtl/>
        </w:rPr>
      </w:r>
      <w:r w:rsidR="00F63890">
        <w:rPr>
          <w:rtl/>
        </w:rPr>
        <w:fldChar w:fldCharType="separate"/>
      </w:r>
      <w:r w:rsidR="003A39C5">
        <w:rPr>
          <w:rtl/>
        </w:rPr>
        <w:t xml:space="preserve">شکل </w:t>
      </w:r>
      <w:r w:rsidR="003A39C5">
        <w:rPr>
          <w:noProof/>
          <w:rtl/>
        </w:rPr>
        <w:t>‏2</w:t>
      </w:r>
      <w:r w:rsidR="003A39C5">
        <w:rPr>
          <w:rtl/>
        </w:rPr>
        <w:noBreakHyphen/>
      </w:r>
      <w:r w:rsidR="003A39C5">
        <w:rPr>
          <w:noProof/>
          <w:rtl/>
        </w:rPr>
        <w:t>42</w:t>
      </w:r>
      <w:r w:rsidR="00F63890">
        <w:rPr>
          <w:rtl/>
        </w:rPr>
        <w:fldChar w:fldCharType="end"/>
      </w:r>
      <w:r w:rsidR="003A4753" w:rsidRPr="00FC6005">
        <w:rPr>
          <w:rFonts w:hint="cs"/>
          <w:rtl/>
        </w:rPr>
        <w:t xml:space="preserve"> موقعيت جغرافیایی محدوده مطالعاتي را نشان مي‌دهد</w:t>
      </w:r>
      <w:r w:rsidR="00D06401">
        <w:rPr>
          <w:rFonts w:hint="cs"/>
          <w:rtl/>
        </w:rPr>
        <w:t>.</w:t>
      </w:r>
      <w:r w:rsidR="00F63890">
        <w:rPr>
          <w:rFonts w:hint="cs"/>
          <w:rtl/>
        </w:rPr>
        <w:t xml:space="preserve"> همچنین، </w:t>
      </w:r>
      <w:r w:rsidR="00F63890">
        <w:rPr>
          <w:rtl/>
        </w:rPr>
        <w:fldChar w:fldCharType="begin"/>
      </w:r>
      <w:r w:rsidR="00F63890">
        <w:rPr>
          <w:rtl/>
        </w:rPr>
        <w:instrText xml:space="preserve"> </w:instrText>
      </w:r>
      <w:r w:rsidR="00F63890">
        <w:rPr>
          <w:rFonts w:hint="cs"/>
        </w:rPr>
        <w:instrText>REF</w:instrText>
      </w:r>
      <w:r w:rsidR="00F63890">
        <w:rPr>
          <w:rFonts w:hint="cs"/>
          <w:rtl/>
        </w:rPr>
        <w:instrText xml:space="preserve"> _</w:instrText>
      </w:r>
      <w:r w:rsidR="00F63890">
        <w:rPr>
          <w:rFonts w:hint="cs"/>
        </w:rPr>
        <w:instrText>Ref513191133 \h</w:instrText>
      </w:r>
      <w:r w:rsidR="00F63890">
        <w:rPr>
          <w:rtl/>
        </w:rPr>
        <w:instrText xml:space="preserve"> </w:instrText>
      </w:r>
      <w:r w:rsidR="00F63890">
        <w:rPr>
          <w:rtl/>
        </w:rPr>
      </w:r>
      <w:r w:rsidR="00F63890">
        <w:rPr>
          <w:rtl/>
        </w:rPr>
        <w:fldChar w:fldCharType="separate"/>
      </w:r>
      <w:r w:rsidR="003A39C5">
        <w:rPr>
          <w:rtl/>
        </w:rPr>
        <w:t xml:space="preserve">شکل </w:t>
      </w:r>
      <w:r w:rsidR="003A39C5">
        <w:rPr>
          <w:noProof/>
          <w:rtl/>
        </w:rPr>
        <w:t>‏2</w:t>
      </w:r>
      <w:r w:rsidR="003A39C5">
        <w:rPr>
          <w:rtl/>
        </w:rPr>
        <w:noBreakHyphen/>
      </w:r>
      <w:r w:rsidR="003A39C5">
        <w:rPr>
          <w:noProof/>
          <w:rtl/>
        </w:rPr>
        <w:t>43</w:t>
      </w:r>
      <w:r w:rsidR="00F63890">
        <w:rPr>
          <w:rtl/>
        </w:rPr>
        <w:fldChar w:fldCharType="end"/>
      </w:r>
      <w:r w:rsidR="00F63890">
        <w:rPr>
          <w:rFonts w:hint="cs"/>
          <w:rtl/>
        </w:rPr>
        <w:t xml:space="preserve"> </w:t>
      </w:r>
      <w:r w:rsidR="003A4753" w:rsidRPr="00FC6005">
        <w:rPr>
          <w:rFonts w:hint="cs"/>
          <w:rtl/>
        </w:rPr>
        <w:t>نيز موقعيت منطقه مطالعاتي را نسبت به حوضه‌هاي آبخیز كشور بررسی می نمایند.</w:t>
      </w:r>
    </w:p>
    <w:p w:rsidR="003A4753" w:rsidRDefault="003A4753" w:rsidP="003A4753">
      <w:pPr>
        <w:rPr>
          <w:rtl/>
          <w:lang w:bidi="fa-IR"/>
        </w:rPr>
      </w:pPr>
    </w:p>
    <w:p w:rsidR="003A4753" w:rsidRDefault="003A4753" w:rsidP="003A4753">
      <w:pPr>
        <w:rPr>
          <w:rtl/>
          <w:lang w:bidi="fa-IR"/>
        </w:rPr>
      </w:pPr>
    </w:p>
    <w:p w:rsidR="003A4753" w:rsidRDefault="003A4753" w:rsidP="003A4753">
      <w:pPr>
        <w:rPr>
          <w:rtl/>
          <w:lang w:bidi="fa-IR"/>
        </w:rPr>
      </w:pPr>
    </w:p>
    <w:p w:rsidR="003A4753" w:rsidRDefault="003A4753" w:rsidP="003A4753">
      <w:pPr>
        <w:rPr>
          <w:rtl/>
          <w:lang w:bidi="fa-IR"/>
        </w:rPr>
        <w:sectPr w:rsidR="003A4753" w:rsidSect="00C44563">
          <w:footnotePr>
            <w:numRestart w:val="eachPage"/>
          </w:footnotePr>
          <w:pgSz w:w="12240" w:h="15840" w:code="1"/>
          <w:pgMar w:top="1440" w:right="1440" w:bottom="1440" w:left="1440" w:header="720" w:footer="720" w:gutter="0"/>
          <w:cols w:space="720"/>
          <w:bidi/>
          <w:docGrid w:linePitch="360"/>
        </w:sectPr>
      </w:pPr>
    </w:p>
    <w:p w:rsidR="003A4753" w:rsidRDefault="003A4753" w:rsidP="003A4753">
      <w:pPr>
        <w:rPr>
          <w:rtl/>
          <w:lang w:bidi="fa-IR"/>
        </w:rPr>
      </w:pPr>
    </w:p>
    <w:p w:rsidR="003A4753" w:rsidRDefault="003A4753" w:rsidP="003A4753">
      <w:pPr>
        <w:keepNext/>
        <w:jc w:val="center"/>
      </w:pPr>
      <w:r w:rsidRPr="00FC6005">
        <w:rPr>
          <w:noProof/>
          <w:rtl/>
        </w:rPr>
        <w:drawing>
          <wp:inline distT="0" distB="0" distL="0" distR="0" wp14:anchorId="61172DD9" wp14:editId="5146C276">
            <wp:extent cx="8229600" cy="4702810"/>
            <wp:effectExtent l="0" t="0" r="0"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3.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8229600" cy="4702810"/>
                    </a:xfrm>
                    <a:prstGeom prst="rect">
                      <a:avLst/>
                    </a:prstGeom>
                  </pic:spPr>
                </pic:pic>
              </a:graphicData>
            </a:graphic>
          </wp:inline>
        </w:drawing>
      </w:r>
    </w:p>
    <w:p w:rsidR="003A4753" w:rsidRDefault="003A4753" w:rsidP="003A4753">
      <w:pPr>
        <w:pStyle w:val="Caption"/>
        <w:rPr>
          <w:rtl/>
          <w:lang w:bidi="fa-IR"/>
        </w:rPr>
      </w:pPr>
      <w:bookmarkStart w:id="201" w:name="_Ref513191024"/>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42</w:t>
      </w:r>
      <w:r w:rsidR="00E66DC6">
        <w:rPr>
          <w:rtl/>
        </w:rPr>
        <w:fldChar w:fldCharType="end"/>
      </w:r>
      <w:bookmarkEnd w:id="201"/>
      <w:r>
        <w:rPr>
          <w:rFonts w:hint="cs"/>
          <w:rtl/>
          <w:lang w:bidi="fa-IR"/>
        </w:rPr>
        <w:t xml:space="preserve">: </w:t>
      </w:r>
      <w:r w:rsidRPr="00FC6005">
        <w:rPr>
          <w:rFonts w:hint="cs"/>
          <w:rtl/>
        </w:rPr>
        <w:t>موقعیت جغرافیایی منطقه مورد مطالعه</w:t>
      </w:r>
    </w:p>
    <w:p w:rsidR="003A4753" w:rsidRDefault="003A4753" w:rsidP="003A4753">
      <w:pPr>
        <w:rPr>
          <w:rtl/>
          <w:lang w:bidi="fa-IR"/>
        </w:rPr>
      </w:pPr>
    </w:p>
    <w:p w:rsidR="00F63890" w:rsidRDefault="00F63890" w:rsidP="003A4753">
      <w:pPr>
        <w:rPr>
          <w:rtl/>
          <w:lang w:bidi="fa-IR"/>
        </w:rPr>
      </w:pPr>
    </w:p>
    <w:p w:rsidR="00F63890" w:rsidRDefault="00F63890" w:rsidP="00F63890">
      <w:pPr>
        <w:jc w:val="center"/>
        <w:rPr>
          <w:rtl/>
          <w:lang w:bidi="fa-IR"/>
        </w:rPr>
      </w:pPr>
      <w:r w:rsidRPr="00FC6005">
        <w:rPr>
          <w:noProof/>
          <w:rtl/>
        </w:rPr>
        <w:drawing>
          <wp:inline distT="0" distB="0" distL="0" distR="0" wp14:anchorId="0828E134" wp14:editId="23544CFA">
            <wp:extent cx="8229600" cy="4114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11.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8229600" cy="4114800"/>
                    </a:xfrm>
                    <a:prstGeom prst="rect">
                      <a:avLst/>
                    </a:prstGeom>
                  </pic:spPr>
                </pic:pic>
              </a:graphicData>
            </a:graphic>
          </wp:inline>
        </w:drawing>
      </w:r>
    </w:p>
    <w:p w:rsidR="00F63890" w:rsidRDefault="00F63890" w:rsidP="00F63890">
      <w:pPr>
        <w:pStyle w:val="Caption"/>
        <w:rPr>
          <w:rtl/>
          <w:lang w:bidi="fa-IR"/>
        </w:rPr>
      </w:pPr>
      <w:bookmarkStart w:id="202" w:name="_Ref513191133"/>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43</w:t>
      </w:r>
      <w:r w:rsidR="00E66DC6">
        <w:rPr>
          <w:rtl/>
        </w:rPr>
        <w:fldChar w:fldCharType="end"/>
      </w:r>
      <w:bookmarkEnd w:id="202"/>
      <w:r>
        <w:rPr>
          <w:rFonts w:hint="cs"/>
          <w:rtl/>
          <w:lang w:bidi="fa-IR"/>
        </w:rPr>
        <w:t xml:space="preserve">: </w:t>
      </w:r>
      <w:r w:rsidRPr="00FC6005">
        <w:rPr>
          <w:rFonts w:hint="cs"/>
          <w:rtl/>
        </w:rPr>
        <w:t>موقعیت منطقه مورد مطالعه در حوضه آبخیز کارون بزرگ</w:t>
      </w:r>
    </w:p>
    <w:p w:rsidR="00F63890" w:rsidRDefault="00F63890" w:rsidP="003A4753">
      <w:pPr>
        <w:rPr>
          <w:rtl/>
          <w:lang w:bidi="fa-IR"/>
        </w:rPr>
      </w:pPr>
    </w:p>
    <w:p w:rsidR="003A4753" w:rsidRDefault="003A4753" w:rsidP="003A4753">
      <w:pPr>
        <w:rPr>
          <w:rtl/>
          <w:lang w:bidi="fa-IR"/>
        </w:rPr>
      </w:pPr>
    </w:p>
    <w:p w:rsidR="003A4753" w:rsidRDefault="003A4753" w:rsidP="003A4753">
      <w:pPr>
        <w:rPr>
          <w:rtl/>
          <w:lang w:bidi="fa-IR"/>
        </w:rPr>
        <w:sectPr w:rsidR="003A4753" w:rsidSect="003A4753">
          <w:footnotePr>
            <w:numRestart w:val="eachPage"/>
          </w:footnotePr>
          <w:pgSz w:w="15840" w:h="12240" w:orient="landscape" w:code="1"/>
          <w:pgMar w:top="1440" w:right="1440" w:bottom="1440" w:left="1440" w:header="720" w:footer="720" w:gutter="0"/>
          <w:cols w:space="720"/>
          <w:bidi/>
          <w:docGrid w:linePitch="360"/>
        </w:sectPr>
      </w:pPr>
    </w:p>
    <w:p w:rsidR="001B771C" w:rsidRDefault="001B771C" w:rsidP="009D16EB">
      <w:pPr>
        <w:pStyle w:val="Heading3"/>
        <w:rPr>
          <w:rtl/>
        </w:rPr>
      </w:pPr>
      <w:bookmarkStart w:id="203" w:name="_Toc502848871"/>
      <w:bookmarkStart w:id="204" w:name="_Toc502854303"/>
      <w:bookmarkStart w:id="205" w:name="_Toc30455342"/>
      <w:r w:rsidRPr="00171E67">
        <w:rPr>
          <w:rFonts w:hint="cs"/>
          <w:rtl/>
        </w:rPr>
        <w:lastRenderedPageBreak/>
        <w:t>آبدهي</w:t>
      </w:r>
      <w:bookmarkEnd w:id="203"/>
      <w:bookmarkEnd w:id="204"/>
      <w:bookmarkEnd w:id="205"/>
    </w:p>
    <w:p w:rsidR="00F63890" w:rsidRDefault="005544EA" w:rsidP="006E5515">
      <w:pPr>
        <w:rPr>
          <w:sz w:val="28"/>
          <w:rtl/>
          <w:lang w:bidi="fa-IR"/>
        </w:rPr>
      </w:pPr>
      <w:r w:rsidRPr="00FC6005">
        <w:rPr>
          <w:rFonts w:hint="cs"/>
          <w:sz w:val="28"/>
          <w:rtl/>
          <w:lang w:bidi="fa-IR"/>
        </w:rPr>
        <w:t>با تو</w:t>
      </w:r>
      <w:r w:rsidR="00934BC1">
        <w:rPr>
          <w:rFonts w:hint="cs"/>
          <w:sz w:val="28"/>
          <w:rtl/>
          <w:lang w:bidi="fa-IR"/>
        </w:rPr>
        <w:t>جه به اینکه در حوضه آبخیز دریاچه گهر</w:t>
      </w:r>
      <w:r w:rsidRPr="00FC6005">
        <w:rPr>
          <w:rFonts w:hint="cs"/>
          <w:sz w:val="28"/>
          <w:rtl/>
          <w:lang w:bidi="fa-IR"/>
        </w:rPr>
        <w:t xml:space="preserve"> هیچگونه ایستگاه هیدرومتری وجود ندارد، نمی توان برآورد دقیقی از میزان آبدهی این حوضه بدست آورد. لذا، لازم گردید که آمار و اطلاعات سایر ایستگاه های منطقه که حوضه آبخیز آن ها از نظر شرایط اقلیمی و خصوصیات هید</w:t>
      </w:r>
      <w:r w:rsidR="00934BC1">
        <w:rPr>
          <w:rFonts w:hint="cs"/>
          <w:sz w:val="28"/>
          <w:rtl/>
          <w:lang w:bidi="fa-IR"/>
        </w:rPr>
        <w:t>رولوژیکی مشابه حوضه آبخیز دریاچه گهر</w:t>
      </w:r>
      <w:r w:rsidRPr="00FC6005">
        <w:rPr>
          <w:rFonts w:hint="cs"/>
          <w:sz w:val="28"/>
          <w:rtl/>
          <w:lang w:bidi="fa-IR"/>
        </w:rPr>
        <w:t xml:space="preserve"> می باشند جمع آوری شده و در مطالعات حاضر استفاده شود. بدین منظور آمار و اطلاعات ای</w:t>
      </w:r>
      <w:r w:rsidR="006E5515">
        <w:rPr>
          <w:rFonts w:hint="cs"/>
          <w:sz w:val="28"/>
          <w:rtl/>
          <w:lang w:bidi="fa-IR"/>
        </w:rPr>
        <w:t xml:space="preserve">ستگاه های هیدرومتری تیره-دورود و </w:t>
      </w:r>
      <w:r w:rsidRPr="00FC6005">
        <w:rPr>
          <w:rFonts w:hint="cs"/>
          <w:sz w:val="28"/>
          <w:rtl/>
          <w:lang w:bidi="fa-IR"/>
        </w:rPr>
        <w:t xml:space="preserve">چم چیت جمع آوری شد. </w:t>
      </w:r>
      <w:r>
        <w:rPr>
          <w:sz w:val="28"/>
          <w:rtl/>
          <w:lang w:bidi="fa-IR"/>
        </w:rPr>
        <w:fldChar w:fldCharType="begin"/>
      </w:r>
      <w:r>
        <w:rPr>
          <w:sz w:val="28"/>
          <w:rtl/>
          <w:lang w:bidi="fa-IR"/>
        </w:rPr>
        <w:instrText xml:space="preserve"> </w:instrText>
      </w:r>
      <w:r>
        <w:rPr>
          <w:rFonts w:hint="cs"/>
          <w:sz w:val="28"/>
          <w:lang w:bidi="fa-IR"/>
        </w:rPr>
        <w:instrText>REF</w:instrText>
      </w:r>
      <w:r>
        <w:rPr>
          <w:rFonts w:hint="cs"/>
          <w:sz w:val="28"/>
          <w:rtl/>
          <w:lang w:bidi="fa-IR"/>
        </w:rPr>
        <w:instrText xml:space="preserve"> _</w:instrText>
      </w:r>
      <w:r>
        <w:rPr>
          <w:rFonts w:hint="cs"/>
          <w:sz w:val="28"/>
          <w:lang w:bidi="fa-IR"/>
        </w:rPr>
        <w:instrText>Ref513192015 \h</w:instrText>
      </w:r>
      <w:r>
        <w:rPr>
          <w:sz w:val="28"/>
          <w:rtl/>
          <w:lang w:bidi="fa-IR"/>
        </w:rPr>
        <w:instrText xml:space="preserve"> </w:instrText>
      </w:r>
      <w:r>
        <w:rPr>
          <w:sz w:val="28"/>
          <w:rtl/>
          <w:lang w:bidi="fa-IR"/>
        </w:rPr>
      </w:r>
      <w:r>
        <w:rPr>
          <w:sz w:val="28"/>
          <w:rtl/>
          <w:lang w:bidi="fa-IR"/>
        </w:rPr>
        <w:fldChar w:fldCharType="separate"/>
      </w:r>
      <w:r w:rsidR="003A39C5">
        <w:rPr>
          <w:rtl/>
        </w:rPr>
        <w:t xml:space="preserve">جدول </w:t>
      </w:r>
      <w:r w:rsidR="003A39C5">
        <w:rPr>
          <w:noProof/>
          <w:rtl/>
        </w:rPr>
        <w:t>‏2</w:t>
      </w:r>
      <w:r w:rsidR="003A39C5">
        <w:rPr>
          <w:rtl/>
        </w:rPr>
        <w:noBreakHyphen/>
      </w:r>
      <w:r w:rsidR="003A39C5">
        <w:rPr>
          <w:noProof/>
          <w:rtl/>
        </w:rPr>
        <w:t>31</w:t>
      </w:r>
      <w:r>
        <w:rPr>
          <w:sz w:val="28"/>
          <w:rtl/>
          <w:lang w:bidi="fa-IR"/>
        </w:rPr>
        <w:fldChar w:fldCharType="end"/>
      </w:r>
      <w:r w:rsidRPr="00FC6005">
        <w:rPr>
          <w:rFonts w:hint="cs"/>
          <w:sz w:val="28"/>
          <w:rtl/>
          <w:lang w:bidi="fa-IR"/>
        </w:rPr>
        <w:t xml:space="preserve"> مشخصات ایستگاه های مجاور حوضه را نشان</w:t>
      </w:r>
      <w:r>
        <w:rPr>
          <w:rFonts w:hint="cs"/>
          <w:sz w:val="28"/>
          <w:rtl/>
          <w:lang w:bidi="fa-IR"/>
        </w:rPr>
        <w:t xml:space="preserve"> می‌</w:t>
      </w:r>
      <w:r w:rsidRPr="00FC6005">
        <w:rPr>
          <w:rFonts w:hint="cs"/>
          <w:sz w:val="28"/>
          <w:rtl/>
          <w:lang w:bidi="fa-IR"/>
        </w:rPr>
        <w:t>دهد که در آن نوع دستگاه ها، تجهیزات موجود و وضعیت آن ها نیز قید گردیده است.</w:t>
      </w:r>
      <w:r>
        <w:rPr>
          <w:rFonts w:hint="cs"/>
          <w:sz w:val="28"/>
          <w:rtl/>
          <w:lang w:bidi="fa-IR"/>
        </w:rPr>
        <w:t xml:space="preserve"> همچنین </w:t>
      </w:r>
      <w:r>
        <w:rPr>
          <w:sz w:val="28"/>
          <w:rtl/>
          <w:lang w:bidi="fa-IR"/>
        </w:rPr>
        <w:fldChar w:fldCharType="begin"/>
      </w:r>
      <w:r>
        <w:rPr>
          <w:sz w:val="28"/>
          <w:rtl/>
          <w:lang w:bidi="fa-IR"/>
        </w:rPr>
        <w:instrText xml:space="preserve"> </w:instrText>
      </w:r>
      <w:r>
        <w:rPr>
          <w:rFonts w:hint="cs"/>
          <w:sz w:val="28"/>
          <w:lang w:bidi="fa-IR"/>
        </w:rPr>
        <w:instrText>REF</w:instrText>
      </w:r>
      <w:r>
        <w:rPr>
          <w:rFonts w:hint="cs"/>
          <w:sz w:val="28"/>
          <w:rtl/>
          <w:lang w:bidi="fa-IR"/>
        </w:rPr>
        <w:instrText xml:space="preserve"> _</w:instrText>
      </w:r>
      <w:r>
        <w:rPr>
          <w:rFonts w:hint="cs"/>
          <w:sz w:val="28"/>
          <w:lang w:bidi="fa-IR"/>
        </w:rPr>
        <w:instrText>Ref513192000 \h</w:instrText>
      </w:r>
      <w:r>
        <w:rPr>
          <w:sz w:val="28"/>
          <w:rtl/>
          <w:lang w:bidi="fa-IR"/>
        </w:rPr>
        <w:instrText xml:space="preserve"> </w:instrText>
      </w:r>
      <w:r>
        <w:rPr>
          <w:sz w:val="28"/>
          <w:rtl/>
          <w:lang w:bidi="fa-IR"/>
        </w:rPr>
      </w:r>
      <w:r>
        <w:rPr>
          <w:sz w:val="28"/>
          <w:rtl/>
          <w:lang w:bidi="fa-IR"/>
        </w:rPr>
        <w:fldChar w:fldCharType="separate"/>
      </w:r>
      <w:r w:rsidR="003A39C5">
        <w:rPr>
          <w:rtl/>
        </w:rPr>
        <w:t xml:space="preserve">شکل </w:t>
      </w:r>
      <w:r w:rsidR="003A39C5">
        <w:rPr>
          <w:noProof/>
          <w:rtl/>
        </w:rPr>
        <w:t>‏2</w:t>
      </w:r>
      <w:r w:rsidR="003A39C5">
        <w:rPr>
          <w:rtl/>
        </w:rPr>
        <w:noBreakHyphen/>
      </w:r>
      <w:r w:rsidR="003A39C5">
        <w:rPr>
          <w:noProof/>
          <w:rtl/>
        </w:rPr>
        <w:t>44</w:t>
      </w:r>
      <w:r>
        <w:rPr>
          <w:sz w:val="28"/>
          <w:rtl/>
          <w:lang w:bidi="fa-IR"/>
        </w:rPr>
        <w:fldChar w:fldCharType="end"/>
      </w:r>
      <w:r>
        <w:rPr>
          <w:rFonts w:hint="cs"/>
          <w:sz w:val="28"/>
          <w:rtl/>
          <w:lang w:bidi="fa-IR"/>
        </w:rPr>
        <w:t xml:space="preserve"> موقعیت ایستگاه های آبسنجی و رودخانه های مربوط به آن ها را نمایش می دهد.</w:t>
      </w:r>
    </w:p>
    <w:p w:rsidR="005544EA" w:rsidRDefault="005544EA" w:rsidP="005544EA">
      <w:pPr>
        <w:rPr>
          <w:sz w:val="28"/>
          <w:rtl/>
          <w:lang w:bidi="fa-IR"/>
        </w:rPr>
      </w:pPr>
    </w:p>
    <w:p w:rsidR="005544EA" w:rsidRDefault="005544EA" w:rsidP="005544EA">
      <w:pPr>
        <w:pStyle w:val="Caption"/>
        <w:rPr>
          <w:sz w:val="28"/>
          <w:rtl/>
          <w:lang w:bidi="fa-IR"/>
        </w:rPr>
      </w:pPr>
      <w:bookmarkStart w:id="206" w:name="_Ref513192015"/>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31</w:t>
      </w:r>
      <w:r w:rsidR="00147AD8">
        <w:rPr>
          <w:rtl/>
        </w:rPr>
        <w:fldChar w:fldCharType="end"/>
      </w:r>
      <w:bookmarkEnd w:id="206"/>
      <w:r>
        <w:rPr>
          <w:rFonts w:hint="cs"/>
          <w:sz w:val="28"/>
          <w:rtl/>
          <w:lang w:bidi="fa-IR"/>
        </w:rPr>
        <w:t xml:space="preserve">: </w:t>
      </w:r>
      <w:r w:rsidRPr="00FC6005">
        <w:rPr>
          <w:rFonts w:hint="cs"/>
          <w:rtl/>
        </w:rPr>
        <w:t>مشخصات ایستگاه های هیدرومتری منتخب در منطقه مورد مطالعه</w:t>
      </w:r>
    </w:p>
    <w:tbl>
      <w:tblPr>
        <w:tblStyle w:val="TableGrid"/>
        <w:bidiVisual/>
        <w:tblW w:w="8960" w:type="dxa"/>
        <w:jc w:val="center"/>
        <w:tblLook w:val="04A0" w:firstRow="1" w:lastRow="0" w:firstColumn="1" w:lastColumn="0" w:noHBand="0" w:noVBand="1"/>
      </w:tblPr>
      <w:tblGrid>
        <w:gridCol w:w="580"/>
        <w:gridCol w:w="855"/>
        <w:gridCol w:w="857"/>
        <w:gridCol w:w="747"/>
        <w:gridCol w:w="860"/>
        <w:gridCol w:w="751"/>
        <w:gridCol w:w="1148"/>
        <w:gridCol w:w="630"/>
        <w:gridCol w:w="609"/>
        <w:gridCol w:w="981"/>
        <w:gridCol w:w="942"/>
      </w:tblGrid>
      <w:tr w:rsidR="005544EA" w:rsidRPr="002F6FAB" w:rsidTr="005544EA">
        <w:trPr>
          <w:jc w:val="center"/>
        </w:trPr>
        <w:tc>
          <w:tcPr>
            <w:tcW w:w="580" w:type="dxa"/>
            <w:vMerge w:val="restart"/>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ردیف</w:t>
            </w:r>
          </w:p>
        </w:tc>
        <w:tc>
          <w:tcPr>
            <w:tcW w:w="855" w:type="dxa"/>
            <w:vMerge w:val="restart"/>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رودخانه</w:t>
            </w:r>
          </w:p>
        </w:tc>
        <w:tc>
          <w:tcPr>
            <w:tcW w:w="857" w:type="dxa"/>
            <w:vMerge w:val="restart"/>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ایستگاه</w:t>
            </w:r>
          </w:p>
        </w:tc>
        <w:tc>
          <w:tcPr>
            <w:tcW w:w="747" w:type="dxa"/>
            <w:vMerge w:val="restart"/>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سال تأسیس</w:t>
            </w:r>
          </w:p>
        </w:tc>
        <w:tc>
          <w:tcPr>
            <w:tcW w:w="1611" w:type="dxa"/>
            <w:gridSpan w:val="2"/>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مختصات جغرافیایی</w:t>
            </w:r>
          </w:p>
        </w:tc>
        <w:tc>
          <w:tcPr>
            <w:tcW w:w="1148" w:type="dxa"/>
            <w:vMerge w:val="restart"/>
          </w:tcPr>
          <w:p w:rsidR="005544EA" w:rsidRPr="002F6FAB" w:rsidRDefault="005544EA" w:rsidP="005544EA">
            <w:pPr>
              <w:spacing w:after="0"/>
              <w:jc w:val="center"/>
              <w:rPr>
                <w:sz w:val="22"/>
                <w:szCs w:val="22"/>
                <w:rtl/>
                <w:lang w:bidi="fa-IR"/>
              </w:rPr>
            </w:pPr>
            <w:r>
              <w:rPr>
                <w:rFonts w:hint="cs"/>
                <w:sz w:val="22"/>
                <w:szCs w:val="22"/>
                <w:rtl/>
                <w:lang w:bidi="fa-IR"/>
              </w:rPr>
              <w:t>مساحت (کیلومترمربع)</w:t>
            </w:r>
          </w:p>
        </w:tc>
        <w:tc>
          <w:tcPr>
            <w:tcW w:w="630" w:type="dxa"/>
            <w:vMerge w:val="restart"/>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ارتفاع</w:t>
            </w:r>
          </w:p>
        </w:tc>
        <w:tc>
          <w:tcPr>
            <w:tcW w:w="2532" w:type="dxa"/>
            <w:gridSpan w:val="3"/>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تجهیزات موجود</w:t>
            </w:r>
          </w:p>
        </w:tc>
      </w:tr>
      <w:tr w:rsidR="005544EA" w:rsidRPr="002F6FAB" w:rsidTr="005544EA">
        <w:trPr>
          <w:jc w:val="center"/>
        </w:trPr>
        <w:tc>
          <w:tcPr>
            <w:tcW w:w="580" w:type="dxa"/>
            <w:vMerge/>
            <w:vAlign w:val="center"/>
          </w:tcPr>
          <w:p w:rsidR="005544EA" w:rsidRPr="002F6FAB" w:rsidRDefault="005544EA" w:rsidP="005544EA">
            <w:pPr>
              <w:spacing w:after="0"/>
              <w:jc w:val="center"/>
              <w:rPr>
                <w:sz w:val="22"/>
                <w:szCs w:val="22"/>
                <w:rtl/>
                <w:lang w:bidi="fa-IR"/>
              </w:rPr>
            </w:pPr>
          </w:p>
        </w:tc>
        <w:tc>
          <w:tcPr>
            <w:tcW w:w="855" w:type="dxa"/>
            <w:vMerge/>
            <w:vAlign w:val="center"/>
          </w:tcPr>
          <w:p w:rsidR="005544EA" w:rsidRPr="002F6FAB" w:rsidRDefault="005544EA" w:rsidP="005544EA">
            <w:pPr>
              <w:spacing w:after="0"/>
              <w:jc w:val="center"/>
              <w:rPr>
                <w:sz w:val="22"/>
                <w:szCs w:val="22"/>
                <w:rtl/>
                <w:lang w:bidi="fa-IR"/>
              </w:rPr>
            </w:pPr>
          </w:p>
        </w:tc>
        <w:tc>
          <w:tcPr>
            <w:tcW w:w="857" w:type="dxa"/>
            <w:vMerge/>
            <w:vAlign w:val="center"/>
          </w:tcPr>
          <w:p w:rsidR="005544EA" w:rsidRPr="002F6FAB" w:rsidRDefault="005544EA" w:rsidP="005544EA">
            <w:pPr>
              <w:spacing w:after="0"/>
              <w:jc w:val="center"/>
              <w:rPr>
                <w:sz w:val="22"/>
                <w:szCs w:val="22"/>
                <w:rtl/>
                <w:lang w:bidi="fa-IR"/>
              </w:rPr>
            </w:pPr>
          </w:p>
        </w:tc>
        <w:tc>
          <w:tcPr>
            <w:tcW w:w="747" w:type="dxa"/>
            <w:vMerge/>
            <w:vAlign w:val="center"/>
          </w:tcPr>
          <w:p w:rsidR="005544EA" w:rsidRPr="002F6FAB" w:rsidRDefault="005544EA" w:rsidP="005544EA">
            <w:pPr>
              <w:spacing w:after="0"/>
              <w:jc w:val="center"/>
              <w:rPr>
                <w:sz w:val="22"/>
                <w:szCs w:val="22"/>
                <w:rtl/>
                <w:lang w:bidi="fa-IR"/>
              </w:rPr>
            </w:pPr>
          </w:p>
        </w:tc>
        <w:tc>
          <w:tcPr>
            <w:tcW w:w="860" w:type="dxa"/>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طول</w:t>
            </w:r>
          </w:p>
        </w:tc>
        <w:tc>
          <w:tcPr>
            <w:tcW w:w="751" w:type="dxa"/>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عرض</w:t>
            </w:r>
          </w:p>
        </w:tc>
        <w:tc>
          <w:tcPr>
            <w:tcW w:w="1148" w:type="dxa"/>
            <w:vMerge/>
          </w:tcPr>
          <w:p w:rsidR="005544EA" w:rsidRPr="002F6FAB" w:rsidRDefault="005544EA" w:rsidP="005544EA">
            <w:pPr>
              <w:spacing w:after="0"/>
              <w:jc w:val="center"/>
              <w:rPr>
                <w:sz w:val="22"/>
                <w:szCs w:val="22"/>
                <w:rtl/>
                <w:lang w:bidi="fa-IR"/>
              </w:rPr>
            </w:pPr>
          </w:p>
        </w:tc>
        <w:tc>
          <w:tcPr>
            <w:tcW w:w="630" w:type="dxa"/>
            <w:vMerge/>
            <w:vAlign w:val="center"/>
          </w:tcPr>
          <w:p w:rsidR="005544EA" w:rsidRPr="002F6FAB" w:rsidRDefault="005544EA" w:rsidP="005544EA">
            <w:pPr>
              <w:spacing w:after="0"/>
              <w:jc w:val="center"/>
              <w:rPr>
                <w:sz w:val="22"/>
                <w:szCs w:val="22"/>
                <w:rtl/>
                <w:lang w:bidi="fa-IR"/>
              </w:rPr>
            </w:pPr>
          </w:p>
        </w:tc>
        <w:tc>
          <w:tcPr>
            <w:tcW w:w="609" w:type="dxa"/>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اشل</w:t>
            </w:r>
          </w:p>
        </w:tc>
        <w:tc>
          <w:tcPr>
            <w:tcW w:w="981" w:type="dxa"/>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لیمینوگراف</w:t>
            </w:r>
          </w:p>
        </w:tc>
        <w:tc>
          <w:tcPr>
            <w:tcW w:w="942" w:type="dxa"/>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پل تلفریک</w:t>
            </w:r>
          </w:p>
        </w:tc>
      </w:tr>
      <w:tr w:rsidR="005544EA" w:rsidRPr="002F6FAB" w:rsidTr="005544EA">
        <w:trPr>
          <w:jc w:val="center"/>
        </w:trPr>
        <w:tc>
          <w:tcPr>
            <w:tcW w:w="580" w:type="dxa"/>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1</w:t>
            </w:r>
          </w:p>
        </w:tc>
        <w:tc>
          <w:tcPr>
            <w:tcW w:w="855" w:type="dxa"/>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تیره</w:t>
            </w:r>
          </w:p>
        </w:tc>
        <w:tc>
          <w:tcPr>
            <w:tcW w:w="857" w:type="dxa"/>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دورود</w:t>
            </w:r>
          </w:p>
        </w:tc>
        <w:tc>
          <w:tcPr>
            <w:tcW w:w="747" w:type="dxa"/>
            <w:vAlign w:val="center"/>
          </w:tcPr>
          <w:p w:rsidR="005544EA" w:rsidRPr="002F6FAB" w:rsidRDefault="005544EA" w:rsidP="005544EA">
            <w:pPr>
              <w:spacing w:after="0"/>
              <w:jc w:val="center"/>
              <w:rPr>
                <w:sz w:val="22"/>
                <w:szCs w:val="22"/>
                <w:rtl/>
                <w:lang w:bidi="fa-IR"/>
              </w:rPr>
            </w:pPr>
            <w:r>
              <w:rPr>
                <w:rFonts w:hint="cs"/>
                <w:sz w:val="22"/>
                <w:szCs w:val="22"/>
                <w:rtl/>
                <w:lang w:bidi="fa-IR"/>
              </w:rPr>
              <w:t>1334</w:t>
            </w:r>
          </w:p>
        </w:tc>
        <w:tc>
          <w:tcPr>
            <w:tcW w:w="860" w:type="dxa"/>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04  49</w:t>
            </w:r>
          </w:p>
        </w:tc>
        <w:tc>
          <w:tcPr>
            <w:tcW w:w="751" w:type="dxa"/>
            <w:vAlign w:val="center"/>
          </w:tcPr>
          <w:p w:rsidR="005544EA" w:rsidRPr="002F6FAB" w:rsidRDefault="005544EA" w:rsidP="005544EA">
            <w:pPr>
              <w:spacing w:after="0"/>
              <w:jc w:val="center"/>
              <w:rPr>
                <w:sz w:val="22"/>
                <w:szCs w:val="22"/>
                <w:rtl/>
                <w:lang w:bidi="fa-IR"/>
              </w:rPr>
            </w:pPr>
            <w:r>
              <w:rPr>
                <w:rFonts w:hint="cs"/>
                <w:sz w:val="22"/>
                <w:szCs w:val="22"/>
                <w:rtl/>
                <w:lang w:bidi="fa-IR"/>
              </w:rPr>
              <w:t>28</w:t>
            </w:r>
            <w:r w:rsidRPr="002F6FAB">
              <w:rPr>
                <w:rFonts w:hint="cs"/>
                <w:sz w:val="22"/>
                <w:szCs w:val="22"/>
                <w:rtl/>
                <w:lang w:bidi="fa-IR"/>
              </w:rPr>
              <w:t xml:space="preserve">  33</w:t>
            </w:r>
          </w:p>
        </w:tc>
        <w:tc>
          <w:tcPr>
            <w:tcW w:w="1148" w:type="dxa"/>
          </w:tcPr>
          <w:p w:rsidR="005544EA" w:rsidRPr="002F6FAB" w:rsidRDefault="005544EA" w:rsidP="005544EA">
            <w:pPr>
              <w:spacing w:after="0"/>
              <w:jc w:val="center"/>
              <w:rPr>
                <w:sz w:val="22"/>
                <w:szCs w:val="22"/>
                <w:rtl/>
                <w:lang w:bidi="fa-IR"/>
              </w:rPr>
            </w:pPr>
            <w:r>
              <w:rPr>
                <w:rFonts w:hint="cs"/>
                <w:sz w:val="22"/>
                <w:szCs w:val="22"/>
                <w:rtl/>
                <w:lang w:bidi="fa-IR"/>
              </w:rPr>
              <w:t>2/3390</w:t>
            </w:r>
          </w:p>
        </w:tc>
        <w:tc>
          <w:tcPr>
            <w:tcW w:w="630" w:type="dxa"/>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1450</w:t>
            </w:r>
          </w:p>
        </w:tc>
        <w:tc>
          <w:tcPr>
            <w:tcW w:w="609" w:type="dxa"/>
            <w:vAlign w:val="center"/>
          </w:tcPr>
          <w:p w:rsidR="005544EA" w:rsidRPr="00F417E4" w:rsidRDefault="005544EA" w:rsidP="005544EA">
            <w:pPr>
              <w:spacing w:after="0"/>
              <w:jc w:val="center"/>
              <w:rPr>
                <w:b/>
                <w:bCs/>
                <w:sz w:val="22"/>
                <w:szCs w:val="22"/>
                <w:rtl/>
                <w:lang w:bidi="fa-IR"/>
              </w:rPr>
            </w:pPr>
            <w:r w:rsidRPr="00F417E4">
              <w:rPr>
                <w:rFonts w:hint="cs"/>
                <w:b/>
                <w:bCs/>
                <w:sz w:val="22"/>
                <w:szCs w:val="22"/>
                <w:rtl/>
                <w:lang w:bidi="fa-IR"/>
              </w:rPr>
              <w:t>+</w:t>
            </w:r>
          </w:p>
        </w:tc>
        <w:tc>
          <w:tcPr>
            <w:tcW w:w="981" w:type="dxa"/>
            <w:vAlign w:val="center"/>
          </w:tcPr>
          <w:p w:rsidR="005544EA" w:rsidRPr="00F417E4" w:rsidRDefault="005544EA" w:rsidP="005544EA">
            <w:pPr>
              <w:spacing w:after="0"/>
              <w:jc w:val="center"/>
              <w:rPr>
                <w:b/>
                <w:bCs/>
                <w:sz w:val="22"/>
                <w:szCs w:val="22"/>
                <w:rtl/>
                <w:lang w:bidi="fa-IR"/>
              </w:rPr>
            </w:pPr>
            <w:r w:rsidRPr="00F417E4">
              <w:rPr>
                <w:rFonts w:hint="cs"/>
                <w:b/>
                <w:bCs/>
                <w:sz w:val="22"/>
                <w:szCs w:val="22"/>
                <w:rtl/>
                <w:lang w:bidi="fa-IR"/>
              </w:rPr>
              <w:t>+</w:t>
            </w:r>
          </w:p>
        </w:tc>
        <w:tc>
          <w:tcPr>
            <w:tcW w:w="942" w:type="dxa"/>
            <w:vAlign w:val="center"/>
          </w:tcPr>
          <w:p w:rsidR="005544EA" w:rsidRPr="00F417E4" w:rsidRDefault="005544EA" w:rsidP="005544EA">
            <w:pPr>
              <w:spacing w:after="0"/>
              <w:jc w:val="center"/>
              <w:rPr>
                <w:b/>
                <w:bCs/>
                <w:sz w:val="22"/>
                <w:szCs w:val="22"/>
                <w:rtl/>
                <w:lang w:bidi="fa-IR"/>
              </w:rPr>
            </w:pPr>
            <w:r w:rsidRPr="00F417E4">
              <w:rPr>
                <w:rFonts w:hint="cs"/>
                <w:b/>
                <w:bCs/>
                <w:sz w:val="22"/>
                <w:szCs w:val="22"/>
                <w:rtl/>
                <w:lang w:bidi="fa-IR"/>
              </w:rPr>
              <w:t>-</w:t>
            </w:r>
          </w:p>
        </w:tc>
      </w:tr>
      <w:tr w:rsidR="005544EA" w:rsidRPr="002F6FAB" w:rsidTr="005544EA">
        <w:trPr>
          <w:jc w:val="center"/>
        </w:trPr>
        <w:tc>
          <w:tcPr>
            <w:tcW w:w="580" w:type="dxa"/>
            <w:vAlign w:val="center"/>
          </w:tcPr>
          <w:p w:rsidR="005544EA" w:rsidRPr="002F6FAB" w:rsidRDefault="006E5515" w:rsidP="005544EA">
            <w:pPr>
              <w:spacing w:after="0"/>
              <w:jc w:val="center"/>
              <w:rPr>
                <w:sz w:val="22"/>
                <w:szCs w:val="22"/>
                <w:rtl/>
                <w:lang w:bidi="fa-IR"/>
              </w:rPr>
            </w:pPr>
            <w:r>
              <w:rPr>
                <w:rFonts w:hint="cs"/>
                <w:sz w:val="22"/>
                <w:szCs w:val="22"/>
                <w:rtl/>
                <w:lang w:bidi="fa-IR"/>
              </w:rPr>
              <w:t>2</w:t>
            </w:r>
          </w:p>
        </w:tc>
        <w:tc>
          <w:tcPr>
            <w:tcW w:w="855" w:type="dxa"/>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سبزه آب</w:t>
            </w:r>
          </w:p>
        </w:tc>
        <w:tc>
          <w:tcPr>
            <w:tcW w:w="857" w:type="dxa"/>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چم چیت</w:t>
            </w:r>
          </w:p>
        </w:tc>
        <w:tc>
          <w:tcPr>
            <w:tcW w:w="747" w:type="dxa"/>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1334</w:t>
            </w:r>
          </w:p>
        </w:tc>
        <w:tc>
          <w:tcPr>
            <w:tcW w:w="860" w:type="dxa"/>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58  48</w:t>
            </w:r>
          </w:p>
        </w:tc>
        <w:tc>
          <w:tcPr>
            <w:tcW w:w="751" w:type="dxa"/>
            <w:vAlign w:val="center"/>
          </w:tcPr>
          <w:p w:rsidR="005544EA" w:rsidRPr="002F6FAB" w:rsidRDefault="005544EA" w:rsidP="005544EA">
            <w:pPr>
              <w:spacing w:after="0"/>
              <w:jc w:val="center"/>
              <w:rPr>
                <w:sz w:val="22"/>
                <w:szCs w:val="22"/>
                <w:rtl/>
                <w:lang w:bidi="fa-IR"/>
              </w:rPr>
            </w:pPr>
            <w:r w:rsidRPr="002F6FAB">
              <w:rPr>
                <w:rFonts w:hint="cs"/>
                <w:sz w:val="22"/>
                <w:szCs w:val="22"/>
                <w:rtl/>
                <w:lang w:bidi="fa-IR"/>
              </w:rPr>
              <w:t>23  33</w:t>
            </w:r>
          </w:p>
        </w:tc>
        <w:tc>
          <w:tcPr>
            <w:tcW w:w="1148" w:type="dxa"/>
          </w:tcPr>
          <w:p w:rsidR="005544EA" w:rsidRPr="002F6FAB" w:rsidRDefault="005544EA" w:rsidP="005544EA">
            <w:pPr>
              <w:spacing w:after="0"/>
              <w:jc w:val="center"/>
              <w:rPr>
                <w:sz w:val="22"/>
                <w:szCs w:val="22"/>
                <w:lang w:bidi="fa-IR"/>
              </w:rPr>
            </w:pPr>
            <w:r>
              <w:rPr>
                <w:rFonts w:hint="cs"/>
                <w:sz w:val="22"/>
                <w:szCs w:val="22"/>
                <w:rtl/>
                <w:lang w:bidi="fa-IR"/>
              </w:rPr>
              <w:t>345</w:t>
            </w:r>
          </w:p>
        </w:tc>
        <w:tc>
          <w:tcPr>
            <w:tcW w:w="630" w:type="dxa"/>
            <w:vAlign w:val="center"/>
          </w:tcPr>
          <w:p w:rsidR="005544EA" w:rsidRPr="002F6FAB" w:rsidRDefault="005544EA" w:rsidP="005544EA">
            <w:pPr>
              <w:spacing w:after="0"/>
              <w:jc w:val="center"/>
              <w:rPr>
                <w:sz w:val="22"/>
                <w:szCs w:val="22"/>
                <w:rtl/>
                <w:lang w:bidi="fa-IR"/>
              </w:rPr>
            </w:pPr>
            <w:r>
              <w:rPr>
                <w:rFonts w:hint="cs"/>
                <w:sz w:val="22"/>
                <w:szCs w:val="22"/>
                <w:rtl/>
                <w:lang w:bidi="fa-IR"/>
              </w:rPr>
              <w:t>1240</w:t>
            </w:r>
          </w:p>
        </w:tc>
        <w:tc>
          <w:tcPr>
            <w:tcW w:w="609" w:type="dxa"/>
            <w:vAlign w:val="center"/>
          </w:tcPr>
          <w:p w:rsidR="005544EA" w:rsidRPr="00F417E4" w:rsidRDefault="005544EA" w:rsidP="005544EA">
            <w:pPr>
              <w:spacing w:after="0"/>
              <w:jc w:val="center"/>
              <w:rPr>
                <w:b/>
                <w:bCs/>
                <w:sz w:val="22"/>
                <w:szCs w:val="22"/>
                <w:rtl/>
                <w:lang w:bidi="fa-IR"/>
              </w:rPr>
            </w:pPr>
          </w:p>
        </w:tc>
        <w:tc>
          <w:tcPr>
            <w:tcW w:w="981" w:type="dxa"/>
            <w:vAlign w:val="center"/>
          </w:tcPr>
          <w:p w:rsidR="005544EA" w:rsidRPr="00F417E4" w:rsidRDefault="005544EA" w:rsidP="005544EA">
            <w:pPr>
              <w:spacing w:after="0"/>
              <w:jc w:val="center"/>
              <w:rPr>
                <w:b/>
                <w:bCs/>
                <w:sz w:val="22"/>
                <w:szCs w:val="22"/>
                <w:rtl/>
                <w:lang w:bidi="fa-IR"/>
              </w:rPr>
            </w:pPr>
          </w:p>
        </w:tc>
        <w:tc>
          <w:tcPr>
            <w:tcW w:w="942" w:type="dxa"/>
            <w:vAlign w:val="center"/>
          </w:tcPr>
          <w:p w:rsidR="005544EA" w:rsidRPr="00F417E4" w:rsidRDefault="005544EA" w:rsidP="005544EA">
            <w:pPr>
              <w:spacing w:after="0"/>
              <w:jc w:val="center"/>
              <w:rPr>
                <w:b/>
                <w:bCs/>
                <w:sz w:val="22"/>
                <w:szCs w:val="22"/>
                <w:rtl/>
                <w:lang w:bidi="fa-IR"/>
              </w:rPr>
            </w:pPr>
          </w:p>
        </w:tc>
      </w:tr>
    </w:tbl>
    <w:p w:rsidR="005544EA" w:rsidRDefault="005544EA" w:rsidP="005544EA">
      <w:pPr>
        <w:rPr>
          <w:sz w:val="28"/>
          <w:rtl/>
          <w:lang w:bidi="fa-IR"/>
        </w:rPr>
      </w:pPr>
    </w:p>
    <w:p w:rsidR="005544EA" w:rsidRDefault="005544EA" w:rsidP="005544EA">
      <w:pPr>
        <w:rPr>
          <w:sz w:val="28"/>
          <w:rtl/>
          <w:lang w:bidi="fa-IR"/>
        </w:rPr>
      </w:pPr>
    </w:p>
    <w:p w:rsidR="005544EA" w:rsidRDefault="005544EA" w:rsidP="005544EA">
      <w:pPr>
        <w:rPr>
          <w:sz w:val="28"/>
          <w:rtl/>
          <w:lang w:bidi="fa-IR"/>
        </w:rPr>
        <w:sectPr w:rsidR="005544EA" w:rsidSect="003A4753">
          <w:footnotePr>
            <w:numRestart w:val="eachPage"/>
          </w:footnotePr>
          <w:pgSz w:w="12240" w:h="15840" w:code="1"/>
          <w:pgMar w:top="1440" w:right="1440" w:bottom="1440" w:left="1440" w:header="720" w:footer="720" w:gutter="0"/>
          <w:cols w:space="720"/>
          <w:bidi/>
          <w:docGrid w:linePitch="360"/>
        </w:sectPr>
      </w:pPr>
    </w:p>
    <w:p w:rsidR="005544EA" w:rsidRDefault="008B78E3" w:rsidP="005544EA">
      <w:pPr>
        <w:jc w:val="center"/>
        <w:rPr>
          <w:sz w:val="28"/>
          <w:rtl/>
          <w:lang w:bidi="fa-IR"/>
        </w:rPr>
      </w:pPr>
      <w:r>
        <w:rPr>
          <w:noProof/>
          <w:sz w:val="28"/>
          <w:rtl/>
        </w:rPr>
        <w:lastRenderedPageBreak/>
        <w:drawing>
          <wp:inline distT="0" distB="0" distL="0" distR="0">
            <wp:extent cx="7040880" cy="5440652"/>
            <wp:effectExtent l="0" t="0" r="762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har_GIS.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7040880" cy="5440652"/>
                    </a:xfrm>
                    <a:prstGeom prst="rect">
                      <a:avLst/>
                    </a:prstGeom>
                  </pic:spPr>
                </pic:pic>
              </a:graphicData>
            </a:graphic>
          </wp:inline>
        </w:drawing>
      </w:r>
    </w:p>
    <w:p w:rsidR="005544EA" w:rsidRDefault="005544EA" w:rsidP="006D718B">
      <w:pPr>
        <w:pStyle w:val="Caption"/>
        <w:rPr>
          <w:sz w:val="28"/>
          <w:rtl/>
          <w:lang w:bidi="fa-IR"/>
        </w:rPr>
      </w:pPr>
      <w:bookmarkStart w:id="207" w:name="_Ref513192000"/>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44</w:t>
      </w:r>
      <w:r w:rsidR="00E66DC6">
        <w:rPr>
          <w:rtl/>
        </w:rPr>
        <w:fldChar w:fldCharType="end"/>
      </w:r>
      <w:bookmarkEnd w:id="207"/>
      <w:r>
        <w:rPr>
          <w:rFonts w:hint="cs"/>
          <w:sz w:val="28"/>
          <w:rtl/>
          <w:lang w:bidi="fa-IR"/>
        </w:rPr>
        <w:t xml:space="preserve">: </w:t>
      </w:r>
      <w:r>
        <w:rPr>
          <w:rFonts w:hint="cs"/>
          <w:rtl/>
        </w:rPr>
        <w:t>موقعیت ایستگاه های آبسنجی مورد مطالعه</w:t>
      </w:r>
    </w:p>
    <w:p w:rsidR="005544EA" w:rsidRDefault="005544EA" w:rsidP="005544EA">
      <w:pPr>
        <w:rPr>
          <w:sz w:val="28"/>
          <w:rtl/>
          <w:lang w:bidi="fa-IR"/>
        </w:rPr>
        <w:sectPr w:rsidR="005544EA" w:rsidSect="005544EA">
          <w:footnotePr>
            <w:numRestart w:val="eachPage"/>
          </w:footnotePr>
          <w:pgSz w:w="15840" w:h="12240" w:orient="landscape" w:code="1"/>
          <w:pgMar w:top="1440" w:right="1440" w:bottom="1440" w:left="1440" w:header="720" w:footer="720" w:gutter="0"/>
          <w:cols w:space="720"/>
          <w:bidi/>
          <w:docGrid w:linePitch="360"/>
        </w:sectPr>
      </w:pPr>
    </w:p>
    <w:p w:rsidR="001B771C" w:rsidRDefault="001B771C" w:rsidP="009D16EB">
      <w:pPr>
        <w:pStyle w:val="Heading4"/>
        <w:rPr>
          <w:rtl/>
        </w:rPr>
      </w:pPr>
      <w:bookmarkStart w:id="208" w:name="_Toc502848872"/>
      <w:bookmarkStart w:id="209" w:name="_Toc502854304"/>
      <w:r w:rsidRPr="00171E67">
        <w:rPr>
          <w:rFonts w:hint="cs"/>
          <w:rtl/>
        </w:rPr>
        <w:lastRenderedPageBreak/>
        <w:t>آبدهی سالانه ایستگاه‌ها</w:t>
      </w:r>
      <w:bookmarkEnd w:id="208"/>
      <w:bookmarkEnd w:id="209"/>
    </w:p>
    <w:p w:rsidR="00876534" w:rsidRPr="00FC6005" w:rsidRDefault="00876534" w:rsidP="00876534">
      <w:pPr>
        <w:rPr>
          <w:rtl/>
          <w:lang w:bidi="fa-IR"/>
        </w:rPr>
      </w:pPr>
      <w:r w:rsidRPr="00FC6005">
        <w:rPr>
          <w:rFonts w:hint="cs"/>
          <w:rtl/>
          <w:lang w:bidi="fa-IR"/>
        </w:rPr>
        <w:t>به منظور برآورد آبدهی در حوضه آبخیز مورد نظر از آمار و اطلاعات ایستگاه های هیدرومتری واقع در محدوده مورد مطالعه استفاده شده است. برای تکمیل آمار از روش همبستگی بین ایستگاه مورد نظر و ایستگاه مبنا استفاده شده است. رابطه همبستگی بین دو سری آمار برای دوره ماهانه و یا سالانه می تواند برقرار شود. تجربه نشان داده است که به جهت برداشت آب در ماه های مختلف سال رژیم رودخانه از حالت طبیعی خارج شده و همبستگی مناسبی ارائه نخواهد داد. لذا در این مطالعه جهت تکمیل آمار از همبستگی سالانه استفاده شده و سپس ارقام آبدهی سالانه برآورد شده به آبدهی ماهانه تبدیل شده است.</w:t>
      </w:r>
    </w:p>
    <w:p w:rsidR="00222017" w:rsidRPr="00FC6005" w:rsidRDefault="00876534" w:rsidP="006E5515">
      <w:pPr>
        <w:rPr>
          <w:rtl/>
          <w:lang w:bidi="fa-IR"/>
        </w:rPr>
      </w:pPr>
      <w:r w:rsidRPr="00FC6005">
        <w:rPr>
          <w:rFonts w:hint="cs"/>
          <w:rtl/>
          <w:lang w:bidi="fa-IR"/>
        </w:rPr>
        <w:t>به منظور تکمیل آبدهی های سالیانه ایستگاه ها از کلیه روش های آماری استفاده شده و در نهایت بهترین روش براساس بیشترین ضریب همبستگی و مناسب ترین انطباق با آمار مشاهداتی انتخاب شده است. ایستگاه هیدرومتری چم چیت دارای آمار کامل در طول دوره آماری شاخص (91-1350) می باشد</w:t>
      </w:r>
      <w:r w:rsidR="006E5515">
        <w:rPr>
          <w:rFonts w:hint="cs"/>
          <w:rtl/>
          <w:lang w:bidi="fa-IR"/>
        </w:rPr>
        <w:t>.</w:t>
      </w:r>
      <w:r w:rsidRPr="00FC6005">
        <w:rPr>
          <w:rFonts w:hint="cs"/>
          <w:rtl/>
          <w:lang w:bidi="fa-IR"/>
        </w:rPr>
        <w:t xml:space="preserve"> </w:t>
      </w:r>
      <w:r w:rsidRPr="00FC6005">
        <w:rPr>
          <w:rFonts w:hint="cs"/>
          <w:rtl/>
        </w:rPr>
        <w:t xml:space="preserve">لازم به ذکر است که در بازسازی داده های ناقص از نرم افزار </w:t>
      </w:r>
      <w:r w:rsidRPr="00FC6005">
        <w:rPr>
          <w:szCs w:val="24"/>
        </w:rPr>
        <w:t>SPSS 19</w:t>
      </w:r>
      <w:r w:rsidRPr="00FC6005">
        <w:rPr>
          <w:rFonts w:hint="cs"/>
          <w:rtl/>
          <w:lang w:bidi="fa-IR"/>
        </w:rPr>
        <w:t xml:space="preserve"> استفاده شده است.</w:t>
      </w:r>
      <w:r w:rsidR="006E5515">
        <w:rPr>
          <w:rFonts w:hint="cs"/>
          <w:rtl/>
          <w:lang w:bidi="fa-IR"/>
        </w:rPr>
        <w:t xml:space="preserve"> </w:t>
      </w:r>
      <w:r w:rsidR="00222017">
        <w:rPr>
          <w:rtl/>
          <w:lang w:bidi="fa-IR"/>
        </w:rPr>
        <w:fldChar w:fldCharType="begin"/>
      </w:r>
      <w:r w:rsidR="00222017">
        <w:rPr>
          <w:rtl/>
          <w:lang w:bidi="fa-IR"/>
        </w:rPr>
        <w:instrText xml:space="preserve"> </w:instrText>
      </w:r>
      <w:r w:rsidR="00222017">
        <w:rPr>
          <w:rFonts w:hint="cs"/>
          <w:lang w:bidi="fa-IR"/>
        </w:rPr>
        <w:instrText>REF</w:instrText>
      </w:r>
      <w:r w:rsidR="00222017">
        <w:rPr>
          <w:rFonts w:hint="cs"/>
          <w:rtl/>
          <w:lang w:bidi="fa-IR"/>
        </w:rPr>
        <w:instrText xml:space="preserve"> _</w:instrText>
      </w:r>
      <w:r w:rsidR="00222017">
        <w:rPr>
          <w:rFonts w:hint="cs"/>
          <w:lang w:bidi="fa-IR"/>
        </w:rPr>
        <w:instrText>Ref513193006 \h</w:instrText>
      </w:r>
      <w:r w:rsidR="00222017">
        <w:rPr>
          <w:rtl/>
          <w:lang w:bidi="fa-IR"/>
        </w:rPr>
        <w:instrText xml:space="preserve"> </w:instrText>
      </w:r>
      <w:r w:rsidR="00222017">
        <w:rPr>
          <w:rtl/>
          <w:lang w:bidi="fa-IR"/>
        </w:rPr>
      </w:r>
      <w:r w:rsidR="00222017">
        <w:rPr>
          <w:rtl/>
          <w:lang w:bidi="fa-IR"/>
        </w:rPr>
        <w:fldChar w:fldCharType="separate"/>
      </w:r>
      <w:r w:rsidR="003A39C5">
        <w:rPr>
          <w:rtl/>
        </w:rPr>
        <w:t xml:space="preserve">جدول </w:t>
      </w:r>
      <w:r w:rsidR="003A39C5">
        <w:rPr>
          <w:noProof/>
          <w:rtl/>
        </w:rPr>
        <w:t>‏2</w:t>
      </w:r>
      <w:r w:rsidR="003A39C5">
        <w:rPr>
          <w:rtl/>
        </w:rPr>
        <w:noBreakHyphen/>
      </w:r>
      <w:r w:rsidR="003A39C5">
        <w:rPr>
          <w:noProof/>
          <w:rtl/>
        </w:rPr>
        <w:t>32</w:t>
      </w:r>
      <w:r w:rsidR="00222017">
        <w:rPr>
          <w:rtl/>
          <w:lang w:bidi="fa-IR"/>
        </w:rPr>
        <w:fldChar w:fldCharType="end"/>
      </w:r>
      <w:r w:rsidR="00222017" w:rsidRPr="00FC6005">
        <w:rPr>
          <w:rFonts w:hint="cs"/>
          <w:rtl/>
          <w:lang w:bidi="fa-IR"/>
        </w:rPr>
        <w:t xml:space="preserve"> مقادیر آبدهی سالانه بازسازی شده را در ایستگاه های هیدرومتری منتخب نشان می دهد.</w:t>
      </w:r>
      <w:r w:rsidR="006E5515">
        <w:rPr>
          <w:rFonts w:hint="cs"/>
          <w:rtl/>
          <w:lang w:bidi="fa-IR"/>
        </w:rPr>
        <w:t xml:space="preserve"> </w:t>
      </w:r>
      <w:r w:rsidR="006E5515">
        <w:rPr>
          <w:rtl/>
        </w:rPr>
        <w:t xml:space="preserve">شکل </w:t>
      </w:r>
      <w:r w:rsidR="006E5515">
        <w:rPr>
          <w:rtl/>
        </w:rPr>
        <w:fldChar w:fldCharType="begin"/>
      </w:r>
      <w:r w:rsidR="006E5515">
        <w:rPr>
          <w:rtl/>
        </w:rPr>
        <w:instrText xml:space="preserve"> </w:instrText>
      </w:r>
      <w:r w:rsidR="006E5515">
        <w:instrText>STYLEREF</w:instrText>
      </w:r>
      <w:r w:rsidR="006E5515">
        <w:rPr>
          <w:rtl/>
        </w:rPr>
        <w:instrText xml:space="preserve"> 1 \</w:instrText>
      </w:r>
      <w:r w:rsidR="006E5515">
        <w:instrText>s</w:instrText>
      </w:r>
      <w:r w:rsidR="006E5515">
        <w:rPr>
          <w:rtl/>
        </w:rPr>
        <w:instrText xml:space="preserve"> </w:instrText>
      </w:r>
      <w:r w:rsidR="006E5515">
        <w:rPr>
          <w:rtl/>
        </w:rPr>
        <w:fldChar w:fldCharType="separate"/>
      </w:r>
      <w:r w:rsidR="003A39C5">
        <w:rPr>
          <w:noProof/>
          <w:rtl/>
        </w:rPr>
        <w:t>‏2</w:t>
      </w:r>
      <w:r w:rsidR="006E5515">
        <w:rPr>
          <w:rtl/>
        </w:rPr>
        <w:fldChar w:fldCharType="end"/>
      </w:r>
      <w:r w:rsidR="006E5515">
        <w:rPr>
          <w:rtl/>
        </w:rPr>
        <w:noBreakHyphen/>
      </w:r>
      <w:r w:rsidR="006E5515">
        <w:rPr>
          <w:rtl/>
        </w:rPr>
        <w:fldChar w:fldCharType="begin"/>
      </w:r>
      <w:r w:rsidR="006E5515">
        <w:rPr>
          <w:rtl/>
        </w:rPr>
        <w:instrText xml:space="preserve"> </w:instrText>
      </w:r>
      <w:r w:rsidR="006E5515">
        <w:instrText>SEQ</w:instrText>
      </w:r>
      <w:r w:rsidR="006E5515">
        <w:rPr>
          <w:rtl/>
        </w:rPr>
        <w:instrText xml:space="preserve"> شکل \* </w:instrText>
      </w:r>
      <w:r w:rsidR="006E5515">
        <w:instrText>ARABIC \s 1</w:instrText>
      </w:r>
      <w:r w:rsidR="006E5515">
        <w:rPr>
          <w:rtl/>
        </w:rPr>
        <w:instrText xml:space="preserve"> </w:instrText>
      </w:r>
      <w:r w:rsidR="006E5515">
        <w:rPr>
          <w:rtl/>
        </w:rPr>
        <w:fldChar w:fldCharType="separate"/>
      </w:r>
      <w:r w:rsidR="003A39C5">
        <w:rPr>
          <w:noProof/>
          <w:rtl/>
        </w:rPr>
        <w:t>45</w:t>
      </w:r>
      <w:r w:rsidR="006E5515">
        <w:rPr>
          <w:rtl/>
        </w:rPr>
        <w:fldChar w:fldCharType="end"/>
      </w:r>
      <w:r w:rsidR="006E5515">
        <w:rPr>
          <w:rFonts w:hint="cs"/>
          <w:rtl/>
        </w:rPr>
        <w:t xml:space="preserve"> و</w:t>
      </w:r>
      <w:r w:rsidR="00222017" w:rsidRPr="00FC6005">
        <w:rPr>
          <w:rFonts w:hint="cs"/>
          <w:rtl/>
          <w:lang w:bidi="fa-IR"/>
        </w:rPr>
        <w:t xml:space="preserve"> </w:t>
      </w:r>
      <w:r w:rsidR="007A74B6">
        <w:rPr>
          <w:rtl/>
          <w:lang w:bidi="fa-IR"/>
        </w:rPr>
        <w:fldChar w:fldCharType="begin"/>
      </w:r>
      <w:r w:rsidR="007A74B6">
        <w:rPr>
          <w:rtl/>
          <w:lang w:bidi="fa-IR"/>
        </w:rPr>
        <w:instrText xml:space="preserve"> </w:instrText>
      </w:r>
      <w:r w:rsidR="007A74B6">
        <w:rPr>
          <w:rFonts w:hint="cs"/>
          <w:lang w:bidi="fa-IR"/>
        </w:rPr>
        <w:instrText>REF</w:instrText>
      </w:r>
      <w:r w:rsidR="007A74B6">
        <w:rPr>
          <w:rFonts w:hint="cs"/>
          <w:rtl/>
          <w:lang w:bidi="fa-IR"/>
        </w:rPr>
        <w:instrText xml:space="preserve"> _</w:instrText>
      </w:r>
      <w:r w:rsidR="007A74B6">
        <w:rPr>
          <w:rFonts w:hint="cs"/>
          <w:lang w:bidi="fa-IR"/>
        </w:rPr>
        <w:instrText>Ref513193184 \h</w:instrText>
      </w:r>
      <w:r w:rsidR="007A74B6">
        <w:rPr>
          <w:rtl/>
          <w:lang w:bidi="fa-IR"/>
        </w:rPr>
        <w:instrText xml:space="preserve"> </w:instrText>
      </w:r>
      <w:r w:rsidR="007A74B6">
        <w:rPr>
          <w:rtl/>
          <w:lang w:bidi="fa-IR"/>
        </w:rPr>
      </w:r>
      <w:r w:rsidR="007A74B6">
        <w:rPr>
          <w:rtl/>
          <w:lang w:bidi="fa-IR"/>
        </w:rPr>
        <w:fldChar w:fldCharType="separate"/>
      </w:r>
      <w:r w:rsidR="003A39C5">
        <w:rPr>
          <w:rtl/>
        </w:rPr>
        <w:t xml:space="preserve">شکل </w:t>
      </w:r>
      <w:r w:rsidR="003A39C5">
        <w:rPr>
          <w:noProof/>
          <w:rtl/>
        </w:rPr>
        <w:t>‏2</w:t>
      </w:r>
      <w:r w:rsidR="003A39C5">
        <w:rPr>
          <w:rtl/>
        </w:rPr>
        <w:noBreakHyphen/>
      </w:r>
      <w:r w:rsidR="003A39C5">
        <w:rPr>
          <w:noProof/>
          <w:rtl/>
        </w:rPr>
        <w:t>47</w:t>
      </w:r>
      <w:r w:rsidR="007A74B6">
        <w:rPr>
          <w:rtl/>
          <w:lang w:bidi="fa-IR"/>
        </w:rPr>
        <w:fldChar w:fldCharType="end"/>
      </w:r>
      <w:r w:rsidR="00222017" w:rsidRPr="00FC6005">
        <w:rPr>
          <w:rFonts w:hint="cs"/>
          <w:rtl/>
          <w:lang w:bidi="fa-IR"/>
        </w:rPr>
        <w:t xml:space="preserve"> نیز تغییرات آبدهی متوسط سالانه را در هریک از ایستگاه های مورد مطالعه نشان می ده</w:t>
      </w:r>
      <w:r w:rsidR="006E5515">
        <w:rPr>
          <w:rFonts w:hint="cs"/>
          <w:rtl/>
          <w:lang w:bidi="fa-IR"/>
        </w:rPr>
        <w:t>ن</w:t>
      </w:r>
      <w:r w:rsidR="00222017" w:rsidRPr="00FC6005">
        <w:rPr>
          <w:rFonts w:hint="cs"/>
          <w:rtl/>
          <w:lang w:bidi="fa-IR"/>
        </w:rPr>
        <w:t>د.</w:t>
      </w:r>
    </w:p>
    <w:p w:rsidR="00222017" w:rsidRPr="0092736E" w:rsidRDefault="0092736E" w:rsidP="00596B47">
      <w:pPr>
        <w:rPr>
          <w:b/>
          <w:bCs/>
          <w:szCs w:val="24"/>
          <w:rtl/>
          <w:lang w:bidi="fa-IR"/>
        </w:rPr>
      </w:pPr>
      <w:r w:rsidRPr="0092736E">
        <w:rPr>
          <w:rFonts w:hint="cs"/>
          <w:b/>
          <w:bCs/>
          <w:sz w:val="22"/>
          <w:szCs w:val="24"/>
          <w:rtl/>
          <w:lang w:bidi="fa-IR"/>
        </w:rPr>
        <w:t xml:space="preserve">برآورد آبدهی بلندمدت ماهیانه و سالیانه در حوضه آبخیز </w:t>
      </w:r>
      <w:r w:rsidR="00596B47">
        <w:rPr>
          <w:rFonts w:hint="cs"/>
          <w:b/>
          <w:bCs/>
          <w:sz w:val="22"/>
          <w:szCs w:val="24"/>
          <w:rtl/>
          <w:lang w:bidi="fa-IR"/>
        </w:rPr>
        <w:t>دریاچه گهر</w:t>
      </w:r>
      <w:r>
        <w:rPr>
          <w:rFonts w:hint="cs"/>
          <w:b/>
          <w:bCs/>
          <w:sz w:val="22"/>
          <w:szCs w:val="24"/>
          <w:rtl/>
          <w:lang w:bidi="fa-IR"/>
        </w:rPr>
        <w:t>:</w:t>
      </w:r>
    </w:p>
    <w:p w:rsidR="0092736E" w:rsidRPr="00FC6005" w:rsidRDefault="0092736E" w:rsidP="001A3C90">
      <w:pPr>
        <w:rPr>
          <w:rtl/>
          <w:lang w:bidi="fa-IR"/>
        </w:rPr>
      </w:pPr>
      <w:r w:rsidRPr="00FC6005">
        <w:rPr>
          <w:rFonts w:hint="cs"/>
          <w:rtl/>
          <w:lang w:bidi="fa-IR"/>
        </w:rPr>
        <w:t xml:space="preserve">به منظور برآورد آبدهی در محل </w:t>
      </w:r>
      <w:r w:rsidR="001A3C90">
        <w:rPr>
          <w:rFonts w:hint="cs"/>
          <w:rtl/>
          <w:lang w:bidi="fa-IR"/>
        </w:rPr>
        <w:t>خروجی دریاچه گهر</w:t>
      </w:r>
      <w:r w:rsidRPr="00FC6005">
        <w:rPr>
          <w:rFonts w:hint="cs"/>
          <w:rtl/>
          <w:lang w:bidi="fa-IR"/>
        </w:rPr>
        <w:t xml:space="preserve"> از نسبت ب</w:t>
      </w:r>
      <w:r>
        <w:rPr>
          <w:rFonts w:hint="cs"/>
          <w:rtl/>
          <w:lang w:bidi="fa-IR"/>
        </w:rPr>
        <w:t xml:space="preserve">ارندگی و مساحت ایستگاه </w:t>
      </w:r>
      <w:r w:rsidR="001A3C90">
        <w:rPr>
          <w:rFonts w:hint="cs"/>
          <w:rtl/>
          <w:lang w:bidi="fa-IR"/>
        </w:rPr>
        <w:t>سبزه آب-چم چیت</w:t>
      </w:r>
      <w:r>
        <w:rPr>
          <w:rFonts w:hint="cs"/>
          <w:rtl/>
          <w:lang w:bidi="fa-IR"/>
        </w:rPr>
        <w:t xml:space="preserve"> و محل</w:t>
      </w:r>
      <w:r w:rsidRPr="00FC6005">
        <w:rPr>
          <w:rFonts w:hint="cs"/>
          <w:rtl/>
          <w:lang w:bidi="fa-IR"/>
        </w:rPr>
        <w:t xml:space="preserve"> مورد </w:t>
      </w:r>
      <w:r>
        <w:rPr>
          <w:rFonts w:hint="cs"/>
          <w:rtl/>
          <w:lang w:bidi="fa-IR"/>
        </w:rPr>
        <w:t>مطالعه</w:t>
      </w:r>
      <w:r w:rsidRPr="00FC6005">
        <w:rPr>
          <w:rFonts w:hint="cs"/>
          <w:rtl/>
          <w:lang w:bidi="fa-IR"/>
        </w:rPr>
        <w:t xml:space="preserve"> استفاده شده است. بدین منظور از رابطه زیر استفاده شده است:</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2736E" w:rsidTr="000E0E93">
        <w:tc>
          <w:tcPr>
            <w:tcW w:w="4675" w:type="dxa"/>
            <w:vAlign w:val="center"/>
          </w:tcPr>
          <w:p w:rsidR="0092736E" w:rsidRDefault="0092736E" w:rsidP="000E0E93">
            <w:pPr>
              <w:pStyle w:val="Caption"/>
              <w:spacing w:after="86"/>
              <w:jc w:val="both"/>
              <w:rPr>
                <w:rtl/>
                <w:lang w:bidi="fa-IR"/>
              </w:rPr>
            </w:pPr>
            <w:r>
              <w:rPr>
                <w:rFonts w:hint="cs"/>
                <w:rtl/>
                <w:lang w:bidi="fa-IR"/>
              </w:rPr>
              <w:t>(</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معادله \* </w:instrText>
            </w:r>
            <w:r>
              <w:instrText>ARABIC \s 1</w:instrText>
            </w:r>
            <w:r>
              <w:rPr>
                <w:rtl/>
              </w:rPr>
              <w:instrText xml:space="preserve"> </w:instrText>
            </w:r>
            <w:r>
              <w:rPr>
                <w:rtl/>
              </w:rPr>
              <w:fldChar w:fldCharType="separate"/>
            </w:r>
            <w:r w:rsidR="003A39C5">
              <w:rPr>
                <w:noProof/>
                <w:rtl/>
              </w:rPr>
              <w:t>13</w:t>
            </w:r>
            <w:r>
              <w:rPr>
                <w:rtl/>
              </w:rPr>
              <w:fldChar w:fldCharType="end"/>
            </w:r>
            <w:r>
              <w:rPr>
                <w:rFonts w:hint="cs"/>
                <w:rtl/>
                <w:lang w:bidi="fa-IR"/>
              </w:rPr>
              <w:t>)</w:t>
            </w:r>
          </w:p>
        </w:tc>
        <w:tc>
          <w:tcPr>
            <w:tcW w:w="4675" w:type="dxa"/>
            <w:vAlign w:val="center"/>
          </w:tcPr>
          <w:p w:rsidR="0092736E" w:rsidRDefault="0092736E" w:rsidP="000E0E93">
            <w:pPr>
              <w:keepNext/>
              <w:bidi w:val="0"/>
              <w:spacing w:after="0" w:line="240" w:lineRule="auto"/>
              <w:rPr>
                <w:lang w:bidi="fa-IR"/>
              </w:rPr>
            </w:pPr>
            <w:r w:rsidRPr="00EA3B4B">
              <w:rPr>
                <w:position w:val="-30"/>
              </w:rPr>
              <w:object w:dxaOrig="1840" w:dyaOrig="680">
                <v:shape id="_x0000_i1045" type="#_x0000_t75" style="width:93.75pt;height:36pt" o:ole="">
                  <v:imagedata r:id="rId148" o:title=""/>
                </v:shape>
                <o:OLEObject Type="Embed" ProgID="Equation.DSMT4" ShapeID="_x0000_i1045" DrawAspect="Content" ObjectID="_1641070973" r:id="rId149"/>
              </w:object>
            </w:r>
          </w:p>
        </w:tc>
      </w:tr>
    </w:tbl>
    <w:p w:rsidR="00222017" w:rsidRDefault="0092736E" w:rsidP="00CF64CD">
      <w:pPr>
        <w:rPr>
          <w:rtl/>
          <w:lang w:bidi="fa-IR"/>
        </w:rPr>
      </w:pPr>
      <w:r>
        <w:rPr>
          <w:rFonts w:hint="cs"/>
          <w:rtl/>
          <w:lang w:bidi="fa-IR"/>
        </w:rPr>
        <w:t xml:space="preserve">که در رابطه فوق: </w:t>
      </w:r>
      <w:r w:rsidRPr="00EA3B4B">
        <w:rPr>
          <w:position w:val="-12"/>
        </w:rPr>
        <w:object w:dxaOrig="340" w:dyaOrig="360">
          <v:shape id="_x0000_i1046" type="#_x0000_t75" style="width:14.25pt;height:21.75pt" o:ole="">
            <v:imagedata r:id="rId150" o:title=""/>
          </v:shape>
          <o:OLEObject Type="Embed" ProgID="Equation.DSMT4" ShapeID="_x0000_i1046" DrawAspect="Content" ObjectID="_1641070974" r:id="rId151"/>
        </w:object>
      </w:r>
      <w:r>
        <w:rPr>
          <w:rFonts w:hint="cs"/>
          <w:rtl/>
        </w:rPr>
        <w:t xml:space="preserve"> =</w:t>
      </w:r>
      <w:r w:rsidRPr="00FC6005">
        <w:rPr>
          <w:rFonts w:hint="cs"/>
          <w:rtl/>
          <w:lang w:bidi="fa-IR"/>
        </w:rPr>
        <w:t xml:space="preserve"> متوسط بارندگی سالیانه در حوضه آبخیز ایستگاه </w:t>
      </w:r>
      <w:r>
        <w:rPr>
          <w:rFonts w:hint="cs"/>
          <w:rtl/>
          <w:lang w:bidi="fa-IR"/>
        </w:rPr>
        <w:t xml:space="preserve">آبسنجی </w:t>
      </w:r>
      <w:r w:rsidR="001A3C90">
        <w:rPr>
          <w:rFonts w:hint="cs"/>
          <w:rtl/>
          <w:lang w:bidi="fa-IR"/>
        </w:rPr>
        <w:t>سبزه آب- چم چیت</w:t>
      </w:r>
      <w:r>
        <w:rPr>
          <w:rFonts w:hint="cs"/>
          <w:rtl/>
          <w:lang w:bidi="fa-IR"/>
        </w:rPr>
        <w:t xml:space="preserve">، </w:t>
      </w:r>
      <w:r w:rsidRPr="00EA3B4B">
        <w:rPr>
          <w:position w:val="-12"/>
        </w:rPr>
        <w:object w:dxaOrig="340" w:dyaOrig="360">
          <v:shape id="_x0000_i1047" type="#_x0000_t75" style="width:14.25pt;height:21.75pt" o:ole="">
            <v:imagedata r:id="rId152" o:title=""/>
          </v:shape>
          <o:OLEObject Type="Embed" ProgID="Equation.DSMT4" ShapeID="_x0000_i1047" DrawAspect="Content" ObjectID="_1641070975" r:id="rId153"/>
        </w:object>
      </w:r>
      <w:r>
        <w:rPr>
          <w:rFonts w:hint="cs"/>
          <w:rtl/>
        </w:rPr>
        <w:t xml:space="preserve"> = </w:t>
      </w:r>
      <w:r w:rsidRPr="00FC6005">
        <w:rPr>
          <w:rFonts w:hint="cs"/>
          <w:rtl/>
          <w:lang w:bidi="fa-IR"/>
        </w:rPr>
        <w:t>متوسط بارندگی سالیانه در</w:t>
      </w:r>
      <w:r>
        <w:rPr>
          <w:rFonts w:hint="cs"/>
          <w:rtl/>
          <w:lang w:bidi="fa-IR"/>
        </w:rPr>
        <w:t xml:space="preserve"> حوضه آبخیز </w:t>
      </w:r>
      <w:r w:rsidR="001A3C90">
        <w:rPr>
          <w:rFonts w:hint="cs"/>
          <w:rtl/>
          <w:lang w:bidi="fa-IR"/>
        </w:rPr>
        <w:t>دریاچه گهر</w:t>
      </w:r>
      <w:r>
        <w:rPr>
          <w:rFonts w:hint="cs"/>
          <w:rtl/>
          <w:lang w:bidi="fa-IR"/>
        </w:rPr>
        <w:t xml:space="preserve">، </w:t>
      </w:r>
      <w:r w:rsidRPr="00EA3B4B">
        <w:rPr>
          <w:position w:val="-12"/>
        </w:rPr>
        <w:object w:dxaOrig="380" w:dyaOrig="360">
          <v:shape id="_x0000_i1048" type="#_x0000_t75" style="width:21.75pt;height:21.75pt" o:ole="">
            <v:imagedata r:id="rId154" o:title=""/>
          </v:shape>
          <o:OLEObject Type="Embed" ProgID="Equation.DSMT4" ShapeID="_x0000_i1048" DrawAspect="Content" ObjectID="_1641070976" r:id="rId155"/>
        </w:object>
      </w:r>
      <w:r>
        <w:rPr>
          <w:rFonts w:hint="cs"/>
          <w:rtl/>
        </w:rPr>
        <w:t xml:space="preserve"> =</w:t>
      </w:r>
      <w:r w:rsidRPr="00FC6005">
        <w:rPr>
          <w:rFonts w:hint="cs"/>
          <w:rtl/>
          <w:lang w:bidi="fa-IR"/>
        </w:rPr>
        <w:t xml:space="preserve"> مساحت حوضه آبخیز </w:t>
      </w:r>
      <w:r>
        <w:rPr>
          <w:rFonts w:hint="cs"/>
          <w:rtl/>
          <w:lang w:bidi="fa-IR"/>
        </w:rPr>
        <w:t xml:space="preserve">ایستگاه آبسنجی </w:t>
      </w:r>
      <w:r w:rsidR="001A3C90">
        <w:rPr>
          <w:rFonts w:hint="cs"/>
          <w:rtl/>
          <w:lang w:bidi="fa-IR"/>
        </w:rPr>
        <w:t>سبزه آب- چم چیت</w:t>
      </w:r>
      <w:r>
        <w:rPr>
          <w:rFonts w:hint="cs"/>
          <w:rtl/>
          <w:lang w:bidi="fa-IR"/>
        </w:rPr>
        <w:t xml:space="preserve">، </w:t>
      </w:r>
      <w:r w:rsidRPr="00EA3B4B">
        <w:rPr>
          <w:position w:val="-12"/>
        </w:rPr>
        <w:object w:dxaOrig="380" w:dyaOrig="360">
          <v:shape id="_x0000_i1049" type="#_x0000_t75" style="width:21.75pt;height:21.75pt" o:ole="">
            <v:imagedata r:id="rId156" o:title=""/>
          </v:shape>
          <o:OLEObject Type="Embed" ProgID="Equation.DSMT4" ShapeID="_x0000_i1049" DrawAspect="Content" ObjectID="_1641070977" r:id="rId157"/>
        </w:object>
      </w:r>
      <w:r>
        <w:rPr>
          <w:rFonts w:hint="cs"/>
          <w:rtl/>
        </w:rPr>
        <w:t xml:space="preserve"> =</w:t>
      </w:r>
      <w:r w:rsidRPr="00FC6005">
        <w:rPr>
          <w:rFonts w:hint="cs"/>
          <w:rtl/>
          <w:lang w:bidi="fa-IR"/>
        </w:rPr>
        <w:t xml:space="preserve"> مساحت حوضه آبخیز </w:t>
      </w:r>
      <w:r w:rsidR="001A3C90">
        <w:rPr>
          <w:rFonts w:hint="cs"/>
          <w:rtl/>
          <w:lang w:bidi="fa-IR"/>
        </w:rPr>
        <w:t>دریاچه گهر</w:t>
      </w:r>
      <w:r>
        <w:rPr>
          <w:rFonts w:hint="cs"/>
          <w:rtl/>
          <w:lang w:bidi="fa-IR"/>
        </w:rPr>
        <w:t xml:space="preserve">، </w:t>
      </w:r>
      <w:r w:rsidRPr="00EA3B4B">
        <w:rPr>
          <w:position w:val="-12"/>
        </w:rPr>
        <w:object w:dxaOrig="380" w:dyaOrig="360">
          <v:shape id="_x0000_i1050" type="#_x0000_t75" style="width:21.75pt;height:21.75pt" o:ole="">
            <v:imagedata r:id="rId158" o:title=""/>
          </v:shape>
          <o:OLEObject Type="Embed" ProgID="Equation.DSMT4" ShapeID="_x0000_i1050" DrawAspect="Content" ObjectID="_1641070978" r:id="rId159"/>
        </w:object>
      </w:r>
      <w:r>
        <w:rPr>
          <w:rFonts w:hint="cs"/>
          <w:rtl/>
        </w:rPr>
        <w:t xml:space="preserve"> =</w:t>
      </w:r>
      <w:r w:rsidRPr="00FC6005">
        <w:rPr>
          <w:rFonts w:hint="cs"/>
          <w:rtl/>
          <w:lang w:bidi="fa-IR"/>
        </w:rPr>
        <w:t xml:space="preserve"> آبدهی متوسط سالیانه </w:t>
      </w:r>
      <w:r>
        <w:rPr>
          <w:rFonts w:hint="cs"/>
          <w:rtl/>
          <w:lang w:bidi="fa-IR"/>
        </w:rPr>
        <w:t xml:space="preserve">حوضه آبخیز </w:t>
      </w:r>
      <w:r w:rsidRPr="00FC6005">
        <w:rPr>
          <w:rFonts w:hint="cs"/>
          <w:rtl/>
          <w:lang w:bidi="fa-IR"/>
        </w:rPr>
        <w:t xml:space="preserve">ایستگاه </w:t>
      </w:r>
      <w:r>
        <w:rPr>
          <w:rFonts w:hint="cs"/>
          <w:rtl/>
          <w:lang w:bidi="fa-IR"/>
        </w:rPr>
        <w:t>آبسنجی</w:t>
      </w:r>
      <w:r w:rsidR="001A3C90">
        <w:rPr>
          <w:rFonts w:hint="cs"/>
          <w:rtl/>
          <w:lang w:bidi="fa-IR"/>
        </w:rPr>
        <w:t xml:space="preserve"> سبزه آب- چم چیت</w:t>
      </w:r>
      <w:r>
        <w:rPr>
          <w:rFonts w:hint="cs"/>
          <w:rtl/>
          <w:lang w:bidi="fa-IR"/>
        </w:rPr>
        <w:t xml:space="preserve">، </w:t>
      </w:r>
      <w:r w:rsidRPr="00EA3B4B">
        <w:rPr>
          <w:position w:val="-12"/>
        </w:rPr>
        <w:object w:dxaOrig="380" w:dyaOrig="360">
          <v:shape id="_x0000_i1051" type="#_x0000_t75" style="width:21.75pt;height:21.75pt" o:ole="">
            <v:imagedata r:id="rId160" o:title=""/>
          </v:shape>
          <o:OLEObject Type="Embed" ProgID="Equation.DSMT4" ShapeID="_x0000_i1051" DrawAspect="Content" ObjectID="_1641070979" r:id="rId161"/>
        </w:object>
      </w:r>
      <w:r>
        <w:rPr>
          <w:rFonts w:hint="cs"/>
          <w:rtl/>
        </w:rPr>
        <w:t xml:space="preserve"> =</w:t>
      </w:r>
      <w:r>
        <w:rPr>
          <w:rFonts w:hint="cs"/>
          <w:rtl/>
          <w:lang w:bidi="fa-IR"/>
        </w:rPr>
        <w:t xml:space="preserve"> </w:t>
      </w:r>
      <w:r w:rsidRPr="00FC6005">
        <w:rPr>
          <w:rFonts w:hint="cs"/>
          <w:rtl/>
          <w:lang w:bidi="fa-IR"/>
        </w:rPr>
        <w:t xml:space="preserve">آبدهی متوسط سالیانه در </w:t>
      </w:r>
      <w:r>
        <w:rPr>
          <w:rFonts w:hint="cs"/>
          <w:rtl/>
          <w:lang w:bidi="fa-IR"/>
        </w:rPr>
        <w:t>خروجی حوضه آبخیز</w:t>
      </w:r>
      <w:r w:rsidR="001A3C90">
        <w:rPr>
          <w:rFonts w:hint="cs"/>
          <w:rtl/>
          <w:lang w:bidi="fa-IR"/>
        </w:rPr>
        <w:t xml:space="preserve"> دریاچه گهر</w:t>
      </w:r>
      <w:r>
        <w:rPr>
          <w:rFonts w:hint="cs"/>
          <w:rtl/>
          <w:lang w:bidi="fa-IR"/>
        </w:rPr>
        <w:t xml:space="preserve">. </w:t>
      </w:r>
      <w:r w:rsidRPr="00FC6005">
        <w:rPr>
          <w:rFonts w:hint="cs"/>
          <w:rtl/>
          <w:lang w:bidi="fa-IR"/>
        </w:rPr>
        <w:t xml:space="preserve">با استفاده از رابطه فوق و مقادیر آبدهی بلندمدت ماهیانه و سالیانه </w:t>
      </w:r>
      <w:r>
        <w:rPr>
          <w:rFonts w:hint="cs"/>
          <w:rtl/>
          <w:lang w:bidi="fa-IR"/>
        </w:rPr>
        <w:t xml:space="preserve">حوضه آبخیز </w:t>
      </w:r>
      <w:r w:rsidRPr="00FC6005">
        <w:rPr>
          <w:rFonts w:hint="cs"/>
          <w:rtl/>
          <w:lang w:bidi="fa-IR"/>
        </w:rPr>
        <w:t xml:space="preserve">ایستگاه </w:t>
      </w:r>
      <w:r>
        <w:rPr>
          <w:rFonts w:hint="cs"/>
          <w:rtl/>
          <w:lang w:bidi="fa-IR"/>
        </w:rPr>
        <w:t xml:space="preserve">آبسنجی </w:t>
      </w:r>
      <w:r w:rsidR="001A3C90">
        <w:rPr>
          <w:rFonts w:hint="cs"/>
          <w:rtl/>
          <w:lang w:bidi="fa-IR"/>
        </w:rPr>
        <w:t xml:space="preserve">سبزه آب- چم چیت </w:t>
      </w:r>
      <w:r w:rsidRPr="00FC6005">
        <w:rPr>
          <w:rFonts w:hint="cs"/>
          <w:rtl/>
          <w:lang w:bidi="fa-IR"/>
        </w:rPr>
        <w:t xml:space="preserve">مقادیر آبدهی بلندمدت ماهیانه و سالیانه در محل </w:t>
      </w:r>
      <w:r>
        <w:rPr>
          <w:rFonts w:hint="cs"/>
          <w:rtl/>
          <w:lang w:bidi="fa-IR"/>
        </w:rPr>
        <w:t xml:space="preserve">خروجی حوضه آبخیز </w:t>
      </w:r>
      <w:r w:rsidR="001A3C90">
        <w:rPr>
          <w:rFonts w:hint="cs"/>
          <w:rtl/>
          <w:lang w:bidi="fa-IR"/>
        </w:rPr>
        <w:t>دریاچه گهر</w:t>
      </w:r>
      <w:r>
        <w:rPr>
          <w:rFonts w:hint="cs"/>
          <w:rtl/>
          <w:lang w:bidi="fa-IR"/>
        </w:rPr>
        <w:t xml:space="preserve"> محاسبه و</w:t>
      </w:r>
      <w:r w:rsidRPr="00FC6005">
        <w:rPr>
          <w:rFonts w:hint="cs"/>
          <w:rtl/>
          <w:lang w:bidi="fa-IR"/>
        </w:rPr>
        <w:t xml:space="preserve"> در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Ref513193669 \h</w:instrText>
      </w:r>
      <w:r>
        <w:rPr>
          <w:rtl/>
          <w:lang w:bidi="fa-IR"/>
        </w:rPr>
        <w:instrText xml:space="preserve"> </w:instrText>
      </w:r>
      <w:r>
        <w:rPr>
          <w:rtl/>
          <w:lang w:bidi="fa-IR"/>
        </w:rPr>
      </w:r>
      <w:r>
        <w:rPr>
          <w:rtl/>
          <w:lang w:bidi="fa-IR"/>
        </w:rPr>
        <w:fldChar w:fldCharType="separate"/>
      </w:r>
      <w:r w:rsidR="003A39C5">
        <w:rPr>
          <w:rtl/>
        </w:rPr>
        <w:t xml:space="preserve">جدول </w:t>
      </w:r>
      <w:r w:rsidR="003A39C5">
        <w:rPr>
          <w:noProof/>
          <w:rtl/>
        </w:rPr>
        <w:t>‏2</w:t>
      </w:r>
      <w:r w:rsidR="003A39C5">
        <w:rPr>
          <w:rtl/>
        </w:rPr>
        <w:noBreakHyphen/>
      </w:r>
      <w:r w:rsidR="003A39C5">
        <w:rPr>
          <w:noProof/>
          <w:rtl/>
        </w:rPr>
        <w:t>33</w:t>
      </w:r>
      <w:r>
        <w:rPr>
          <w:rtl/>
          <w:lang w:bidi="fa-IR"/>
        </w:rPr>
        <w:fldChar w:fldCharType="end"/>
      </w:r>
      <w:r w:rsidRPr="00FC6005">
        <w:rPr>
          <w:rFonts w:hint="cs"/>
          <w:rtl/>
          <w:lang w:bidi="fa-IR"/>
        </w:rPr>
        <w:t xml:space="preserve"> ارائه شده است.</w:t>
      </w:r>
      <w:r>
        <w:rPr>
          <w:rFonts w:hint="cs"/>
          <w:rtl/>
          <w:lang w:bidi="fa-IR"/>
        </w:rPr>
        <w:t xml:space="preserve"> همانطورکه ملاحظه می‌گردد، مقدار متوسط رواناب سالانه حوضه آبخ</w:t>
      </w:r>
      <w:r w:rsidR="001A3C90">
        <w:rPr>
          <w:rFonts w:hint="cs"/>
          <w:rtl/>
          <w:lang w:bidi="fa-IR"/>
        </w:rPr>
        <w:t>یز دریاچه گهر</w:t>
      </w:r>
      <w:r>
        <w:rPr>
          <w:rFonts w:hint="cs"/>
          <w:rtl/>
          <w:lang w:bidi="fa-IR"/>
        </w:rPr>
        <w:t xml:space="preserve"> با استفاده از این روش برابر با </w:t>
      </w:r>
      <w:r w:rsidR="00CF64CD">
        <w:rPr>
          <w:rFonts w:hint="cs"/>
          <w:rtl/>
          <w:lang w:bidi="fa-IR"/>
        </w:rPr>
        <w:t>1110</w:t>
      </w:r>
      <w:r>
        <w:rPr>
          <w:rFonts w:hint="cs"/>
          <w:rtl/>
          <w:lang w:bidi="fa-IR"/>
        </w:rPr>
        <w:t xml:space="preserve"> میلی متر می باشد</w:t>
      </w:r>
      <w:r w:rsidR="00CF64CD">
        <w:rPr>
          <w:rFonts w:hint="cs"/>
          <w:rtl/>
          <w:lang w:bidi="fa-IR"/>
        </w:rPr>
        <w:t>.</w:t>
      </w:r>
    </w:p>
    <w:p w:rsidR="00222017" w:rsidRDefault="00222017" w:rsidP="00222017">
      <w:pPr>
        <w:pStyle w:val="Caption"/>
        <w:rPr>
          <w:sz w:val="28"/>
          <w:rtl/>
          <w:lang w:bidi="fa-IR"/>
        </w:rPr>
      </w:pPr>
      <w:bookmarkStart w:id="210" w:name="_Ref513193006"/>
      <w:r>
        <w:rPr>
          <w:rtl/>
        </w:rPr>
        <w:lastRenderedPageBreak/>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32</w:t>
      </w:r>
      <w:r w:rsidR="00147AD8">
        <w:rPr>
          <w:rtl/>
        </w:rPr>
        <w:fldChar w:fldCharType="end"/>
      </w:r>
      <w:bookmarkEnd w:id="210"/>
      <w:r>
        <w:rPr>
          <w:rFonts w:hint="cs"/>
          <w:sz w:val="28"/>
          <w:rtl/>
          <w:lang w:bidi="fa-IR"/>
        </w:rPr>
        <w:t xml:space="preserve">: </w:t>
      </w:r>
      <w:r w:rsidRPr="00FC6005">
        <w:rPr>
          <w:rFonts w:hint="cs"/>
          <w:rtl/>
        </w:rPr>
        <w:t>مقادیر آبدهی متوسط سالانه ایستگاه های هیدرومتری منتخب طرح (مترمکعب برثانیه)</w:t>
      </w:r>
    </w:p>
    <w:p w:rsidR="00222017" w:rsidRDefault="00D00B00" w:rsidP="00222017">
      <w:pPr>
        <w:spacing w:after="0" w:line="240" w:lineRule="auto"/>
        <w:jc w:val="center"/>
        <w:rPr>
          <w:sz w:val="28"/>
          <w:rtl/>
          <w:lang w:bidi="fa-IR"/>
        </w:rPr>
      </w:pPr>
      <w:r w:rsidRPr="00D00B00">
        <w:rPr>
          <w:noProof/>
          <w:szCs w:val="24"/>
          <w:rtl/>
        </w:rPr>
        <w:drawing>
          <wp:inline distT="0" distB="0" distL="0" distR="0">
            <wp:extent cx="3017520" cy="744690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017520" cy="7446905"/>
                    </a:xfrm>
                    <a:prstGeom prst="rect">
                      <a:avLst/>
                    </a:prstGeom>
                    <a:noFill/>
                    <a:ln>
                      <a:noFill/>
                    </a:ln>
                  </pic:spPr>
                </pic:pic>
              </a:graphicData>
            </a:graphic>
          </wp:inline>
        </w:drawing>
      </w:r>
    </w:p>
    <w:p w:rsidR="00222017" w:rsidRPr="00FC6005" w:rsidRDefault="00222017" w:rsidP="00D00B00">
      <w:pPr>
        <w:jc w:val="center"/>
        <w:rPr>
          <w:szCs w:val="24"/>
          <w:rtl/>
          <w:lang w:bidi="fa-IR"/>
        </w:rPr>
      </w:pPr>
      <w:r w:rsidRPr="00FC6005">
        <w:rPr>
          <w:rFonts w:hint="cs"/>
          <w:szCs w:val="24"/>
          <w:rtl/>
          <w:lang w:bidi="fa-IR"/>
        </w:rPr>
        <w:t>توجه: اعداد قرمز رنگ، مقادیر برآورد شده آبدهی در سال های بدون آمار می باشند.</w:t>
      </w:r>
    </w:p>
    <w:p w:rsidR="007A74B6" w:rsidRPr="00FC6005" w:rsidRDefault="007A74B6" w:rsidP="007A74B6">
      <w:pPr>
        <w:rPr>
          <w:sz w:val="28"/>
          <w:rtl/>
          <w:lang w:bidi="fa-IR"/>
        </w:rPr>
      </w:pPr>
    </w:p>
    <w:p w:rsidR="007A74B6" w:rsidRPr="00FC6005" w:rsidRDefault="007A74B6" w:rsidP="007A74B6">
      <w:pPr>
        <w:jc w:val="center"/>
        <w:rPr>
          <w:sz w:val="28"/>
          <w:rtl/>
          <w:lang w:bidi="fa-IR"/>
        </w:rPr>
      </w:pPr>
      <w:r w:rsidRPr="00FC6005">
        <w:rPr>
          <w:noProof/>
          <w:rtl/>
        </w:rPr>
        <w:drawing>
          <wp:inline distT="0" distB="0" distL="0" distR="0" wp14:anchorId="3BD6D1AB" wp14:editId="3B365A26">
            <wp:extent cx="5410200" cy="33147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5410200" cy="3314700"/>
                    </a:xfrm>
                    <a:prstGeom prst="rect">
                      <a:avLst/>
                    </a:prstGeom>
                    <a:noFill/>
                    <a:ln>
                      <a:noFill/>
                    </a:ln>
                  </pic:spPr>
                </pic:pic>
              </a:graphicData>
            </a:graphic>
          </wp:inline>
        </w:drawing>
      </w:r>
    </w:p>
    <w:p w:rsidR="007A74B6" w:rsidRPr="00FC6005" w:rsidRDefault="007A74B6" w:rsidP="007A74B6">
      <w:pPr>
        <w:pStyle w:val="Caption"/>
        <w:rPr>
          <w:rtl/>
        </w:rPr>
      </w:pPr>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46</w:t>
      </w:r>
      <w:r w:rsidR="00E66DC6">
        <w:rPr>
          <w:rtl/>
        </w:rPr>
        <w:fldChar w:fldCharType="end"/>
      </w:r>
      <w:r>
        <w:rPr>
          <w:rFonts w:hint="cs"/>
          <w:rtl/>
        </w:rPr>
        <w:t>:</w:t>
      </w:r>
      <w:r w:rsidRPr="00FC6005">
        <w:rPr>
          <w:rFonts w:hint="cs"/>
          <w:rtl/>
        </w:rPr>
        <w:t xml:space="preserve"> متوسط آبدهی سالانه ایستگاه چم چیت در طول دوره آماری شاخص</w:t>
      </w:r>
    </w:p>
    <w:p w:rsidR="007A74B6" w:rsidRPr="00FC6005" w:rsidRDefault="007A74B6" w:rsidP="007A74B6">
      <w:pPr>
        <w:rPr>
          <w:sz w:val="28"/>
          <w:rtl/>
          <w:lang w:bidi="fa-IR"/>
        </w:rPr>
      </w:pPr>
    </w:p>
    <w:p w:rsidR="007A74B6" w:rsidRPr="00FC6005" w:rsidRDefault="007A74B6" w:rsidP="007A74B6">
      <w:pPr>
        <w:jc w:val="center"/>
        <w:rPr>
          <w:sz w:val="28"/>
          <w:rtl/>
          <w:lang w:bidi="fa-IR"/>
        </w:rPr>
      </w:pPr>
      <w:r w:rsidRPr="00FC6005">
        <w:rPr>
          <w:noProof/>
          <w:rtl/>
        </w:rPr>
        <w:drawing>
          <wp:inline distT="0" distB="0" distL="0" distR="0" wp14:anchorId="2F75DBBC" wp14:editId="577B7B82">
            <wp:extent cx="5410200" cy="3314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5410200" cy="3314700"/>
                    </a:xfrm>
                    <a:prstGeom prst="rect">
                      <a:avLst/>
                    </a:prstGeom>
                    <a:noFill/>
                    <a:ln>
                      <a:noFill/>
                    </a:ln>
                  </pic:spPr>
                </pic:pic>
              </a:graphicData>
            </a:graphic>
          </wp:inline>
        </w:drawing>
      </w:r>
    </w:p>
    <w:p w:rsidR="007A74B6" w:rsidRDefault="007A74B6" w:rsidP="007A74B6">
      <w:pPr>
        <w:pStyle w:val="Caption"/>
        <w:rPr>
          <w:rtl/>
        </w:rPr>
      </w:pPr>
      <w:bookmarkStart w:id="211" w:name="_Ref513193184"/>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47</w:t>
      </w:r>
      <w:r w:rsidR="00E66DC6">
        <w:rPr>
          <w:rtl/>
        </w:rPr>
        <w:fldChar w:fldCharType="end"/>
      </w:r>
      <w:bookmarkEnd w:id="211"/>
      <w:r>
        <w:rPr>
          <w:rFonts w:hint="cs"/>
          <w:rtl/>
        </w:rPr>
        <w:t>:</w:t>
      </w:r>
      <w:r w:rsidRPr="00FC6005">
        <w:rPr>
          <w:rFonts w:hint="cs"/>
          <w:rtl/>
        </w:rPr>
        <w:t xml:space="preserve"> متوسط آبدهی سالانه ایستگاه تیره دورود در طول دوره آماری شاخص</w:t>
      </w:r>
    </w:p>
    <w:p w:rsidR="0092736E" w:rsidRDefault="0092736E" w:rsidP="0092736E">
      <w:pPr>
        <w:pStyle w:val="Caption"/>
        <w:rPr>
          <w:sz w:val="28"/>
          <w:rtl/>
          <w:lang w:bidi="fa-IR"/>
        </w:rPr>
      </w:pPr>
      <w:bookmarkStart w:id="212" w:name="_Ref513193669"/>
      <w:r>
        <w:rPr>
          <w:rtl/>
        </w:rPr>
        <w:lastRenderedPageBreak/>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33</w:t>
      </w:r>
      <w:r w:rsidR="00147AD8">
        <w:rPr>
          <w:rtl/>
        </w:rPr>
        <w:fldChar w:fldCharType="end"/>
      </w:r>
      <w:bookmarkEnd w:id="212"/>
      <w:r>
        <w:rPr>
          <w:rFonts w:hint="cs"/>
          <w:sz w:val="28"/>
          <w:rtl/>
          <w:lang w:bidi="fa-IR"/>
        </w:rPr>
        <w:t xml:space="preserve">: </w:t>
      </w:r>
      <w:r w:rsidRPr="00FC6005">
        <w:rPr>
          <w:rFonts w:hint="cs"/>
          <w:rtl/>
        </w:rPr>
        <w:t xml:space="preserve">مقادیر آبدهی </w:t>
      </w:r>
      <w:r>
        <w:rPr>
          <w:rFonts w:hint="cs"/>
          <w:rtl/>
        </w:rPr>
        <w:t xml:space="preserve">بلند مدت </w:t>
      </w:r>
      <w:r w:rsidRPr="00FC6005">
        <w:rPr>
          <w:rFonts w:hint="cs"/>
          <w:rtl/>
        </w:rPr>
        <w:t xml:space="preserve">ماهانه و سالانه </w:t>
      </w:r>
      <w:r>
        <w:rPr>
          <w:rFonts w:hint="cs"/>
          <w:rtl/>
        </w:rPr>
        <w:t>(مترمکعب برثانیه)</w:t>
      </w:r>
    </w:p>
    <w:p w:rsidR="0092736E" w:rsidRDefault="00945AB9" w:rsidP="0092736E">
      <w:pPr>
        <w:jc w:val="center"/>
        <w:rPr>
          <w:sz w:val="28"/>
          <w:rtl/>
          <w:lang w:bidi="fa-IR"/>
        </w:rPr>
      </w:pPr>
      <w:r w:rsidRPr="00945AB9">
        <w:rPr>
          <w:noProof/>
          <w:szCs w:val="24"/>
          <w:rtl/>
        </w:rPr>
        <w:drawing>
          <wp:inline distT="0" distB="0" distL="0" distR="0" wp14:anchorId="61BAE7AE" wp14:editId="5A56DB45">
            <wp:extent cx="5943600" cy="889462"/>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943600" cy="889462"/>
                    </a:xfrm>
                    <a:prstGeom prst="rect">
                      <a:avLst/>
                    </a:prstGeom>
                    <a:noFill/>
                    <a:ln>
                      <a:noFill/>
                    </a:ln>
                  </pic:spPr>
                </pic:pic>
              </a:graphicData>
            </a:graphic>
          </wp:inline>
        </w:drawing>
      </w:r>
    </w:p>
    <w:p w:rsidR="0092736E" w:rsidRDefault="0092736E" w:rsidP="00222017">
      <w:pPr>
        <w:rPr>
          <w:sz w:val="28"/>
          <w:rtl/>
          <w:lang w:bidi="fa-IR"/>
        </w:rPr>
      </w:pPr>
    </w:p>
    <w:p w:rsidR="001B771C" w:rsidRDefault="001B771C" w:rsidP="009D16EB">
      <w:pPr>
        <w:pStyle w:val="Heading3"/>
        <w:rPr>
          <w:rtl/>
        </w:rPr>
      </w:pPr>
      <w:bookmarkStart w:id="213" w:name="_Toc502848873"/>
      <w:bookmarkStart w:id="214" w:name="_Toc502854305"/>
      <w:bookmarkStart w:id="215" w:name="_Toc30455343"/>
      <w:r w:rsidRPr="00171E67">
        <w:rPr>
          <w:rFonts w:hint="cs"/>
          <w:rtl/>
        </w:rPr>
        <w:t>منابع و</w:t>
      </w:r>
      <w:r w:rsidRPr="004F2E0A">
        <w:rPr>
          <w:rFonts w:hint="cs"/>
          <w:rtl/>
          <w:lang w:val="en-AU"/>
        </w:rPr>
        <w:t xml:space="preserve"> </w:t>
      </w:r>
      <w:r w:rsidRPr="000028CC">
        <w:rPr>
          <w:rFonts w:hint="cs"/>
          <w:rtl/>
        </w:rPr>
        <w:t>مصارف آب</w:t>
      </w:r>
      <w:bookmarkEnd w:id="213"/>
      <w:bookmarkEnd w:id="214"/>
      <w:bookmarkEnd w:id="215"/>
    </w:p>
    <w:p w:rsidR="00147B24" w:rsidRDefault="00147B24" w:rsidP="00337330">
      <w:pPr>
        <w:rPr>
          <w:rtl/>
        </w:rPr>
      </w:pPr>
      <w:r w:rsidRPr="00EE1A01">
        <w:rPr>
          <w:rFonts w:hint="cs"/>
          <w:rtl/>
          <w:lang w:bidi="fa-IR"/>
        </w:rPr>
        <w:t xml:space="preserve">منابع آبی عمده تامین کننده </w:t>
      </w:r>
      <w:r w:rsidR="0068291D">
        <w:rPr>
          <w:rFonts w:hint="cs"/>
          <w:rtl/>
          <w:lang w:bidi="fa-IR"/>
        </w:rPr>
        <w:t>دریاچه شامل</w:t>
      </w:r>
      <w:r w:rsidRPr="00EE1A01">
        <w:rPr>
          <w:rFonts w:hint="cs"/>
          <w:rtl/>
          <w:lang w:bidi="fa-IR"/>
        </w:rPr>
        <w:t xml:space="preserve"> رودخانه </w:t>
      </w:r>
      <w:r w:rsidR="0068291D">
        <w:rPr>
          <w:rFonts w:hint="cs"/>
          <w:rtl/>
          <w:lang w:bidi="fa-IR"/>
        </w:rPr>
        <w:t>گهر رود،</w:t>
      </w:r>
      <w:r w:rsidR="00716FFD">
        <w:rPr>
          <w:rFonts w:hint="cs"/>
          <w:rtl/>
          <w:lang w:bidi="fa-IR"/>
        </w:rPr>
        <w:t xml:space="preserve"> </w:t>
      </w:r>
      <w:r w:rsidRPr="00EE1A01">
        <w:rPr>
          <w:rFonts w:hint="cs"/>
          <w:rtl/>
          <w:lang w:bidi="fa-IR"/>
        </w:rPr>
        <w:t>بارانهای فصلی و</w:t>
      </w:r>
      <w:r w:rsidR="00716FFD">
        <w:rPr>
          <w:rFonts w:hint="cs"/>
          <w:rtl/>
          <w:lang w:bidi="fa-IR"/>
        </w:rPr>
        <w:t xml:space="preserve"> </w:t>
      </w:r>
      <w:r w:rsidR="00337330">
        <w:rPr>
          <w:rFonts w:hint="cs"/>
          <w:rtl/>
          <w:lang w:bidi="fa-IR"/>
        </w:rPr>
        <w:t>عمدتاً رواناب ناشی از ذوب برف در مناطق مرتفع تر می باشد</w:t>
      </w:r>
      <w:r w:rsidRPr="00EE1A01">
        <w:rPr>
          <w:rFonts w:hint="cs"/>
          <w:rtl/>
          <w:lang w:bidi="fa-IR"/>
        </w:rPr>
        <w:t>.</w:t>
      </w:r>
      <w:r>
        <w:rPr>
          <w:rFonts w:hint="cs"/>
          <w:rtl/>
          <w:lang w:bidi="fa-IR"/>
        </w:rPr>
        <w:t xml:space="preserve"> </w:t>
      </w:r>
      <w:r w:rsidRPr="00EE1A01">
        <w:rPr>
          <w:rFonts w:hint="cs"/>
          <w:rtl/>
          <w:lang w:bidi="fa-IR"/>
        </w:rPr>
        <w:t>ازنظر</w:t>
      </w:r>
      <w:r>
        <w:rPr>
          <w:rFonts w:hint="cs"/>
          <w:rtl/>
          <w:lang w:bidi="fa-IR"/>
        </w:rPr>
        <w:t xml:space="preserve"> </w:t>
      </w:r>
      <w:r w:rsidRPr="00EE1A01">
        <w:rPr>
          <w:rFonts w:hint="cs"/>
          <w:rtl/>
          <w:lang w:bidi="fa-IR"/>
        </w:rPr>
        <w:t>توپوگرافی منطقه ای</w:t>
      </w:r>
      <w:r>
        <w:rPr>
          <w:rFonts w:hint="cs"/>
          <w:rtl/>
          <w:lang w:bidi="fa-IR"/>
        </w:rPr>
        <w:t xml:space="preserve"> ا</w:t>
      </w:r>
      <w:r w:rsidRPr="00EE1A01">
        <w:rPr>
          <w:rFonts w:hint="cs"/>
          <w:rtl/>
          <w:lang w:bidi="fa-IR"/>
        </w:rPr>
        <w:t xml:space="preserve">ست </w:t>
      </w:r>
      <w:r w:rsidR="0068291D">
        <w:rPr>
          <w:rFonts w:hint="cs"/>
          <w:rtl/>
          <w:lang w:bidi="fa-IR"/>
        </w:rPr>
        <w:t>کوهستانی</w:t>
      </w:r>
      <w:r w:rsidR="006B1E29">
        <w:rPr>
          <w:rFonts w:hint="cs"/>
          <w:rtl/>
          <w:lang w:bidi="fa-IR"/>
        </w:rPr>
        <w:t xml:space="preserve"> ب</w:t>
      </w:r>
      <w:r w:rsidRPr="00EE1A01">
        <w:rPr>
          <w:rFonts w:hint="cs"/>
          <w:rtl/>
          <w:lang w:bidi="fa-IR"/>
        </w:rPr>
        <w:t>ا آب و</w:t>
      </w:r>
      <w:r w:rsidR="0068291D">
        <w:rPr>
          <w:rFonts w:hint="cs"/>
          <w:rtl/>
          <w:lang w:bidi="fa-IR"/>
        </w:rPr>
        <w:t xml:space="preserve"> </w:t>
      </w:r>
      <w:r w:rsidRPr="00EE1A01">
        <w:rPr>
          <w:rFonts w:hint="cs"/>
          <w:rtl/>
          <w:lang w:bidi="fa-IR"/>
        </w:rPr>
        <w:t xml:space="preserve">هوایی </w:t>
      </w:r>
      <w:r w:rsidR="0068291D">
        <w:rPr>
          <w:rFonts w:hint="cs"/>
          <w:rtl/>
          <w:lang w:bidi="fa-IR"/>
        </w:rPr>
        <w:t>مرطوب</w:t>
      </w:r>
      <w:r w:rsidRPr="00EE1A01">
        <w:rPr>
          <w:rFonts w:hint="cs"/>
          <w:rtl/>
          <w:lang w:bidi="fa-IR"/>
        </w:rPr>
        <w:t xml:space="preserve"> با</w:t>
      </w:r>
      <w:r>
        <w:rPr>
          <w:rFonts w:hint="cs"/>
          <w:rtl/>
          <w:lang w:bidi="fa-IR"/>
        </w:rPr>
        <w:t xml:space="preserve"> </w:t>
      </w:r>
      <w:r w:rsidRPr="00EE1A01">
        <w:rPr>
          <w:rFonts w:hint="cs"/>
          <w:rtl/>
          <w:lang w:bidi="fa-IR"/>
        </w:rPr>
        <w:t xml:space="preserve">زمستانهایی </w:t>
      </w:r>
      <w:r w:rsidR="0068291D">
        <w:rPr>
          <w:rFonts w:hint="cs"/>
          <w:rtl/>
          <w:lang w:bidi="fa-IR"/>
        </w:rPr>
        <w:t>بسیار</w:t>
      </w:r>
      <w:r w:rsidRPr="00EE1A01">
        <w:rPr>
          <w:rFonts w:hint="cs"/>
          <w:rtl/>
          <w:lang w:bidi="fa-IR"/>
        </w:rPr>
        <w:t xml:space="preserve"> سرد ، میانگین بارانهای سالی</w:t>
      </w:r>
      <w:r w:rsidR="006B1E29">
        <w:rPr>
          <w:rFonts w:hint="cs"/>
          <w:rtl/>
          <w:lang w:bidi="fa-IR"/>
        </w:rPr>
        <w:t>انه که بیشترین بارندگی ها در بهمن</w:t>
      </w:r>
      <w:r w:rsidRPr="00EE1A01">
        <w:rPr>
          <w:rFonts w:hint="cs"/>
          <w:rtl/>
          <w:lang w:bidi="fa-IR"/>
        </w:rPr>
        <w:t xml:space="preserve"> و</w:t>
      </w:r>
      <w:r>
        <w:rPr>
          <w:rFonts w:hint="cs"/>
          <w:rtl/>
          <w:lang w:bidi="fa-IR"/>
        </w:rPr>
        <w:t xml:space="preserve"> </w:t>
      </w:r>
      <w:r w:rsidRPr="00EE1A01">
        <w:rPr>
          <w:rFonts w:hint="cs"/>
          <w:rtl/>
          <w:lang w:bidi="fa-IR"/>
        </w:rPr>
        <w:t>آذرماه صورت می گیرد</w:t>
      </w:r>
      <w:r w:rsidR="006B1E29">
        <w:rPr>
          <w:rFonts w:hint="cs"/>
          <w:rtl/>
          <w:lang w:bidi="fa-IR"/>
        </w:rPr>
        <w:t xml:space="preserve"> بیش از 1000</w:t>
      </w:r>
      <w:r w:rsidR="005D1B64">
        <w:rPr>
          <w:rFonts w:hint="cs"/>
          <w:rtl/>
          <w:lang w:bidi="fa-IR"/>
        </w:rPr>
        <w:t xml:space="preserve"> </w:t>
      </w:r>
      <w:r>
        <w:rPr>
          <w:rFonts w:hint="cs"/>
          <w:rtl/>
          <w:lang w:bidi="fa-IR"/>
        </w:rPr>
        <w:t>میلی متر در</w:t>
      </w:r>
      <w:r w:rsidR="005D1B64">
        <w:rPr>
          <w:rFonts w:hint="cs"/>
          <w:rtl/>
          <w:lang w:bidi="fa-IR"/>
        </w:rPr>
        <w:t xml:space="preserve"> </w:t>
      </w:r>
      <w:r>
        <w:rPr>
          <w:rFonts w:hint="cs"/>
          <w:rtl/>
          <w:lang w:bidi="fa-IR"/>
        </w:rPr>
        <w:t>سال گزارش شده است</w:t>
      </w:r>
      <w:r w:rsidRPr="00EE1A01">
        <w:rPr>
          <w:rFonts w:hint="cs"/>
          <w:rtl/>
          <w:lang w:bidi="fa-IR"/>
        </w:rPr>
        <w:t>.</w:t>
      </w:r>
      <w:r>
        <w:rPr>
          <w:rFonts w:hint="cs"/>
          <w:rtl/>
          <w:lang w:bidi="fa-IR"/>
        </w:rPr>
        <w:t xml:space="preserve"> </w:t>
      </w:r>
      <w:r w:rsidRPr="00EE1A01">
        <w:rPr>
          <w:rFonts w:hint="cs"/>
          <w:rtl/>
          <w:lang w:bidi="fa-IR"/>
        </w:rPr>
        <w:t>بصورت میکروکلیمایی در</w:t>
      </w:r>
      <w:r>
        <w:rPr>
          <w:rFonts w:hint="cs"/>
          <w:rtl/>
          <w:lang w:bidi="fa-IR"/>
        </w:rPr>
        <w:t xml:space="preserve"> </w:t>
      </w:r>
      <w:r w:rsidR="006B1E29">
        <w:rPr>
          <w:rFonts w:hint="cs"/>
          <w:rtl/>
          <w:lang w:bidi="fa-IR"/>
        </w:rPr>
        <w:t>دل منطقه</w:t>
      </w:r>
      <w:r>
        <w:rPr>
          <w:rFonts w:hint="cs"/>
          <w:rtl/>
          <w:lang w:bidi="fa-IR"/>
        </w:rPr>
        <w:t xml:space="preserve"> </w:t>
      </w:r>
      <w:r w:rsidRPr="00EE1A01">
        <w:rPr>
          <w:rFonts w:hint="cs"/>
          <w:rtl/>
          <w:lang w:bidi="fa-IR"/>
        </w:rPr>
        <w:t>سردسیر دورود قرار</w:t>
      </w:r>
      <w:r w:rsidR="006B1E29">
        <w:rPr>
          <w:rFonts w:hint="cs"/>
          <w:rtl/>
          <w:lang w:bidi="fa-IR"/>
        </w:rPr>
        <w:t xml:space="preserve"> </w:t>
      </w:r>
      <w:r w:rsidRPr="00EE1A01">
        <w:rPr>
          <w:rFonts w:hint="cs"/>
          <w:rtl/>
          <w:lang w:bidi="fa-IR"/>
        </w:rPr>
        <w:t>دارد.</w:t>
      </w:r>
    </w:p>
    <w:p w:rsidR="00DB2BE3" w:rsidRDefault="00DB2BE3" w:rsidP="00DB2BE3">
      <w:pPr>
        <w:rPr>
          <w:rtl/>
        </w:rPr>
      </w:pPr>
      <w:r w:rsidRPr="0028566A">
        <w:rPr>
          <w:rtl/>
        </w:rPr>
        <w:t>گهر رود همراه با جريانهاي ناشي از ريزش هاي جوي، آب حاصل از ذوب برف دامنه جنوبي رشته ارتفاعات اشترانكوه، همچنين چشمه هاي اطراف و چشمه هاي ميان دره گهر رود كه در بستر درياچه قرار دارند منابع اصلي به وجود آورنده درياچه گهر مي باشند. از اين ميان</w:t>
      </w:r>
      <w:r w:rsidRPr="0028566A">
        <w:rPr>
          <w:rFonts w:hint="cs"/>
          <w:rtl/>
        </w:rPr>
        <w:t xml:space="preserve"> </w:t>
      </w:r>
      <w:r w:rsidRPr="0028566A">
        <w:rPr>
          <w:rtl/>
        </w:rPr>
        <w:t>چشمه هاي بستر درياچه در فصول بدون بارش (تابستان و اوائل پائيز) نقش مهمي در تأمين آب درياچه گهر دارند. شايان ذكر است كه سرريز آب درياچه گهر به نام رودخانه گهر و سپس رود سبز به رودخانه سزار مي پيوندد.</w:t>
      </w:r>
    </w:p>
    <w:p w:rsidR="00DB2BE3" w:rsidRDefault="00DB2BE3" w:rsidP="00DB2BE3">
      <w:pPr>
        <w:rPr>
          <w:rtl/>
        </w:rPr>
      </w:pPr>
      <w:r w:rsidRPr="0028566A">
        <w:rPr>
          <w:rtl/>
        </w:rPr>
        <w:t>اين درياچه از دو درياچه با فاصله طولي حدود 1600 متر و ارتفاع حدود 100 متري تشكيل گرديده است .وسعت حوزه آبريز درياچه در حدود 45 كيلومتر مربع است كه از اين مقدار نزديك 75/0 كيلومتر به سطح درياچه اختصاص ي</w:t>
      </w:r>
      <w:r>
        <w:rPr>
          <w:rtl/>
        </w:rPr>
        <w:t>افته  است</w:t>
      </w:r>
      <w:r w:rsidRPr="0028566A">
        <w:rPr>
          <w:rtl/>
        </w:rPr>
        <w:t>. مساحت در ياچه بالايي از 7 هكتار تجاوز نمي كند .اين درياچه جز درياچه هاي دايمي با آب  شيرين بشمار مي آيد</w:t>
      </w:r>
      <w:r w:rsidRPr="0028566A">
        <w:rPr>
          <w:rFonts w:hint="cs"/>
          <w:rtl/>
        </w:rPr>
        <w:t>.</w:t>
      </w:r>
    </w:p>
    <w:p w:rsidR="00DB2BE3" w:rsidRDefault="00DB2BE3" w:rsidP="00DB2BE3">
      <w:pPr>
        <w:rPr>
          <w:rtl/>
        </w:rPr>
      </w:pPr>
      <w:r w:rsidRPr="00D45A3E">
        <w:rPr>
          <w:rFonts w:hint="cs"/>
          <w:rtl/>
        </w:rPr>
        <w:t>شبكه هيدروگرافي محدوده مطالعاتي شامل رودخانه هاي دائمي ، فصلي ، مسيلها و آب</w:t>
      </w:r>
      <w:r>
        <w:rPr>
          <w:rFonts w:hint="cs"/>
          <w:rtl/>
        </w:rPr>
        <w:t>راهه هاي متعددي است كه عموما از</w:t>
      </w:r>
      <w:r w:rsidRPr="00D45A3E">
        <w:rPr>
          <w:rFonts w:hint="cs"/>
          <w:rtl/>
        </w:rPr>
        <w:t xml:space="preserve"> ارت</w:t>
      </w:r>
      <w:r>
        <w:rPr>
          <w:rFonts w:hint="cs"/>
          <w:rtl/>
        </w:rPr>
        <w:t>فاعات اشترانكوه سرچشمه مي گيرد که در ادامه بحث می گردد:</w:t>
      </w:r>
    </w:p>
    <w:p w:rsidR="00DB2BE3" w:rsidRPr="00D45A3E" w:rsidRDefault="00DB2BE3" w:rsidP="00DB2BE3">
      <w:pPr>
        <w:rPr>
          <w:rtl/>
        </w:rPr>
      </w:pPr>
      <w:r w:rsidRPr="00DB2BE3">
        <w:rPr>
          <w:rFonts w:hint="cs"/>
          <w:b/>
          <w:bCs/>
          <w:sz w:val="22"/>
          <w:szCs w:val="24"/>
          <w:u w:val="single"/>
          <w:rtl/>
        </w:rPr>
        <w:t>محور گهر</w:t>
      </w:r>
      <w:r>
        <w:rPr>
          <w:rFonts w:hint="cs"/>
          <w:rtl/>
        </w:rPr>
        <w:t xml:space="preserve">: </w:t>
      </w:r>
      <w:r w:rsidRPr="00D45A3E">
        <w:rPr>
          <w:rFonts w:hint="cs"/>
          <w:rtl/>
        </w:rPr>
        <w:t>مهمترین منبع آب سطحی آن گهررود درجنوب شرقی محدوده مطالعاتی و منتهی به رودخانه عمارت می باشد. سرشاخه اصلي رودخانه دايمي آب سبزه به نام گهررود همراه جريان هاي ناشي از ريزش هاي جوي، آب حاصل از ذوب برف دامنه جنوبي رشته ارتفاعات اشترانكوه همچنين چشمه هاي اطراف و ميان دره گهررود منبع اصلي به وجود آورنده درياچه گهر است.</w:t>
      </w:r>
    </w:p>
    <w:p w:rsidR="00DB2BE3" w:rsidRDefault="005726AE" w:rsidP="005726AE">
      <w:pPr>
        <w:rPr>
          <w:rtl/>
        </w:rPr>
      </w:pPr>
      <w:r w:rsidRPr="005726AE">
        <w:rPr>
          <w:rFonts w:hint="cs"/>
          <w:b/>
          <w:bCs/>
          <w:sz w:val="22"/>
          <w:szCs w:val="24"/>
          <w:u w:val="single"/>
          <w:rtl/>
        </w:rPr>
        <w:lastRenderedPageBreak/>
        <w:t>پهنه دورود</w:t>
      </w:r>
      <w:r>
        <w:rPr>
          <w:rFonts w:hint="cs"/>
          <w:rtl/>
        </w:rPr>
        <w:t xml:space="preserve">: </w:t>
      </w:r>
      <w:r w:rsidRPr="00D45A3E">
        <w:rPr>
          <w:rFonts w:hint="cs"/>
          <w:rtl/>
        </w:rPr>
        <w:t>رودخانه عمارت در مرز جنوب غربی محدوده مطالعاتی مهمترین منبع آب سطحی این محدوده مطالعاتی  می باشد سرانجام با نام آب سبز به سفر خود ادامه داده به رودخانه سزار تخليه مي‏شود.</w:t>
      </w:r>
    </w:p>
    <w:p w:rsidR="00DB2BE3" w:rsidRDefault="004E28B5" w:rsidP="00DB2BE3">
      <w:pPr>
        <w:rPr>
          <w:rtl/>
        </w:rPr>
      </w:pPr>
      <w:r w:rsidRPr="004E28B5">
        <w:rPr>
          <w:rFonts w:hint="cs"/>
          <w:b/>
          <w:bCs/>
          <w:sz w:val="22"/>
          <w:szCs w:val="24"/>
          <w:u w:val="single"/>
          <w:rtl/>
        </w:rPr>
        <w:t>محور دورود</w:t>
      </w:r>
      <w:r>
        <w:rPr>
          <w:rFonts w:hint="cs"/>
          <w:rtl/>
        </w:rPr>
        <w:t xml:space="preserve">: </w:t>
      </w:r>
      <w:r w:rsidRPr="00D45A3E">
        <w:rPr>
          <w:rFonts w:hint="cs"/>
          <w:rtl/>
        </w:rPr>
        <w:t>مهمترین رودخانه آن گهررود است که از قسمت میانی محدوده گذشته و به رودخانه  عمارت منتهی می شود.</w:t>
      </w:r>
    </w:p>
    <w:p w:rsidR="004E28B5" w:rsidRDefault="004E28B5" w:rsidP="004E28B5">
      <w:pPr>
        <w:rPr>
          <w:rtl/>
        </w:rPr>
      </w:pPr>
      <w:r w:rsidRPr="004E28B5">
        <w:rPr>
          <w:rFonts w:hint="cs"/>
          <w:b/>
          <w:bCs/>
          <w:sz w:val="22"/>
          <w:szCs w:val="24"/>
          <w:u w:val="single"/>
          <w:rtl/>
        </w:rPr>
        <w:t>محور جنوبی</w:t>
      </w:r>
      <w:r>
        <w:rPr>
          <w:rFonts w:hint="cs"/>
          <w:rtl/>
        </w:rPr>
        <w:t>: رودخانه مورزرين را تشكيل مي‌ده</w:t>
      </w:r>
      <w:r w:rsidRPr="00D45A3E">
        <w:rPr>
          <w:rFonts w:hint="cs"/>
          <w:rtl/>
        </w:rPr>
        <w:t>د. این</w:t>
      </w:r>
      <w:r>
        <w:rPr>
          <w:rFonts w:hint="cs"/>
          <w:rtl/>
        </w:rPr>
        <w:t xml:space="preserve"> </w:t>
      </w:r>
      <w:r w:rsidRPr="00D45A3E">
        <w:rPr>
          <w:rFonts w:hint="cs"/>
          <w:rtl/>
        </w:rPr>
        <w:t>رودخانه درمرز جنوبی محدوده قرار دارد</w:t>
      </w:r>
      <w:r>
        <w:rPr>
          <w:rFonts w:hint="cs"/>
          <w:rtl/>
        </w:rPr>
        <w:t>.</w:t>
      </w:r>
    </w:p>
    <w:p w:rsidR="001B771C" w:rsidRDefault="001B771C" w:rsidP="009D16EB">
      <w:pPr>
        <w:pStyle w:val="Heading3"/>
        <w:rPr>
          <w:rtl/>
        </w:rPr>
      </w:pPr>
      <w:bookmarkStart w:id="216" w:name="_Toc502848874"/>
      <w:bookmarkStart w:id="217" w:name="_Toc502854306"/>
      <w:bookmarkStart w:id="218" w:name="_Toc30455344"/>
      <w:r w:rsidRPr="000028CC">
        <w:rPr>
          <w:rFonts w:hint="cs"/>
          <w:rtl/>
        </w:rPr>
        <w:t>كيفيت شيميايي آب‌های سطحی</w:t>
      </w:r>
      <w:bookmarkEnd w:id="216"/>
      <w:bookmarkEnd w:id="217"/>
      <w:bookmarkEnd w:id="218"/>
    </w:p>
    <w:p w:rsidR="00870FA8" w:rsidRDefault="00870FA8" w:rsidP="006A59A2">
      <w:pPr>
        <w:rPr>
          <w:sz w:val="28"/>
          <w:rtl/>
        </w:rPr>
      </w:pPr>
      <w:r w:rsidRPr="00FC6005">
        <w:rPr>
          <w:rFonts w:hint="cs"/>
          <w:rtl/>
        </w:rPr>
        <w:t xml:space="preserve">در این بخش از گزارش نتایج کیفی آب از نظر مصارف شرب و کشاورزی با بهره گیری از داده های جمع آوری شده در ایستگاه </w:t>
      </w:r>
      <w:r w:rsidR="00D00B00">
        <w:rPr>
          <w:rFonts w:hint="cs"/>
          <w:rtl/>
        </w:rPr>
        <w:t>سبزه آب-چم چیت</w:t>
      </w:r>
      <w:r w:rsidRPr="00FC6005">
        <w:rPr>
          <w:rFonts w:hint="cs"/>
          <w:rtl/>
        </w:rPr>
        <w:t xml:space="preserve"> ارزیابی شده است. </w:t>
      </w:r>
      <w:r>
        <w:rPr>
          <w:rFonts w:hint="cs"/>
          <w:rtl/>
        </w:rPr>
        <w:t>بطوریکه روابط همبستگی بین پارامترهای م</w:t>
      </w:r>
      <w:r w:rsidR="006A59A2">
        <w:rPr>
          <w:rFonts w:hint="cs"/>
          <w:rtl/>
        </w:rPr>
        <w:t>ختلف کیفیت آب در محل ایستگاه</w:t>
      </w:r>
      <w:r>
        <w:rPr>
          <w:rFonts w:hint="cs"/>
          <w:rtl/>
        </w:rPr>
        <w:t xml:space="preserve"> آبسنجی مورد مطالعه و بررسی قرار گرفته است. </w:t>
      </w:r>
      <w:r>
        <w:rPr>
          <w:rFonts w:hint="cs"/>
          <w:sz w:val="28"/>
          <w:rtl/>
        </w:rPr>
        <w:t>آمار نمونه های</w:t>
      </w:r>
      <w:r w:rsidR="006A59A2">
        <w:rPr>
          <w:rFonts w:hint="cs"/>
          <w:sz w:val="28"/>
          <w:rtl/>
        </w:rPr>
        <w:t xml:space="preserve"> کیفیت شیمیایی آب در ایستگاه</w:t>
      </w:r>
      <w:r>
        <w:rPr>
          <w:rFonts w:hint="cs"/>
          <w:sz w:val="28"/>
          <w:rtl/>
        </w:rPr>
        <w:t xml:space="preserve"> آبسنجی مورد استفاده از سازمان آب منطقه ای استان لرستان تهیه شده است. طول دوره آماری در ایستگاه منتخب عبارتنداز:</w:t>
      </w:r>
    </w:p>
    <w:p w:rsidR="00870FA8" w:rsidRDefault="00870FA8" w:rsidP="002C001C">
      <w:pPr>
        <w:pStyle w:val="ListParagraph"/>
        <w:numPr>
          <w:ilvl w:val="0"/>
          <w:numId w:val="3"/>
        </w:numPr>
        <w:rPr>
          <w:sz w:val="28"/>
          <w:lang w:bidi="fa-IR"/>
        </w:rPr>
      </w:pPr>
      <w:r w:rsidRPr="00870FA8">
        <w:rPr>
          <w:rFonts w:hint="cs"/>
          <w:sz w:val="28"/>
          <w:rtl/>
          <w:lang w:bidi="fa-IR"/>
        </w:rPr>
        <w:t xml:space="preserve">ایستگاه آبسنجی </w:t>
      </w:r>
      <w:r w:rsidR="00D00B00">
        <w:rPr>
          <w:rFonts w:hint="cs"/>
          <w:sz w:val="28"/>
          <w:rtl/>
          <w:lang w:bidi="fa-IR"/>
        </w:rPr>
        <w:t>سبزه آب</w:t>
      </w:r>
      <w:r w:rsidRPr="00870FA8">
        <w:rPr>
          <w:rFonts w:hint="cs"/>
          <w:sz w:val="28"/>
          <w:rtl/>
          <w:lang w:bidi="fa-IR"/>
        </w:rPr>
        <w:t>_</w:t>
      </w:r>
      <w:r w:rsidR="00D00B00">
        <w:rPr>
          <w:rFonts w:hint="cs"/>
          <w:sz w:val="28"/>
          <w:rtl/>
          <w:lang w:bidi="fa-IR"/>
        </w:rPr>
        <w:t>چم چیت</w:t>
      </w:r>
      <w:r w:rsidRPr="00870FA8">
        <w:rPr>
          <w:rFonts w:hint="cs"/>
          <w:sz w:val="28"/>
          <w:rtl/>
          <w:lang w:bidi="fa-IR"/>
        </w:rPr>
        <w:t>، سال آماری 91- 13</w:t>
      </w:r>
      <w:r w:rsidR="006A59A2">
        <w:rPr>
          <w:rFonts w:hint="cs"/>
          <w:sz w:val="28"/>
          <w:rtl/>
          <w:lang w:bidi="fa-IR"/>
        </w:rPr>
        <w:t>47</w:t>
      </w:r>
      <w:r w:rsidRPr="00870FA8">
        <w:rPr>
          <w:rFonts w:hint="cs"/>
          <w:sz w:val="28"/>
          <w:rtl/>
          <w:lang w:bidi="fa-IR"/>
        </w:rPr>
        <w:t>؛</w:t>
      </w:r>
    </w:p>
    <w:p w:rsidR="003A39C5" w:rsidRDefault="000E0E93" w:rsidP="00AF5669">
      <w:pPr>
        <w:rPr>
          <w:rtl/>
        </w:rPr>
      </w:pPr>
      <w:r w:rsidRPr="007C1E20">
        <w:rPr>
          <w:rFonts w:hint="cs"/>
          <w:rtl/>
        </w:rPr>
        <w:t>پس</w:t>
      </w:r>
      <w:r w:rsidRPr="007C1E20">
        <w:t xml:space="preserve"> </w:t>
      </w:r>
      <w:r w:rsidRPr="007C1E20">
        <w:rPr>
          <w:rFonts w:hint="cs"/>
          <w:rtl/>
        </w:rPr>
        <w:t>از</w:t>
      </w:r>
      <w:r w:rsidRPr="007C1E20">
        <w:t xml:space="preserve"> </w:t>
      </w:r>
      <w:r w:rsidRPr="007C1E20">
        <w:rPr>
          <w:rFonts w:hint="cs"/>
          <w:rtl/>
        </w:rPr>
        <w:t>كنترل</w:t>
      </w:r>
      <w:r w:rsidRPr="007C1E20">
        <w:t xml:space="preserve"> </w:t>
      </w:r>
      <w:r w:rsidRPr="007C1E20">
        <w:rPr>
          <w:rFonts w:hint="cs"/>
          <w:rtl/>
        </w:rPr>
        <w:t>آمار</w:t>
      </w:r>
      <w:r w:rsidRPr="007C1E20">
        <w:t xml:space="preserve"> </w:t>
      </w:r>
      <w:r w:rsidRPr="007C1E20">
        <w:rPr>
          <w:rFonts w:hint="cs"/>
          <w:rtl/>
        </w:rPr>
        <w:t>و</w:t>
      </w:r>
      <w:r w:rsidRPr="007C1E20">
        <w:t xml:space="preserve"> </w:t>
      </w:r>
      <w:r w:rsidRPr="007C1E20">
        <w:rPr>
          <w:rFonts w:hint="cs"/>
          <w:rtl/>
        </w:rPr>
        <w:t>انتخاب</w:t>
      </w:r>
      <w:r w:rsidRPr="007C1E20">
        <w:t xml:space="preserve"> </w:t>
      </w:r>
      <w:r w:rsidRPr="007C1E20">
        <w:rPr>
          <w:rFonts w:hint="cs"/>
          <w:rtl/>
        </w:rPr>
        <w:t>آمار</w:t>
      </w:r>
      <w:r w:rsidRPr="007C1E20">
        <w:t xml:space="preserve"> </w:t>
      </w:r>
      <w:r w:rsidRPr="007C1E20">
        <w:rPr>
          <w:rFonts w:hint="cs"/>
          <w:rtl/>
        </w:rPr>
        <w:t>نهايي</w:t>
      </w:r>
      <w:r w:rsidRPr="007C1E20">
        <w:t xml:space="preserve"> </w:t>
      </w:r>
      <w:r w:rsidRPr="007C1E20">
        <w:rPr>
          <w:rFonts w:hint="cs"/>
          <w:rtl/>
        </w:rPr>
        <w:t>ايستگاه</w:t>
      </w:r>
      <w:r w:rsidRPr="007C1E20">
        <w:t xml:space="preserve"> </w:t>
      </w:r>
      <w:r w:rsidRPr="007C1E20">
        <w:rPr>
          <w:rFonts w:hint="cs"/>
          <w:rtl/>
        </w:rPr>
        <w:t>آبسنجي،</w:t>
      </w:r>
      <w:r w:rsidRPr="007C1E20">
        <w:t xml:space="preserve"> </w:t>
      </w:r>
      <w:r w:rsidRPr="007C1E20">
        <w:rPr>
          <w:rFonts w:hint="cs"/>
          <w:rtl/>
        </w:rPr>
        <w:t>پارامترهاي</w:t>
      </w:r>
      <w:r w:rsidRPr="007C1E20">
        <w:t xml:space="preserve"> </w:t>
      </w:r>
      <w:r w:rsidRPr="007C1E20">
        <w:rPr>
          <w:rFonts w:hint="cs"/>
          <w:rtl/>
        </w:rPr>
        <w:t>آماري</w:t>
      </w:r>
      <w:r w:rsidRPr="007C1E20">
        <w:t xml:space="preserve"> </w:t>
      </w:r>
      <w:r w:rsidRPr="007C1E20">
        <w:rPr>
          <w:rFonts w:hint="cs"/>
          <w:rtl/>
        </w:rPr>
        <w:t>كيفيت شيميايي</w:t>
      </w:r>
      <w:r w:rsidRPr="007C1E20">
        <w:t xml:space="preserve"> </w:t>
      </w:r>
      <w:r w:rsidRPr="007C1E20">
        <w:rPr>
          <w:rFonts w:hint="cs"/>
          <w:rtl/>
        </w:rPr>
        <w:t>آب</w:t>
      </w:r>
      <w:r w:rsidRPr="007C1E20">
        <w:t xml:space="preserve"> </w:t>
      </w:r>
      <w:r w:rsidRPr="007C1E20">
        <w:rPr>
          <w:rFonts w:hint="cs"/>
          <w:rtl/>
        </w:rPr>
        <w:t>بر</w:t>
      </w:r>
      <w:r w:rsidRPr="007C1E20">
        <w:t xml:space="preserve"> </w:t>
      </w:r>
      <w:r w:rsidRPr="007C1E20">
        <w:rPr>
          <w:rFonts w:hint="cs"/>
          <w:rtl/>
        </w:rPr>
        <w:t>اساس</w:t>
      </w:r>
      <w:r w:rsidRPr="007C1E20">
        <w:t xml:space="preserve"> </w:t>
      </w:r>
      <w:r>
        <w:rPr>
          <w:rFonts w:hint="cs"/>
          <w:rtl/>
        </w:rPr>
        <w:t>نمون</w:t>
      </w:r>
      <w:r>
        <w:rPr>
          <w:rFonts w:hint="cs"/>
          <w:rtl/>
          <w:lang w:bidi="fa-IR"/>
        </w:rPr>
        <w:t>ه‌</w:t>
      </w:r>
      <w:r w:rsidRPr="007C1E20">
        <w:rPr>
          <w:rFonts w:hint="cs"/>
          <w:rtl/>
        </w:rPr>
        <w:t>هاي</w:t>
      </w:r>
      <w:r w:rsidRPr="007C1E20">
        <w:t xml:space="preserve"> </w:t>
      </w:r>
      <w:r w:rsidRPr="007C1E20">
        <w:rPr>
          <w:rFonts w:hint="cs"/>
          <w:rtl/>
        </w:rPr>
        <w:t>كيفيت</w:t>
      </w:r>
      <w:r w:rsidRPr="007C1E20">
        <w:t xml:space="preserve"> </w:t>
      </w:r>
      <w:r w:rsidRPr="007C1E20">
        <w:rPr>
          <w:rFonts w:hint="cs"/>
          <w:rtl/>
        </w:rPr>
        <w:t>آب</w:t>
      </w:r>
      <w:r w:rsidRPr="007C1E20">
        <w:t xml:space="preserve"> </w:t>
      </w:r>
      <w:r>
        <w:rPr>
          <w:rFonts w:hint="cs"/>
          <w:rtl/>
        </w:rPr>
        <w:t xml:space="preserve">در </w:t>
      </w:r>
      <w:r w:rsidRPr="007C1E20">
        <w:rPr>
          <w:rFonts w:hint="cs"/>
          <w:rtl/>
        </w:rPr>
        <w:t>دوره</w:t>
      </w:r>
      <w:r w:rsidRPr="007C1E20">
        <w:t xml:space="preserve"> </w:t>
      </w:r>
      <w:r w:rsidRPr="007C1E20">
        <w:rPr>
          <w:rFonts w:hint="cs"/>
          <w:rtl/>
        </w:rPr>
        <w:t>موجود</w:t>
      </w:r>
      <w:r w:rsidRPr="007C1E20">
        <w:t xml:space="preserve"> </w:t>
      </w:r>
      <w:r w:rsidRPr="007C1E20">
        <w:rPr>
          <w:rFonts w:hint="cs"/>
          <w:rtl/>
        </w:rPr>
        <w:t>محاسبه</w:t>
      </w:r>
      <w:r w:rsidRPr="007C1E20">
        <w:t xml:space="preserve"> </w:t>
      </w:r>
      <w:r w:rsidRPr="007C1E20">
        <w:rPr>
          <w:rFonts w:hint="cs"/>
          <w:rtl/>
        </w:rPr>
        <w:t>شدند</w:t>
      </w:r>
      <w:r>
        <w:rPr>
          <w:rFonts w:hint="cs"/>
          <w:rtl/>
        </w:rPr>
        <w:t xml:space="preserve">. </w:t>
      </w:r>
      <w:r w:rsidRPr="007C1E20">
        <w:rPr>
          <w:rFonts w:hint="cs"/>
          <w:rtl/>
        </w:rPr>
        <w:t>اين</w:t>
      </w:r>
      <w:r w:rsidRPr="007C1E20">
        <w:t xml:space="preserve"> </w:t>
      </w:r>
      <w:r w:rsidRPr="007C1E20">
        <w:rPr>
          <w:rFonts w:hint="cs"/>
          <w:rtl/>
        </w:rPr>
        <w:t>پارامترها</w:t>
      </w:r>
      <w:r w:rsidRPr="007C1E20">
        <w:t xml:space="preserve"> </w:t>
      </w:r>
      <w:r w:rsidRPr="007C1E20">
        <w:rPr>
          <w:rFonts w:hint="cs"/>
          <w:rtl/>
        </w:rPr>
        <w:t>شامل</w:t>
      </w:r>
      <w:r w:rsidRPr="007C1E20">
        <w:t xml:space="preserve"> </w:t>
      </w:r>
      <w:r w:rsidRPr="007C1E20">
        <w:rPr>
          <w:rFonts w:hint="cs"/>
          <w:rtl/>
        </w:rPr>
        <w:t>تعداد</w:t>
      </w:r>
      <w:r w:rsidRPr="007C1E20">
        <w:t xml:space="preserve"> </w:t>
      </w:r>
      <w:r w:rsidRPr="007C1E20">
        <w:rPr>
          <w:rFonts w:hint="cs"/>
          <w:rtl/>
        </w:rPr>
        <w:t>نمونه</w:t>
      </w:r>
      <w:r w:rsidRPr="007C1E20">
        <w:t xml:space="preserve"> </w:t>
      </w:r>
      <w:r w:rsidRPr="007C1E20">
        <w:rPr>
          <w:rFonts w:hint="cs"/>
          <w:rtl/>
        </w:rPr>
        <w:t>ها، حداكثر،</w:t>
      </w:r>
      <w:r w:rsidRPr="007C1E20">
        <w:t xml:space="preserve"> </w:t>
      </w:r>
      <w:r w:rsidRPr="007C1E20">
        <w:rPr>
          <w:rFonts w:hint="cs"/>
          <w:rtl/>
        </w:rPr>
        <w:t>حداقل،</w:t>
      </w:r>
      <w:r w:rsidRPr="007C1E20">
        <w:t xml:space="preserve"> </w:t>
      </w:r>
      <w:r w:rsidRPr="007C1E20">
        <w:rPr>
          <w:rFonts w:hint="cs"/>
          <w:rtl/>
        </w:rPr>
        <w:t>متوسط،</w:t>
      </w:r>
      <w:r w:rsidRPr="007C1E20">
        <w:t xml:space="preserve"> </w:t>
      </w:r>
      <w:r w:rsidRPr="007C1E20">
        <w:rPr>
          <w:rFonts w:hint="cs"/>
          <w:rtl/>
        </w:rPr>
        <w:t>انحراف</w:t>
      </w:r>
      <w:r w:rsidRPr="007C1E20">
        <w:t xml:space="preserve"> </w:t>
      </w:r>
      <w:r w:rsidRPr="007C1E20">
        <w:rPr>
          <w:rFonts w:hint="cs"/>
          <w:rtl/>
        </w:rPr>
        <w:t>معيار،</w:t>
      </w:r>
      <w:r w:rsidRPr="007C1E20">
        <w:t xml:space="preserve"> </w:t>
      </w:r>
      <w:r w:rsidRPr="007C1E20">
        <w:rPr>
          <w:rFonts w:hint="cs"/>
          <w:rtl/>
        </w:rPr>
        <w:t>ضريب</w:t>
      </w:r>
      <w:r w:rsidRPr="007C1E20">
        <w:t xml:space="preserve"> </w:t>
      </w:r>
      <w:r w:rsidRPr="007C1E20">
        <w:rPr>
          <w:rFonts w:hint="cs"/>
          <w:rtl/>
        </w:rPr>
        <w:t>تغييرات،</w:t>
      </w:r>
      <w:r w:rsidRPr="007C1E20">
        <w:t xml:space="preserve"> </w:t>
      </w:r>
      <w:r>
        <w:rPr>
          <w:rFonts w:hint="cs"/>
          <w:rtl/>
        </w:rPr>
        <w:t xml:space="preserve">نسبت </w:t>
      </w:r>
      <w:r w:rsidRPr="007C1E20">
        <w:rPr>
          <w:rFonts w:hint="cs"/>
          <w:rtl/>
        </w:rPr>
        <w:t>حداكثر</w:t>
      </w:r>
      <w:r w:rsidRPr="007C1E20">
        <w:t xml:space="preserve"> </w:t>
      </w:r>
      <w:r w:rsidRPr="007C1E20">
        <w:rPr>
          <w:rFonts w:hint="cs"/>
          <w:rtl/>
        </w:rPr>
        <w:t>به</w:t>
      </w:r>
      <w:r w:rsidRPr="007C1E20">
        <w:t xml:space="preserve"> </w:t>
      </w:r>
      <w:r w:rsidRPr="007C1E20">
        <w:rPr>
          <w:rFonts w:hint="cs"/>
          <w:rtl/>
        </w:rPr>
        <w:t>حداقل،</w:t>
      </w:r>
      <w:r w:rsidRPr="007C1E20">
        <w:t xml:space="preserve"> </w:t>
      </w:r>
      <w:r w:rsidRPr="007C1E20">
        <w:rPr>
          <w:rFonts w:hint="cs"/>
          <w:rtl/>
        </w:rPr>
        <w:t>دامنه</w:t>
      </w:r>
      <w:r w:rsidRPr="007C1E20">
        <w:t xml:space="preserve"> </w:t>
      </w:r>
      <w:r w:rsidRPr="007C1E20">
        <w:rPr>
          <w:rFonts w:hint="cs"/>
          <w:rtl/>
        </w:rPr>
        <w:t>تغييرات</w:t>
      </w:r>
      <w:r w:rsidRPr="007C1E20">
        <w:t xml:space="preserve"> </w:t>
      </w:r>
      <w:r w:rsidRPr="007C1E20">
        <w:rPr>
          <w:rFonts w:hint="cs"/>
          <w:rtl/>
        </w:rPr>
        <w:t>و</w:t>
      </w:r>
      <w:r w:rsidRPr="007C1E20">
        <w:t xml:space="preserve"> </w:t>
      </w:r>
      <w:r w:rsidRPr="007C1E20">
        <w:rPr>
          <w:rFonts w:hint="cs"/>
          <w:rtl/>
        </w:rPr>
        <w:t>درصدكاتيونها</w:t>
      </w:r>
      <w:r>
        <w:rPr>
          <w:rFonts w:hint="cs"/>
          <w:rtl/>
        </w:rPr>
        <w:t xml:space="preserve"> </w:t>
      </w:r>
      <w:r w:rsidRPr="007C1E20">
        <w:rPr>
          <w:rFonts w:hint="cs"/>
          <w:rtl/>
        </w:rPr>
        <w:t>وآنيونها</w:t>
      </w:r>
      <w:r w:rsidRPr="007C1E20">
        <w:t xml:space="preserve"> </w:t>
      </w:r>
      <w:r w:rsidRPr="007C1E20">
        <w:rPr>
          <w:rFonts w:hint="cs"/>
          <w:rtl/>
        </w:rPr>
        <w:t>مي</w:t>
      </w:r>
      <w:r>
        <w:rPr>
          <w:rFonts w:hint="cs"/>
          <w:rtl/>
        </w:rPr>
        <w:t>‌</w:t>
      </w:r>
      <w:r w:rsidRPr="007C1E20">
        <w:rPr>
          <w:rFonts w:hint="cs"/>
          <w:rtl/>
        </w:rPr>
        <w:t>باشد</w:t>
      </w:r>
      <w:r>
        <w:rPr>
          <w:rFonts w:hint="cs"/>
          <w:rtl/>
        </w:rPr>
        <w:t xml:space="preserve"> </w:t>
      </w:r>
      <w:r w:rsidRPr="007C1E20">
        <w:rPr>
          <w:rFonts w:hint="cs"/>
          <w:rtl/>
        </w:rPr>
        <w:t>كه</w:t>
      </w:r>
      <w:r w:rsidRPr="007C1E20">
        <w:t xml:space="preserve"> </w:t>
      </w:r>
      <w:r w:rsidRPr="007C1E20">
        <w:rPr>
          <w:rFonts w:hint="cs"/>
          <w:rtl/>
        </w:rPr>
        <w:t>در</w:t>
      </w:r>
      <w:r w:rsidRPr="007C1E20">
        <w:t xml:space="preserve"> </w:t>
      </w:r>
      <w:r w:rsidRPr="007C1E20">
        <w:rPr>
          <w:rFonts w:hint="cs"/>
          <w:rtl/>
        </w:rPr>
        <w:t>ايستگاه</w:t>
      </w:r>
      <w:r>
        <w:rPr>
          <w:rFonts w:hint="cs"/>
          <w:rtl/>
        </w:rPr>
        <w:t>‌</w:t>
      </w:r>
      <w:r w:rsidRPr="007C1E20">
        <w:t xml:space="preserve"> </w:t>
      </w:r>
      <w:r w:rsidRPr="007C1E20">
        <w:rPr>
          <w:rFonts w:hint="cs"/>
          <w:rtl/>
        </w:rPr>
        <w:t>آبسنجي</w:t>
      </w:r>
      <w:r w:rsidRPr="007C1E20">
        <w:t xml:space="preserve"> </w:t>
      </w:r>
      <w:r w:rsidRPr="007C1E20">
        <w:rPr>
          <w:rFonts w:hint="cs"/>
          <w:rtl/>
        </w:rPr>
        <w:t>محاسبه</w:t>
      </w:r>
      <w:r w:rsidRPr="007C1E20">
        <w:t xml:space="preserve"> </w:t>
      </w:r>
      <w:r>
        <w:rPr>
          <w:rFonts w:hint="cs"/>
          <w:rtl/>
        </w:rPr>
        <w:t xml:space="preserve">شده اند. </w:t>
      </w:r>
      <w:r w:rsidRPr="007C1E20">
        <w:rPr>
          <w:rFonts w:hint="cs"/>
          <w:rtl/>
        </w:rPr>
        <w:t>در</w:t>
      </w:r>
      <w:r w:rsidRPr="007C1E20">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Ref513195234 \h</w:instrText>
      </w:r>
      <w:r>
        <w:rPr>
          <w:rtl/>
        </w:rPr>
        <w:instrText xml:space="preserve"> </w:instrText>
      </w:r>
      <w:r>
        <w:rPr>
          <w:rtl/>
        </w:rPr>
      </w:r>
      <w:r>
        <w:rPr>
          <w:rtl/>
        </w:rPr>
        <w:fldChar w:fldCharType="separate"/>
      </w:r>
    </w:p>
    <w:p w:rsidR="003A39C5" w:rsidRDefault="003A39C5" w:rsidP="00AF5669">
      <w:pPr>
        <w:pStyle w:val="Caption"/>
        <w:rPr>
          <w:rtl/>
        </w:rPr>
      </w:pPr>
      <w:r>
        <w:rPr>
          <w:rtl/>
        </w:rPr>
        <w:t xml:space="preserve">جدول </w:t>
      </w:r>
      <w:r>
        <w:rPr>
          <w:noProof/>
          <w:rtl/>
        </w:rPr>
        <w:t>‏2</w:t>
      </w:r>
      <w:r>
        <w:rPr>
          <w:rtl/>
        </w:rPr>
        <w:noBreakHyphen/>
      </w:r>
      <w:r>
        <w:rPr>
          <w:noProof/>
          <w:rtl/>
        </w:rPr>
        <w:t>34</w:t>
      </w:r>
      <w:r>
        <w:rPr>
          <w:rFonts w:hint="cs"/>
          <w:rtl/>
        </w:rPr>
        <w:t>: نتایج طبقه بندی کیفیت آب جهت مصارف کشاورزی در ایستگاه آبسنجی مورد مطالعه</w:t>
      </w:r>
    </w:p>
    <w:p w:rsidR="003A39C5" w:rsidRDefault="003A39C5" w:rsidP="00AF5669">
      <w:pPr>
        <w:jc w:val="center"/>
        <w:rPr>
          <w:rtl/>
        </w:rPr>
      </w:pPr>
      <w:r w:rsidRPr="00AF5669">
        <w:rPr>
          <w:noProof/>
          <w:szCs w:val="24"/>
          <w:rtl/>
        </w:rPr>
        <w:drawing>
          <wp:inline distT="0" distB="0" distL="0" distR="0" wp14:anchorId="66DCA1D3" wp14:editId="393912F0">
            <wp:extent cx="5114925" cy="8096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114925" cy="809625"/>
                    </a:xfrm>
                    <a:prstGeom prst="rect">
                      <a:avLst/>
                    </a:prstGeom>
                    <a:noFill/>
                    <a:ln>
                      <a:noFill/>
                    </a:ln>
                  </pic:spPr>
                </pic:pic>
              </a:graphicData>
            </a:graphic>
          </wp:inline>
        </w:drawing>
      </w:r>
    </w:p>
    <w:p w:rsidR="003A39C5" w:rsidRDefault="003A39C5" w:rsidP="00AF5669">
      <w:pPr>
        <w:rPr>
          <w:rtl/>
        </w:rPr>
      </w:pPr>
    </w:p>
    <w:p w:rsidR="000E0E93" w:rsidRDefault="003A39C5" w:rsidP="00AF5669">
      <w:pPr>
        <w:rPr>
          <w:rtl/>
        </w:rPr>
      </w:pPr>
      <w:r>
        <w:rPr>
          <w:rtl/>
        </w:rPr>
        <w:t xml:space="preserve">جدول </w:t>
      </w:r>
      <w:r>
        <w:rPr>
          <w:noProof/>
          <w:rtl/>
        </w:rPr>
        <w:t>‏2</w:t>
      </w:r>
      <w:r>
        <w:rPr>
          <w:rtl/>
        </w:rPr>
        <w:noBreakHyphen/>
      </w:r>
      <w:r>
        <w:rPr>
          <w:noProof/>
          <w:rtl/>
        </w:rPr>
        <w:t>35</w:t>
      </w:r>
      <w:r w:rsidR="000E0E93">
        <w:rPr>
          <w:rtl/>
        </w:rPr>
        <w:fldChar w:fldCharType="end"/>
      </w:r>
      <w:r w:rsidR="000E0E93">
        <w:rPr>
          <w:rFonts w:hint="cs"/>
          <w:rtl/>
        </w:rPr>
        <w:t xml:space="preserve">، </w:t>
      </w:r>
      <w:r w:rsidR="000E0E93" w:rsidRPr="007C1E20">
        <w:rPr>
          <w:rFonts w:hint="cs"/>
          <w:rtl/>
        </w:rPr>
        <w:t>پارامترهاي</w:t>
      </w:r>
      <w:r w:rsidR="000E0E93" w:rsidRPr="007C1E20">
        <w:t xml:space="preserve"> </w:t>
      </w:r>
      <w:r w:rsidR="000E0E93" w:rsidRPr="007C1E20">
        <w:rPr>
          <w:rFonts w:hint="cs"/>
          <w:rtl/>
        </w:rPr>
        <w:t>آماري</w:t>
      </w:r>
      <w:r w:rsidR="006A59A2">
        <w:rPr>
          <w:rFonts w:hint="cs"/>
          <w:rtl/>
        </w:rPr>
        <w:t xml:space="preserve"> کل دوره موجود برای</w:t>
      </w:r>
      <w:r w:rsidR="000E0E93">
        <w:rPr>
          <w:rFonts w:hint="cs"/>
          <w:rtl/>
        </w:rPr>
        <w:t xml:space="preserve"> ایستگاه آبسنجی ارائه شده است.</w:t>
      </w:r>
    </w:p>
    <w:p w:rsidR="00870FA8" w:rsidRDefault="005C7A0B" w:rsidP="00870FA8">
      <w:pPr>
        <w:rPr>
          <w:b/>
          <w:bCs/>
          <w:sz w:val="22"/>
          <w:szCs w:val="24"/>
          <w:rtl/>
          <w:lang w:bidi="fa-IR"/>
        </w:rPr>
      </w:pPr>
      <w:r w:rsidRPr="005C7A0B">
        <w:rPr>
          <w:rFonts w:hint="cs"/>
          <w:b/>
          <w:bCs/>
          <w:sz w:val="22"/>
          <w:szCs w:val="24"/>
          <w:rtl/>
          <w:lang w:bidi="fa-IR"/>
        </w:rPr>
        <w:t>طبقه بندی آب جهت مصارف کشاورزی</w:t>
      </w:r>
      <w:r>
        <w:rPr>
          <w:rFonts w:hint="cs"/>
          <w:b/>
          <w:bCs/>
          <w:sz w:val="22"/>
          <w:szCs w:val="24"/>
          <w:rtl/>
          <w:lang w:bidi="fa-IR"/>
        </w:rPr>
        <w:t>:</w:t>
      </w:r>
    </w:p>
    <w:p w:rsidR="003A39C5" w:rsidRDefault="005C7A0B" w:rsidP="00AF5669">
      <w:pPr>
        <w:rPr>
          <w:rtl/>
        </w:rPr>
      </w:pPr>
      <w:r>
        <w:rPr>
          <w:rFonts w:hint="cs"/>
          <w:rtl/>
          <w:lang w:bidi="fa-IR"/>
        </w:rPr>
        <w:t xml:space="preserve">به منظور طبقه بندی آب به لحاظ مصارف کشاورزی و آبیاری از دیاگرام ویلکوکس استفاده شده است. در این </w:t>
      </w:r>
      <w:r>
        <w:rPr>
          <w:rFonts w:hint="cs"/>
          <w:rtl/>
          <w:lang w:bidi="fa-IR"/>
        </w:rPr>
        <w:lastRenderedPageBreak/>
        <w:t xml:space="preserve">دیاگرام طبقه بندی کیفیت آب کشاورزی براساس هدایت الکتریکی (شاخص شوری) و نسبت جذب سدیم (شاخص قلیائیت) انجام می گیرد. در </w:t>
      </w:r>
      <w:r w:rsidR="000B0644">
        <w:rPr>
          <w:rtl/>
          <w:lang w:bidi="fa-IR"/>
        </w:rPr>
        <w:fldChar w:fldCharType="begin"/>
      </w:r>
      <w:r w:rsidR="000B0644">
        <w:rPr>
          <w:rtl/>
          <w:lang w:bidi="fa-IR"/>
        </w:rPr>
        <w:instrText xml:space="preserve"> </w:instrText>
      </w:r>
      <w:r w:rsidR="000B0644">
        <w:rPr>
          <w:rFonts w:hint="cs"/>
          <w:lang w:bidi="fa-IR"/>
        </w:rPr>
        <w:instrText>REF</w:instrText>
      </w:r>
      <w:r w:rsidR="000B0644">
        <w:rPr>
          <w:rFonts w:hint="cs"/>
          <w:rtl/>
          <w:lang w:bidi="fa-IR"/>
        </w:rPr>
        <w:instrText xml:space="preserve"> _</w:instrText>
      </w:r>
      <w:r w:rsidR="000B0644">
        <w:rPr>
          <w:rFonts w:hint="cs"/>
          <w:lang w:bidi="fa-IR"/>
        </w:rPr>
        <w:instrText>Ref513196217 \h</w:instrText>
      </w:r>
      <w:r w:rsidR="000B0644">
        <w:rPr>
          <w:rtl/>
          <w:lang w:bidi="fa-IR"/>
        </w:rPr>
        <w:instrText xml:space="preserve"> </w:instrText>
      </w:r>
      <w:r w:rsidR="000B0644">
        <w:rPr>
          <w:rtl/>
          <w:lang w:bidi="fa-IR"/>
        </w:rPr>
      </w:r>
      <w:r w:rsidR="000B0644">
        <w:rPr>
          <w:rtl/>
          <w:lang w:bidi="fa-IR"/>
        </w:rPr>
        <w:fldChar w:fldCharType="separate"/>
      </w:r>
      <w:r w:rsidR="003A39C5">
        <w:rPr>
          <w:rtl/>
        </w:rPr>
        <w:t xml:space="preserve">شکل </w:t>
      </w:r>
      <w:r w:rsidR="003A39C5">
        <w:rPr>
          <w:noProof/>
          <w:rtl/>
        </w:rPr>
        <w:t>‏2</w:t>
      </w:r>
      <w:r w:rsidR="003A39C5">
        <w:rPr>
          <w:rtl/>
        </w:rPr>
        <w:noBreakHyphen/>
      </w:r>
      <w:r w:rsidR="003A39C5">
        <w:rPr>
          <w:noProof/>
          <w:rtl/>
        </w:rPr>
        <w:t>48</w:t>
      </w:r>
      <w:r w:rsidR="000B0644">
        <w:rPr>
          <w:rtl/>
          <w:lang w:bidi="fa-IR"/>
        </w:rPr>
        <w:fldChar w:fldCharType="end"/>
      </w:r>
      <w:r w:rsidR="000B0644">
        <w:rPr>
          <w:rFonts w:hint="cs"/>
          <w:rtl/>
          <w:lang w:bidi="fa-IR"/>
        </w:rPr>
        <w:t xml:space="preserve"> </w:t>
      </w:r>
      <w:r>
        <w:rPr>
          <w:rFonts w:hint="cs"/>
          <w:rtl/>
          <w:lang w:bidi="fa-IR"/>
        </w:rPr>
        <w:t xml:space="preserve">نمودار ویلکوکس مربوط به ایستگاه آبسنجی مورد مطالعه ارائه </w:t>
      </w:r>
      <w:r w:rsidR="006A59A2">
        <w:rPr>
          <w:rFonts w:hint="cs"/>
          <w:rtl/>
          <w:lang w:bidi="fa-IR"/>
        </w:rPr>
        <w:t>شده است. نتایج ترسیم دیاگرام</w:t>
      </w:r>
      <w:r>
        <w:rPr>
          <w:rFonts w:hint="cs"/>
          <w:rtl/>
          <w:lang w:bidi="fa-IR"/>
        </w:rPr>
        <w:t xml:space="preserve"> مذکور در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Ref513196013 \h</w:instrText>
      </w:r>
      <w:r>
        <w:rPr>
          <w:rtl/>
          <w:lang w:bidi="fa-IR"/>
        </w:rPr>
        <w:instrText xml:space="preserve"> </w:instrText>
      </w:r>
      <w:r>
        <w:rPr>
          <w:rtl/>
          <w:lang w:bidi="fa-IR"/>
        </w:rPr>
      </w:r>
      <w:r>
        <w:rPr>
          <w:rtl/>
          <w:lang w:bidi="fa-IR"/>
        </w:rPr>
        <w:fldChar w:fldCharType="separate"/>
      </w:r>
    </w:p>
    <w:p w:rsidR="005C7A0B" w:rsidRPr="005C7A0B" w:rsidRDefault="003A39C5" w:rsidP="006A59A2">
      <w:pPr>
        <w:rPr>
          <w:b/>
          <w:bCs/>
          <w:sz w:val="22"/>
          <w:szCs w:val="24"/>
          <w:rtl/>
        </w:rPr>
      </w:pPr>
      <w:r>
        <w:rPr>
          <w:rtl/>
        </w:rPr>
        <w:t xml:space="preserve">جدول </w:t>
      </w:r>
      <w:r>
        <w:rPr>
          <w:noProof/>
          <w:rtl/>
        </w:rPr>
        <w:t>‏2</w:t>
      </w:r>
      <w:r>
        <w:rPr>
          <w:rtl/>
        </w:rPr>
        <w:noBreakHyphen/>
      </w:r>
      <w:r>
        <w:rPr>
          <w:noProof/>
          <w:rtl/>
        </w:rPr>
        <w:t>34</w:t>
      </w:r>
      <w:r w:rsidR="005C7A0B">
        <w:rPr>
          <w:rtl/>
          <w:lang w:bidi="fa-IR"/>
        </w:rPr>
        <w:fldChar w:fldCharType="end"/>
      </w:r>
      <w:r w:rsidR="005C7A0B">
        <w:rPr>
          <w:rFonts w:hint="cs"/>
          <w:rtl/>
          <w:lang w:bidi="fa-IR"/>
        </w:rPr>
        <w:t xml:space="preserve"> آمده است.</w:t>
      </w:r>
    </w:p>
    <w:p w:rsidR="000E0E93" w:rsidRDefault="00AF5669" w:rsidP="00AF5669">
      <w:pPr>
        <w:jc w:val="center"/>
        <w:rPr>
          <w:rtl/>
        </w:rPr>
      </w:pPr>
      <w:r w:rsidRPr="00AF5669">
        <w:rPr>
          <w:noProof/>
          <w:szCs w:val="24"/>
          <w:rtl/>
        </w:rPr>
        <w:drawing>
          <wp:inline distT="0" distB="0" distL="0" distR="0" wp14:anchorId="2E66B114" wp14:editId="34A425A8">
            <wp:extent cx="5943600" cy="63709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5943600" cy="6370955"/>
                    </a:xfrm>
                    <a:prstGeom prst="rect">
                      <a:avLst/>
                    </a:prstGeom>
                    <a:noFill/>
                    <a:ln>
                      <a:noFill/>
                    </a:ln>
                  </pic:spPr>
                </pic:pic>
              </a:graphicData>
            </a:graphic>
          </wp:inline>
        </w:drawing>
      </w:r>
    </w:p>
    <w:p w:rsidR="00AF5669" w:rsidRDefault="00AF5669" w:rsidP="00AF5669">
      <w:pPr>
        <w:pStyle w:val="Caption"/>
        <w:rPr>
          <w:rtl/>
        </w:rPr>
      </w:pPr>
      <w:bookmarkStart w:id="219" w:name="_Ref513196217"/>
      <w:r>
        <w:rPr>
          <w:rtl/>
        </w:rPr>
        <w:t xml:space="preserve">شکل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Pr>
          <w:rtl/>
        </w:rPr>
        <w:fldChar w:fldCharType="separate"/>
      </w:r>
      <w:r w:rsidR="003A39C5">
        <w:rPr>
          <w:noProof/>
          <w:rtl/>
        </w:rPr>
        <w:t>48</w:t>
      </w:r>
      <w:r>
        <w:rPr>
          <w:rtl/>
        </w:rPr>
        <w:fldChar w:fldCharType="end"/>
      </w:r>
      <w:bookmarkEnd w:id="219"/>
      <w:r>
        <w:rPr>
          <w:rFonts w:hint="cs"/>
          <w:rtl/>
        </w:rPr>
        <w:t>: نمودار ویلکوکس طبقه بندی آب کشاورزی- ایستگاه آبسنجی سبزه آب</w:t>
      </w:r>
      <w:r>
        <w:rPr>
          <w:rFonts w:cs="Times New Roman" w:hint="cs"/>
          <w:rtl/>
        </w:rPr>
        <w:t>_</w:t>
      </w:r>
      <w:r>
        <w:rPr>
          <w:rFonts w:hint="cs"/>
          <w:rtl/>
        </w:rPr>
        <w:t>چم چیت</w:t>
      </w:r>
    </w:p>
    <w:p w:rsidR="000E0E93" w:rsidRDefault="000E0E93" w:rsidP="00870FA8">
      <w:pPr>
        <w:rPr>
          <w:rtl/>
        </w:rPr>
      </w:pPr>
    </w:p>
    <w:p w:rsidR="000E0E93" w:rsidRDefault="000E0E93" w:rsidP="00870FA8">
      <w:pPr>
        <w:rPr>
          <w:rtl/>
        </w:rPr>
        <w:sectPr w:rsidR="000E0E93" w:rsidSect="005544EA">
          <w:footnotePr>
            <w:numRestart w:val="eachPage"/>
          </w:footnotePr>
          <w:pgSz w:w="12240" w:h="15840" w:code="1"/>
          <w:pgMar w:top="1440" w:right="1440" w:bottom="1440" w:left="1440" w:header="720" w:footer="720" w:gutter="0"/>
          <w:cols w:space="720"/>
          <w:bidi/>
          <w:docGrid w:linePitch="360"/>
        </w:sectPr>
      </w:pPr>
    </w:p>
    <w:p w:rsidR="00AF5669" w:rsidRDefault="00AF5669" w:rsidP="00AF5669">
      <w:pPr>
        <w:rPr>
          <w:rtl/>
        </w:rPr>
      </w:pPr>
      <w:bookmarkStart w:id="220" w:name="_Ref513196013"/>
      <w:bookmarkStart w:id="221" w:name="_Ref513195234"/>
    </w:p>
    <w:p w:rsidR="00AF5669" w:rsidRDefault="00AF5669" w:rsidP="00AF5669">
      <w:pPr>
        <w:pStyle w:val="Caption"/>
        <w:rPr>
          <w:rtl/>
        </w:rPr>
      </w:pPr>
      <w:r>
        <w:rPr>
          <w:rtl/>
        </w:rPr>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sidR="003A39C5">
        <w:rPr>
          <w:noProof/>
          <w:rtl/>
        </w:rPr>
        <w:t>34</w:t>
      </w:r>
      <w:r>
        <w:rPr>
          <w:rtl/>
        </w:rPr>
        <w:fldChar w:fldCharType="end"/>
      </w:r>
      <w:bookmarkEnd w:id="220"/>
      <w:r>
        <w:rPr>
          <w:rFonts w:hint="cs"/>
          <w:rtl/>
        </w:rPr>
        <w:t>: نتایج طبقه بندی کیفیت آب جهت مصارف کشاورزی در ایستگاه آبسنجی مورد مطالعه</w:t>
      </w:r>
    </w:p>
    <w:p w:rsidR="00AF5669" w:rsidRDefault="00AF5669" w:rsidP="00AF5669">
      <w:pPr>
        <w:jc w:val="center"/>
        <w:rPr>
          <w:rtl/>
        </w:rPr>
      </w:pPr>
      <w:r w:rsidRPr="00AF5669">
        <w:rPr>
          <w:noProof/>
          <w:szCs w:val="24"/>
          <w:rtl/>
        </w:rPr>
        <w:drawing>
          <wp:inline distT="0" distB="0" distL="0" distR="0" wp14:anchorId="66DCA1D3" wp14:editId="393912F0">
            <wp:extent cx="5114925" cy="809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114925" cy="809625"/>
                    </a:xfrm>
                    <a:prstGeom prst="rect">
                      <a:avLst/>
                    </a:prstGeom>
                    <a:noFill/>
                    <a:ln>
                      <a:noFill/>
                    </a:ln>
                  </pic:spPr>
                </pic:pic>
              </a:graphicData>
            </a:graphic>
          </wp:inline>
        </w:drawing>
      </w:r>
    </w:p>
    <w:p w:rsidR="00AF5669" w:rsidRDefault="00AF5669" w:rsidP="00AF5669">
      <w:pPr>
        <w:rPr>
          <w:rtl/>
        </w:rPr>
      </w:pPr>
    </w:p>
    <w:p w:rsidR="000E0E93" w:rsidRDefault="000E0E93" w:rsidP="000E0E93">
      <w:pPr>
        <w:pStyle w:val="Caption"/>
        <w:rPr>
          <w:rtl/>
        </w:rPr>
      </w:pPr>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35</w:t>
      </w:r>
      <w:r w:rsidR="00147AD8">
        <w:rPr>
          <w:rtl/>
        </w:rPr>
        <w:fldChar w:fldCharType="end"/>
      </w:r>
      <w:bookmarkEnd w:id="221"/>
      <w:r>
        <w:rPr>
          <w:rFonts w:hint="cs"/>
          <w:rtl/>
        </w:rPr>
        <w:t>: پارامترهای آماری نمونه های کیفیت آب در کل دوره مشا</w:t>
      </w:r>
      <w:r w:rsidR="00AF5669">
        <w:rPr>
          <w:rFonts w:hint="cs"/>
          <w:rtl/>
        </w:rPr>
        <w:t>هداتی- ایستگاه آبسنجی سبزه آب-چم چیت</w:t>
      </w:r>
    </w:p>
    <w:p w:rsidR="000E0E93" w:rsidRDefault="00AF5669" w:rsidP="000E0E93">
      <w:pPr>
        <w:jc w:val="center"/>
        <w:rPr>
          <w:sz w:val="28"/>
          <w:rtl/>
          <w:lang w:bidi="fa-IR"/>
        </w:rPr>
      </w:pPr>
      <w:r w:rsidRPr="00AF5669">
        <w:rPr>
          <w:noProof/>
          <w:szCs w:val="24"/>
          <w:rtl/>
        </w:rPr>
        <w:drawing>
          <wp:inline distT="0" distB="0" distL="0" distR="0">
            <wp:extent cx="7934325" cy="23907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7934325" cy="2390775"/>
                    </a:xfrm>
                    <a:prstGeom prst="rect">
                      <a:avLst/>
                    </a:prstGeom>
                    <a:noFill/>
                    <a:ln>
                      <a:noFill/>
                    </a:ln>
                  </pic:spPr>
                </pic:pic>
              </a:graphicData>
            </a:graphic>
          </wp:inline>
        </w:drawing>
      </w:r>
    </w:p>
    <w:p w:rsidR="000E0E93" w:rsidRDefault="000E0E93" w:rsidP="000E0E93">
      <w:pPr>
        <w:rPr>
          <w:sz w:val="28"/>
          <w:rtl/>
        </w:rPr>
      </w:pPr>
    </w:p>
    <w:p w:rsidR="000E0E93" w:rsidRDefault="000E0E93" w:rsidP="00870FA8">
      <w:pPr>
        <w:rPr>
          <w:rtl/>
        </w:rPr>
      </w:pPr>
    </w:p>
    <w:p w:rsidR="000E0E93" w:rsidRDefault="000E0E93" w:rsidP="00870FA8">
      <w:pPr>
        <w:rPr>
          <w:rtl/>
        </w:rPr>
        <w:sectPr w:rsidR="000E0E93" w:rsidSect="000E0E93">
          <w:footnotePr>
            <w:numRestart w:val="eachPage"/>
          </w:footnotePr>
          <w:pgSz w:w="15840" w:h="12240" w:orient="landscape" w:code="1"/>
          <w:pgMar w:top="1440" w:right="1440" w:bottom="1440" w:left="1440" w:header="720" w:footer="720" w:gutter="0"/>
          <w:cols w:space="720"/>
          <w:bidi/>
          <w:docGrid w:linePitch="360"/>
        </w:sectPr>
      </w:pPr>
    </w:p>
    <w:p w:rsidR="00870FA8" w:rsidRPr="005C7A0B" w:rsidRDefault="005C7A0B" w:rsidP="00870FA8">
      <w:pPr>
        <w:rPr>
          <w:b/>
          <w:bCs/>
          <w:sz w:val="22"/>
          <w:szCs w:val="24"/>
          <w:rtl/>
        </w:rPr>
      </w:pPr>
      <w:r w:rsidRPr="005C7A0B">
        <w:rPr>
          <w:rFonts w:hint="cs"/>
          <w:b/>
          <w:bCs/>
          <w:sz w:val="22"/>
          <w:szCs w:val="24"/>
          <w:rtl/>
          <w:lang w:bidi="fa-IR"/>
        </w:rPr>
        <w:lastRenderedPageBreak/>
        <w:t>طبقه بندی آب جهت شرب</w:t>
      </w:r>
      <w:r w:rsidRPr="005C7A0B">
        <w:rPr>
          <w:rFonts w:hint="cs"/>
          <w:b/>
          <w:bCs/>
          <w:sz w:val="22"/>
          <w:szCs w:val="24"/>
          <w:rtl/>
        </w:rPr>
        <w:t>:</w:t>
      </w:r>
    </w:p>
    <w:p w:rsidR="00870FA8" w:rsidRDefault="000B0644" w:rsidP="00854937">
      <w:pPr>
        <w:rPr>
          <w:rtl/>
        </w:rPr>
      </w:pPr>
      <w:r>
        <w:rPr>
          <w:rFonts w:hint="cs"/>
          <w:rtl/>
          <w:lang w:bidi="fa-IR"/>
        </w:rPr>
        <w:t>به منظور تعیین کیفیت آب به لحاظ شرب از نمودار شولر استفاده شده است. این نمودار براساس مقادیر حداکثر، متوسط و حداقل پارامترهای آماری</w:t>
      </w:r>
      <w:r w:rsidR="00215732">
        <w:rPr>
          <w:rFonts w:hint="cs"/>
          <w:rtl/>
          <w:lang w:bidi="fa-IR"/>
        </w:rPr>
        <w:t xml:space="preserve"> کیفیت شیمیایی آب در ایستگاه</w:t>
      </w:r>
      <w:r>
        <w:rPr>
          <w:rFonts w:hint="cs"/>
          <w:rtl/>
          <w:lang w:bidi="fa-IR"/>
        </w:rPr>
        <w:t xml:space="preserve"> آبسنجی</w:t>
      </w:r>
      <w:r w:rsidR="00215732">
        <w:rPr>
          <w:rFonts w:hint="cs"/>
          <w:rtl/>
          <w:lang w:bidi="fa-IR"/>
        </w:rPr>
        <w:t xml:space="preserve"> آب سبزه-چم چیت</w:t>
      </w:r>
      <w:r>
        <w:rPr>
          <w:rFonts w:hint="cs"/>
          <w:rtl/>
          <w:lang w:bidi="fa-IR"/>
        </w:rPr>
        <w:t xml:space="preserve"> ترسیم گردیده است. براساس نمودار مذکور کیفیت آب به لحاظ شرب از شرایط غیرقابل شرب تا خو</w:t>
      </w:r>
      <w:r w:rsidR="00215732">
        <w:rPr>
          <w:rFonts w:hint="cs"/>
          <w:rtl/>
          <w:lang w:bidi="fa-IR"/>
        </w:rPr>
        <w:t>ب طبقه بندی می شود. در</w:t>
      </w:r>
      <w:r>
        <w:rPr>
          <w:rFonts w:hint="cs"/>
          <w:rtl/>
          <w:lang w:bidi="fa-IR"/>
        </w:rPr>
        <w:t xml:space="preserve">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Ref513196474 \h</w:instrText>
      </w:r>
      <w:r>
        <w:rPr>
          <w:rtl/>
          <w:lang w:bidi="fa-IR"/>
        </w:rPr>
        <w:instrText xml:space="preserve"> </w:instrText>
      </w:r>
      <w:r>
        <w:rPr>
          <w:rtl/>
          <w:lang w:bidi="fa-IR"/>
        </w:rPr>
      </w:r>
      <w:r>
        <w:rPr>
          <w:rtl/>
          <w:lang w:bidi="fa-IR"/>
        </w:rPr>
        <w:fldChar w:fldCharType="separate"/>
      </w:r>
      <w:r w:rsidR="003A39C5">
        <w:rPr>
          <w:rtl/>
        </w:rPr>
        <w:t xml:space="preserve">شکل </w:t>
      </w:r>
      <w:r w:rsidR="003A39C5">
        <w:rPr>
          <w:noProof/>
          <w:rtl/>
        </w:rPr>
        <w:t>‏2</w:t>
      </w:r>
      <w:r w:rsidR="003A39C5">
        <w:rPr>
          <w:rtl/>
        </w:rPr>
        <w:noBreakHyphen/>
      </w:r>
      <w:r w:rsidR="003A39C5">
        <w:rPr>
          <w:noProof/>
          <w:rtl/>
        </w:rPr>
        <w:t>49</w:t>
      </w:r>
      <w:r>
        <w:rPr>
          <w:rtl/>
          <w:lang w:bidi="fa-IR"/>
        </w:rPr>
        <w:fldChar w:fldCharType="end"/>
      </w:r>
      <w:r w:rsidR="00854937">
        <w:rPr>
          <w:rFonts w:hint="cs"/>
          <w:rtl/>
          <w:lang w:bidi="fa-IR"/>
        </w:rPr>
        <w:t>، نمودار شولر ایستگاه</w:t>
      </w:r>
      <w:r>
        <w:rPr>
          <w:rFonts w:hint="cs"/>
          <w:rtl/>
          <w:lang w:bidi="fa-IR"/>
        </w:rPr>
        <w:t xml:space="preserve"> آبسنجی </w:t>
      </w:r>
      <w:r w:rsidR="00854937">
        <w:rPr>
          <w:rFonts w:hint="cs"/>
          <w:rtl/>
          <w:lang w:bidi="fa-IR"/>
        </w:rPr>
        <w:t>سبزه آب-چم چیت</w:t>
      </w:r>
      <w:r>
        <w:rPr>
          <w:rFonts w:hint="cs"/>
          <w:rtl/>
          <w:lang w:bidi="fa-IR"/>
        </w:rPr>
        <w:t xml:space="preserve"> ارائه شده ا</w:t>
      </w:r>
      <w:r w:rsidR="00854937">
        <w:rPr>
          <w:rFonts w:hint="cs"/>
          <w:rtl/>
          <w:lang w:bidi="fa-IR"/>
        </w:rPr>
        <w:t>ست. همچنین نتایج ترسیم نمودار</w:t>
      </w:r>
      <w:r>
        <w:rPr>
          <w:rFonts w:hint="cs"/>
          <w:rtl/>
          <w:lang w:bidi="fa-IR"/>
        </w:rPr>
        <w:t xml:space="preserve"> مذکور در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Ref513196509 \h</w:instrText>
      </w:r>
      <w:r>
        <w:rPr>
          <w:rtl/>
          <w:lang w:bidi="fa-IR"/>
        </w:rPr>
        <w:instrText xml:space="preserve"> </w:instrText>
      </w:r>
      <w:r>
        <w:rPr>
          <w:rtl/>
          <w:lang w:bidi="fa-IR"/>
        </w:rPr>
      </w:r>
      <w:r>
        <w:rPr>
          <w:rtl/>
          <w:lang w:bidi="fa-IR"/>
        </w:rPr>
        <w:fldChar w:fldCharType="separate"/>
      </w:r>
      <w:r w:rsidR="003A39C5">
        <w:rPr>
          <w:rtl/>
        </w:rPr>
        <w:t xml:space="preserve">جدول </w:t>
      </w:r>
      <w:r w:rsidR="003A39C5">
        <w:rPr>
          <w:noProof/>
          <w:rtl/>
        </w:rPr>
        <w:t>‏2</w:t>
      </w:r>
      <w:r w:rsidR="003A39C5">
        <w:rPr>
          <w:rtl/>
        </w:rPr>
        <w:noBreakHyphen/>
      </w:r>
      <w:r w:rsidR="003A39C5">
        <w:rPr>
          <w:noProof/>
          <w:rtl/>
        </w:rPr>
        <w:t>36</w:t>
      </w:r>
      <w:r>
        <w:rPr>
          <w:rtl/>
          <w:lang w:bidi="fa-IR"/>
        </w:rPr>
        <w:fldChar w:fldCharType="end"/>
      </w:r>
      <w:r>
        <w:rPr>
          <w:rFonts w:hint="cs"/>
          <w:rtl/>
          <w:lang w:bidi="fa-IR"/>
        </w:rPr>
        <w:t xml:space="preserve"> آمده است.</w:t>
      </w:r>
    </w:p>
    <w:p w:rsidR="005C7A0B" w:rsidRDefault="005C7A0B" w:rsidP="00870FA8">
      <w:pPr>
        <w:rPr>
          <w:rtl/>
        </w:rPr>
      </w:pPr>
    </w:p>
    <w:p w:rsidR="000B0644" w:rsidRDefault="000B0644" w:rsidP="000B0644">
      <w:pPr>
        <w:pStyle w:val="Caption"/>
        <w:rPr>
          <w:rtl/>
        </w:rPr>
      </w:pPr>
      <w:bookmarkStart w:id="222" w:name="_Ref513196509"/>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‏2</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36</w:t>
      </w:r>
      <w:r w:rsidR="00147AD8">
        <w:rPr>
          <w:rtl/>
        </w:rPr>
        <w:fldChar w:fldCharType="end"/>
      </w:r>
      <w:bookmarkEnd w:id="222"/>
      <w:r>
        <w:rPr>
          <w:rFonts w:hint="cs"/>
          <w:rtl/>
        </w:rPr>
        <w:t>: نتایج طبقه بندی کیفیت آب به لحاظ شرب در ایستگاه های آبسنجی مورد مطالعه</w:t>
      </w:r>
    </w:p>
    <w:tbl>
      <w:tblPr>
        <w:tblStyle w:val="Style1"/>
        <w:bidiVisual/>
        <w:tblW w:w="0" w:type="auto"/>
        <w:jc w:val="center"/>
        <w:tblLook w:val="04A0" w:firstRow="1" w:lastRow="0" w:firstColumn="1" w:lastColumn="0" w:noHBand="0" w:noVBand="1"/>
      </w:tblPr>
      <w:tblGrid>
        <w:gridCol w:w="1412"/>
        <w:gridCol w:w="3117"/>
        <w:gridCol w:w="3117"/>
      </w:tblGrid>
      <w:tr w:rsidR="000B0644" w:rsidRPr="00B2199C" w:rsidTr="0064047C">
        <w:trPr>
          <w:cnfStyle w:val="100000000000" w:firstRow="1" w:lastRow="0" w:firstColumn="0" w:lastColumn="0" w:oddVBand="0" w:evenVBand="0" w:oddHBand="0" w:evenHBand="0" w:firstRowFirstColumn="0" w:firstRowLastColumn="0" w:lastRowFirstColumn="0" w:lastRowLastColumn="0"/>
          <w:jc w:val="center"/>
        </w:trPr>
        <w:tc>
          <w:tcPr>
            <w:tcW w:w="1412" w:type="dxa"/>
            <w:vAlign w:val="center"/>
          </w:tcPr>
          <w:p w:rsidR="000B0644" w:rsidRPr="00B2199C" w:rsidRDefault="000B0644" w:rsidP="0064047C">
            <w:pPr>
              <w:spacing w:after="0"/>
              <w:jc w:val="center"/>
              <w:rPr>
                <w:szCs w:val="24"/>
                <w:rtl/>
                <w:lang w:bidi="fa-IR"/>
              </w:rPr>
            </w:pPr>
            <w:r w:rsidRPr="00B2199C">
              <w:rPr>
                <w:rFonts w:hint="cs"/>
                <w:szCs w:val="24"/>
                <w:rtl/>
                <w:lang w:bidi="fa-IR"/>
              </w:rPr>
              <w:t>ردیف</w:t>
            </w:r>
          </w:p>
        </w:tc>
        <w:tc>
          <w:tcPr>
            <w:tcW w:w="3117" w:type="dxa"/>
            <w:vAlign w:val="center"/>
          </w:tcPr>
          <w:p w:rsidR="000B0644" w:rsidRPr="00B2199C" w:rsidRDefault="000B0644" w:rsidP="0064047C">
            <w:pPr>
              <w:spacing w:after="0"/>
              <w:jc w:val="center"/>
              <w:rPr>
                <w:szCs w:val="24"/>
                <w:rtl/>
                <w:lang w:bidi="fa-IR"/>
              </w:rPr>
            </w:pPr>
            <w:r w:rsidRPr="00B2199C">
              <w:rPr>
                <w:rFonts w:hint="cs"/>
                <w:szCs w:val="24"/>
                <w:rtl/>
                <w:lang w:bidi="fa-IR"/>
              </w:rPr>
              <w:t>ایستگاه آبسنجی</w:t>
            </w:r>
          </w:p>
        </w:tc>
        <w:tc>
          <w:tcPr>
            <w:tcW w:w="3117" w:type="dxa"/>
            <w:vAlign w:val="center"/>
          </w:tcPr>
          <w:p w:rsidR="000B0644" w:rsidRPr="00B2199C" w:rsidRDefault="000B0644" w:rsidP="0064047C">
            <w:pPr>
              <w:spacing w:after="0"/>
              <w:jc w:val="center"/>
              <w:rPr>
                <w:szCs w:val="24"/>
                <w:rtl/>
                <w:lang w:bidi="fa-IR"/>
              </w:rPr>
            </w:pPr>
            <w:r w:rsidRPr="00B2199C">
              <w:rPr>
                <w:rFonts w:hint="cs"/>
                <w:szCs w:val="24"/>
                <w:rtl/>
                <w:lang w:bidi="fa-IR"/>
              </w:rPr>
              <w:t>کلاس طبقه بندی آب شرب</w:t>
            </w:r>
          </w:p>
        </w:tc>
      </w:tr>
      <w:tr w:rsidR="000B0644" w:rsidRPr="00B2199C" w:rsidTr="0064047C">
        <w:trPr>
          <w:jc w:val="center"/>
        </w:trPr>
        <w:tc>
          <w:tcPr>
            <w:tcW w:w="1412" w:type="dxa"/>
            <w:vAlign w:val="center"/>
          </w:tcPr>
          <w:p w:rsidR="000B0644" w:rsidRPr="00B2199C" w:rsidRDefault="000B0644" w:rsidP="0064047C">
            <w:pPr>
              <w:spacing w:after="0"/>
              <w:jc w:val="center"/>
              <w:rPr>
                <w:szCs w:val="24"/>
                <w:rtl/>
                <w:lang w:bidi="fa-IR"/>
              </w:rPr>
            </w:pPr>
            <w:r w:rsidRPr="00B2199C">
              <w:rPr>
                <w:rFonts w:hint="cs"/>
                <w:szCs w:val="24"/>
                <w:rtl/>
                <w:lang w:bidi="fa-IR"/>
              </w:rPr>
              <w:t>1</w:t>
            </w:r>
          </w:p>
        </w:tc>
        <w:tc>
          <w:tcPr>
            <w:tcW w:w="3117" w:type="dxa"/>
            <w:vAlign w:val="center"/>
          </w:tcPr>
          <w:p w:rsidR="000B0644" w:rsidRPr="00B2199C" w:rsidRDefault="00854937" w:rsidP="0064047C">
            <w:pPr>
              <w:spacing w:after="0"/>
              <w:jc w:val="center"/>
              <w:rPr>
                <w:rFonts w:cs="Sakkal Majalla"/>
                <w:szCs w:val="24"/>
                <w:rtl/>
                <w:lang w:bidi="fa-IR"/>
              </w:rPr>
            </w:pPr>
            <w:r>
              <w:rPr>
                <w:rFonts w:hint="cs"/>
                <w:szCs w:val="24"/>
                <w:rtl/>
                <w:lang w:bidi="fa-IR"/>
              </w:rPr>
              <w:t>چم چیت</w:t>
            </w:r>
          </w:p>
        </w:tc>
        <w:tc>
          <w:tcPr>
            <w:tcW w:w="3117" w:type="dxa"/>
            <w:vAlign w:val="center"/>
          </w:tcPr>
          <w:p w:rsidR="000B0644" w:rsidRPr="00B2199C" w:rsidRDefault="000B0644" w:rsidP="0064047C">
            <w:pPr>
              <w:spacing w:after="0"/>
              <w:jc w:val="center"/>
              <w:rPr>
                <w:szCs w:val="24"/>
                <w:rtl/>
                <w:lang w:bidi="fa-IR"/>
              </w:rPr>
            </w:pPr>
            <w:r w:rsidRPr="00B2199C">
              <w:rPr>
                <w:rFonts w:hint="cs"/>
                <w:szCs w:val="24"/>
                <w:rtl/>
                <w:lang w:bidi="fa-IR"/>
              </w:rPr>
              <w:t>نامناسب تا قابل شرب</w:t>
            </w:r>
          </w:p>
        </w:tc>
      </w:tr>
    </w:tbl>
    <w:p w:rsidR="000B0644" w:rsidRDefault="000B0644" w:rsidP="00870FA8">
      <w:pPr>
        <w:rPr>
          <w:rtl/>
        </w:rPr>
      </w:pPr>
    </w:p>
    <w:p w:rsidR="000B0644" w:rsidRPr="000B0644" w:rsidRDefault="000B0644" w:rsidP="000B0644">
      <w:pPr>
        <w:rPr>
          <w:b/>
          <w:bCs/>
          <w:szCs w:val="24"/>
          <w:rtl/>
          <w:lang w:bidi="fa-IR"/>
        </w:rPr>
      </w:pPr>
      <w:r w:rsidRPr="000B0644">
        <w:rPr>
          <w:rFonts w:hint="cs"/>
          <w:b/>
          <w:bCs/>
          <w:szCs w:val="24"/>
          <w:rtl/>
          <w:lang w:bidi="fa-IR"/>
        </w:rPr>
        <w:t xml:space="preserve">کیفیت شیمیایی آب در </w:t>
      </w:r>
      <w:r w:rsidR="00A62F8B">
        <w:rPr>
          <w:rFonts w:hint="cs"/>
          <w:b/>
          <w:bCs/>
          <w:szCs w:val="24"/>
          <w:rtl/>
          <w:lang w:bidi="fa-IR"/>
        </w:rPr>
        <w:t>محل دریاچه گهر</w:t>
      </w:r>
      <w:r>
        <w:rPr>
          <w:rFonts w:hint="cs"/>
          <w:b/>
          <w:bCs/>
          <w:szCs w:val="24"/>
          <w:rtl/>
          <w:lang w:bidi="fa-IR"/>
        </w:rPr>
        <w:t>:</w:t>
      </w:r>
    </w:p>
    <w:p w:rsidR="000B0644" w:rsidRPr="00FC6005" w:rsidRDefault="000B0644" w:rsidP="00854937">
      <w:pPr>
        <w:rPr>
          <w:rtl/>
          <w:lang w:bidi="fa-IR"/>
        </w:rPr>
      </w:pPr>
      <w:r w:rsidRPr="00FC6005">
        <w:rPr>
          <w:rFonts w:hint="cs"/>
          <w:rtl/>
          <w:lang w:bidi="fa-IR"/>
        </w:rPr>
        <w:t xml:space="preserve">به علت نبود آمار و اطلاعات کیفیت شیمیایی آب در </w:t>
      </w:r>
      <w:r>
        <w:rPr>
          <w:rFonts w:hint="cs"/>
          <w:rtl/>
          <w:lang w:bidi="fa-IR"/>
        </w:rPr>
        <w:t xml:space="preserve">حوضه آبخیز </w:t>
      </w:r>
      <w:r w:rsidR="00854937">
        <w:rPr>
          <w:rFonts w:hint="cs"/>
          <w:rtl/>
          <w:lang w:bidi="fa-IR"/>
        </w:rPr>
        <w:t>دریاچه گهر</w:t>
      </w:r>
      <w:r>
        <w:rPr>
          <w:rFonts w:hint="cs"/>
          <w:rtl/>
          <w:lang w:bidi="fa-IR"/>
        </w:rPr>
        <w:t xml:space="preserve">، </w:t>
      </w:r>
      <w:r w:rsidRPr="00FC6005">
        <w:rPr>
          <w:rFonts w:hint="cs"/>
          <w:rtl/>
          <w:lang w:bidi="fa-IR"/>
        </w:rPr>
        <w:t>نمی توان مستقیماً درباره کیفیت شیمیایی آب در این محل اظهار نظر کرد.</w:t>
      </w:r>
      <w:r>
        <w:rPr>
          <w:rFonts w:hint="cs"/>
          <w:rtl/>
          <w:lang w:bidi="fa-IR"/>
        </w:rPr>
        <w:t xml:space="preserve"> </w:t>
      </w:r>
      <w:r w:rsidRPr="00FC6005">
        <w:rPr>
          <w:rFonts w:hint="cs"/>
          <w:rtl/>
          <w:lang w:bidi="fa-IR"/>
        </w:rPr>
        <w:t xml:space="preserve">بنابراین لازم است با توجه به تجزیه و تحلیل نمونه های کیفی آب در محل ایستگاه </w:t>
      </w:r>
      <w:r>
        <w:rPr>
          <w:rFonts w:hint="cs"/>
          <w:rtl/>
          <w:lang w:bidi="fa-IR"/>
        </w:rPr>
        <w:t>های آبسنجی اطراف محدوده مورد مطالعه</w:t>
      </w:r>
      <w:r w:rsidRPr="00FC6005">
        <w:rPr>
          <w:rFonts w:hint="cs"/>
          <w:rtl/>
          <w:lang w:bidi="fa-IR"/>
        </w:rPr>
        <w:t xml:space="preserve"> قضاوت نمود.</w:t>
      </w:r>
    </w:p>
    <w:p w:rsidR="000B0644" w:rsidRPr="00FC6005" w:rsidRDefault="000B0644" w:rsidP="00A62F8B">
      <w:pPr>
        <w:rPr>
          <w:rtl/>
          <w:lang w:bidi="fa-IR"/>
        </w:rPr>
      </w:pPr>
      <w:r>
        <w:rPr>
          <w:rFonts w:hint="cs"/>
          <w:rtl/>
          <w:lang w:bidi="fa-IR"/>
        </w:rPr>
        <w:t xml:space="preserve">با </w:t>
      </w:r>
      <w:r w:rsidR="00854937">
        <w:rPr>
          <w:rFonts w:hint="cs"/>
          <w:rtl/>
          <w:lang w:bidi="fa-IR"/>
        </w:rPr>
        <w:t>توجه به اینکه ایستگاه سبزه آ</w:t>
      </w:r>
      <w:r w:rsidR="006617F4">
        <w:rPr>
          <w:rFonts w:hint="cs"/>
          <w:rtl/>
          <w:lang w:bidi="fa-IR"/>
        </w:rPr>
        <w:t>ب-</w:t>
      </w:r>
      <w:r w:rsidR="00854937">
        <w:rPr>
          <w:rFonts w:hint="cs"/>
          <w:rtl/>
          <w:lang w:bidi="fa-IR"/>
        </w:rPr>
        <w:t>چم چیت</w:t>
      </w:r>
      <w:r w:rsidR="00A62F8B">
        <w:rPr>
          <w:rFonts w:hint="cs"/>
          <w:rtl/>
          <w:lang w:bidi="fa-IR"/>
        </w:rPr>
        <w:t xml:space="preserve"> در پایین دست</w:t>
      </w:r>
      <w:r>
        <w:rPr>
          <w:rFonts w:hint="cs"/>
          <w:rtl/>
          <w:lang w:bidi="fa-IR"/>
        </w:rPr>
        <w:t xml:space="preserve"> محدوده مورد مطالعه قرار دارد و دارای حوضه ای به وسعت</w:t>
      </w:r>
      <w:r w:rsidR="00A62F8B">
        <w:rPr>
          <w:rFonts w:hint="cs"/>
          <w:rtl/>
          <w:lang w:bidi="fa-IR"/>
        </w:rPr>
        <w:t xml:space="preserve"> 345 </w:t>
      </w:r>
      <w:r>
        <w:rPr>
          <w:rFonts w:hint="cs"/>
          <w:rtl/>
          <w:lang w:bidi="fa-IR"/>
        </w:rPr>
        <w:t xml:space="preserve">کیلومتر مربع می باشد، لذا پیش بینی می گردد کیفیت شیمیایی آب حوضه آبخیز </w:t>
      </w:r>
      <w:r w:rsidR="00854937">
        <w:rPr>
          <w:rFonts w:hint="cs"/>
          <w:rtl/>
          <w:lang w:bidi="fa-IR"/>
        </w:rPr>
        <w:t>دریاچه گهر</w:t>
      </w:r>
      <w:r>
        <w:rPr>
          <w:rFonts w:hint="cs"/>
          <w:rtl/>
          <w:lang w:bidi="fa-IR"/>
        </w:rPr>
        <w:t xml:space="preserve"> بهتر از ایستگاه آبسنجی </w:t>
      </w:r>
      <w:r w:rsidR="00854937">
        <w:rPr>
          <w:rFonts w:hint="cs"/>
          <w:rtl/>
          <w:lang w:bidi="fa-IR"/>
        </w:rPr>
        <w:t>سبزه آب- چم چیت</w:t>
      </w:r>
      <w:r>
        <w:rPr>
          <w:rFonts w:hint="cs"/>
          <w:rtl/>
          <w:lang w:bidi="fa-IR"/>
        </w:rPr>
        <w:t xml:space="preserve"> باشد.</w:t>
      </w:r>
    </w:p>
    <w:p w:rsidR="000B0644" w:rsidRDefault="000B0644" w:rsidP="00870FA8">
      <w:pPr>
        <w:rPr>
          <w:rtl/>
        </w:rPr>
      </w:pPr>
    </w:p>
    <w:p w:rsidR="000B0644" w:rsidRDefault="000B0644" w:rsidP="00870FA8">
      <w:pPr>
        <w:rPr>
          <w:rtl/>
        </w:rPr>
      </w:pPr>
    </w:p>
    <w:p w:rsidR="000B0644" w:rsidRDefault="000B0644" w:rsidP="00870FA8">
      <w:pPr>
        <w:rPr>
          <w:rtl/>
        </w:rPr>
      </w:pPr>
    </w:p>
    <w:p w:rsidR="000B0644" w:rsidRDefault="000B0644" w:rsidP="00870FA8">
      <w:pPr>
        <w:rPr>
          <w:rtl/>
        </w:rPr>
      </w:pPr>
    </w:p>
    <w:p w:rsidR="000B0644" w:rsidRDefault="000B0644" w:rsidP="000B0644">
      <w:pPr>
        <w:rPr>
          <w:sz w:val="28"/>
          <w:rtl/>
          <w:lang w:bidi="fa-IR"/>
        </w:rPr>
      </w:pPr>
    </w:p>
    <w:p w:rsidR="000B0644" w:rsidRDefault="00854937" w:rsidP="000B0644">
      <w:pPr>
        <w:jc w:val="center"/>
        <w:rPr>
          <w:sz w:val="28"/>
          <w:rtl/>
          <w:lang w:bidi="fa-IR"/>
        </w:rPr>
      </w:pPr>
      <w:r w:rsidRPr="00854937">
        <w:rPr>
          <w:noProof/>
          <w:szCs w:val="24"/>
          <w:rtl/>
        </w:rPr>
        <w:lastRenderedPageBreak/>
        <w:drawing>
          <wp:inline distT="0" distB="0" distL="0" distR="0" wp14:anchorId="613F1DEF" wp14:editId="4D6C4858">
            <wp:extent cx="5943600" cy="607529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5943600" cy="6075290"/>
                    </a:xfrm>
                    <a:prstGeom prst="rect">
                      <a:avLst/>
                    </a:prstGeom>
                    <a:noFill/>
                    <a:ln>
                      <a:noFill/>
                    </a:ln>
                  </pic:spPr>
                </pic:pic>
              </a:graphicData>
            </a:graphic>
          </wp:inline>
        </w:drawing>
      </w:r>
    </w:p>
    <w:p w:rsidR="000B0644" w:rsidRPr="00854937" w:rsidRDefault="000B0644" w:rsidP="000B0644">
      <w:pPr>
        <w:pStyle w:val="Caption"/>
        <w:rPr>
          <w:rFonts w:cs="Times New Roman"/>
          <w:rtl/>
        </w:rPr>
      </w:pPr>
      <w:bookmarkStart w:id="223" w:name="_Ref513196474"/>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49</w:t>
      </w:r>
      <w:r w:rsidR="00E66DC6">
        <w:rPr>
          <w:rtl/>
        </w:rPr>
        <w:fldChar w:fldCharType="end"/>
      </w:r>
      <w:bookmarkEnd w:id="223"/>
      <w:r>
        <w:rPr>
          <w:rFonts w:hint="cs"/>
          <w:rtl/>
        </w:rPr>
        <w:t>: دیاگرام شولر جهت طبقه بندی آ</w:t>
      </w:r>
      <w:r w:rsidR="00854937">
        <w:rPr>
          <w:rFonts w:hint="cs"/>
          <w:rtl/>
        </w:rPr>
        <w:t>ب شرب- ایستگاه آبسنجی سبزه آب</w:t>
      </w:r>
      <w:r w:rsidR="00854937">
        <w:rPr>
          <w:rFonts w:cs="Times New Roman" w:hint="cs"/>
          <w:rtl/>
        </w:rPr>
        <w:t>_</w:t>
      </w:r>
      <w:r w:rsidR="00854937">
        <w:rPr>
          <w:rFonts w:hint="cs"/>
          <w:rtl/>
        </w:rPr>
        <w:t>چم چیت</w:t>
      </w:r>
    </w:p>
    <w:p w:rsidR="000B0644" w:rsidRDefault="000B0644" w:rsidP="000B0644">
      <w:pPr>
        <w:rPr>
          <w:sz w:val="28"/>
          <w:rtl/>
          <w:lang w:bidi="fa-IR"/>
        </w:rPr>
      </w:pPr>
    </w:p>
    <w:p w:rsidR="001E5D4F" w:rsidRDefault="001E5D4F" w:rsidP="001E5D4F">
      <w:pPr>
        <w:pStyle w:val="Heading2"/>
        <w:rPr>
          <w:rtl/>
          <w:lang w:bidi="fa-IR"/>
        </w:rPr>
      </w:pPr>
      <w:bookmarkStart w:id="224" w:name="_Toc30455345"/>
      <w:r>
        <w:rPr>
          <w:rFonts w:hint="cs"/>
          <w:rtl/>
          <w:lang w:bidi="fa-IR"/>
        </w:rPr>
        <w:t>مطالعات آب زیرزمینی</w:t>
      </w:r>
      <w:bookmarkEnd w:id="224"/>
    </w:p>
    <w:p w:rsidR="001E5D4F" w:rsidRDefault="001E5D4F" w:rsidP="001E5D4F">
      <w:pPr>
        <w:pStyle w:val="Heading3"/>
        <w:rPr>
          <w:rtl/>
          <w:lang w:bidi="fa-IR"/>
        </w:rPr>
      </w:pPr>
      <w:bookmarkStart w:id="225" w:name="_Toc30455346"/>
      <w:r>
        <w:rPr>
          <w:rFonts w:hint="cs"/>
          <w:rtl/>
          <w:lang w:bidi="fa-IR"/>
        </w:rPr>
        <w:t>منابع آب زیرزمینی</w:t>
      </w:r>
      <w:bookmarkEnd w:id="225"/>
    </w:p>
    <w:p w:rsidR="001E5D4F" w:rsidRPr="001E5D4F" w:rsidRDefault="001E5D4F" w:rsidP="001E5D4F">
      <w:pPr>
        <w:rPr>
          <w:rtl/>
          <w:lang w:bidi="fa-IR"/>
        </w:rPr>
      </w:pPr>
      <w:r w:rsidRPr="00D45A3E">
        <w:rPr>
          <w:rFonts w:hint="cs"/>
          <w:rtl/>
        </w:rPr>
        <w:t xml:space="preserve">منابع آب محدوده مطالعاتي محدود به چشمه هاي موجود در نواحي كوهستاني است كه به دو دسته كلي </w:t>
      </w:r>
      <w:r w:rsidRPr="00D45A3E">
        <w:rPr>
          <w:rFonts w:hint="cs"/>
          <w:rtl/>
        </w:rPr>
        <w:lastRenderedPageBreak/>
        <w:t>سرابهاي آبدار و چشمه ها طبقه بندي شده با توجه به بررسيهاي انجام شده تعداد 171 دهنه چشمه در منطقه حفاظت شده اشترانكوه شناسايي شده است كه از اين تعداد 33 دهنه از آنها چشمه هاي پر آب و دائمي با آبدهي بيش از 200 ليتر در ثانيه مي باشند كه تحت عنوان سرآب ناميده  مي شود.</w:t>
      </w:r>
    </w:p>
    <w:p w:rsidR="001E5D4F" w:rsidRDefault="001E5D4F" w:rsidP="001E5D4F">
      <w:pPr>
        <w:pStyle w:val="Heading3"/>
        <w:rPr>
          <w:rtl/>
          <w:lang w:bidi="fa-IR"/>
        </w:rPr>
      </w:pPr>
      <w:bookmarkStart w:id="226" w:name="_Toc30455347"/>
      <w:r>
        <w:rPr>
          <w:rFonts w:hint="cs"/>
          <w:rtl/>
          <w:lang w:bidi="fa-IR"/>
        </w:rPr>
        <w:t>شناسایی منابع آب زیرزمینی</w:t>
      </w:r>
      <w:bookmarkEnd w:id="226"/>
    </w:p>
    <w:p w:rsidR="001E5D4F" w:rsidRDefault="001E5D4F" w:rsidP="001E5D4F">
      <w:pPr>
        <w:rPr>
          <w:rtl/>
        </w:rPr>
      </w:pPr>
      <w:bookmarkStart w:id="227" w:name="OLE_LINK17"/>
      <w:bookmarkStart w:id="228" w:name="OLE_LINK18"/>
      <w:r w:rsidRPr="00D45A3E">
        <w:rPr>
          <w:rFonts w:hint="cs"/>
          <w:rtl/>
        </w:rPr>
        <w:t>براساس بازديدهاي ميداني صورت گرفته در محدوده مورد مطالعه 9 حلقه چاه عميق قرار دارد كه محل قرارگيري اين چاهها مطابق جدول (9) مي باشد.</w:t>
      </w:r>
    </w:p>
    <w:p w:rsidR="001E5D4F" w:rsidRDefault="001E5D4F" w:rsidP="00753FF3">
      <w:pPr>
        <w:rPr>
          <w:rtl/>
        </w:rPr>
      </w:pPr>
    </w:p>
    <w:p w:rsidR="001E5D4F" w:rsidRDefault="001E5D4F" w:rsidP="001E5D4F">
      <w:pPr>
        <w:pStyle w:val="Caption"/>
        <w:rPr>
          <w:rtl/>
        </w:rPr>
      </w:pPr>
      <w:r>
        <w:rPr>
          <w:rtl/>
        </w:rPr>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sidR="003A39C5">
        <w:rPr>
          <w:noProof/>
          <w:rtl/>
        </w:rPr>
        <w:t>37</w:t>
      </w:r>
      <w:r>
        <w:rPr>
          <w:rtl/>
        </w:rPr>
        <w:fldChar w:fldCharType="end"/>
      </w:r>
      <w:r>
        <w:rPr>
          <w:rFonts w:hint="cs"/>
          <w:rtl/>
        </w:rPr>
        <w:t xml:space="preserve">: </w:t>
      </w:r>
      <w:r w:rsidRPr="00D45A3E">
        <w:rPr>
          <w:rFonts w:hint="cs"/>
          <w:rtl/>
        </w:rPr>
        <w:t>مشخصات چاه هاي موجود در محدوده مورد مطالعه</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1"/>
        <w:gridCol w:w="2210"/>
      </w:tblGrid>
      <w:tr w:rsidR="001E5D4F" w:rsidRPr="00D45A3E" w:rsidTr="001E5D4F">
        <w:trPr>
          <w:trHeight w:val="152"/>
          <w:jc w:val="center"/>
        </w:trPr>
        <w:tc>
          <w:tcPr>
            <w:tcW w:w="2651" w:type="dxa"/>
            <w:tcBorders>
              <w:top w:val="single" w:sz="4" w:space="0" w:color="auto"/>
              <w:left w:val="single" w:sz="4" w:space="0" w:color="auto"/>
              <w:bottom w:val="single" w:sz="4" w:space="0" w:color="auto"/>
              <w:right w:val="single" w:sz="4" w:space="0" w:color="auto"/>
            </w:tcBorders>
            <w:shd w:val="clear" w:color="auto" w:fill="BFBFBF"/>
            <w:hideMark/>
          </w:tcPr>
          <w:p w:rsidR="001E5D4F" w:rsidRPr="00D45A3E" w:rsidRDefault="001E5D4F" w:rsidP="001E5D4F">
            <w:pPr>
              <w:pStyle w:val="af0"/>
              <w:spacing w:line="240" w:lineRule="auto"/>
              <w:ind w:firstLine="734"/>
              <w:rPr>
                <w:b/>
                <w:bCs/>
                <w:szCs w:val="22"/>
              </w:rPr>
            </w:pPr>
            <w:r w:rsidRPr="00D45A3E">
              <w:rPr>
                <w:rFonts w:hint="cs"/>
                <w:b/>
                <w:bCs/>
                <w:szCs w:val="22"/>
                <w:rtl/>
              </w:rPr>
              <w:t>محدوده</w:t>
            </w:r>
          </w:p>
        </w:tc>
        <w:tc>
          <w:tcPr>
            <w:tcW w:w="2210" w:type="dxa"/>
            <w:tcBorders>
              <w:top w:val="single" w:sz="4" w:space="0" w:color="auto"/>
              <w:left w:val="single" w:sz="4" w:space="0" w:color="auto"/>
              <w:bottom w:val="single" w:sz="4" w:space="0" w:color="auto"/>
              <w:right w:val="single" w:sz="4" w:space="0" w:color="auto"/>
            </w:tcBorders>
            <w:shd w:val="clear" w:color="auto" w:fill="BFBFBF"/>
            <w:hideMark/>
          </w:tcPr>
          <w:p w:rsidR="001E5D4F" w:rsidRPr="00D45A3E" w:rsidRDefault="001E5D4F" w:rsidP="001E5D4F">
            <w:pPr>
              <w:pStyle w:val="af0"/>
              <w:spacing w:line="240" w:lineRule="auto"/>
              <w:ind w:firstLine="734"/>
              <w:rPr>
                <w:b/>
                <w:bCs/>
                <w:szCs w:val="22"/>
              </w:rPr>
            </w:pPr>
            <w:r w:rsidRPr="00D45A3E">
              <w:rPr>
                <w:rFonts w:hint="cs"/>
                <w:b/>
                <w:bCs/>
                <w:szCs w:val="22"/>
                <w:rtl/>
              </w:rPr>
              <w:t>تعداد حلقه</w:t>
            </w:r>
          </w:p>
        </w:tc>
      </w:tr>
      <w:tr w:rsidR="001E5D4F" w:rsidRPr="00D45A3E" w:rsidTr="001E5D4F">
        <w:trPr>
          <w:jc w:val="center"/>
        </w:trPr>
        <w:tc>
          <w:tcPr>
            <w:tcW w:w="2651"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3- گهر</w:t>
            </w:r>
          </w:p>
        </w:tc>
        <w:tc>
          <w:tcPr>
            <w:tcW w:w="2210"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4</w:t>
            </w:r>
          </w:p>
        </w:tc>
      </w:tr>
      <w:tr w:rsidR="001E5D4F" w:rsidRPr="00D45A3E" w:rsidTr="001E5D4F">
        <w:trPr>
          <w:jc w:val="center"/>
        </w:trPr>
        <w:tc>
          <w:tcPr>
            <w:tcW w:w="2651"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3- درود(پهنه)</w:t>
            </w:r>
          </w:p>
        </w:tc>
        <w:tc>
          <w:tcPr>
            <w:tcW w:w="2210"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5</w:t>
            </w:r>
          </w:p>
        </w:tc>
      </w:tr>
      <w:tr w:rsidR="001E5D4F" w:rsidRPr="00D45A3E" w:rsidTr="001E5D4F">
        <w:trPr>
          <w:jc w:val="center"/>
        </w:trPr>
        <w:tc>
          <w:tcPr>
            <w:tcW w:w="2651"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3- درود</w:t>
            </w:r>
          </w:p>
        </w:tc>
        <w:tc>
          <w:tcPr>
            <w:tcW w:w="2210"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1</w:t>
            </w:r>
          </w:p>
        </w:tc>
      </w:tr>
      <w:tr w:rsidR="001E5D4F" w:rsidRPr="00D45A3E" w:rsidTr="001E5D4F">
        <w:trPr>
          <w:jc w:val="center"/>
        </w:trPr>
        <w:tc>
          <w:tcPr>
            <w:tcW w:w="2651"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3- محور جنوبی</w:t>
            </w:r>
          </w:p>
        </w:tc>
        <w:tc>
          <w:tcPr>
            <w:tcW w:w="2210"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1</w:t>
            </w:r>
          </w:p>
        </w:tc>
      </w:tr>
      <w:tr w:rsidR="001E5D4F" w:rsidRPr="00D45A3E" w:rsidTr="001E5D4F">
        <w:trPr>
          <w:jc w:val="center"/>
        </w:trPr>
        <w:tc>
          <w:tcPr>
            <w:tcW w:w="2651"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3-ازنا</w:t>
            </w:r>
          </w:p>
        </w:tc>
        <w:tc>
          <w:tcPr>
            <w:tcW w:w="2210"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1</w:t>
            </w:r>
          </w:p>
        </w:tc>
      </w:tr>
      <w:tr w:rsidR="001E5D4F" w:rsidRPr="00D45A3E" w:rsidTr="001E5D4F">
        <w:trPr>
          <w:trHeight w:val="278"/>
          <w:jc w:val="center"/>
        </w:trPr>
        <w:tc>
          <w:tcPr>
            <w:tcW w:w="2651"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4- گهر</w:t>
            </w:r>
          </w:p>
        </w:tc>
        <w:tc>
          <w:tcPr>
            <w:tcW w:w="2210"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1</w:t>
            </w:r>
          </w:p>
        </w:tc>
      </w:tr>
      <w:tr w:rsidR="001E5D4F" w:rsidRPr="00D45A3E" w:rsidTr="001E5D4F">
        <w:trPr>
          <w:trHeight w:val="278"/>
          <w:jc w:val="center"/>
        </w:trPr>
        <w:tc>
          <w:tcPr>
            <w:tcW w:w="2651"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4- درود</w:t>
            </w:r>
          </w:p>
        </w:tc>
        <w:tc>
          <w:tcPr>
            <w:tcW w:w="2210"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1</w:t>
            </w:r>
          </w:p>
        </w:tc>
      </w:tr>
      <w:tr w:rsidR="001E5D4F" w:rsidRPr="00D45A3E" w:rsidTr="001E5D4F">
        <w:trPr>
          <w:trHeight w:val="278"/>
          <w:jc w:val="center"/>
        </w:trPr>
        <w:tc>
          <w:tcPr>
            <w:tcW w:w="2651"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4- محور جنوبی</w:t>
            </w:r>
          </w:p>
        </w:tc>
        <w:tc>
          <w:tcPr>
            <w:tcW w:w="2210"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1</w:t>
            </w:r>
          </w:p>
        </w:tc>
      </w:tr>
      <w:tr w:rsidR="001E5D4F" w:rsidRPr="00D45A3E" w:rsidTr="001E5D4F">
        <w:trPr>
          <w:trHeight w:val="278"/>
          <w:jc w:val="center"/>
        </w:trPr>
        <w:tc>
          <w:tcPr>
            <w:tcW w:w="2651"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4- ازنا</w:t>
            </w:r>
          </w:p>
        </w:tc>
        <w:tc>
          <w:tcPr>
            <w:tcW w:w="2210" w:type="dxa"/>
            <w:tcBorders>
              <w:top w:val="single" w:sz="4" w:space="0" w:color="auto"/>
              <w:left w:val="single" w:sz="4" w:space="0" w:color="auto"/>
              <w:bottom w:val="single" w:sz="4" w:space="0" w:color="auto"/>
              <w:right w:val="single" w:sz="4" w:space="0" w:color="auto"/>
            </w:tcBorders>
            <w:hideMark/>
          </w:tcPr>
          <w:p w:rsidR="001E5D4F" w:rsidRPr="00D45A3E" w:rsidRDefault="001E5D4F" w:rsidP="001E5D4F">
            <w:pPr>
              <w:pStyle w:val="af0"/>
              <w:spacing w:line="240" w:lineRule="auto"/>
              <w:ind w:firstLine="734"/>
              <w:rPr>
                <w:szCs w:val="22"/>
              </w:rPr>
            </w:pPr>
            <w:r w:rsidRPr="00D45A3E">
              <w:rPr>
                <w:rFonts w:hint="cs"/>
                <w:szCs w:val="22"/>
                <w:rtl/>
              </w:rPr>
              <w:t>1</w:t>
            </w:r>
          </w:p>
        </w:tc>
      </w:tr>
    </w:tbl>
    <w:p w:rsidR="001E5D4F" w:rsidRDefault="001E5D4F" w:rsidP="001E5D4F">
      <w:pPr>
        <w:rPr>
          <w:rtl/>
        </w:rPr>
      </w:pPr>
    </w:p>
    <w:p w:rsidR="001E5D4F" w:rsidRPr="00D45A3E" w:rsidRDefault="001E5D4F" w:rsidP="001E5D4F">
      <w:pPr>
        <w:pStyle w:val="Heading3"/>
        <w:rPr>
          <w:rtl/>
        </w:rPr>
      </w:pPr>
      <w:bookmarkStart w:id="229" w:name="_Toc30455348"/>
      <w:r w:rsidRPr="00D45A3E">
        <w:rPr>
          <w:rFonts w:hint="cs"/>
          <w:rtl/>
        </w:rPr>
        <w:t>كميت آبهاي زيرزميني</w:t>
      </w:r>
      <w:bookmarkEnd w:id="229"/>
    </w:p>
    <w:p w:rsidR="001E5D4F" w:rsidRPr="00D45A3E" w:rsidRDefault="001E5D4F" w:rsidP="001E5D4F">
      <w:pPr>
        <w:rPr>
          <w:rtl/>
        </w:rPr>
      </w:pPr>
      <w:r w:rsidRPr="00D45A3E">
        <w:rPr>
          <w:rFonts w:hint="cs"/>
          <w:rtl/>
        </w:rPr>
        <w:t>بیشتر چشمه های موجود دراین محدوده های مطالعاتی داراي آبدهي كم(10 ليتر در ثانيه آبدهي)تاآبدهي متوسط (متوسط آن 50ـ20 ليتر در ثانيه) می باشند.</w:t>
      </w:r>
    </w:p>
    <w:p w:rsidR="001E5D4F" w:rsidRPr="00D45A3E" w:rsidRDefault="001E5D4F" w:rsidP="001E5D4F">
      <w:pPr>
        <w:pStyle w:val="Heading3"/>
        <w:rPr>
          <w:rtl/>
        </w:rPr>
      </w:pPr>
      <w:bookmarkStart w:id="230" w:name="_Toc30455349"/>
      <w:bookmarkEnd w:id="227"/>
      <w:bookmarkEnd w:id="228"/>
      <w:r w:rsidRPr="00D45A3E">
        <w:rPr>
          <w:rFonts w:hint="cs"/>
          <w:rtl/>
        </w:rPr>
        <w:t>كيفيت منابع آب زيرزميني</w:t>
      </w:r>
      <w:bookmarkEnd w:id="230"/>
    </w:p>
    <w:p w:rsidR="001E5D4F" w:rsidRPr="001E5D4F" w:rsidRDefault="001E5D4F" w:rsidP="001E5D4F">
      <w:pPr>
        <w:rPr>
          <w:rtl/>
        </w:rPr>
      </w:pPr>
      <w:r w:rsidRPr="00D45A3E">
        <w:rPr>
          <w:rFonts w:hint="cs"/>
          <w:rtl/>
        </w:rPr>
        <w:t xml:space="preserve">از آنجايي كه  تا كنون آماري از تجزيه شيميايي چشمه هاي منطقه حفاظت شده اشترانكوه در دسترس نمي باشد به همين دليل امكان تجزيه و تحليل كمي از وضعيت كيفيت آب اين چشمه ها مقدور نيست ولي با توجه به بازديدهاي ميداني و اطلاعات محلي موجود چشمه هاي فوق فاقد محدوديت قابل توجه براي مصرف شرب بوده و به عنوان منابع شرب روستاهاي پيرامون خود به مصرف مي رسند. اين امر به دليل زمين شناسي گستره </w:t>
      </w:r>
      <w:r w:rsidRPr="00D45A3E">
        <w:rPr>
          <w:rFonts w:hint="cs"/>
          <w:rtl/>
        </w:rPr>
        <w:lastRenderedPageBreak/>
        <w:t>مطالعاتي است كه در حوزه هاي آبگير چشمه هاي فوق سازندهاي شور و تبخيري كه سبب افت كيفيت منابع آب منطقه گردند به چشم نمي خورد.</w:t>
      </w:r>
    </w:p>
    <w:p w:rsidR="001B771C" w:rsidRDefault="00353FB2" w:rsidP="00353FB2">
      <w:pPr>
        <w:pStyle w:val="Heading2"/>
        <w:rPr>
          <w:rtl/>
        </w:rPr>
      </w:pPr>
      <w:bookmarkStart w:id="231" w:name="_Toc502848887"/>
      <w:bookmarkStart w:id="232" w:name="_Toc502854319"/>
      <w:bookmarkStart w:id="233" w:name="_Toc30455350"/>
      <w:r>
        <w:rPr>
          <w:rFonts w:hint="cs"/>
          <w:rtl/>
        </w:rPr>
        <w:t>مطالعات اقتصادی-</w:t>
      </w:r>
      <w:r w:rsidR="001B771C" w:rsidRPr="00053632">
        <w:rPr>
          <w:rFonts w:hint="cs"/>
          <w:rtl/>
        </w:rPr>
        <w:t xml:space="preserve"> اجتماعی</w:t>
      </w:r>
      <w:bookmarkEnd w:id="231"/>
      <w:bookmarkEnd w:id="232"/>
      <w:bookmarkEnd w:id="233"/>
    </w:p>
    <w:p w:rsidR="007F63B9" w:rsidRPr="00D41CD8" w:rsidRDefault="00064533" w:rsidP="007F63B9">
      <w:pPr>
        <w:rPr>
          <w:rtl/>
          <w:lang w:bidi="fa-IR"/>
        </w:rPr>
      </w:pPr>
      <w:r>
        <w:rPr>
          <w:rFonts w:hint="cs"/>
          <w:rtl/>
          <w:lang w:bidi="fa-IR"/>
        </w:rPr>
        <w:t>آشنايي با تركيب جمعي</w:t>
      </w:r>
      <w:r w:rsidR="007F63B9" w:rsidRPr="00D41CD8">
        <w:rPr>
          <w:rFonts w:hint="cs"/>
          <w:rtl/>
          <w:lang w:bidi="fa-IR"/>
        </w:rPr>
        <w:t>تي از نقطه نظر سن و</w:t>
      </w:r>
      <w:r w:rsidR="007F63B9">
        <w:rPr>
          <w:rFonts w:hint="cs"/>
          <w:rtl/>
          <w:lang w:bidi="fa-IR"/>
        </w:rPr>
        <w:t xml:space="preserve"> جنس، سواد،</w:t>
      </w:r>
      <w:r w:rsidR="007F63B9" w:rsidRPr="00D41CD8">
        <w:rPr>
          <w:rFonts w:hint="cs"/>
          <w:rtl/>
          <w:lang w:bidi="fa-IR"/>
        </w:rPr>
        <w:t xml:space="preserve"> مهارت هاي  فني و تغييرات آن از جنبه تولد و مرگ و بويژه مهاجرت يك امر ضروري</w:t>
      </w:r>
      <w:r w:rsidR="007F63B9">
        <w:rPr>
          <w:rFonts w:hint="cs"/>
          <w:rtl/>
          <w:lang w:bidi="fa-IR"/>
        </w:rPr>
        <w:t xml:space="preserve"> در برنامه ريزي منطقه اي مي‌باشد، </w:t>
      </w:r>
      <w:r w:rsidR="007F63B9" w:rsidRPr="00D41CD8">
        <w:rPr>
          <w:rFonts w:hint="cs"/>
          <w:rtl/>
          <w:lang w:bidi="fa-IR"/>
        </w:rPr>
        <w:t>و بدون آگاهي از عوامل كيفي و كمي انساني اساساْ تغيير</w:t>
      </w:r>
      <w:r w:rsidR="007F63B9" w:rsidRPr="00D41CD8">
        <w:rPr>
          <w:lang w:bidi="fa-IR"/>
        </w:rPr>
        <w:t xml:space="preserve"> </w:t>
      </w:r>
      <w:r w:rsidR="007F63B9" w:rsidRPr="00D41CD8">
        <w:rPr>
          <w:rFonts w:hint="cs"/>
          <w:rtl/>
          <w:lang w:bidi="fa-IR"/>
        </w:rPr>
        <w:t>و</w:t>
      </w:r>
      <w:r w:rsidR="007F63B9" w:rsidRPr="00D41CD8">
        <w:rPr>
          <w:lang w:bidi="fa-IR"/>
        </w:rPr>
        <w:t xml:space="preserve"> </w:t>
      </w:r>
      <w:r w:rsidR="007F63B9" w:rsidRPr="00D41CD8">
        <w:rPr>
          <w:rFonts w:hint="cs"/>
          <w:rtl/>
          <w:lang w:bidi="fa-IR"/>
        </w:rPr>
        <w:t xml:space="preserve">تحولات اجتماعي </w:t>
      </w:r>
      <w:r w:rsidR="007F63B9" w:rsidRPr="00D41CD8">
        <w:rPr>
          <w:rFonts w:cs="Times New Roman" w:hint="cs"/>
          <w:rtl/>
          <w:lang w:bidi="fa-IR"/>
        </w:rPr>
        <w:t>–</w:t>
      </w:r>
      <w:r w:rsidR="007F63B9" w:rsidRPr="00D41CD8">
        <w:rPr>
          <w:rFonts w:hint="cs"/>
          <w:rtl/>
          <w:lang w:bidi="fa-IR"/>
        </w:rPr>
        <w:t>اقتصادي ميسر نخواهد بود. به همين دليل عملكرد و ساختار هاي زير بنايي در هر نقطه و پيش بيني پيامد هاي آن ميبايست از جنبه هاي جميعت و ساختار حركات آن شامل مسايل فرهنگي. اجتماعي و اقتصادي مورد پژوهش قرار گيرد. ازطرف ديگر اگر در برنامه ريزي آمار جميعتي ع</w:t>
      </w:r>
      <w:r>
        <w:rPr>
          <w:rFonts w:hint="cs"/>
          <w:rtl/>
          <w:lang w:bidi="fa-IR"/>
        </w:rPr>
        <w:t>وامل مربوط به نيروي انساني فعال، شاغل و</w:t>
      </w:r>
      <w:r w:rsidR="007F63B9" w:rsidRPr="00D41CD8">
        <w:rPr>
          <w:rFonts w:hint="cs"/>
          <w:rtl/>
          <w:lang w:bidi="fa-IR"/>
        </w:rPr>
        <w:t xml:space="preserve"> بيكار مشخص نشود و وضعيت سواد و تحصيل آنها معلوم نگردد و عوامل و پيامد هاي مهاجرت روستائيان براي برنامه ريزي معين نباشد. مسلماْ تدوين و اجراي برنامه هاي توسعه در منطقه با موفقيت روبرو نخواهد شد. باتوجه به اهميت نيروي انساني بايد توجه داشت كه براي پيشرفت اقتصادي د</w:t>
      </w:r>
      <w:r w:rsidR="002C1EBE">
        <w:rPr>
          <w:rFonts w:hint="cs"/>
          <w:rtl/>
          <w:lang w:bidi="fa-IR"/>
        </w:rPr>
        <w:t xml:space="preserve"> </w:t>
      </w:r>
      <w:r w:rsidR="007F63B9" w:rsidRPr="00D41CD8">
        <w:rPr>
          <w:rFonts w:hint="cs"/>
          <w:rtl/>
          <w:lang w:bidi="fa-IR"/>
        </w:rPr>
        <w:t>رمناطق روستايي در بدو امر</w:t>
      </w:r>
      <w:r>
        <w:rPr>
          <w:rFonts w:hint="cs"/>
          <w:rtl/>
          <w:lang w:bidi="fa-IR"/>
        </w:rPr>
        <w:t xml:space="preserve"> </w:t>
      </w:r>
      <w:r w:rsidR="007F63B9" w:rsidRPr="00D41CD8">
        <w:rPr>
          <w:rFonts w:hint="cs"/>
          <w:rtl/>
          <w:lang w:bidi="fa-IR"/>
        </w:rPr>
        <w:t xml:space="preserve">جلوگيري </w:t>
      </w:r>
      <w:r w:rsidR="002C1EBE">
        <w:rPr>
          <w:rFonts w:hint="cs"/>
          <w:rtl/>
          <w:lang w:bidi="fa-IR"/>
        </w:rPr>
        <w:t xml:space="preserve">از مهاجرت </w:t>
      </w:r>
      <w:r w:rsidR="007F63B9" w:rsidRPr="00D41CD8">
        <w:rPr>
          <w:rFonts w:hint="cs"/>
          <w:rtl/>
          <w:lang w:bidi="fa-IR"/>
        </w:rPr>
        <w:t>روستائيان به شهر بويژه شهرها بزرگ آن</w:t>
      </w:r>
      <w:r>
        <w:rPr>
          <w:rFonts w:hint="cs"/>
          <w:rtl/>
          <w:lang w:bidi="fa-IR"/>
        </w:rPr>
        <w:t xml:space="preserve"> </w:t>
      </w:r>
      <w:r w:rsidR="007F63B9" w:rsidRPr="00D41CD8">
        <w:rPr>
          <w:rFonts w:hint="cs"/>
          <w:rtl/>
          <w:lang w:bidi="fa-IR"/>
        </w:rPr>
        <w:t>هم در رده سني جوانان از اهميت خاصي بر خوردار است.</w:t>
      </w:r>
      <w:r w:rsidR="007F63B9" w:rsidRPr="00D41CD8">
        <w:rPr>
          <w:lang w:bidi="fa-IR"/>
        </w:rPr>
        <w:t xml:space="preserve"> </w:t>
      </w:r>
      <w:r w:rsidR="007F63B9" w:rsidRPr="00D41CD8">
        <w:rPr>
          <w:rFonts w:hint="cs"/>
          <w:rtl/>
          <w:lang w:bidi="fa-IR"/>
        </w:rPr>
        <w:t>سياست هاي گوناگون دولت و مشاركت هاي عمومي و مردمي در زمينه راه انداز</w:t>
      </w:r>
      <w:r>
        <w:rPr>
          <w:rFonts w:hint="cs"/>
          <w:rtl/>
          <w:lang w:bidi="fa-IR"/>
        </w:rPr>
        <w:t>ي صنايع كوچ</w:t>
      </w:r>
      <w:r w:rsidR="007F63B9" w:rsidRPr="00D41CD8">
        <w:rPr>
          <w:rFonts w:hint="cs"/>
          <w:rtl/>
          <w:lang w:bidi="fa-IR"/>
        </w:rPr>
        <w:t>ك در روست</w:t>
      </w:r>
      <w:r>
        <w:rPr>
          <w:rFonts w:hint="cs"/>
          <w:rtl/>
          <w:lang w:bidi="fa-IR"/>
        </w:rPr>
        <w:t>اها و دادن كمكهاي مالي و بلاعوض، اعطاي وام با بهره كم، ايجاد مركز آموزشي، بهداشتي،</w:t>
      </w:r>
      <w:r w:rsidR="007F63B9" w:rsidRPr="00D41CD8">
        <w:rPr>
          <w:rFonts w:hint="cs"/>
          <w:rtl/>
          <w:lang w:bidi="fa-IR"/>
        </w:rPr>
        <w:t xml:space="preserve"> تفريحي و ....... ازجمله از عواملي هستند كه در تعديل مهاجرت بسيار</w:t>
      </w:r>
      <w:r w:rsidR="007F63B9">
        <w:rPr>
          <w:rFonts w:hint="cs"/>
          <w:rtl/>
          <w:lang w:bidi="fa-IR"/>
        </w:rPr>
        <w:t xml:space="preserve"> </w:t>
      </w:r>
      <w:r w:rsidR="007F63B9" w:rsidRPr="00D41CD8">
        <w:rPr>
          <w:rFonts w:hint="cs"/>
          <w:rtl/>
          <w:lang w:bidi="fa-IR"/>
        </w:rPr>
        <w:t>موثر</w:t>
      </w:r>
      <w:r w:rsidR="007F63B9">
        <w:rPr>
          <w:rFonts w:hint="cs"/>
          <w:rtl/>
          <w:lang w:bidi="fa-IR"/>
        </w:rPr>
        <w:t xml:space="preserve"> </w:t>
      </w:r>
      <w:r w:rsidR="007F63B9" w:rsidRPr="00D41CD8">
        <w:rPr>
          <w:rFonts w:hint="cs"/>
          <w:rtl/>
          <w:lang w:bidi="fa-IR"/>
        </w:rPr>
        <w:t>مي</w:t>
      </w:r>
      <w:r w:rsidR="007F63B9">
        <w:rPr>
          <w:rFonts w:hint="cs"/>
          <w:rtl/>
          <w:lang w:bidi="fa-IR"/>
        </w:rPr>
        <w:t>‌باشد.</w:t>
      </w:r>
    </w:p>
    <w:p w:rsidR="001B771C" w:rsidRDefault="001B771C" w:rsidP="00353FB2">
      <w:pPr>
        <w:pStyle w:val="Heading3"/>
        <w:rPr>
          <w:rtl/>
        </w:rPr>
      </w:pPr>
      <w:bookmarkStart w:id="234" w:name="_Toc502848888"/>
      <w:bookmarkStart w:id="235" w:name="_Toc502854320"/>
      <w:bookmarkStart w:id="236" w:name="_Toc30455351"/>
      <w:r>
        <w:rPr>
          <w:rFonts w:hint="cs"/>
          <w:rtl/>
        </w:rPr>
        <w:t xml:space="preserve">مطالعات اقتصادی- اجتماعی عمومی </w:t>
      </w:r>
      <w:bookmarkEnd w:id="234"/>
      <w:bookmarkEnd w:id="235"/>
      <w:r w:rsidR="002C1EBE">
        <w:rPr>
          <w:rFonts w:hint="cs"/>
          <w:rtl/>
        </w:rPr>
        <w:t>دریاچه گهر</w:t>
      </w:r>
      <w:bookmarkEnd w:id="236"/>
    </w:p>
    <w:p w:rsidR="002C1EBE" w:rsidRDefault="002C1EBE" w:rsidP="00CD2D2D">
      <w:pPr>
        <w:pStyle w:val="Heading4"/>
        <w:rPr>
          <w:rtl/>
        </w:rPr>
      </w:pPr>
      <w:r>
        <w:rPr>
          <w:rFonts w:hint="cs"/>
          <w:rtl/>
        </w:rPr>
        <w:t>مشخصات جمعیتی منطقه</w:t>
      </w:r>
    </w:p>
    <w:p w:rsidR="002C1EBE" w:rsidRPr="00ED17E1" w:rsidRDefault="002C1EBE" w:rsidP="002C1EBE">
      <w:pPr>
        <w:rPr>
          <w:rtl/>
        </w:rPr>
      </w:pPr>
      <w:r w:rsidRPr="00ED17E1">
        <w:rPr>
          <w:rFonts w:hint="cs"/>
          <w:rtl/>
        </w:rPr>
        <w:t xml:space="preserve">نتايج سرشماريهاي عمومي‌نفوس و مسکن مرکز آمار ايران نشان مي‌دهد که جمعيت منطقه مطالعاتي از سال 1355 تا 1375 نه تنها افزايش تيافته، بلکه با کاهش تدريجي در ميزان جمعيت و تعداد خانوار نيز روبرو بوده است. </w:t>
      </w:r>
    </w:p>
    <w:p w:rsidR="002C1EBE" w:rsidRPr="00ED17E1" w:rsidRDefault="002C1EBE" w:rsidP="002C1EBE">
      <w:pPr>
        <w:rPr>
          <w:rtl/>
        </w:rPr>
      </w:pPr>
      <w:r w:rsidRPr="00ED17E1">
        <w:rPr>
          <w:rFonts w:hint="cs"/>
          <w:rtl/>
        </w:rPr>
        <w:t>جمعيت منطقه مطالعاتي در سال 1355 برابر 13569 نفر بوده که با افزايش بسيار کند در سال 1365 به 13835 نفر رسيده و در واقع چند صد نفر افزايش داشته است. اين روند در سالهاي بعد هم ادامه يافته و ميزان جمعيت منطقه در سال 1375 به 12911 نفر رسيده که حتي از تعداد جمعيت سال 1355 منطقه نيز کمتر مي‌باشد.</w:t>
      </w:r>
    </w:p>
    <w:p w:rsidR="002C1EBE" w:rsidRPr="00ED17E1" w:rsidRDefault="002C1EBE" w:rsidP="00CD2D2D">
      <w:pPr>
        <w:rPr>
          <w:rtl/>
        </w:rPr>
      </w:pPr>
      <w:r w:rsidRPr="00ED17E1">
        <w:rPr>
          <w:rFonts w:hint="cs"/>
          <w:rtl/>
        </w:rPr>
        <w:lastRenderedPageBreak/>
        <w:t xml:space="preserve">بررسي روند رشد تعداد خانوارهاي ساکن در منطقه نيز وضعيت مشابه روند رشد جمعيت را نشان مي‌دهد. </w:t>
      </w:r>
      <w:r w:rsidRPr="00ED17E1">
        <w:rPr>
          <w:rtl/>
        </w:rPr>
        <w:t>تعداد كل خانوارهاي واقع در 42 روستاي حاشيه و داخل منطقه حفاظت شده اشترانكوه و سفيد كوه</w:t>
      </w:r>
      <w:r w:rsidRPr="00ED17E1">
        <w:rPr>
          <w:rFonts w:hint="cs"/>
          <w:rtl/>
        </w:rPr>
        <w:t xml:space="preserve"> در سال 1355 برابر 2349 خانوار بوده که در ده سال بعد در سال 1365 به 2254 و در ده سال دوم يعني در سال 1375 به 2155 خانوار رسيده است و کاملا روند نزولي دارد. </w:t>
      </w:r>
      <w:r w:rsidRPr="00ED17E1">
        <w:rPr>
          <w:rtl/>
        </w:rPr>
        <w:t xml:space="preserve"> </w:t>
      </w:r>
      <w:r w:rsidRPr="00ED17E1">
        <w:rPr>
          <w:rFonts w:hint="cs"/>
          <w:rtl/>
        </w:rPr>
        <w:t xml:space="preserve">ميانگين بعد خانوار در سال 1375 در منطقه مطالعاتي برابر 6 نفر در هر خانوار بوده است. به عبارت ديگر </w:t>
      </w:r>
      <w:r w:rsidRPr="00ED17E1">
        <w:rPr>
          <w:rtl/>
        </w:rPr>
        <w:t xml:space="preserve">از سال 1355 تا 1365 طي 10 سال، حدود 4%‌ و طي دوره 1365 تا 1375 نيز حدود 4/4% از </w:t>
      </w:r>
      <w:r w:rsidRPr="00ED17E1">
        <w:rPr>
          <w:rFonts w:hint="cs"/>
          <w:rtl/>
        </w:rPr>
        <w:t xml:space="preserve">تعداد </w:t>
      </w:r>
      <w:r w:rsidRPr="00ED17E1">
        <w:rPr>
          <w:rtl/>
        </w:rPr>
        <w:t>خانوارهاي ساكن در محدوده مورد مطالعه كاسته شده است.</w:t>
      </w:r>
      <w:r w:rsidRPr="00ED17E1">
        <w:rPr>
          <w:rFonts w:hint="cs"/>
          <w:rtl/>
        </w:rPr>
        <w:t xml:space="preserve"> </w:t>
      </w:r>
      <w:r w:rsidRPr="00ED17E1">
        <w:rPr>
          <w:rtl/>
        </w:rPr>
        <w:t>بدين ترتيب طي 20 سال، 2/8% از تعداد خانوارها كاسته شده است.</w:t>
      </w:r>
    </w:p>
    <w:p w:rsidR="002C1EBE" w:rsidRPr="00ED17E1" w:rsidRDefault="002C1EBE" w:rsidP="002C1EBE">
      <w:pPr>
        <w:rPr>
          <w:rtl/>
        </w:rPr>
      </w:pPr>
      <w:r w:rsidRPr="00ED17E1">
        <w:rPr>
          <w:rtl/>
        </w:rPr>
        <w:t>در رابطه با جمعيت اين روند شكل ديگري داشته است. بدين صورت كه طي دوره 1355 تا 1365 عليرغم كاسته شدن از تعداد خانواده ها، جمعيت حدود 9/1 درصد رشد داشته است. به عبارت ديگر بعد خانوار از 8/5 نفر در سال 1355 به 1/6 نفر در سال 1365 افزايش يافته است. يعني ضمن كاسته شدن از تعداد خانوارها، تعداد افراد خانوارها اندكي رشد داشته است. اين وضعيت طي دوره 1365 تا 1375 نيز نوسان داشته ، بدين صورت كه بعد خانوار از 1/6 نفر در سال 1365 مجدد اً به 6 نفر رسيده و جمعيت نيز 7/6% كاهش داشته است. در مجموع اينكه طي دوره 20 ساله مورد بررسي ، فقط بعد خانوارها اندكي رشد داشته</w:t>
      </w:r>
      <w:r w:rsidRPr="00ED17E1">
        <w:rPr>
          <w:rFonts w:hint="cs"/>
          <w:rtl/>
        </w:rPr>
        <w:t>،</w:t>
      </w:r>
      <w:r w:rsidRPr="00ED17E1">
        <w:rPr>
          <w:rtl/>
        </w:rPr>
        <w:t xml:space="preserve"> ليكن جمعيت 8/4% كاهش داشته است.</w:t>
      </w:r>
    </w:p>
    <w:p w:rsidR="002C1EBE" w:rsidRPr="00ED17E1" w:rsidRDefault="002C1EBE" w:rsidP="002C1EBE">
      <w:pPr>
        <w:rPr>
          <w:rtl/>
        </w:rPr>
      </w:pPr>
      <w:r w:rsidRPr="00ED17E1">
        <w:rPr>
          <w:rtl/>
        </w:rPr>
        <w:t>بررسي وضعيت اراضي كشاورزي در اين منطقه به استناد نقشه هاي توپوگرافي و بازديدهاي عرصه اي نشان مي دهد كه تقريباً هيچگونه افزايشي در سطوح اراضي حداقل در دهساله اخير صورت نگرفته است. همچنين به دليل مراقبت ها و نظارتهاي مامورين حفاظتي افزايش تعداد دام و عرصه هاي منابع طبيعي مورد استفاده آنها محسوس نمي باشد.</w:t>
      </w:r>
      <w:r w:rsidRPr="00ED17E1">
        <w:rPr>
          <w:rFonts w:hint="cs"/>
          <w:rtl/>
        </w:rPr>
        <w:t xml:space="preserve"> </w:t>
      </w:r>
      <w:r w:rsidRPr="00ED17E1">
        <w:rPr>
          <w:rtl/>
        </w:rPr>
        <w:t xml:space="preserve">طبعاً در چنين شرايطي جمعيت فعال به دنبال </w:t>
      </w:r>
      <w:r w:rsidR="00AF4571">
        <w:rPr>
          <w:rtl/>
        </w:rPr>
        <w:t>كسب درآمد از منطقه خارج مي شوند</w:t>
      </w:r>
      <w:r w:rsidRPr="00ED17E1">
        <w:rPr>
          <w:rtl/>
        </w:rPr>
        <w:t>. نمونه خوب اين مسئله مهاجرت اغلب جوانهاي روستاي بيدستانه به تهران و اشتغال در كارهاي ساختماني به خصوص اسكلت كاري ساختمان مي باشد كه در اين زمينه كارگران اين منطقه شهرتي به دست آورده اند.</w:t>
      </w:r>
    </w:p>
    <w:p w:rsidR="00E4794B" w:rsidRDefault="002C1EBE" w:rsidP="00F949DB">
      <w:pPr>
        <w:rPr>
          <w:rtl/>
          <w:lang w:bidi="fa-IR"/>
        </w:rPr>
      </w:pPr>
      <w:r w:rsidRPr="00ED17E1">
        <w:rPr>
          <w:rtl/>
        </w:rPr>
        <w:t>با توجه به محاسبات انجام شده و با فرض ثابت بودن نرخ رشد منفي جمعيت 48/0 درصدي منطقه انتظار مي رود كه در سرشماري نفوس و مسكن سال 1385، جمعيت منطقه 12291 نفر باشد كه در نظر داشتن موضوع افزايش بعد خانوار طبعاً نسبت گروه</w:t>
      </w:r>
      <w:r w:rsidR="00E4794B">
        <w:rPr>
          <w:rFonts w:hint="cs"/>
          <w:rtl/>
        </w:rPr>
        <w:t xml:space="preserve"> </w:t>
      </w:r>
      <w:r w:rsidRPr="00ED17E1">
        <w:rPr>
          <w:rtl/>
        </w:rPr>
        <w:t>هاي سني زير 10 سال در اين جمعيت بالاتر از دوره هاي قبلي خواهد بود. اين موضوع بر لزوم برنامه ريزي براي ايجاد فضاهاي آموزشي و بهداشتي تاكيد مي نمايد.</w:t>
      </w:r>
    </w:p>
    <w:p w:rsidR="00F949DB" w:rsidRDefault="00F949DB" w:rsidP="00BD4F2E">
      <w:pPr>
        <w:rPr>
          <w:rtl/>
          <w:lang w:bidi="fa-IR"/>
        </w:rPr>
        <w:sectPr w:rsidR="00F949DB" w:rsidSect="00225221">
          <w:footnotePr>
            <w:numRestart w:val="eachPage"/>
          </w:footnotePr>
          <w:pgSz w:w="12240" w:h="15840" w:code="1"/>
          <w:pgMar w:top="1440" w:right="1440" w:bottom="1440" w:left="1440" w:header="720" w:footer="720" w:gutter="0"/>
          <w:cols w:space="720"/>
          <w:bidi/>
          <w:docGrid w:linePitch="360"/>
        </w:sectPr>
      </w:pPr>
    </w:p>
    <w:p w:rsidR="00CD2D2D" w:rsidRDefault="00CD2D2D" w:rsidP="00CD2D2D">
      <w:pPr>
        <w:pStyle w:val="Caption"/>
        <w:rPr>
          <w:rtl/>
        </w:rPr>
      </w:pPr>
      <w:r>
        <w:rPr>
          <w:rtl/>
        </w:rPr>
        <w:lastRenderedPageBreak/>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sidR="003A39C5">
        <w:rPr>
          <w:noProof/>
          <w:rtl/>
        </w:rPr>
        <w:t>38</w:t>
      </w:r>
      <w:r>
        <w:rPr>
          <w:rtl/>
        </w:rPr>
        <w:fldChar w:fldCharType="end"/>
      </w:r>
      <w:r>
        <w:rPr>
          <w:rFonts w:hint="cs"/>
          <w:rtl/>
        </w:rPr>
        <w:t xml:space="preserve">: </w:t>
      </w:r>
      <w:r w:rsidRPr="00ED17E1">
        <w:rPr>
          <w:rFonts w:hint="cs"/>
          <w:rtl/>
        </w:rPr>
        <w:t>ميزان جمعيت و خانوار در استقرارگاههاي داخل و پيرامون منطقه حفاظت‌شده اشترانکوه</w:t>
      </w:r>
    </w:p>
    <w:tbl>
      <w:tblPr>
        <w:tblW w:w="50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
        <w:gridCol w:w="1389"/>
        <w:gridCol w:w="986"/>
        <w:gridCol w:w="1389"/>
        <w:gridCol w:w="978"/>
        <w:gridCol w:w="1389"/>
        <w:gridCol w:w="1659"/>
        <w:gridCol w:w="855"/>
        <w:gridCol w:w="1190"/>
        <w:gridCol w:w="1702"/>
        <w:gridCol w:w="802"/>
      </w:tblGrid>
      <w:tr w:rsidR="00F949DB" w:rsidRPr="00F949DB" w:rsidTr="00E611FE">
        <w:trPr>
          <w:cantSplit/>
          <w:jc w:val="center"/>
        </w:trPr>
        <w:tc>
          <w:tcPr>
            <w:tcW w:w="0" w:type="auto"/>
            <w:gridSpan w:val="2"/>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سرشماري 1375</w:t>
            </w:r>
          </w:p>
        </w:tc>
        <w:tc>
          <w:tcPr>
            <w:tcW w:w="0" w:type="auto"/>
            <w:gridSpan w:val="2"/>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سرشماري 1365</w:t>
            </w:r>
          </w:p>
        </w:tc>
        <w:tc>
          <w:tcPr>
            <w:tcW w:w="0" w:type="auto"/>
            <w:gridSpan w:val="2"/>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سرشماري 1355</w:t>
            </w:r>
          </w:p>
        </w:tc>
        <w:tc>
          <w:tcPr>
            <w:tcW w:w="623" w:type="pct"/>
            <w:vMerge w:val="restart"/>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دهستان</w:t>
            </w:r>
          </w:p>
        </w:tc>
        <w:tc>
          <w:tcPr>
            <w:tcW w:w="0" w:type="auto"/>
            <w:vMerge w:val="restart"/>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بخش</w:t>
            </w:r>
          </w:p>
        </w:tc>
        <w:tc>
          <w:tcPr>
            <w:tcW w:w="0" w:type="auto"/>
            <w:vMerge w:val="restart"/>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شهرستان</w:t>
            </w:r>
          </w:p>
        </w:tc>
        <w:tc>
          <w:tcPr>
            <w:tcW w:w="0" w:type="auto"/>
            <w:vMerge w:val="restart"/>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نام روستا</w:t>
            </w:r>
          </w:p>
        </w:tc>
        <w:tc>
          <w:tcPr>
            <w:tcW w:w="0" w:type="auto"/>
            <w:vMerge w:val="restart"/>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رديف</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جمعيت</w:t>
            </w:r>
          </w:p>
        </w:tc>
        <w:tc>
          <w:tcPr>
            <w:tcW w:w="0" w:type="auto"/>
            <w:noWrap/>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تعداد خانوار</w:t>
            </w:r>
          </w:p>
        </w:tc>
        <w:tc>
          <w:tcPr>
            <w:tcW w:w="0" w:type="auto"/>
            <w:noWrap/>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جمعيت</w:t>
            </w:r>
          </w:p>
        </w:tc>
        <w:tc>
          <w:tcPr>
            <w:tcW w:w="0" w:type="auto"/>
            <w:noWrap/>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تعداد خانوار</w:t>
            </w:r>
          </w:p>
        </w:tc>
        <w:tc>
          <w:tcPr>
            <w:tcW w:w="0" w:type="auto"/>
            <w:noWrap/>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جمعيت</w:t>
            </w:r>
          </w:p>
        </w:tc>
        <w:tc>
          <w:tcPr>
            <w:tcW w:w="0" w:type="auto"/>
            <w:noWrap/>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تعداد خانوار</w:t>
            </w:r>
          </w:p>
        </w:tc>
        <w:tc>
          <w:tcPr>
            <w:tcW w:w="623" w:type="pct"/>
            <w:vMerge/>
            <w:vAlign w:val="center"/>
          </w:tcPr>
          <w:p w:rsidR="00F949DB" w:rsidRPr="00F949DB" w:rsidRDefault="00F949DB" w:rsidP="00F949DB">
            <w:pPr>
              <w:spacing w:after="0" w:line="240" w:lineRule="auto"/>
              <w:jc w:val="center"/>
              <w:rPr>
                <w:b/>
                <w:bCs/>
                <w:color w:val="000000"/>
                <w:sz w:val="20"/>
                <w:szCs w:val="20"/>
              </w:rPr>
            </w:pPr>
          </w:p>
        </w:tc>
        <w:tc>
          <w:tcPr>
            <w:tcW w:w="0" w:type="auto"/>
            <w:vMerge/>
            <w:vAlign w:val="center"/>
          </w:tcPr>
          <w:p w:rsidR="00F949DB" w:rsidRPr="00F949DB" w:rsidRDefault="00F949DB" w:rsidP="00F949DB">
            <w:pPr>
              <w:spacing w:after="0" w:line="240" w:lineRule="auto"/>
              <w:jc w:val="center"/>
              <w:rPr>
                <w:b/>
                <w:bCs/>
                <w:color w:val="000000"/>
                <w:sz w:val="20"/>
                <w:szCs w:val="20"/>
              </w:rPr>
            </w:pPr>
          </w:p>
        </w:tc>
        <w:tc>
          <w:tcPr>
            <w:tcW w:w="0" w:type="auto"/>
            <w:vMerge/>
            <w:vAlign w:val="center"/>
          </w:tcPr>
          <w:p w:rsidR="00F949DB" w:rsidRPr="00F949DB" w:rsidRDefault="00F949DB" w:rsidP="00F949DB">
            <w:pPr>
              <w:spacing w:after="0" w:line="240" w:lineRule="auto"/>
              <w:jc w:val="center"/>
              <w:rPr>
                <w:b/>
                <w:bCs/>
                <w:color w:val="000000"/>
                <w:sz w:val="20"/>
                <w:szCs w:val="20"/>
              </w:rPr>
            </w:pPr>
          </w:p>
        </w:tc>
        <w:tc>
          <w:tcPr>
            <w:tcW w:w="0" w:type="auto"/>
            <w:vMerge/>
            <w:vAlign w:val="center"/>
          </w:tcPr>
          <w:p w:rsidR="00F949DB" w:rsidRPr="00F949DB" w:rsidRDefault="00F949DB" w:rsidP="00F949DB">
            <w:pPr>
              <w:spacing w:after="0" w:line="240" w:lineRule="auto"/>
              <w:jc w:val="center"/>
              <w:rPr>
                <w:b/>
                <w:bCs/>
                <w:color w:val="000000"/>
                <w:sz w:val="20"/>
                <w:szCs w:val="20"/>
              </w:rPr>
            </w:pPr>
          </w:p>
        </w:tc>
        <w:tc>
          <w:tcPr>
            <w:tcW w:w="0" w:type="auto"/>
            <w:vMerge/>
            <w:vAlign w:val="center"/>
          </w:tcPr>
          <w:p w:rsidR="00F949DB" w:rsidRPr="00F949DB" w:rsidRDefault="00F949DB" w:rsidP="00F949DB">
            <w:pPr>
              <w:spacing w:after="0" w:line="240" w:lineRule="auto"/>
              <w:jc w:val="center"/>
              <w:rPr>
                <w:b/>
                <w:bCs/>
                <w:color w:val="000000"/>
                <w:sz w:val="20"/>
                <w:szCs w:val="20"/>
              </w:rPr>
            </w:pP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409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397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326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48</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ژان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قلعه گورچك</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8</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10</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38</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ژان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پاپيون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10</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13</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ژان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خانوردي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ژان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دره هداوند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86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11</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ژان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ميدانك</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415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303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48</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384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63</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ژان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دريژان بالا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692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119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727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102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691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116</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ژان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دريژان پائين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285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252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244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38</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ژان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لطيف آباد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8</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147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195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30</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206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34</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ژان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برآفتاب دراز</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9</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625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102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774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139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753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151</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ژان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سوران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10</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143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232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38</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245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45</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تي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11</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101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131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22</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جله</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12</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556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100</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514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85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325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51</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چشمه سرنجه</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13</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40</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8</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چم چيست</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14</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260</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259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239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46</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دره چنار</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15</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97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193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25</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راكن سفلي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16</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40</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60</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118</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17</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راكن عليا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17</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553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85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511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84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399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75</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عمارت</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18</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176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207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163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31</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برآفتاب</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19</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184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240</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252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40</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حشمت آباد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تي دار</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20</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205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202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30</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179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28</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حشمت آباد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سرنجه</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21</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40</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141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22</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حشمت آباد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خرگوش خاني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22</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237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38</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304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361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56</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حشمت آباد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گنداب</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23</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334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50</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463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424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75</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حشمت آباد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دره اسپر</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24</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273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375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489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85</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حشمت آباد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درب آستانه</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25</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273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311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442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93</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حشمت آباد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درود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سراوند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26</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lastRenderedPageBreak/>
              <w:t>490</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94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696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114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902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144</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سيلاخور شرقي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ازنا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باوكي امير بختيار</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27</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327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217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99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19</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سيلاخور شرقي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ازنا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بيدستانه</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28</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621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106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573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95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450</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85</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سيلاخور شرقي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ازنا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تيان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29</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725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141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906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153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971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169</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سيلاخور شرقي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ازنا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زرنان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30</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613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99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515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369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57</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سيلاخور شرقي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ازنا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قلعه رستم</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31</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291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48</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316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261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44</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سيلاخور شرقي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ازنا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كرچيان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32</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976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186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1192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214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1154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208</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سيلاخور شرقي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ازنا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مسعود آباد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33</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346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303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261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40</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پاچه لك غربي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ازنا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دره تخت</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34</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465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80</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361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402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72</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پاچه لك غربي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ازنا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سياوش آباد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35</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154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217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30</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277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44</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پاچه لك غربي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ازنا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سيوله</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36</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83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13</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پاچه لك غربي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ازنا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احمد آباد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37</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106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15</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149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142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23</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پاچه لك غربي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ازنا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شنگان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38</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194</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249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261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38</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پاچه لك غربي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ازنا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قاضي آباد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39</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673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111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603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98</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581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104</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پاچه لك غربي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ازنا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كمندان</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40</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486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73</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447</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70</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352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60</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پاچه لك غربي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ازنا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نصرت آباد</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41</w:t>
            </w:r>
          </w:p>
        </w:tc>
      </w:tr>
      <w:tr w:rsidR="00F949DB" w:rsidRPr="00F949DB" w:rsidTr="00E611FE">
        <w:trPr>
          <w:cantSplit/>
          <w:jc w:val="center"/>
        </w:trPr>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179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29</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216</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32</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171</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27</w:t>
            </w:r>
          </w:p>
        </w:tc>
        <w:tc>
          <w:tcPr>
            <w:tcW w:w="623" w:type="pct"/>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پاچه لك غربي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مركزي</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ازنا</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وزمدر</w:t>
            </w:r>
          </w:p>
        </w:tc>
        <w:tc>
          <w:tcPr>
            <w:tcW w:w="0" w:type="auto"/>
            <w:noWrap/>
            <w:vAlign w:val="center"/>
          </w:tcPr>
          <w:p w:rsidR="00F949DB" w:rsidRPr="00F949DB" w:rsidRDefault="00F949DB" w:rsidP="00F949DB">
            <w:pPr>
              <w:spacing w:after="0" w:line="240" w:lineRule="auto"/>
              <w:jc w:val="center"/>
              <w:rPr>
                <w:color w:val="000000"/>
                <w:sz w:val="20"/>
                <w:szCs w:val="20"/>
              </w:rPr>
            </w:pPr>
            <w:r w:rsidRPr="00F949DB">
              <w:rPr>
                <w:color w:val="000000"/>
                <w:sz w:val="20"/>
                <w:szCs w:val="20"/>
                <w:rtl/>
              </w:rPr>
              <w:t>42</w:t>
            </w:r>
          </w:p>
        </w:tc>
      </w:tr>
      <w:tr w:rsidR="00F949DB" w:rsidRPr="00F949DB" w:rsidTr="00CD2D2D">
        <w:trPr>
          <w:cantSplit/>
          <w:jc w:val="center"/>
        </w:trPr>
        <w:tc>
          <w:tcPr>
            <w:tcW w:w="0" w:type="auto"/>
            <w:noWrap/>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12911</w:t>
            </w:r>
          </w:p>
        </w:tc>
        <w:tc>
          <w:tcPr>
            <w:tcW w:w="0" w:type="auto"/>
            <w:noWrap/>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2155</w:t>
            </w:r>
          </w:p>
        </w:tc>
        <w:tc>
          <w:tcPr>
            <w:tcW w:w="0" w:type="auto"/>
            <w:noWrap/>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13835</w:t>
            </w:r>
          </w:p>
        </w:tc>
        <w:tc>
          <w:tcPr>
            <w:tcW w:w="0" w:type="auto"/>
            <w:noWrap/>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2254</w:t>
            </w:r>
          </w:p>
        </w:tc>
        <w:tc>
          <w:tcPr>
            <w:tcW w:w="0" w:type="auto"/>
            <w:noWrap/>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13569</w:t>
            </w:r>
          </w:p>
        </w:tc>
        <w:tc>
          <w:tcPr>
            <w:tcW w:w="0" w:type="auto"/>
            <w:noWrap/>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2349</w:t>
            </w:r>
          </w:p>
        </w:tc>
        <w:tc>
          <w:tcPr>
            <w:tcW w:w="2333" w:type="pct"/>
            <w:gridSpan w:val="5"/>
            <w:vAlign w:val="center"/>
          </w:tcPr>
          <w:p w:rsidR="00F949DB" w:rsidRPr="00F949DB" w:rsidRDefault="00F949DB" w:rsidP="00F949DB">
            <w:pPr>
              <w:spacing w:after="0" w:line="240" w:lineRule="auto"/>
              <w:jc w:val="center"/>
              <w:rPr>
                <w:b/>
                <w:bCs/>
                <w:color w:val="000000"/>
                <w:sz w:val="20"/>
                <w:szCs w:val="20"/>
              </w:rPr>
            </w:pPr>
            <w:r w:rsidRPr="00F949DB">
              <w:rPr>
                <w:b/>
                <w:bCs/>
                <w:color w:val="000000"/>
                <w:sz w:val="20"/>
                <w:szCs w:val="20"/>
                <w:rtl/>
              </w:rPr>
              <w:t>جــــمــــع</w:t>
            </w:r>
          </w:p>
        </w:tc>
      </w:tr>
    </w:tbl>
    <w:p w:rsidR="00E4794B" w:rsidRDefault="00E4794B" w:rsidP="00BD4F2E">
      <w:pPr>
        <w:rPr>
          <w:rtl/>
        </w:rPr>
      </w:pPr>
    </w:p>
    <w:p w:rsidR="00E4794B" w:rsidRDefault="00E4794B" w:rsidP="00BD4F2E">
      <w:pPr>
        <w:rPr>
          <w:rtl/>
        </w:rPr>
      </w:pPr>
    </w:p>
    <w:p w:rsidR="00F949DB" w:rsidRDefault="00F949DB" w:rsidP="00BD4F2E">
      <w:pPr>
        <w:rPr>
          <w:rtl/>
        </w:rPr>
        <w:sectPr w:rsidR="00F949DB" w:rsidSect="00F949DB">
          <w:footnotePr>
            <w:numRestart w:val="eachPage"/>
          </w:footnotePr>
          <w:pgSz w:w="15840" w:h="12240" w:orient="landscape" w:code="1"/>
          <w:pgMar w:top="1440" w:right="1440" w:bottom="1440" w:left="1440" w:header="720" w:footer="720" w:gutter="0"/>
          <w:cols w:space="720"/>
          <w:bidi/>
          <w:docGrid w:linePitch="360"/>
        </w:sectPr>
      </w:pPr>
    </w:p>
    <w:p w:rsidR="00F949DB" w:rsidRDefault="00CD2D2D" w:rsidP="00CD2D2D">
      <w:pPr>
        <w:pStyle w:val="Heading4"/>
        <w:rPr>
          <w:rtl/>
        </w:rPr>
      </w:pPr>
      <w:r w:rsidRPr="00ED17E1">
        <w:rPr>
          <w:rFonts w:hint="cs"/>
          <w:rtl/>
        </w:rPr>
        <w:lastRenderedPageBreak/>
        <w:t>مشخصات اقتصادي و فعاليت در منطقه</w:t>
      </w:r>
    </w:p>
    <w:p w:rsidR="00F949DB" w:rsidRDefault="00CD2D2D" w:rsidP="00CD2D2D">
      <w:pPr>
        <w:pStyle w:val="Heading5"/>
        <w:rPr>
          <w:rtl/>
        </w:rPr>
      </w:pPr>
      <w:r w:rsidRPr="00ED17E1">
        <w:rPr>
          <w:rFonts w:hint="cs"/>
          <w:rtl/>
        </w:rPr>
        <w:t>دامداري و کشاورزي</w:t>
      </w:r>
    </w:p>
    <w:p w:rsidR="00F949DB" w:rsidRDefault="00CD2D2D" w:rsidP="00CD2D2D">
      <w:pPr>
        <w:rPr>
          <w:rtl/>
        </w:rPr>
      </w:pPr>
      <w:r w:rsidRPr="00ED17E1">
        <w:rPr>
          <w:rtl/>
        </w:rPr>
        <w:t>زمينه اصلي فعاليت در سطح منطقه دامداري سنتي زراعت و باغداري است. بخش هاي وسيعي از منطقه زمينه هاي مساعدي را براي دامپروري فراهم آورده است. عرصه هاي مرتعي اين نواحي براي چرا و تعليف دام مورد استفاده بوده و عرصه فعاليت هاي دامداري گسترده و سنتي براي آباديهاي موجود نيز در اين گستره است. بارش مناسب ، منابع ارضي مستعد و پوشش گياهي مناسب موجب شده كه كماكان سنت دامداري متكي بر مراتع ، زمينه با اهميتي براي فعاليت در آباديهاي استقرار يافته محدوده مطالعاتي باشد. براين اساس فعاليت دامداري در سطح منطقه كه قدمتي ديرينه دارد، در اين قلمروها پراكنده و پراكنش آن نيز داراي الگوي مناسب با نظام استقرار آباديهاي واقع در فضاهاي مرتفع و نيمه مرتفع است. بيشترين تعداد دام را در اين قلمروها گوسفند و بز تشكيل مي دهد.</w:t>
      </w:r>
    </w:p>
    <w:p w:rsidR="00CD2D2D" w:rsidRPr="00ED17E1" w:rsidRDefault="00CD2D2D" w:rsidP="00CD2D2D">
      <w:pPr>
        <w:rPr>
          <w:rtl/>
        </w:rPr>
      </w:pPr>
      <w:r w:rsidRPr="00ED17E1">
        <w:rPr>
          <w:rtl/>
        </w:rPr>
        <w:t>زراعت يكي ديگر از زمينه هاي فعاليت روستائيان در سطح منطقه است كه غالباً توام با دامداري و در اكثر آباديهاي محدوده مطالعاتي رايج است و بر اين اساس نيز متناسب با پراكنش آباديها، از توزيع بالنسبه پراكنده اي در قلمرو منطقه برخوردار مي باشد. محصولات عمده كشاورزي منطقه را جو، گندم ، نخود، عدس، ذرت ، باقلا ، لوبيا و تا حدودي يونجه و در عرصه باغداري انار و انجير تشكيل مي دهد.</w:t>
      </w:r>
    </w:p>
    <w:p w:rsidR="00CD2D2D" w:rsidRPr="00ED17E1" w:rsidRDefault="00CD2D2D" w:rsidP="00CD2D2D">
      <w:pPr>
        <w:rPr>
          <w:rtl/>
        </w:rPr>
      </w:pPr>
      <w:r w:rsidRPr="00ED17E1">
        <w:rPr>
          <w:rFonts w:hint="cs"/>
          <w:rtl/>
        </w:rPr>
        <w:t xml:space="preserve">بررسي ساخت سني جمعيت منطقه حاکي از آن است که </w:t>
      </w:r>
      <w:r w:rsidRPr="00ED17E1">
        <w:rPr>
          <w:rtl/>
        </w:rPr>
        <w:t xml:space="preserve">، 45 درصد </w:t>
      </w:r>
      <w:r w:rsidRPr="00ED17E1">
        <w:rPr>
          <w:rFonts w:hint="cs"/>
          <w:rtl/>
        </w:rPr>
        <w:t xml:space="preserve">جمعيت منطقه </w:t>
      </w:r>
      <w:r w:rsidRPr="00ED17E1">
        <w:rPr>
          <w:rtl/>
        </w:rPr>
        <w:t>بين 0 تا 14 سال ، 7/49 درصد بين 15 تا 64 سال و 3/5 درصد باقيمانده بالاي 65 سال قرار دارند.</w:t>
      </w:r>
      <w:r w:rsidRPr="00ED17E1">
        <w:rPr>
          <w:rFonts w:hint="cs"/>
          <w:rtl/>
        </w:rPr>
        <w:t xml:space="preserve"> </w:t>
      </w:r>
      <w:r w:rsidRPr="00ED17E1">
        <w:rPr>
          <w:rtl/>
        </w:rPr>
        <w:t xml:space="preserve">نسبت بالاي جمعيت زير 14 سال در اين منطقه معرف جوان بودن اين جمعيت است. </w:t>
      </w:r>
    </w:p>
    <w:p w:rsidR="00E4794B" w:rsidRDefault="00CD2D2D" w:rsidP="00CD2D2D">
      <w:pPr>
        <w:rPr>
          <w:rtl/>
        </w:rPr>
      </w:pPr>
      <w:r w:rsidRPr="00ED17E1">
        <w:rPr>
          <w:rtl/>
        </w:rPr>
        <w:t xml:space="preserve">بيشترين </w:t>
      </w:r>
      <w:r w:rsidRPr="00ED17E1">
        <w:rPr>
          <w:rFonts w:hint="cs"/>
          <w:rtl/>
        </w:rPr>
        <w:t>تعداد</w:t>
      </w:r>
      <w:r w:rsidRPr="00ED17E1">
        <w:rPr>
          <w:rtl/>
        </w:rPr>
        <w:t xml:space="preserve"> جمعيت </w:t>
      </w:r>
      <w:r w:rsidRPr="00ED17E1">
        <w:rPr>
          <w:rFonts w:hint="cs"/>
          <w:rtl/>
        </w:rPr>
        <w:t xml:space="preserve">روستاهاي دورود </w:t>
      </w:r>
      <w:r w:rsidRPr="00ED17E1">
        <w:rPr>
          <w:rtl/>
        </w:rPr>
        <w:t>در گروه سني 5 تا 9 سال و در نقاط روستايي شهرستان ازنا در گروه سني 10 تا 14 سال قرار دارد. از طرفي پهن بودن قاعده اين هرم ، به خصوص در گروه</w:t>
      </w:r>
      <w:r>
        <w:rPr>
          <w:rFonts w:hint="cs"/>
          <w:rtl/>
        </w:rPr>
        <w:t xml:space="preserve"> </w:t>
      </w:r>
      <w:r w:rsidRPr="00ED17E1">
        <w:rPr>
          <w:rtl/>
        </w:rPr>
        <w:t>هاي سني 5 تا 19 سال مؤيد جوان بودن جمعيت در اين منطقه است.</w:t>
      </w:r>
      <w:r w:rsidRPr="00ED17E1">
        <w:rPr>
          <w:rFonts w:hint="cs"/>
          <w:rtl/>
        </w:rPr>
        <w:t xml:space="preserve"> </w:t>
      </w:r>
      <w:r w:rsidRPr="00ED17E1">
        <w:rPr>
          <w:rtl/>
        </w:rPr>
        <w:t>اين جمعيت طي سالهاي آينده به ف</w:t>
      </w:r>
      <w:r>
        <w:rPr>
          <w:rtl/>
        </w:rPr>
        <w:t>ضاهاي آموزشي ، تحصيلات دانشگاهي، كار</w:t>
      </w:r>
      <w:r w:rsidRPr="00ED17E1">
        <w:rPr>
          <w:rtl/>
        </w:rPr>
        <w:t xml:space="preserve">، ازدواج، مسكن و فضاهاي عمومي نياز </w:t>
      </w:r>
      <w:r w:rsidRPr="00ED17E1">
        <w:rPr>
          <w:rFonts w:hint="cs"/>
          <w:rtl/>
        </w:rPr>
        <w:t>خواهند داشت</w:t>
      </w:r>
      <w:r w:rsidRPr="00ED17E1">
        <w:rPr>
          <w:rtl/>
        </w:rPr>
        <w:t>. هرگونه برنامه اي در منطقه براي موفقيت ، بايد با توجه به اين واقعيت طراحي شده و روند تقاضاي اين جمعيت را درنظر داشته باشد.</w:t>
      </w:r>
    </w:p>
    <w:p w:rsidR="00CD2D2D" w:rsidRDefault="00CD2D2D" w:rsidP="00CD2D2D">
      <w:pPr>
        <w:pStyle w:val="Heading5"/>
        <w:rPr>
          <w:rtl/>
        </w:rPr>
      </w:pPr>
      <w:r>
        <w:rPr>
          <w:rFonts w:hint="cs"/>
          <w:rtl/>
        </w:rPr>
        <w:t>معادن</w:t>
      </w:r>
    </w:p>
    <w:p w:rsidR="00CD2D2D" w:rsidRPr="00ED17E1" w:rsidRDefault="00CD2D2D" w:rsidP="00CD2D2D">
      <w:pPr>
        <w:rPr>
          <w:b/>
          <w:bCs/>
          <w:rtl/>
        </w:rPr>
      </w:pPr>
      <w:r w:rsidRPr="00ED17E1">
        <w:rPr>
          <w:rtl/>
        </w:rPr>
        <w:t>از دو قسمت شمالي و جنوبي منطقه حفاظت شده ، پاره اي فعاليتهاي معدني فقط در قسمت شمالي يا سفيد كوه بزرگ صورت مي گيرد.</w:t>
      </w:r>
      <w:r w:rsidRPr="00ED17E1">
        <w:rPr>
          <w:rFonts w:hint="cs"/>
          <w:b/>
          <w:bCs/>
          <w:rtl/>
        </w:rPr>
        <w:t xml:space="preserve"> </w:t>
      </w:r>
      <w:r w:rsidRPr="00ED17E1">
        <w:rPr>
          <w:rtl/>
        </w:rPr>
        <w:t xml:space="preserve">در سمت چپ جاده به طرف زرنان يك معدن آهك وجود دارد. در نزديكي روستاي </w:t>
      </w:r>
      <w:r w:rsidRPr="00ED17E1">
        <w:rPr>
          <w:rtl/>
        </w:rPr>
        <w:lastRenderedPageBreak/>
        <w:t>باوكي، يك معدن « تالك » وجود دارد كه مواد استخراج شده از آن به اصفهان حمل مي شود. اين معدن جهت بهره برداري مراحل قانوني خود را طي نموده و از محيط زيست مجوز لازم را دريافت نموده است. معدن ديگري نزديك دره ژان بالا با اخذ مجوز از صنايع و معادن كارهاي اوليه خود را شروع نموده ، ليكن تا كنون موفق به اخذ مجوز از محيط زيست نشده است.</w:t>
      </w:r>
      <w:r w:rsidRPr="00ED17E1">
        <w:rPr>
          <w:rFonts w:hint="cs"/>
          <w:b/>
          <w:bCs/>
          <w:rtl/>
        </w:rPr>
        <w:t xml:space="preserve"> </w:t>
      </w:r>
      <w:r w:rsidRPr="00ED17E1">
        <w:rPr>
          <w:rtl/>
        </w:rPr>
        <w:t>در داخل اين منطقه دو معدن فعال سنگ هاي ساختماني نيز وجود دارد كه مقداري از سنگ هاي استخراج شده از آنها در يك كارخانه سنگ كوبي بعد از دره ژان پائين خرد و دانه بندي شده و براي مصارف  ساختماني آماده مي شود</w:t>
      </w:r>
      <w:r w:rsidRPr="00ED17E1">
        <w:rPr>
          <w:rFonts w:hint="cs"/>
          <w:rtl/>
        </w:rPr>
        <w:t>.</w:t>
      </w:r>
      <w:r w:rsidRPr="00ED17E1">
        <w:rPr>
          <w:rtl/>
        </w:rPr>
        <w:t xml:space="preserve"> </w:t>
      </w:r>
    </w:p>
    <w:p w:rsidR="00CD2D2D" w:rsidRDefault="00CD2D2D" w:rsidP="00CD2D2D">
      <w:pPr>
        <w:rPr>
          <w:rtl/>
        </w:rPr>
      </w:pPr>
      <w:r w:rsidRPr="00ED17E1">
        <w:rPr>
          <w:rtl/>
        </w:rPr>
        <w:t>مواردي كه تا كنون از آنها به عنوان فعاليت هاي معدني منطقه حفاظت شده اشترانكوه نام برده شد، در مقابل كارخانه سيمان درود بسيار كم اهميت هستند.</w:t>
      </w:r>
      <w:r w:rsidRPr="00ED17E1">
        <w:rPr>
          <w:rFonts w:hint="cs"/>
          <w:b/>
          <w:bCs/>
          <w:rtl/>
        </w:rPr>
        <w:t xml:space="preserve"> </w:t>
      </w:r>
      <w:r w:rsidRPr="00ED17E1">
        <w:rPr>
          <w:rtl/>
        </w:rPr>
        <w:t>اگرچه اين كارخانه واقع در شرق درود در داخل منطقه قرار ندارد، ليكن فاصله اي كمتر از 3 كيلومتر با مرز منطقه دارد</w:t>
      </w:r>
      <w:r w:rsidRPr="00ED17E1">
        <w:rPr>
          <w:rFonts w:hint="cs"/>
          <w:rtl/>
        </w:rPr>
        <w:t>.</w:t>
      </w:r>
      <w:r w:rsidRPr="00ED17E1">
        <w:rPr>
          <w:rFonts w:hint="cs"/>
          <w:b/>
          <w:bCs/>
          <w:rtl/>
        </w:rPr>
        <w:t xml:space="preserve"> </w:t>
      </w:r>
      <w:r w:rsidRPr="00ED17E1">
        <w:rPr>
          <w:rtl/>
        </w:rPr>
        <w:t>اين كارخانه با ظرفيت حدود 2/1 ميليون تن در سال داراي حدود 1000 نفر كارگر است. بخشي از مواد اوليه آن شامل آهك ، رس و سيليس از معادن واقع در فاصله چند كيلومتري شرق كارخانه و گچ مورد نياز از شوراب خرم آباد تامين مي شود. با توجه به اينكه آلاينده هاي غباري اين كارخانه در حال حاضر حدود 1 گرم در1 مترمكعب است، تا رسيدن به وضع مطلوب يعني 50 ميلي گرم در 1 مترمكعب فاصله زيادي دارد، لذا نقش آنرا در آلودگي محيط زيست شهر درود و منطقه حفاظت شده نبايد از نظر دور داشت.</w:t>
      </w:r>
    </w:p>
    <w:p w:rsidR="00CD2D2D" w:rsidRDefault="00CD2D2D" w:rsidP="00CD2D2D">
      <w:pPr>
        <w:pStyle w:val="Heading5"/>
        <w:rPr>
          <w:rtl/>
        </w:rPr>
      </w:pPr>
      <w:r w:rsidRPr="00ED17E1">
        <w:rPr>
          <w:rFonts w:hint="cs"/>
          <w:rtl/>
        </w:rPr>
        <w:t>پرورش ماهي</w:t>
      </w:r>
    </w:p>
    <w:p w:rsidR="00472050" w:rsidRPr="00ED17E1" w:rsidRDefault="00472050" w:rsidP="00472050">
      <w:pPr>
        <w:rPr>
          <w:rtl/>
        </w:rPr>
      </w:pPr>
      <w:r w:rsidRPr="00ED17E1">
        <w:rPr>
          <w:rFonts w:hint="cs"/>
          <w:rtl/>
        </w:rPr>
        <w:t xml:space="preserve">با </w:t>
      </w:r>
      <w:r w:rsidRPr="00ED17E1">
        <w:rPr>
          <w:rtl/>
        </w:rPr>
        <w:t>توجه به فعاليت غالب ساكنان منطقه حفاظت شده يعني زراعت ، باغداري و دامداري، شايد بتوان پ</w:t>
      </w:r>
      <w:r>
        <w:rPr>
          <w:rtl/>
        </w:rPr>
        <w:t>رورش ماهي را كه در قسمتهاي شرقي</w:t>
      </w:r>
      <w:r w:rsidRPr="00ED17E1">
        <w:rPr>
          <w:rtl/>
        </w:rPr>
        <w:t>، جنوبي و غربي منطقه صورت مي گيرد يك فعاليت متفاوت قلمداد نمود.</w:t>
      </w:r>
      <w:r w:rsidRPr="00ED17E1">
        <w:rPr>
          <w:rFonts w:hint="cs"/>
          <w:rtl/>
        </w:rPr>
        <w:t xml:space="preserve"> </w:t>
      </w:r>
      <w:r w:rsidRPr="00ED17E1">
        <w:rPr>
          <w:rtl/>
        </w:rPr>
        <w:t>احداث و توسعه ماهي سراهاي پرورش ماهي سردابي قزل آلا در اين منطقه چشمگير است.</w:t>
      </w:r>
      <w:r w:rsidRPr="00ED17E1">
        <w:rPr>
          <w:rFonts w:hint="cs"/>
          <w:rtl/>
        </w:rPr>
        <w:t xml:space="preserve"> </w:t>
      </w:r>
      <w:r w:rsidRPr="00ED17E1">
        <w:rPr>
          <w:rtl/>
        </w:rPr>
        <w:t>درجه حرارت بين 16 تا 18 كه مناسب پرورش ماهي قزل آلاست در آبهاي منطقه وجود دارد. همچنين ميزان اكسيژن و شفافيت آب در حد مطلوب مي</w:t>
      </w:r>
      <w:r w:rsidRPr="00ED17E1">
        <w:rPr>
          <w:rFonts w:hint="cs"/>
          <w:rtl/>
        </w:rPr>
        <w:t>‌</w:t>
      </w:r>
      <w:r>
        <w:rPr>
          <w:rtl/>
        </w:rPr>
        <w:t>باشد.</w:t>
      </w:r>
    </w:p>
    <w:p w:rsidR="00472050" w:rsidRPr="00ED17E1" w:rsidRDefault="00472050" w:rsidP="00472050">
      <w:pPr>
        <w:rPr>
          <w:rtl/>
        </w:rPr>
      </w:pPr>
      <w:r w:rsidRPr="00ED17E1">
        <w:rPr>
          <w:rtl/>
        </w:rPr>
        <w:t>نكته قابل ذكر اينكه با استفاده از آب مناسب رودخانه گهر رود در روستاهاي برآفتاب و عمارت با مجوز محيط زيست ، تعداد قابل توجهي ماهي سرا براي پرورش ماهي قزل آلا ايجاد شده است. براي انتقال آب به اين ماهي سراها كمي بالاتر از روستاي عمارت ، سد انشعاب آب ايجاد شده و سپس آب تا محل واحدها توسط كانال سيماني انتقال داده شده است. تعداد و شيوه بهره برداري از اين ماهي سراها در روستاي عمارت جالب توجه است.</w:t>
      </w:r>
      <w:r w:rsidRPr="00ED17E1">
        <w:rPr>
          <w:rFonts w:hint="cs"/>
          <w:rtl/>
        </w:rPr>
        <w:t xml:space="preserve"> </w:t>
      </w:r>
      <w:r w:rsidRPr="00ED17E1">
        <w:rPr>
          <w:rtl/>
        </w:rPr>
        <w:t>اين ماهي سراها با ظرفيت حدود 500 تن از واحدهاي 5 تني شامل 6 حوضچه به ابعاد 5/2× 5/2 متر و يك واحد مسكوني دو طبقه 24 متري كه شامل انبار لوازم و خوراك  ماهي نيز</w:t>
      </w:r>
      <w:r w:rsidRPr="00ED17E1">
        <w:rPr>
          <w:rFonts w:hint="cs"/>
          <w:rtl/>
        </w:rPr>
        <w:t xml:space="preserve"> </w:t>
      </w:r>
      <w:r w:rsidRPr="00ED17E1">
        <w:rPr>
          <w:rtl/>
        </w:rPr>
        <w:t xml:space="preserve">مي باشد، تشكيل شده است. هر </w:t>
      </w:r>
      <w:r w:rsidRPr="00ED17E1">
        <w:rPr>
          <w:rtl/>
        </w:rPr>
        <w:lastRenderedPageBreak/>
        <w:t>واحد در اختيار يك نفر يا يك گروه قرار داده شده كه آنرا به ميل خود نام گذاري نموده اند</w:t>
      </w:r>
      <w:r w:rsidRPr="00ED17E1">
        <w:rPr>
          <w:rFonts w:hint="cs"/>
          <w:rtl/>
        </w:rPr>
        <w:t>.</w:t>
      </w:r>
    </w:p>
    <w:p w:rsidR="00CD2D2D" w:rsidRDefault="00472050" w:rsidP="00472050">
      <w:pPr>
        <w:rPr>
          <w:rtl/>
        </w:rPr>
      </w:pPr>
      <w:r w:rsidRPr="00ED17E1">
        <w:rPr>
          <w:rtl/>
        </w:rPr>
        <w:t>براي ايجاد واحد با معرفي شيلات استان ، 8 ميليون تومان وام داده اند.</w:t>
      </w:r>
      <w:r w:rsidRPr="00ED17E1">
        <w:rPr>
          <w:rFonts w:hint="cs"/>
          <w:rtl/>
        </w:rPr>
        <w:t xml:space="preserve"> </w:t>
      </w:r>
      <w:r w:rsidRPr="00ED17E1">
        <w:rPr>
          <w:rtl/>
        </w:rPr>
        <w:t>ميزان توليد هر واحد طي يك دوره 8 ماهه بسته به مديريت ، شامل نحوه نگهداري، تغذيه، بيماري يابي و معالجه و .. بين 5 تا 10 تن و به طور متوسط 7 تن مي باشد.</w:t>
      </w:r>
      <w:r w:rsidRPr="00ED17E1">
        <w:rPr>
          <w:rFonts w:hint="cs"/>
          <w:rtl/>
        </w:rPr>
        <w:t xml:space="preserve"> </w:t>
      </w:r>
      <w:r w:rsidRPr="00ED17E1">
        <w:rPr>
          <w:rtl/>
        </w:rPr>
        <w:t>هر ماهي طي اين دوره 5/1 كيلوگرم غذا با قيمت هر كيلو 112000 مصرف مي كند تا به وزن حدود يك كيلوگرم برسد. قيمت فروش هر كيلو ماهي نيز حدود 17500 ريال است. لذا نقش مديريت در افزايش وزن ماهي و جبران هزينه ها در اينجا مشخص مي</w:t>
      </w:r>
      <w:r w:rsidRPr="00ED17E1">
        <w:rPr>
          <w:rFonts w:hint="cs"/>
          <w:rtl/>
        </w:rPr>
        <w:t>‌</w:t>
      </w:r>
      <w:r w:rsidRPr="00ED17E1">
        <w:rPr>
          <w:rtl/>
        </w:rPr>
        <w:t>شود.</w:t>
      </w:r>
      <w:r w:rsidRPr="00ED17E1">
        <w:rPr>
          <w:rFonts w:hint="cs"/>
          <w:rtl/>
        </w:rPr>
        <w:t xml:space="preserve"> </w:t>
      </w:r>
      <w:r w:rsidRPr="00ED17E1">
        <w:rPr>
          <w:rtl/>
        </w:rPr>
        <w:t>قسط ساليانه هر واحد نيز 15.000.000 تا 20.000.000 ريال است كه اغلب ماهي</w:t>
      </w:r>
      <w:r>
        <w:rPr>
          <w:rFonts w:hint="cs"/>
          <w:rtl/>
        </w:rPr>
        <w:t xml:space="preserve"> </w:t>
      </w:r>
      <w:r w:rsidRPr="00ED17E1">
        <w:rPr>
          <w:rtl/>
        </w:rPr>
        <w:t>داران اظهار مي دارند كه قادر به تامين آن نيستند.</w:t>
      </w:r>
      <w:r w:rsidRPr="00ED17E1">
        <w:rPr>
          <w:rFonts w:hint="cs"/>
          <w:rtl/>
        </w:rPr>
        <w:t xml:space="preserve"> </w:t>
      </w:r>
      <w:r w:rsidRPr="00ED17E1">
        <w:rPr>
          <w:rtl/>
        </w:rPr>
        <w:t>در نقاط ديگري از منطقه مورد مطالعه مانند روستاي شنگان از دهستان پاچه لك غربي شهرستان ازنا داراي ماهي سراها هستند.</w:t>
      </w:r>
    </w:p>
    <w:p w:rsidR="00472050" w:rsidRDefault="00EF616C" w:rsidP="00EF616C">
      <w:pPr>
        <w:pStyle w:val="Heading5"/>
        <w:rPr>
          <w:rtl/>
        </w:rPr>
      </w:pPr>
      <w:r w:rsidRPr="00ED17E1">
        <w:rPr>
          <w:rFonts w:hint="cs"/>
          <w:rtl/>
        </w:rPr>
        <w:t>صنايع دستي</w:t>
      </w:r>
    </w:p>
    <w:p w:rsidR="00472050" w:rsidRDefault="00EF616C" w:rsidP="00EF616C">
      <w:pPr>
        <w:rPr>
          <w:rtl/>
        </w:rPr>
      </w:pPr>
      <w:r w:rsidRPr="00ED17E1">
        <w:rPr>
          <w:rtl/>
        </w:rPr>
        <w:t>صنايع دستي را در منطقه نمي توان به عنوان يك فعاليت چشمگير قلمداد نمود. اگرچه كم و بيش بافت تخته</w:t>
      </w:r>
      <w:r w:rsidRPr="00ED17E1">
        <w:rPr>
          <w:rFonts w:hint="cs"/>
          <w:rtl/>
        </w:rPr>
        <w:t>‌</w:t>
      </w:r>
      <w:r w:rsidRPr="00ED17E1">
        <w:rPr>
          <w:rtl/>
        </w:rPr>
        <w:t>هاي سياه چادر يا نوعي از قالي نه چندان مرغوب در بين زنان بعضي از روستاها رواج دارد، ليكن به هيچوجه جهت فروش و ارائه به بازار تهيه نمي شوند.</w:t>
      </w:r>
      <w:r w:rsidRPr="00ED17E1">
        <w:rPr>
          <w:rFonts w:hint="cs"/>
          <w:rtl/>
        </w:rPr>
        <w:t xml:space="preserve"> </w:t>
      </w:r>
      <w:r>
        <w:rPr>
          <w:rtl/>
        </w:rPr>
        <w:t>امكان تهيه موكت</w:t>
      </w:r>
      <w:r w:rsidRPr="00ED17E1">
        <w:rPr>
          <w:rtl/>
        </w:rPr>
        <w:t>، گليم و قالي هاي ماشيني و حتي در مواردي جايگزيني چادر برزنتي به جاي سياه چادر و طنابهاي محكم پلاستيكي به جاي رسن هاي بافته شده از موي بز و بسياري موارد ديگر بر وضعيت صنايع دستي در اين منطقه هم تاثير گذار بوده است.</w:t>
      </w:r>
    </w:p>
    <w:p w:rsidR="00EF616C" w:rsidRDefault="00EF616C" w:rsidP="00EF616C">
      <w:pPr>
        <w:pStyle w:val="Heading5"/>
        <w:rPr>
          <w:rtl/>
        </w:rPr>
      </w:pPr>
      <w:r w:rsidRPr="00ED17E1">
        <w:rPr>
          <w:rFonts w:hint="cs"/>
          <w:rtl/>
        </w:rPr>
        <w:t>ساختار اقتصادي</w:t>
      </w:r>
    </w:p>
    <w:p w:rsidR="00EF616C" w:rsidRPr="00ED17E1" w:rsidRDefault="00EF616C" w:rsidP="00EF616C">
      <w:pPr>
        <w:rPr>
          <w:rtl/>
        </w:rPr>
      </w:pPr>
      <w:r w:rsidRPr="00ED17E1">
        <w:rPr>
          <w:rtl/>
        </w:rPr>
        <w:t xml:space="preserve">منطقه مورد مطالعه با كمي اغماض و كلي نگري </w:t>
      </w:r>
      <w:r w:rsidRPr="00ED17E1">
        <w:t>–</w:t>
      </w:r>
      <w:r w:rsidRPr="00ED17E1">
        <w:rPr>
          <w:rtl/>
        </w:rPr>
        <w:t xml:space="preserve"> داراي سه ساختار اقتصادي و اجتماعي متفاوت است كه براساس آن نيز داراي ميزان هاي مختلفي از توسعه يافتگي و نيافتگي روستائي هستند و به همين دليل ارتباطات متنوعي در سطح منطقه بين روستاها و شهرهاي مجاورشان وجود دارد. با عنايت به اين بحث و همچنين با توجه به رشد جمعيت و رشد اشتغال در مناطق روستائي و شهري منطقه و مقايسه آنها با هم مي توان روابط متنوعي بين مناطق مختلف روستائي با شهرها متصور شد.</w:t>
      </w:r>
    </w:p>
    <w:p w:rsidR="00EF616C" w:rsidRPr="00ED17E1" w:rsidRDefault="00EF616C" w:rsidP="00EF616C">
      <w:pPr>
        <w:rPr>
          <w:rtl/>
        </w:rPr>
      </w:pPr>
      <w:r w:rsidRPr="00ED17E1">
        <w:rPr>
          <w:rtl/>
        </w:rPr>
        <w:t>از آنجا كه رشد جمعيت در مناطق روستائي بالاتر از مناطق شهري بوده و رشد اشتغال در نواحي روستائي در مقايسه با شهرها بسيار اندك است، شهرهاي منطقه (به ويژه شهرهائي كه از توان ايجاد اشتغال بيشتري برخوردارند ) جمعيت فعال مناطق روستائي را به خود جذب مي كنند. اين ميزان جذب دقيقاً تحت تاثير وضعيت اقتصادي روستاها است. به طوري كه روستاهايي با ساختار اقتصادي قوي</w:t>
      </w:r>
      <w:r w:rsidRPr="00ED17E1">
        <w:rPr>
          <w:rFonts w:hint="cs"/>
          <w:rtl/>
        </w:rPr>
        <w:t>‌</w:t>
      </w:r>
      <w:r w:rsidRPr="00ED17E1">
        <w:rPr>
          <w:rtl/>
        </w:rPr>
        <w:t xml:space="preserve">تر كه امكان ايجاد اشتغال بيشتري دارند، ميران كمتري از نيروي كار خود را روانه بازار كار شهر مي كنند. نكته جالب توجه اينكه رابطه </w:t>
      </w:r>
      <w:r w:rsidRPr="00ED17E1">
        <w:rPr>
          <w:rtl/>
        </w:rPr>
        <w:lastRenderedPageBreak/>
        <w:t>مذكور (در هر سطح ) بر ساختار روستاهاي اطراف تاثير مي گذارد، به طوري كه نيروي كار زنان به دليل مهاجرت هاي موقت مذكور جايگزين نيروي كار مردان در روستا مي گردند</w:t>
      </w:r>
      <w:r w:rsidRPr="00ED17E1">
        <w:rPr>
          <w:rFonts w:hint="cs"/>
          <w:rtl/>
        </w:rPr>
        <w:t>.</w:t>
      </w:r>
      <w:r w:rsidRPr="00ED17E1">
        <w:rPr>
          <w:rtl/>
        </w:rPr>
        <w:t xml:space="preserve"> </w:t>
      </w:r>
    </w:p>
    <w:p w:rsidR="00EF616C" w:rsidRPr="00ED17E1" w:rsidRDefault="00EF616C" w:rsidP="00EF616C">
      <w:pPr>
        <w:rPr>
          <w:rtl/>
        </w:rPr>
      </w:pPr>
      <w:r w:rsidRPr="00ED17E1">
        <w:rPr>
          <w:rtl/>
        </w:rPr>
        <w:t>در اين بين</w:t>
      </w:r>
      <w:r w:rsidRPr="00ED17E1">
        <w:rPr>
          <w:rFonts w:hint="cs"/>
          <w:rtl/>
        </w:rPr>
        <w:t>،</w:t>
      </w:r>
      <w:r w:rsidRPr="00ED17E1">
        <w:rPr>
          <w:rtl/>
        </w:rPr>
        <w:t xml:space="preserve"> روستاهائي كه داراي ساختار اقتصادي اجتماعي مبتني بر زراعت آبي هستند. از ميزان توسعه يافتگي بيشتري (در مقايسه با دو دسته ديگر روستاها) برخوردارند و همچنين به دليل كاربر بودن فعاليت هاي توليدي مذكور از امكانات ايجاد اشتغال نسبتاً بالاتري برخوردارند، لذا بخشي از جمعيت فعال بيكار را به خود اختصاص مي دهند. اين دسته از روستاها به دليل جمعيت متمركز زياد و ساختار اقتصادي قوي تر از امكانات رفاهي اجتماعي بالائي (درمانگاه ، مخابرات ، جاده مناسب و </w:t>
      </w:r>
      <w:r w:rsidRPr="00ED17E1">
        <w:t>…</w:t>
      </w:r>
      <w:r w:rsidRPr="00ED17E1">
        <w:rPr>
          <w:rtl/>
        </w:rPr>
        <w:t>.) برخوردارند و نيازي به ارتباطاتي از اين دست با شهرهاي مجاور ندارند. چنين روستاهائي كه وضعيت كشاورزي مناسبي دارند تامين كننده حجم زيادي از محصولات كشاورزي (و از جمله ميوه ) شهرهاي بزرگ اطرافشان هستند و همان طوري كه ملاحظه مي گردد وابستگي اقتصادي اين دسته از روستاها به شهرهاي اطرافشان نسبتاً كم مي باشد.</w:t>
      </w:r>
    </w:p>
    <w:p w:rsidR="00EF616C" w:rsidRPr="00ED17E1" w:rsidRDefault="00EF616C" w:rsidP="00EF616C">
      <w:pPr>
        <w:rPr>
          <w:rtl/>
        </w:rPr>
      </w:pPr>
      <w:r w:rsidRPr="00ED17E1">
        <w:rPr>
          <w:rtl/>
        </w:rPr>
        <w:t xml:space="preserve">در مقابل روستاهايي كه از امكانات اشتغالي محدود برخوردارند و در مجاورت شهرهاي بزرگ با امكانات اشتغالي بالا قرار گرفته اند، بخش بزرگي از جمعيتشان در شهرهاي مذكور (اكثراً به صورت كارگر روزمزد) به كار مشغولند. چنين روستاهايي منبع اصلي درآمدشان دامداري و كارهاي جانبي مرتبط با اقتصاد شهري است. اين روستاها عموماً از امكانات مختلف رفاهي اجتماعي محروم بوده و از امكانات شهر مجاورشان استفاده مي كنند. هر دو دسته روستاهاي فوق كاملاً در اقتصاد پولي </w:t>
      </w:r>
      <w:r w:rsidRPr="00ED17E1">
        <w:t>–</w:t>
      </w:r>
      <w:r w:rsidRPr="00ED17E1">
        <w:rPr>
          <w:rtl/>
        </w:rPr>
        <w:t xml:space="preserve"> ملي ادغام شده و تحت تاثير تحولات اقتصاد ملي ايران قرار دارند، هرچند كه هرچه از روستاهاي متكي بر زراعت آبي به اطراف روستاهائي مبتني بر زراعت ديم و دامداري و نهايتاً روستاهاي با منشاء  بر دامداري كوچنده دور شويم روستاها اقتصادشان مستقل تر، خود اتكاتر و معيشتي تر مي شود و در اقتصاد پولي </w:t>
      </w:r>
      <w:r w:rsidRPr="00ED17E1">
        <w:t>–</w:t>
      </w:r>
      <w:r w:rsidRPr="00ED17E1">
        <w:rPr>
          <w:rtl/>
        </w:rPr>
        <w:t xml:space="preserve"> ملي كمتر ادغام مي شود.</w:t>
      </w:r>
    </w:p>
    <w:p w:rsidR="00EF616C" w:rsidRPr="00ED17E1" w:rsidRDefault="00EF616C" w:rsidP="00EF616C">
      <w:pPr>
        <w:rPr>
          <w:rtl/>
        </w:rPr>
      </w:pPr>
      <w:r w:rsidRPr="00ED17E1">
        <w:rPr>
          <w:rtl/>
        </w:rPr>
        <w:t xml:space="preserve">در روستاهايي با ساختار اقتصادي اجتماعي متكي بر زراعت (عمدتاً ديم ) و با منشاء دامداري كوچنده، محصول زراعي جهت فروش در شهر توليد مي شود و بخشي از مصرف خانوار به وسيله دامداري معيشتي تامين مي شود . بخش دامداري نيز بيشتر جهت رفع نيازهاي معيشتي خانوار فعال است. اينگونه روستاها (كه مراحل ادغام جدي در اقتصادي بومي </w:t>
      </w:r>
      <w:r w:rsidRPr="00ED17E1">
        <w:t>–</w:t>
      </w:r>
      <w:r w:rsidRPr="00ED17E1">
        <w:rPr>
          <w:rtl/>
        </w:rPr>
        <w:t xml:space="preserve"> ملي را مي گذرانند) به دليل فاصله نسبتاً‌ زياد از شهرها، ارتباطات اندك با شهرها داراي اقتصاد نسبتاً بسته تري در مقايسه با روستاهاي فوق هستند و در آنها دامداري معيشتي به عنوان فعاليتي كاربر عموماً بخشي از نيروي كار فعال روستا را به خود اختصاص مي دهد. همچنين در اين روستاها امكانات رفاهي (مانند مدارسي در سطح بالاتر، مركز مخابرات و </w:t>
      </w:r>
      <w:r w:rsidRPr="00ED17E1">
        <w:t>…</w:t>
      </w:r>
      <w:r w:rsidRPr="00ED17E1">
        <w:rPr>
          <w:rtl/>
        </w:rPr>
        <w:t xml:space="preserve">) و بهداشتي (مثل حمام و ..) محدودتر بوده و اهالي نيازهاي مذكور را از طريق مراجعه به روستاهاي مجاور و يا شهر رفع مي نمايند. حاكميت فرهنگ عشايري در </w:t>
      </w:r>
      <w:r w:rsidRPr="00ED17E1">
        <w:rPr>
          <w:rtl/>
        </w:rPr>
        <w:lastRenderedPageBreak/>
        <w:t>اين دست روستاها موجب شده تا انسجام بالائي در سطح روستاها و در سطح خانوار وجود داشته باشد كه مي تواند مانع جدائي و مهاجرت اعضاء باشد، لذا بخش محدودي از نيروي كار فعال روستاهاي مذكور جهت اشتغال به شهرها مراجعه مي كنند و اقتصاد بسته روستا ميزان بالائي از اين نيروي كار را به خود اختصاص مي دهد.</w:t>
      </w:r>
    </w:p>
    <w:p w:rsidR="00EF616C" w:rsidRPr="00ED17E1" w:rsidRDefault="00EF616C" w:rsidP="00EF616C">
      <w:pPr>
        <w:rPr>
          <w:rtl/>
        </w:rPr>
      </w:pPr>
      <w:r w:rsidRPr="00ED17E1">
        <w:rPr>
          <w:rtl/>
        </w:rPr>
        <w:t>در روستاهائي كه كاملاً ساخت عشايري دارند و ساختار اقتصادي اجتماعي آن ها مبتني بر دامداري كوچنده هرچند به شكل محدود است، سيستم اقتصادي اجتماعي و نظام اجتماعي روستا در مقايسه با دسته هاي فوق بسيار بسته تر و اقتصاد روستا خود مصرف و خود اتكاتر است.</w:t>
      </w:r>
    </w:p>
    <w:p w:rsidR="00EF616C" w:rsidRPr="00ED17E1" w:rsidRDefault="00EF616C" w:rsidP="00EF616C">
      <w:pPr>
        <w:rPr>
          <w:rtl/>
        </w:rPr>
      </w:pPr>
      <w:r w:rsidRPr="00ED17E1">
        <w:rPr>
          <w:rtl/>
        </w:rPr>
        <w:t>اقتصاد مبتني بر دامداري كوچنده عشايري با ايجاد سيستمي بسته كه بر پايه مبادله كالا و همياري مقابل قرار دارد ارتباط اقتصادي اين اجتماعات با ساير اجتماعات را به حداقل خود محدود مي كند، لذ</w:t>
      </w:r>
      <w:r w:rsidRPr="00ED17E1">
        <w:rPr>
          <w:rFonts w:hint="cs"/>
          <w:rtl/>
        </w:rPr>
        <w:t>ا ا</w:t>
      </w:r>
      <w:r w:rsidRPr="00ED17E1">
        <w:rPr>
          <w:rtl/>
        </w:rPr>
        <w:t>ين اجتماعات  ارتباط اقتصادي محدودي با شهرها دارند. فروش محصولات دامي اهالي چنين اجتماعاتي  در مواقع معدودي  به شكل مستقيم به بازار عرضه مي گردد. تنها مشكل عمده ارتباطات اين اجتماعات با شهرها استفاده از امكانات بهداشتي لازم (همانند پزشك و بيمارستان ) در شهرهاست.</w:t>
      </w:r>
    </w:p>
    <w:p w:rsidR="00EF616C" w:rsidRDefault="00EF616C" w:rsidP="00EF616C">
      <w:pPr>
        <w:rPr>
          <w:rtl/>
        </w:rPr>
      </w:pPr>
      <w:r w:rsidRPr="00ED17E1">
        <w:rPr>
          <w:rtl/>
        </w:rPr>
        <w:t xml:space="preserve">منطقه مورد مطالعه با شرايط متنوع زيست محيطي در گذر زمان اشكال مختلف معيشتي را در خود پرورانده و نهايتاً شيوه هاي معيشتي مذكور ساختارهاي اقتصادي و اجتماعي را پي ريخته است كه در پيرامون محدوده مطالعاتي (سفيد كوه ) تا حدودي متفاوت مي باشند. تنوع ساختاري مذكور در نواحي مختلف منطقه در طول زمان تنوع عناصر جمعيتي ، اجتماعي و فرهنگي را در پي داشته است. در كنار عوامل محيطي و داخلي كه باعث تنوعات مذكور گشته است ، ورود و گسترش ميزان هاي متفاوتي از روابط سرمايه دارانه در مناطق مختلف محدوده به عنوان عامل خارجي </w:t>
      </w:r>
      <w:r w:rsidRPr="00ED17E1">
        <w:t>–</w:t>
      </w:r>
      <w:r w:rsidRPr="00ED17E1">
        <w:rPr>
          <w:rtl/>
        </w:rPr>
        <w:t xml:space="preserve"> تنوعات فوق الذكر را بيشتر نموده است. بنابراين ، اين ساختارهاي اقتصادي ، اجتماعي و فرهنگي و در نتيجه عناصر فرهنگي و اجتماعي متنوعي در سطح منطقه موجود است كه شناسائي و انتخاب برخي از آنها به عنوان امكانات محلي جهت توسعه اقتصادي و اجتماعي مي تواند بسيار راهگشا باشد. در اين راستا در زير، ساختارهاي اقتصادي اجتماعي تيپيك منطقه ارائه شده است تا امكان بحث درخصوص امكانات فرهنگي اجتماعي هريك از آنها فراهم آيد.</w:t>
      </w:r>
      <w:r>
        <w:rPr>
          <w:rFonts w:hint="cs"/>
          <w:rtl/>
        </w:rPr>
        <w:t xml:space="preserve"> </w:t>
      </w:r>
      <w:r w:rsidRPr="00ED17E1">
        <w:rPr>
          <w:rtl/>
        </w:rPr>
        <w:t>با توجه به شرايط محيطي موجود در منطقه و با توجه به ميزان رشد روابط اقتصادي و اجتماعي  در مناطق مختلف آن ، مي توان سه تيپ ساختار اقتصادي و اجتماعي سطح منطقه شناسائي نمود :</w:t>
      </w:r>
    </w:p>
    <w:p w:rsidR="00F86C70" w:rsidRPr="00ED17E1" w:rsidRDefault="00F86C70" w:rsidP="00F86C70">
      <w:pPr>
        <w:rPr>
          <w:rtl/>
        </w:rPr>
      </w:pPr>
      <w:r w:rsidRPr="00F86C70">
        <w:rPr>
          <w:rFonts w:hint="cs"/>
          <w:b/>
          <w:bCs/>
          <w:sz w:val="22"/>
          <w:szCs w:val="24"/>
          <w:u w:val="single"/>
          <w:rtl/>
        </w:rPr>
        <w:t>يکم:</w:t>
      </w:r>
      <w:r>
        <w:rPr>
          <w:rFonts w:hint="cs"/>
          <w:b/>
          <w:bCs/>
          <w:sz w:val="22"/>
          <w:szCs w:val="24"/>
          <w:rtl/>
        </w:rPr>
        <w:t xml:space="preserve"> </w:t>
      </w:r>
      <w:r w:rsidRPr="00ED17E1">
        <w:rPr>
          <w:rFonts w:hint="cs"/>
          <w:rtl/>
        </w:rPr>
        <w:t>روستاهايي</w:t>
      </w:r>
      <w:r w:rsidRPr="00ED17E1">
        <w:rPr>
          <w:rtl/>
        </w:rPr>
        <w:t xml:space="preserve"> كه</w:t>
      </w:r>
      <w:r w:rsidRPr="00ED17E1">
        <w:rPr>
          <w:rFonts w:hint="cs"/>
          <w:rtl/>
        </w:rPr>
        <w:t xml:space="preserve"> ساختار اقتصادي آنها</w:t>
      </w:r>
      <w:r w:rsidRPr="00ED17E1">
        <w:rPr>
          <w:rtl/>
        </w:rPr>
        <w:t xml:space="preserve"> مبتني بر زراعت و باغداريست </w:t>
      </w:r>
      <w:r w:rsidRPr="00ED17E1">
        <w:rPr>
          <w:rFonts w:hint="cs"/>
          <w:rtl/>
        </w:rPr>
        <w:t xml:space="preserve">و </w:t>
      </w:r>
      <w:r w:rsidRPr="00ED17E1">
        <w:rPr>
          <w:rtl/>
        </w:rPr>
        <w:t>عموماً در مناطق جلگه اي و نسبتاً پر آب منطقه جاي داشته ، داراي سابقه زراعت ، بافت متمركز و كاملاً يكجا نشين مي باشند . در چنين روستاهايي نيز توليد كشاورزي شكل معيشتي دارد و به ندرت شكل تجاري به خود گرفته است.</w:t>
      </w:r>
      <w:r w:rsidRPr="00ED17E1">
        <w:rPr>
          <w:rFonts w:hint="cs"/>
          <w:rtl/>
        </w:rPr>
        <w:t xml:space="preserve"> </w:t>
      </w:r>
      <w:r w:rsidRPr="00ED17E1">
        <w:rPr>
          <w:rtl/>
        </w:rPr>
        <w:t xml:space="preserve">مطالعه تاريخي سابقه </w:t>
      </w:r>
      <w:r w:rsidRPr="00ED17E1">
        <w:rPr>
          <w:rtl/>
        </w:rPr>
        <w:lastRenderedPageBreak/>
        <w:t>مالكيت در اين مناطق نشانگر وجود نظام ارباب رعيتي در سالهاي قبل از دهه 40 مي باشد كه با اصلاحات ارضي درهم شكسته شده و هم اكنون خرده مالكي شكل قالب مالكيت در آنهاست. هرچند سطح اراضي موجود نسبتاً كم و عمدتاً به شكل قطعات كوچك مي باشد.</w:t>
      </w:r>
    </w:p>
    <w:p w:rsidR="00F86C70" w:rsidRPr="00ED17E1" w:rsidRDefault="00F86C70" w:rsidP="00F86C70">
      <w:pPr>
        <w:rPr>
          <w:rtl/>
        </w:rPr>
      </w:pPr>
      <w:r w:rsidRPr="00F86C70">
        <w:rPr>
          <w:rFonts w:hint="cs"/>
          <w:b/>
          <w:bCs/>
          <w:sz w:val="22"/>
          <w:szCs w:val="24"/>
          <w:u w:val="single"/>
          <w:rtl/>
        </w:rPr>
        <w:t>دوم:</w:t>
      </w:r>
      <w:r w:rsidRPr="00ED17E1">
        <w:rPr>
          <w:rtl/>
        </w:rPr>
        <w:t xml:space="preserve"> </w:t>
      </w:r>
      <w:r w:rsidRPr="00ED17E1">
        <w:rPr>
          <w:rFonts w:hint="cs"/>
          <w:rtl/>
        </w:rPr>
        <w:t>روستاهايي</w:t>
      </w:r>
      <w:r w:rsidRPr="00ED17E1">
        <w:rPr>
          <w:rtl/>
        </w:rPr>
        <w:t xml:space="preserve"> كه</w:t>
      </w:r>
      <w:r w:rsidRPr="00ED17E1">
        <w:rPr>
          <w:rFonts w:hint="cs"/>
          <w:rtl/>
        </w:rPr>
        <w:t xml:space="preserve"> ساختار اقتصادي آنها</w:t>
      </w:r>
      <w:r w:rsidRPr="00ED17E1">
        <w:rPr>
          <w:rtl/>
        </w:rPr>
        <w:t xml:space="preserve"> مبتني بر دامداري و زراعت </w:t>
      </w:r>
      <w:r w:rsidRPr="00ED17E1">
        <w:rPr>
          <w:rFonts w:hint="cs"/>
          <w:rtl/>
        </w:rPr>
        <w:t xml:space="preserve">است. </w:t>
      </w:r>
      <w:r w:rsidRPr="00ED17E1">
        <w:rPr>
          <w:rtl/>
        </w:rPr>
        <w:t>اكثر مناطق مستعد منطقه جهت دامداري ، نوع خاصي از معيشت را به وجود آورده اند كه ريشه در الگوي زيست عشايري سكونتگاهها دارد. تحولات چند دهه اخير به همراه</w:t>
      </w:r>
      <w:r>
        <w:rPr>
          <w:rtl/>
        </w:rPr>
        <w:t xml:space="preserve"> رشد و گسترش روابط جديد اقتصادي</w:t>
      </w:r>
      <w:r w:rsidRPr="00ED17E1">
        <w:rPr>
          <w:rtl/>
        </w:rPr>
        <w:t xml:space="preserve"> و اهميت توليد كشاورزي براي بازار، اكثر اهالي روستاهاي اين مناطق را با حفظ دامداري مجبور به يكجا نشيني كرده است. به عبارت دقيق تر، تحول ايجاد شده در ساخت اقتصادي اين مناطق باعث ظهور تحولاتي در ويژگي هاي اجتماعي فرهنگي روستاهاي موجود در اين مناطق شده است. نمونه چنين تحولاتي را ، حاكميت تدريجي و خزنده روابط جديد در زندگي روزمره آنها و تغيير الگوهاي رفتاري شان مي توان دانست. با وجود تحولات تدريجي مذكور به دليل سابقه كهن روابط اجتماعي عشايري، اين مناطق هنوز بسياري از ويژگي هاي فرهنگي سنتي سابقشان را حفظ نموده اند. شكل پدر سالارانه ، مديريت در سطح روستا و خانوار، اهميت اولاد پسر، وجود برخي از انواع همياري هاي سنتي كه هنوز با گسترش تكنولوژي توليد از بين نرفته ، از جمله ويژگي هاي فرهنگي فوق الذكر هستند.</w:t>
      </w:r>
      <w:r w:rsidRPr="00ED17E1">
        <w:rPr>
          <w:rFonts w:hint="cs"/>
          <w:rtl/>
        </w:rPr>
        <w:t xml:space="preserve"> </w:t>
      </w:r>
      <w:r w:rsidRPr="00ED17E1">
        <w:rPr>
          <w:rtl/>
        </w:rPr>
        <w:t>بررسي تاريخي سابقه مالكيت نشانگر اين نكته است كه در برخي از قسمت هاي اين مناطق حتي قبل از اصلاحات ارضي خرده مالكي وجود داشته است. با اين وجود به دليل تامين بخش اعظمي از درآمد خانوار از محل دامداري ، هنوز هم بسياري از ويژگي هاي فرهنگي مبتني بر اقتصاد عشايري در اين مناطق حاكميت دارد. لذا روابط اجتماعي در اين روستاها در مقايسه با روستاهاي دسته اول بسيار متفاوت بوده و بيشتر به روابط اجتماعي روستاهايي شباهت دارد كه اقتصادشان اساساً مبتني بر دامداري با منشاء عشايري است.</w:t>
      </w:r>
    </w:p>
    <w:p w:rsidR="00F86C70" w:rsidRPr="00ED17E1" w:rsidRDefault="00F86C70" w:rsidP="00F86C70">
      <w:pPr>
        <w:rPr>
          <w:rtl/>
        </w:rPr>
      </w:pPr>
      <w:r w:rsidRPr="00F86C70">
        <w:rPr>
          <w:rFonts w:hint="cs"/>
          <w:b/>
          <w:bCs/>
          <w:sz w:val="22"/>
          <w:szCs w:val="24"/>
          <w:u w:val="single"/>
          <w:rtl/>
        </w:rPr>
        <w:t>سوم:</w:t>
      </w:r>
      <w:r w:rsidRPr="00ED17E1">
        <w:rPr>
          <w:rtl/>
        </w:rPr>
        <w:t xml:space="preserve"> </w:t>
      </w:r>
      <w:r w:rsidRPr="00ED17E1">
        <w:rPr>
          <w:rFonts w:hint="cs"/>
          <w:rtl/>
        </w:rPr>
        <w:t>روستاهايي</w:t>
      </w:r>
      <w:r w:rsidRPr="00ED17E1">
        <w:rPr>
          <w:rtl/>
        </w:rPr>
        <w:t xml:space="preserve"> كه</w:t>
      </w:r>
      <w:r w:rsidRPr="00ED17E1">
        <w:rPr>
          <w:rFonts w:hint="cs"/>
          <w:rtl/>
        </w:rPr>
        <w:t xml:space="preserve"> ساختار اقتصادي آنها</w:t>
      </w:r>
      <w:r w:rsidRPr="00ED17E1">
        <w:rPr>
          <w:rtl/>
        </w:rPr>
        <w:t xml:space="preserve"> مبتني بر دامداري و كوچ محدود</w:t>
      </w:r>
      <w:r w:rsidRPr="00ED17E1">
        <w:rPr>
          <w:rFonts w:hint="cs"/>
          <w:rtl/>
        </w:rPr>
        <w:t xml:space="preserve"> است. اين </w:t>
      </w:r>
      <w:r w:rsidRPr="00ED17E1">
        <w:rPr>
          <w:rtl/>
        </w:rPr>
        <w:t xml:space="preserve">روستاها اقتصادشان برپايه دامداري سنتي در سطح محدوده بوده و در آنها كوچ هاي كوچك هنوز نيز رايج است. چنين مشكلي از اقتصاد كه تا ميزان بسيار زيادي خود مصرف و خود اتكاء مي باشد، مانع عمده گسترش روابط سرمايه دارانه و عامل اصلي بسته بودن سيستم اقتصادي اجتماعي اين روستاهاست. بر روي چنان زيربنائي ، ساختار اجتماعي فرهنگي خاصي قرار دارد كه شباهت بسيار زيادي به ساختار اجتماعي فرهنگي عشاير در سال هاي قبل دارد. در روستاهايي كه از چنين ساختاري برخوردارند بسياري از ويژگي هاي فرهنگي سنتي هنوز هم به قوت خود باقيست، چرا كه با آن ساختار اقتصادي هماهنگ بوده و داراي كاركرد مي باشند. گسترده بودن شكل خانواده ، پدر سالاري ، اهميت همياري هاي سنتي و مواردي از اين دست نشان از ويژگيهاي فرهنگي دارد كه اين دسته </w:t>
      </w:r>
      <w:r w:rsidRPr="00ED17E1">
        <w:rPr>
          <w:rtl/>
        </w:rPr>
        <w:lastRenderedPageBreak/>
        <w:t>از روستاها را از ساير روستاها جدا مي سازد.</w:t>
      </w:r>
    </w:p>
    <w:p w:rsidR="00EF616C" w:rsidRDefault="00F86C70" w:rsidP="00F86C70">
      <w:pPr>
        <w:pStyle w:val="Heading4"/>
        <w:rPr>
          <w:rtl/>
        </w:rPr>
      </w:pPr>
      <w:r w:rsidRPr="00ED17E1">
        <w:rPr>
          <w:rFonts w:hint="cs"/>
          <w:rtl/>
        </w:rPr>
        <w:t>وضعيت عرصه‌هاي کشاورزي و دامپروري منطقه</w:t>
      </w:r>
    </w:p>
    <w:p w:rsidR="00D04E32" w:rsidRPr="00ED17E1" w:rsidRDefault="00D04E32" w:rsidP="00D04E32">
      <w:pPr>
        <w:rPr>
          <w:rtl/>
        </w:rPr>
      </w:pPr>
      <w:r w:rsidRPr="00ED17E1">
        <w:rPr>
          <w:rtl/>
        </w:rPr>
        <w:t>در حاشيه و داخل محدوده منطقه حفاظت شده اشترانكوه و سفيد كوه تعدادي روستا، شهرك و استقرارگاه عشايري وجود دارد كه ساكنان آنها به اشكال گوناگون در آن كار، فعاليت ، ت</w:t>
      </w:r>
      <w:r w:rsidR="00FF43EB">
        <w:rPr>
          <w:rtl/>
        </w:rPr>
        <w:t>وليد و معاش مي كنند. نوع فعاليت</w:t>
      </w:r>
      <w:r w:rsidRPr="00ED17E1">
        <w:rPr>
          <w:rtl/>
        </w:rPr>
        <w:t>، مشاغل و منابع تامين معاش اهالي به گونه</w:t>
      </w:r>
      <w:r w:rsidRPr="00ED17E1">
        <w:rPr>
          <w:rFonts w:hint="cs"/>
          <w:rtl/>
        </w:rPr>
        <w:t>‌</w:t>
      </w:r>
      <w:r w:rsidRPr="00ED17E1">
        <w:rPr>
          <w:rtl/>
        </w:rPr>
        <w:t>اي است كه ناگزير به اتكا به منابع طبيعي و امكانات و قابليت هاي اين محدوده مي</w:t>
      </w:r>
      <w:r w:rsidRPr="00ED17E1">
        <w:rPr>
          <w:rFonts w:hint="cs"/>
          <w:rtl/>
        </w:rPr>
        <w:t>‌</w:t>
      </w:r>
      <w:r w:rsidRPr="00ED17E1">
        <w:rPr>
          <w:rtl/>
        </w:rPr>
        <w:t>باشند.</w:t>
      </w:r>
      <w:r w:rsidRPr="00ED17E1">
        <w:rPr>
          <w:rFonts w:hint="cs"/>
          <w:rtl/>
        </w:rPr>
        <w:t xml:space="preserve"> </w:t>
      </w:r>
      <w:r w:rsidRPr="00ED17E1">
        <w:rPr>
          <w:rtl/>
        </w:rPr>
        <w:t>به عبارت ديگر منطقه مورد مطالعه يك اكوسيستم طبيعي كوهستاني است كه مراتع طبيعي و اراضي كشاورزي از بسترهاي اصلي توليد در آن مي باشند.</w:t>
      </w:r>
    </w:p>
    <w:p w:rsidR="00D04E32" w:rsidRPr="00ED17E1" w:rsidRDefault="00D04E32" w:rsidP="00D04E32">
      <w:pPr>
        <w:rPr>
          <w:rtl/>
        </w:rPr>
      </w:pPr>
      <w:r w:rsidRPr="00ED17E1">
        <w:rPr>
          <w:rtl/>
        </w:rPr>
        <w:t xml:space="preserve">حدود 70293 هكتار يعني معادل 3/67 درصد از منطقه حفاظت شده اشترانكوه را مرتع تشكيل مي دهد. براساس اطلاعات </w:t>
      </w:r>
      <w:r w:rsidRPr="00ED17E1">
        <w:rPr>
          <w:rFonts w:hint="cs"/>
          <w:rtl/>
        </w:rPr>
        <w:t>موجود</w:t>
      </w:r>
      <w:r w:rsidRPr="00ED17E1">
        <w:rPr>
          <w:rtl/>
        </w:rPr>
        <w:t xml:space="preserve">، 32 تيپ مرتعي </w:t>
      </w:r>
      <w:r w:rsidRPr="00ED17E1">
        <w:rPr>
          <w:rFonts w:hint="cs"/>
          <w:rtl/>
        </w:rPr>
        <w:t>شناسايي</w:t>
      </w:r>
      <w:r w:rsidRPr="00ED17E1">
        <w:rPr>
          <w:rtl/>
        </w:rPr>
        <w:t xml:space="preserve"> شده كه در برخي از آنها رخنمونها و بيرون زدگيهاي سنگي نيز مشاهده شده است. همچنين دو تيپ جنگلي نيز تشخيص داده شده است كه داراي وسعت 17398 هكتار و 6/16 درصد منطقه</w:t>
      </w:r>
      <w:r w:rsidRPr="00ED17E1">
        <w:rPr>
          <w:rFonts w:hint="cs"/>
          <w:rtl/>
        </w:rPr>
        <w:t xml:space="preserve"> </w:t>
      </w:r>
      <w:r w:rsidRPr="00ED17E1">
        <w:rPr>
          <w:rtl/>
        </w:rPr>
        <w:t>مي باشند.</w:t>
      </w:r>
      <w:r w:rsidRPr="00ED17E1">
        <w:rPr>
          <w:rFonts w:hint="cs"/>
          <w:rtl/>
        </w:rPr>
        <w:t xml:space="preserve"> </w:t>
      </w:r>
      <w:r w:rsidRPr="00ED17E1">
        <w:rPr>
          <w:rtl/>
        </w:rPr>
        <w:t xml:space="preserve">دو تيپ جنگلي تفكيك شده در منطقه نيز شامل جنگل هاي بلوط </w:t>
      </w:r>
      <w:r w:rsidRPr="00ED17E1">
        <w:t>–</w:t>
      </w:r>
      <w:r w:rsidRPr="00ED17E1">
        <w:rPr>
          <w:rtl/>
        </w:rPr>
        <w:t xml:space="preserve"> ارس و بلوط </w:t>
      </w:r>
      <w:r w:rsidRPr="00ED17E1">
        <w:t>–</w:t>
      </w:r>
      <w:r w:rsidRPr="00ED17E1">
        <w:rPr>
          <w:rtl/>
        </w:rPr>
        <w:t xml:space="preserve"> بادام مي باشد كه در زير اشكوب آنها انواع گياهان علوفه اي قابل استفاده دام مشاهده مي شود. بدين ترتيب حدود 84 درصد منطقه را پوشش گياهي طبيعي تشكيل مي دهد.</w:t>
      </w:r>
    </w:p>
    <w:p w:rsidR="00D04E32" w:rsidRPr="00ED17E1" w:rsidRDefault="00D04E32" w:rsidP="00D04E32">
      <w:pPr>
        <w:rPr>
          <w:rtl/>
        </w:rPr>
      </w:pPr>
      <w:r w:rsidRPr="00ED17E1">
        <w:rPr>
          <w:rtl/>
        </w:rPr>
        <w:t>اصلي ترين شكل اتكاء به پوشش گياهي در منطقه ، استفاده از آن جهت چراي دامهاي اهلي است.</w:t>
      </w:r>
      <w:r w:rsidRPr="00ED17E1">
        <w:rPr>
          <w:rFonts w:hint="cs"/>
          <w:rtl/>
        </w:rPr>
        <w:t xml:space="preserve"> </w:t>
      </w:r>
      <w:r w:rsidRPr="00ED17E1">
        <w:rPr>
          <w:rtl/>
        </w:rPr>
        <w:t>تعدادي از ساكنان روستاهاي منطقه در بخشي از سال با خروج از روستا، دامهاي خود را به مراتع اطراف مي برند. همچنين عشاير كوچنده ، فصل ييلاق خود را در مراتع منطقه حفاظت شده سپري مي كنند. دامهاي اين گروهها به صورت چراي آزاد و مستقيم از علوفه مراتع يا زير</w:t>
      </w:r>
      <w:r>
        <w:rPr>
          <w:rtl/>
        </w:rPr>
        <w:t xml:space="preserve"> اشكوب جنگل ها استفاده مي كنند.</w:t>
      </w:r>
    </w:p>
    <w:p w:rsidR="00D04E32" w:rsidRPr="00ED17E1" w:rsidRDefault="00D04E32" w:rsidP="00D04E32">
      <w:pPr>
        <w:rPr>
          <w:rtl/>
        </w:rPr>
      </w:pPr>
      <w:r w:rsidRPr="00ED17E1">
        <w:rPr>
          <w:rtl/>
        </w:rPr>
        <w:t xml:space="preserve">شكل ديگر استفاده از پوشش گياهي و اتكاي به آن ، برداشت محصولات فرعي </w:t>
      </w:r>
      <w:r w:rsidRPr="00ED17E1">
        <w:t>(by product)</w:t>
      </w:r>
      <w:r w:rsidRPr="00ED17E1">
        <w:rPr>
          <w:rtl/>
        </w:rPr>
        <w:t xml:space="preserve"> از عرصه هاي مرتعي و جنگلي است.</w:t>
      </w:r>
      <w:r w:rsidRPr="00ED17E1">
        <w:rPr>
          <w:rFonts w:hint="cs"/>
          <w:rtl/>
        </w:rPr>
        <w:t xml:space="preserve"> </w:t>
      </w:r>
      <w:r w:rsidRPr="00ED17E1">
        <w:rPr>
          <w:rtl/>
        </w:rPr>
        <w:t>اين شكل استفاده در منطقه بسيار كم و اغلب فقط براي مصارف شخصي است. شايد يكي از دلايل آن طبق اظهار اهالي ، ممانعت مأمورين از برداشت وسيع محصولات فرعي باشد. همچنين نبود انواع مناسب يا نيروي كار و بازار مصرف را مي</w:t>
      </w:r>
      <w:r w:rsidRPr="00ED17E1">
        <w:rPr>
          <w:rFonts w:hint="cs"/>
          <w:rtl/>
        </w:rPr>
        <w:t>‌</w:t>
      </w:r>
      <w:r w:rsidRPr="00ED17E1">
        <w:rPr>
          <w:rtl/>
        </w:rPr>
        <w:t>توان از دلايل عدم توسعه برداشت محصولات فرعي در منطقه دانست.</w:t>
      </w:r>
      <w:r w:rsidRPr="00ED17E1">
        <w:rPr>
          <w:rFonts w:hint="cs"/>
          <w:rtl/>
        </w:rPr>
        <w:t xml:space="preserve"> </w:t>
      </w:r>
      <w:r w:rsidRPr="00ED17E1">
        <w:rPr>
          <w:rtl/>
        </w:rPr>
        <w:t xml:space="preserve">اهالي روستاهايي مانند ميدانك ، لطيف آباد و كرچيان به برداشت محصولاتي مانند قارچ ، گزره (هويجك ، گياهي از خانواده چتريان ) ، بيل هر </w:t>
      </w:r>
      <w:r w:rsidRPr="00ED17E1">
        <w:t>(Ferulago sp)</w:t>
      </w:r>
      <w:r w:rsidRPr="00ED17E1">
        <w:rPr>
          <w:rtl/>
        </w:rPr>
        <w:t xml:space="preserve"> ، چويل </w:t>
      </w:r>
      <w:r w:rsidRPr="00ED17E1">
        <w:t>(Ferula stenocarpa)</w:t>
      </w:r>
      <w:r w:rsidRPr="00ED17E1">
        <w:rPr>
          <w:rtl/>
        </w:rPr>
        <w:t xml:space="preserve"> براي مصارف خوراكي شخصي و بژ (شيره حاصل از تيغ زدن </w:t>
      </w:r>
      <w:r w:rsidRPr="00ED17E1">
        <w:t>Ferula gumosa</w:t>
      </w:r>
      <w:r w:rsidRPr="00ED17E1">
        <w:rPr>
          <w:rtl/>
        </w:rPr>
        <w:t>) با مصارف دارويي اشاره نموده اند.</w:t>
      </w:r>
      <w:r w:rsidRPr="00ED17E1">
        <w:rPr>
          <w:rFonts w:hint="cs"/>
          <w:rtl/>
        </w:rPr>
        <w:t xml:space="preserve"> </w:t>
      </w:r>
      <w:r w:rsidRPr="00ED17E1">
        <w:rPr>
          <w:rtl/>
        </w:rPr>
        <w:t>اهالي روستاي بيدستانه نيز ممانعت مأمورين منابع طبيعي را دليل عدم برداشت گونه هاي مناسب موجود ذكر كرده اند.</w:t>
      </w:r>
    </w:p>
    <w:p w:rsidR="00D04E32" w:rsidRPr="00ED17E1" w:rsidRDefault="00D04E32" w:rsidP="00D04E32">
      <w:pPr>
        <w:rPr>
          <w:rtl/>
        </w:rPr>
      </w:pPr>
      <w:r w:rsidRPr="00ED17E1">
        <w:rPr>
          <w:rtl/>
        </w:rPr>
        <w:lastRenderedPageBreak/>
        <w:t>مشاهدات به عمل آمده در محدوده مورد مطالعه مؤيد اين نكته است كه تقريباً كليه روستاهاي حاشيه يا داخل محدوده داراي وسعتي از اراضي كشاورزي آبي يا ديم مي باشند. قابل ذكر اينكه ، اين مقدار كليه اراضي متعلق به ساكنان اين روستاها نيست، بلكه بخشي از اراضي كشاورزي روستاها در خارج از محدوده منطقه حفاظت شده واقع شده است.</w:t>
      </w:r>
      <w:r w:rsidRPr="00ED17E1">
        <w:rPr>
          <w:rFonts w:hint="cs"/>
          <w:rtl/>
        </w:rPr>
        <w:t xml:space="preserve"> </w:t>
      </w:r>
      <w:r w:rsidRPr="00ED17E1">
        <w:rPr>
          <w:rtl/>
        </w:rPr>
        <w:t>در پاره اي از روستاها مانند قلعه رستم در شيب شمالي اشترانكوه و تقريباً در پائين قله سن بران و همچنين بيدستانه در همين جهت ميزان اراضي كشاورزي بسيار محدود است. دليل اين مسئله واقع شدن اين روستاها در مناطق پرشيب و ناهموار دامنه اشترانكوه است. در عوض روستاي بزرگ تيان با جمعيتي در حدود 650 نفر در مناطق هموار دامنه شمالي اشترانكوه واقع شده و اراضي كشاورزي مرغوبي را در اختيار دارد.</w:t>
      </w:r>
    </w:p>
    <w:p w:rsidR="00D04E32" w:rsidRPr="00ED17E1" w:rsidRDefault="00D04E32" w:rsidP="00D04E32">
      <w:pPr>
        <w:rPr>
          <w:rtl/>
        </w:rPr>
      </w:pPr>
      <w:r w:rsidRPr="00ED17E1">
        <w:rPr>
          <w:rtl/>
        </w:rPr>
        <w:t>در اراضي كشاورزي منطقه محصولات مختلفي كشت مي شود كه عمده آن گندم و جو است. نكته جالب توجه برنجكاري در زمين هاي جنوبي شهر درود در حاشيه رودخانه ماربره است</w:t>
      </w:r>
      <w:r w:rsidRPr="00ED17E1">
        <w:rPr>
          <w:rFonts w:hint="cs"/>
          <w:rtl/>
        </w:rPr>
        <w:t>.</w:t>
      </w:r>
      <w:r w:rsidRPr="00ED17E1">
        <w:rPr>
          <w:rtl/>
        </w:rPr>
        <w:t xml:space="preserve"> اين قسمت در ابتداي مرز شمالي منطقه حفاظت شده قرار دارد.</w:t>
      </w:r>
      <w:r>
        <w:rPr>
          <w:rFonts w:hint="cs"/>
          <w:rtl/>
        </w:rPr>
        <w:t xml:space="preserve"> </w:t>
      </w:r>
      <w:r w:rsidRPr="00ED17E1">
        <w:rPr>
          <w:rtl/>
        </w:rPr>
        <w:t>شكل ديگري از استفاده از منابع اراضي ، كاشت روي خطوط منحني ميزان در اراضي</w:t>
      </w:r>
      <w:r w:rsidRPr="00ED17E1">
        <w:rPr>
          <w:rFonts w:hint="cs"/>
          <w:rtl/>
        </w:rPr>
        <w:t xml:space="preserve"> </w:t>
      </w:r>
      <w:r w:rsidRPr="00ED17E1">
        <w:rPr>
          <w:rtl/>
        </w:rPr>
        <w:t xml:space="preserve"> شيب دار مي باشد كه موكاري در اطراف دره هداوند واقع در دهستان ژان از بخش مركزي شهرستان درود </w:t>
      </w:r>
      <w:r w:rsidRPr="00ED17E1">
        <w:rPr>
          <w:rFonts w:hint="cs"/>
          <w:rtl/>
        </w:rPr>
        <w:t>از ان جمله است.</w:t>
      </w:r>
      <w:r w:rsidRPr="00ED17E1">
        <w:rPr>
          <w:rtl/>
        </w:rPr>
        <w:t>كاشت درخت گردو و گندمكاري در فاصله بين آنها، مانند آنچه در روستاي كرچيان در 10 هكتار اراضي واگذاري منابع طبيعي ديده مي شود و يا گردوكاري و بادام كاري در روستاي سيوله كه در قالب 5 هكتار اراضي واگذاري به يكي از اهالي صورت گرفته است، نمونه هاي ديگري از استفاده از منابع اراضي مي باشد.</w:t>
      </w:r>
      <w:r w:rsidRPr="00ED17E1">
        <w:rPr>
          <w:rFonts w:hint="cs"/>
          <w:rtl/>
        </w:rPr>
        <w:t xml:space="preserve"> </w:t>
      </w:r>
      <w:r w:rsidRPr="00ED17E1">
        <w:rPr>
          <w:rtl/>
        </w:rPr>
        <w:t>توضيح اينكه اين اراضي ظاهراً در قالب طرح طوبي توسط اداره منابع طبيعي به دو نفر از اهالي دو روستاي ياد شده واگذار شده ، ليكن محيط زيست با اين مسئله موافق نيست.</w:t>
      </w:r>
    </w:p>
    <w:p w:rsidR="00D04E32" w:rsidRPr="00ED17E1" w:rsidRDefault="00D04E32" w:rsidP="00D04E32">
      <w:pPr>
        <w:rPr>
          <w:rtl/>
        </w:rPr>
      </w:pPr>
      <w:r w:rsidRPr="00ED17E1">
        <w:rPr>
          <w:rtl/>
        </w:rPr>
        <w:t>در اغلب روستاهاي محدوده مورد مطالعه به خصوص در مناطق سفيد كوه بزرگ و كوچك و شمال و شرق اشترانكوه، كشاورزي سابقه زيادي دارد. لذا شكل غالب نظام مالكيت اراضي موروثي است.</w:t>
      </w:r>
      <w:r w:rsidRPr="00ED17E1">
        <w:rPr>
          <w:rFonts w:hint="cs"/>
          <w:rtl/>
        </w:rPr>
        <w:t xml:space="preserve"> </w:t>
      </w:r>
      <w:r w:rsidRPr="00ED17E1">
        <w:rPr>
          <w:rtl/>
        </w:rPr>
        <w:t>روستاهاي ميدانك ، لطيف آباد، زرنان ، مسعود آباد و باوكي در اطراف سفيد كوه از نظر مالكيت داراي اين وضعيت هستند. اين شكل در واقع نشاندهنده وجود خرده مالكي در اين مناطق مي باشد. در روستاي ميدانك همانگونه كه قبلاً اشاره شد، عده اي از اهالي شول آباد با خريد زمين هاي روستا از خرده مالك صاحب زمين شده اند.</w:t>
      </w:r>
      <w:r w:rsidRPr="00ED17E1">
        <w:rPr>
          <w:rFonts w:hint="cs"/>
          <w:rtl/>
        </w:rPr>
        <w:t xml:space="preserve"> </w:t>
      </w:r>
      <w:r w:rsidRPr="00ED17E1">
        <w:rPr>
          <w:rtl/>
        </w:rPr>
        <w:t>البته بخشي از اهالي روستاهاي زرنان ، مسعود آباد و باوكي در اين قسمت از طريق اصلاحات اراضي واگذاري نسق كشاورزي صاحب زمين شده اند. در روستاي اخير به دليل بروز مشكل با مالك قبلي ، هنوز داراي سند نيستند.</w:t>
      </w:r>
    </w:p>
    <w:p w:rsidR="00D04E32" w:rsidRPr="00ED17E1" w:rsidRDefault="00D04E32" w:rsidP="00D04E32">
      <w:pPr>
        <w:rPr>
          <w:rtl/>
        </w:rPr>
      </w:pPr>
      <w:r w:rsidRPr="00ED17E1">
        <w:rPr>
          <w:rtl/>
        </w:rPr>
        <w:t>درروستاهاي كرچي</w:t>
      </w:r>
      <w:r w:rsidR="00FF43EB">
        <w:rPr>
          <w:rtl/>
        </w:rPr>
        <w:t>ان</w:t>
      </w:r>
      <w:r w:rsidRPr="00ED17E1">
        <w:rPr>
          <w:rtl/>
        </w:rPr>
        <w:t xml:space="preserve">، سيوله و نصرت آباد واقع در قسمت شرقي اشترانكوه وضعيت خرده مالكي و انتقال موروثي اراضي به افراد شكل غالب مالكيت اراضي مي باشد. حال آنكه در سيوله كه قبلاً داراي خان بوده است بخش قابل </w:t>
      </w:r>
      <w:r w:rsidRPr="00ED17E1">
        <w:rPr>
          <w:rtl/>
        </w:rPr>
        <w:lastRenderedPageBreak/>
        <w:t>توجهي از اراضي از طريق اصلاحات ارضي و انتقال نسق به كشاورزان به تملك افراد درآمده است.</w:t>
      </w:r>
      <w:r w:rsidRPr="00ED17E1">
        <w:rPr>
          <w:rFonts w:hint="cs"/>
          <w:rtl/>
        </w:rPr>
        <w:t xml:space="preserve"> </w:t>
      </w:r>
      <w:r w:rsidRPr="00ED17E1">
        <w:rPr>
          <w:rtl/>
        </w:rPr>
        <w:t>در روستاي دره چنار واقع در جنوب كوه پريز كه در يك دره كم عرض واقع شده و اراضي كشاورزي قابل توجهي ندارد، نظام مالكيت اراضي به صورت موروثي يا خرده مالكي مي باشد.</w:t>
      </w:r>
    </w:p>
    <w:p w:rsidR="00D04E32" w:rsidRPr="00ED17E1" w:rsidRDefault="00D04E32" w:rsidP="00D04E32">
      <w:pPr>
        <w:rPr>
          <w:rtl/>
        </w:rPr>
      </w:pPr>
      <w:r w:rsidRPr="00ED17E1">
        <w:rPr>
          <w:rtl/>
        </w:rPr>
        <w:t>توضيح اينكه اغلب اراضي كشاورزي اين روستا و روستاهاي برآفتاب ، راكن عليا و سفلي و چشمه سرنجه واقع در جنوب ، غرب و شمال كوه پريز از طريق تبديل اراضي زيراشكوب جنگل هاي بلوط و قطعاً قبل از شروع حفاظت از منطقه ايجاد شده اند. اين شكل از مالكيت در واقع از طريق تغيير كاربري ايجاد شده است، لذا لازمست كه وضعيت اين اراضي از نظر مستثنيات قانوني بررسي شود.</w:t>
      </w:r>
    </w:p>
    <w:p w:rsidR="00FF43EB" w:rsidRDefault="00FF43EB" w:rsidP="00FF43EB">
      <w:pPr>
        <w:rPr>
          <w:rtl/>
          <w:lang w:bidi="fa-IR"/>
        </w:rPr>
      </w:pPr>
    </w:p>
    <w:p w:rsidR="00FF43EB" w:rsidRDefault="00FF43EB" w:rsidP="00FF43EB">
      <w:pPr>
        <w:pStyle w:val="Caption"/>
        <w:rPr>
          <w:rtl/>
        </w:rPr>
      </w:pPr>
      <w:r>
        <w:rPr>
          <w:rtl/>
        </w:rPr>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sidR="003A39C5">
        <w:rPr>
          <w:noProof/>
          <w:rtl/>
        </w:rPr>
        <w:t>39</w:t>
      </w:r>
      <w:r>
        <w:rPr>
          <w:rtl/>
        </w:rPr>
        <w:fldChar w:fldCharType="end"/>
      </w:r>
      <w:r>
        <w:rPr>
          <w:rFonts w:hint="cs"/>
          <w:rtl/>
        </w:rPr>
        <w:t xml:space="preserve">: </w:t>
      </w:r>
      <w:r w:rsidRPr="00ED17E1">
        <w:rPr>
          <w:rtl/>
        </w:rPr>
        <w:t>توزيع كاربريهاي مختلف اراضي در منطقه حفاظت شده اشترانكوه</w:t>
      </w:r>
    </w:p>
    <w:tbl>
      <w:tblPr>
        <w:bidiVisual/>
        <w:tblW w:w="41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07"/>
        <w:gridCol w:w="1514"/>
        <w:gridCol w:w="1573"/>
      </w:tblGrid>
      <w:tr w:rsidR="00D04E32" w:rsidRPr="00FF43EB" w:rsidTr="00A8411D">
        <w:trPr>
          <w:cantSplit/>
          <w:jc w:val="center"/>
        </w:trPr>
        <w:tc>
          <w:tcPr>
            <w:tcW w:w="3069" w:type="pct"/>
          </w:tcPr>
          <w:p w:rsidR="00D04E32" w:rsidRPr="00FF43EB" w:rsidRDefault="00D04E32" w:rsidP="00FF43EB">
            <w:pPr>
              <w:spacing w:after="0" w:line="240" w:lineRule="auto"/>
              <w:jc w:val="center"/>
              <w:rPr>
                <w:b/>
                <w:bCs/>
                <w:color w:val="000000"/>
                <w:sz w:val="22"/>
                <w:szCs w:val="22"/>
                <w:rtl/>
              </w:rPr>
            </w:pPr>
            <w:r w:rsidRPr="00FF43EB">
              <w:rPr>
                <w:b/>
                <w:bCs/>
                <w:color w:val="000000"/>
                <w:sz w:val="22"/>
                <w:szCs w:val="22"/>
                <w:rtl/>
              </w:rPr>
              <w:t>نوع كاربري (پوشش زمين )</w:t>
            </w:r>
          </w:p>
        </w:tc>
        <w:tc>
          <w:tcPr>
            <w:tcW w:w="947" w:type="pct"/>
          </w:tcPr>
          <w:p w:rsidR="00D04E32" w:rsidRPr="00FF43EB" w:rsidRDefault="00D04E32" w:rsidP="00FF43EB">
            <w:pPr>
              <w:spacing w:after="0" w:line="240" w:lineRule="auto"/>
              <w:jc w:val="center"/>
              <w:rPr>
                <w:b/>
                <w:bCs/>
                <w:color w:val="000000"/>
                <w:sz w:val="22"/>
                <w:szCs w:val="22"/>
                <w:rtl/>
              </w:rPr>
            </w:pPr>
            <w:r w:rsidRPr="00FF43EB">
              <w:rPr>
                <w:b/>
                <w:bCs/>
                <w:color w:val="000000"/>
                <w:sz w:val="22"/>
                <w:szCs w:val="22"/>
                <w:rtl/>
              </w:rPr>
              <w:t>وسعت (هكتار)</w:t>
            </w:r>
          </w:p>
        </w:tc>
        <w:tc>
          <w:tcPr>
            <w:tcW w:w="984" w:type="pct"/>
          </w:tcPr>
          <w:p w:rsidR="00D04E32" w:rsidRPr="00FF43EB" w:rsidRDefault="00D04E32" w:rsidP="00FF43EB">
            <w:pPr>
              <w:spacing w:after="0" w:line="240" w:lineRule="auto"/>
              <w:jc w:val="center"/>
              <w:rPr>
                <w:b/>
                <w:bCs/>
                <w:color w:val="000000"/>
                <w:sz w:val="22"/>
                <w:szCs w:val="22"/>
                <w:rtl/>
              </w:rPr>
            </w:pPr>
            <w:r w:rsidRPr="00FF43EB">
              <w:rPr>
                <w:b/>
                <w:bCs/>
                <w:color w:val="000000"/>
                <w:sz w:val="22"/>
                <w:szCs w:val="22"/>
                <w:rtl/>
              </w:rPr>
              <w:t>فراواني (درصد)</w:t>
            </w:r>
          </w:p>
        </w:tc>
      </w:tr>
      <w:tr w:rsidR="00D04E32" w:rsidRPr="00FF43EB" w:rsidTr="00A8411D">
        <w:trPr>
          <w:cantSplit/>
          <w:jc w:val="center"/>
        </w:trPr>
        <w:tc>
          <w:tcPr>
            <w:tcW w:w="3069"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اراضي زراعي ديم</w:t>
            </w:r>
          </w:p>
        </w:tc>
        <w:tc>
          <w:tcPr>
            <w:tcW w:w="947"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4376</w:t>
            </w:r>
          </w:p>
        </w:tc>
        <w:tc>
          <w:tcPr>
            <w:tcW w:w="984"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2/4</w:t>
            </w:r>
          </w:p>
        </w:tc>
      </w:tr>
      <w:tr w:rsidR="00D04E32" w:rsidRPr="00FF43EB" w:rsidTr="00A8411D">
        <w:trPr>
          <w:cantSplit/>
          <w:jc w:val="center"/>
        </w:trPr>
        <w:tc>
          <w:tcPr>
            <w:tcW w:w="3069"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مجموعه اراضي زراعي ديم + اراضي زراعي ديم + باغ و درختكاري</w:t>
            </w:r>
          </w:p>
        </w:tc>
        <w:tc>
          <w:tcPr>
            <w:tcW w:w="947"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652</w:t>
            </w:r>
          </w:p>
        </w:tc>
        <w:tc>
          <w:tcPr>
            <w:tcW w:w="984"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6/0</w:t>
            </w:r>
          </w:p>
        </w:tc>
      </w:tr>
      <w:tr w:rsidR="00D04E32" w:rsidRPr="00FF43EB" w:rsidTr="00A8411D">
        <w:trPr>
          <w:cantSplit/>
          <w:jc w:val="center"/>
        </w:trPr>
        <w:tc>
          <w:tcPr>
            <w:tcW w:w="3069"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باغ و درختكاري</w:t>
            </w:r>
          </w:p>
        </w:tc>
        <w:tc>
          <w:tcPr>
            <w:tcW w:w="947"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56</w:t>
            </w:r>
          </w:p>
        </w:tc>
        <w:tc>
          <w:tcPr>
            <w:tcW w:w="984"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05/0</w:t>
            </w:r>
          </w:p>
        </w:tc>
      </w:tr>
      <w:tr w:rsidR="00D04E32" w:rsidRPr="00FF43EB" w:rsidTr="00A8411D">
        <w:trPr>
          <w:cantSplit/>
          <w:jc w:val="center"/>
        </w:trPr>
        <w:tc>
          <w:tcPr>
            <w:tcW w:w="3069"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اراضي زراعي آبي</w:t>
            </w:r>
          </w:p>
        </w:tc>
        <w:tc>
          <w:tcPr>
            <w:tcW w:w="947"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545</w:t>
            </w:r>
          </w:p>
        </w:tc>
        <w:tc>
          <w:tcPr>
            <w:tcW w:w="984"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5/0</w:t>
            </w:r>
          </w:p>
        </w:tc>
      </w:tr>
      <w:tr w:rsidR="00D04E32" w:rsidRPr="00FF43EB" w:rsidTr="00A8411D">
        <w:trPr>
          <w:cantSplit/>
          <w:jc w:val="center"/>
        </w:trPr>
        <w:tc>
          <w:tcPr>
            <w:tcW w:w="3069"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مجموعه اراضي زراعي آبي + باغ و درختكاري</w:t>
            </w:r>
          </w:p>
        </w:tc>
        <w:tc>
          <w:tcPr>
            <w:tcW w:w="947"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1991</w:t>
            </w:r>
          </w:p>
        </w:tc>
        <w:tc>
          <w:tcPr>
            <w:tcW w:w="984"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9/1</w:t>
            </w:r>
          </w:p>
        </w:tc>
      </w:tr>
      <w:tr w:rsidR="00D04E32" w:rsidRPr="00FF43EB" w:rsidTr="00A8411D">
        <w:trPr>
          <w:cantSplit/>
          <w:jc w:val="center"/>
        </w:trPr>
        <w:tc>
          <w:tcPr>
            <w:tcW w:w="3069"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تيپ هاي مرتعي</w:t>
            </w:r>
          </w:p>
        </w:tc>
        <w:tc>
          <w:tcPr>
            <w:tcW w:w="947"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70293</w:t>
            </w:r>
          </w:p>
        </w:tc>
        <w:tc>
          <w:tcPr>
            <w:tcW w:w="984"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3/67</w:t>
            </w:r>
          </w:p>
        </w:tc>
      </w:tr>
      <w:tr w:rsidR="00D04E32" w:rsidRPr="00FF43EB" w:rsidTr="00A8411D">
        <w:trPr>
          <w:cantSplit/>
          <w:jc w:val="center"/>
        </w:trPr>
        <w:tc>
          <w:tcPr>
            <w:tcW w:w="3069"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تيپ هاي جنگلي</w:t>
            </w:r>
          </w:p>
        </w:tc>
        <w:tc>
          <w:tcPr>
            <w:tcW w:w="947"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17398</w:t>
            </w:r>
          </w:p>
        </w:tc>
        <w:tc>
          <w:tcPr>
            <w:tcW w:w="984"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6/16</w:t>
            </w:r>
          </w:p>
        </w:tc>
      </w:tr>
      <w:tr w:rsidR="00D04E32" w:rsidRPr="00FF43EB" w:rsidTr="00A8411D">
        <w:trPr>
          <w:cantSplit/>
          <w:jc w:val="center"/>
        </w:trPr>
        <w:tc>
          <w:tcPr>
            <w:tcW w:w="3069"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اراضي بدون پوشش يا با پوشش گياهي بسيار كم</w:t>
            </w:r>
          </w:p>
        </w:tc>
        <w:tc>
          <w:tcPr>
            <w:tcW w:w="947"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114</w:t>
            </w:r>
          </w:p>
        </w:tc>
        <w:tc>
          <w:tcPr>
            <w:tcW w:w="984"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12/0</w:t>
            </w:r>
          </w:p>
        </w:tc>
      </w:tr>
      <w:tr w:rsidR="00D04E32" w:rsidRPr="00FF43EB" w:rsidTr="00A8411D">
        <w:trPr>
          <w:cantSplit/>
          <w:jc w:val="center"/>
        </w:trPr>
        <w:tc>
          <w:tcPr>
            <w:tcW w:w="3069"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اراضي سنگلاخي و بيرون زدگيهاي سنگي</w:t>
            </w:r>
          </w:p>
        </w:tc>
        <w:tc>
          <w:tcPr>
            <w:tcW w:w="947"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8675</w:t>
            </w:r>
          </w:p>
        </w:tc>
        <w:tc>
          <w:tcPr>
            <w:tcW w:w="984"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3/8</w:t>
            </w:r>
          </w:p>
        </w:tc>
      </w:tr>
      <w:tr w:rsidR="00D04E32" w:rsidRPr="00FF43EB" w:rsidTr="00A8411D">
        <w:trPr>
          <w:cantSplit/>
          <w:jc w:val="center"/>
        </w:trPr>
        <w:tc>
          <w:tcPr>
            <w:tcW w:w="3069"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سطوح آزاد آبها (درياچه گهر)</w:t>
            </w:r>
          </w:p>
        </w:tc>
        <w:tc>
          <w:tcPr>
            <w:tcW w:w="947"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82</w:t>
            </w:r>
          </w:p>
        </w:tc>
        <w:tc>
          <w:tcPr>
            <w:tcW w:w="984"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1/0</w:t>
            </w:r>
          </w:p>
        </w:tc>
      </w:tr>
      <w:tr w:rsidR="00D04E32" w:rsidRPr="00FF43EB" w:rsidTr="00A8411D">
        <w:trPr>
          <w:cantSplit/>
          <w:jc w:val="center"/>
        </w:trPr>
        <w:tc>
          <w:tcPr>
            <w:tcW w:w="3069"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اراضي ساخته شده (روستاها)</w:t>
            </w:r>
          </w:p>
        </w:tc>
        <w:tc>
          <w:tcPr>
            <w:tcW w:w="947"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122</w:t>
            </w:r>
          </w:p>
        </w:tc>
        <w:tc>
          <w:tcPr>
            <w:tcW w:w="984"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13/0</w:t>
            </w:r>
          </w:p>
        </w:tc>
      </w:tr>
      <w:tr w:rsidR="00D04E32" w:rsidRPr="00FF43EB" w:rsidTr="00A8411D">
        <w:trPr>
          <w:cantSplit/>
          <w:jc w:val="center"/>
        </w:trPr>
        <w:tc>
          <w:tcPr>
            <w:tcW w:w="3069"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پارك جنگلي گهر</w:t>
            </w:r>
          </w:p>
        </w:tc>
        <w:tc>
          <w:tcPr>
            <w:tcW w:w="947"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53</w:t>
            </w:r>
          </w:p>
        </w:tc>
        <w:tc>
          <w:tcPr>
            <w:tcW w:w="984"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05/0</w:t>
            </w:r>
          </w:p>
        </w:tc>
      </w:tr>
      <w:tr w:rsidR="00D04E32" w:rsidRPr="00FF43EB" w:rsidTr="00A8411D">
        <w:trPr>
          <w:cantSplit/>
          <w:jc w:val="center"/>
        </w:trPr>
        <w:tc>
          <w:tcPr>
            <w:tcW w:w="3069" w:type="pct"/>
          </w:tcPr>
          <w:p w:rsidR="00D04E32" w:rsidRPr="00596B47" w:rsidRDefault="00D04E32" w:rsidP="00596B47">
            <w:pPr>
              <w:jc w:val="center"/>
              <w:rPr>
                <w:sz w:val="20"/>
                <w:szCs w:val="22"/>
                <w:rtl/>
              </w:rPr>
            </w:pPr>
            <w:r w:rsidRPr="00596B47">
              <w:rPr>
                <w:sz w:val="20"/>
                <w:szCs w:val="22"/>
                <w:rtl/>
              </w:rPr>
              <w:t>جــمـــع</w:t>
            </w:r>
          </w:p>
        </w:tc>
        <w:tc>
          <w:tcPr>
            <w:tcW w:w="947"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104355</w:t>
            </w:r>
          </w:p>
        </w:tc>
        <w:tc>
          <w:tcPr>
            <w:tcW w:w="984" w:type="pct"/>
          </w:tcPr>
          <w:p w:rsidR="00D04E32" w:rsidRPr="00FF43EB" w:rsidRDefault="00D04E32" w:rsidP="00FF43EB">
            <w:pPr>
              <w:spacing w:after="0" w:line="240" w:lineRule="auto"/>
              <w:jc w:val="center"/>
              <w:rPr>
                <w:color w:val="000000"/>
                <w:sz w:val="22"/>
                <w:szCs w:val="22"/>
                <w:rtl/>
              </w:rPr>
            </w:pPr>
            <w:r w:rsidRPr="00FF43EB">
              <w:rPr>
                <w:color w:val="000000"/>
                <w:sz w:val="22"/>
                <w:szCs w:val="22"/>
                <w:rtl/>
              </w:rPr>
              <w:t>100</w:t>
            </w:r>
          </w:p>
        </w:tc>
      </w:tr>
    </w:tbl>
    <w:p w:rsidR="00CD2D2D" w:rsidRPr="00FF43EB" w:rsidRDefault="00FF43EB" w:rsidP="00FF43EB">
      <w:pPr>
        <w:rPr>
          <w:sz w:val="20"/>
          <w:szCs w:val="22"/>
          <w:rtl/>
        </w:rPr>
      </w:pPr>
      <w:r>
        <w:rPr>
          <w:rFonts w:hint="cs"/>
          <w:sz w:val="20"/>
          <w:szCs w:val="22"/>
          <w:rtl/>
        </w:rPr>
        <w:t xml:space="preserve">           </w:t>
      </w:r>
      <w:r w:rsidR="00D04E32" w:rsidRPr="00FF43EB">
        <w:rPr>
          <w:sz w:val="20"/>
          <w:szCs w:val="22"/>
          <w:rtl/>
        </w:rPr>
        <w:t>مأخذ: گزارش فيزيوگرافي منطقه حفاظت شده اشترانكوه</w:t>
      </w:r>
    </w:p>
    <w:p w:rsidR="00F86C70" w:rsidRDefault="00F86C70" w:rsidP="00CD2D2D">
      <w:pPr>
        <w:rPr>
          <w:rtl/>
          <w:lang w:bidi="fa-IR"/>
        </w:rPr>
      </w:pPr>
    </w:p>
    <w:p w:rsidR="00294FDF" w:rsidRDefault="00294FDF" w:rsidP="00294FDF">
      <w:pPr>
        <w:pStyle w:val="Heading4"/>
        <w:rPr>
          <w:rtl/>
          <w:lang w:bidi="fa-IR"/>
        </w:rPr>
      </w:pPr>
      <w:r w:rsidRPr="00ED17E1">
        <w:rPr>
          <w:rFonts w:hint="cs"/>
          <w:rtl/>
        </w:rPr>
        <w:t>وضعيت امكانات رفاهي و تاسيسات منطقه</w:t>
      </w:r>
    </w:p>
    <w:p w:rsidR="00294FDF" w:rsidRPr="00ED17E1" w:rsidRDefault="00294FDF" w:rsidP="00294FDF">
      <w:pPr>
        <w:rPr>
          <w:b/>
          <w:bCs/>
          <w:rtl/>
        </w:rPr>
      </w:pPr>
      <w:r w:rsidRPr="00294FDF">
        <w:rPr>
          <w:b/>
          <w:bCs/>
          <w:sz w:val="22"/>
          <w:szCs w:val="24"/>
          <w:rtl/>
        </w:rPr>
        <w:t>زير ساخت ها و ارتباطات</w:t>
      </w:r>
      <w:r w:rsidRPr="00294FDF">
        <w:rPr>
          <w:rFonts w:hint="cs"/>
          <w:b/>
          <w:bCs/>
          <w:sz w:val="22"/>
          <w:szCs w:val="24"/>
          <w:rtl/>
        </w:rPr>
        <w:t>:</w:t>
      </w:r>
      <w:r w:rsidRPr="00ED17E1">
        <w:rPr>
          <w:rFonts w:hint="cs"/>
          <w:b/>
          <w:bCs/>
          <w:rtl/>
        </w:rPr>
        <w:t xml:space="preserve"> </w:t>
      </w:r>
      <w:r w:rsidRPr="00ED17E1">
        <w:rPr>
          <w:rtl/>
        </w:rPr>
        <w:t>منطقه حفاظت شده اشترانكوه در حال حاضر توسط شبكه</w:t>
      </w:r>
      <w:r w:rsidRPr="00ED17E1">
        <w:rPr>
          <w:rFonts w:hint="cs"/>
          <w:rtl/>
        </w:rPr>
        <w:t>‌</w:t>
      </w:r>
      <w:r w:rsidRPr="00ED17E1">
        <w:rPr>
          <w:rtl/>
        </w:rPr>
        <w:t>اي از راه</w:t>
      </w:r>
      <w:r>
        <w:rPr>
          <w:rFonts w:hint="cs"/>
          <w:rtl/>
        </w:rPr>
        <w:t xml:space="preserve"> </w:t>
      </w:r>
      <w:r w:rsidRPr="00ED17E1">
        <w:rPr>
          <w:rtl/>
        </w:rPr>
        <w:t>هاي ارتباطي قابل دسترس مي</w:t>
      </w:r>
      <w:r w:rsidRPr="00ED17E1">
        <w:rPr>
          <w:rFonts w:hint="cs"/>
          <w:rtl/>
        </w:rPr>
        <w:t>‌</w:t>
      </w:r>
      <w:r w:rsidRPr="00ED17E1">
        <w:rPr>
          <w:rtl/>
        </w:rPr>
        <w:t>باشد.</w:t>
      </w:r>
    </w:p>
    <w:p w:rsidR="00294FDF" w:rsidRPr="00294FDF" w:rsidRDefault="00294FDF" w:rsidP="00294FDF">
      <w:pPr>
        <w:rPr>
          <w:b/>
          <w:bCs/>
          <w:sz w:val="22"/>
          <w:szCs w:val="24"/>
          <w:rtl/>
        </w:rPr>
      </w:pPr>
      <w:r w:rsidRPr="00294FDF">
        <w:rPr>
          <w:rFonts w:hint="cs"/>
          <w:b/>
          <w:bCs/>
          <w:sz w:val="22"/>
          <w:szCs w:val="24"/>
          <w:rtl/>
        </w:rPr>
        <w:t>شبکه جاده‌اي</w:t>
      </w:r>
      <w:r>
        <w:rPr>
          <w:rFonts w:hint="cs"/>
          <w:b/>
          <w:bCs/>
          <w:sz w:val="22"/>
          <w:szCs w:val="24"/>
          <w:rtl/>
        </w:rPr>
        <w:t>:</w:t>
      </w:r>
    </w:p>
    <w:p w:rsidR="00294FDF" w:rsidRPr="00ED17E1" w:rsidRDefault="00294FDF" w:rsidP="002C001C">
      <w:pPr>
        <w:pStyle w:val="ListParagraph"/>
        <w:numPr>
          <w:ilvl w:val="0"/>
          <w:numId w:val="48"/>
        </w:numPr>
      </w:pPr>
      <w:r w:rsidRPr="00ED17E1">
        <w:rPr>
          <w:rtl/>
        </w:rPr>
        <w:lastRenderedPageBreak/>
        <w:t>تقريباً در تمامي نقاط حاشيه</w:t>
      </w:r>
      <w:r w:rsidRPr="00ED17E1">
        <w:rPr>
          <w:rFonts w:hint="cs"/>
          <w:rtl/>
        </w:rPr>
        <w:t>‌</w:t>
      </w:r>
      <w:r w:rsidRPr="00ED17E1">
        <w:rPr>
          <w:rtl/>
        </w:rPr>
        <w:t>اي منطقه راه ارتباطي وجود دارد. منطقه سفيد كوه بزرگ از نزديك دربند تا كلكه و گنداب و سوران و قلعه گورچك، پاپيون ، ميدانك تا دره ژان بالا توسط جاده اي شوسه به هم وصل مي باشد. از دره ژان بالا تا باوكي جاده اي خاكي و نامساعد وجود دارد كه در هنگام بارندگي قابل استفاده نيست.</w:t>
      </w:r>
    </w:p>
    <w:p w:rsidR="00294FDF" w:rsidRPr="00ED17E1" w:rsidRDefault="00294FDF" w:rsidP="002C001C">
      <w:pPr>
        <w:pStyle w:val="ListParagraph"/>
        <w:numPr>
          <w:ilvl w:val="0"/>
          <w:numId w:val="48"/>
        </w:numPr>
      </w:pPr>
      <w:r w:rsidRPr="00ED17E1">
        <w:rPr>
          <w:rtl/>
        </w:rPr>
        <w:t>در طرف شمال و شرق سفيد كوه جاده اي شوسه پس از جدا شدن از جاده آسفالته درود ازنا از طريق زرنان و مسعود آباد تا باوكي ادامه يافته و در اينجا نيز به دليل نامساعد بودن قابل ادامه نيست.</w:t>
      </w:r>
      <w:r w:rsidRPr="00ED17E1">
        <w:rPr>
          <w:rtl/>
        </w:rPr>
        <w:tab/>
        <w:t>در داخل سفيد كوه نيز جاده هاي خاكي روستاهاي دره ژان پائين ، خان وردي و پائين تر از آن ، سرنجه و خرگوش خاني را به جاده آسفالت حاشيه وصل مي كند.</w:t>
      </w:r>
    </w:p>
    <w:p w:rsidR="00294FDF" w:rsidRPr="00ED17E1" w:rsidRDefault="00294FDF" w:rsidP="002C001C">
      <w:pPr>
        <w:pStyle w:val="ListParagraph"/>
        <w:numPr>
          <w:ilvl w:val="0"/>
          <w:numId w:val="48"/>
        </w:numPr>
      </w:pPr>
      <w:r w:rsidRPr="00ED17E1">
        <w:rPr>
          <w:rtl/>
        </w:rPr>
        <w:t>جاده شوسه ديگري از دربند پس از نزديك شدن به سفيد كوه كوچك ، از روستاهاي كرچيان و وزمدار عبور كرده و در دره تخت پس از عبور از پل ارتباطي دره تخت به ازنا وارد جاده آسفالته اين مسير مي شود. ادامه جاده آسفالت از طريق سياوش آباد، قاضي آباد، سيوله تا كمندان ادامه مي يابد. كمندان در واقع انتهاي اين جاده حاشيه اي مي باشد.</w:t>
      </w:r>
    </w:p>
    <w:p w:rsidR="00294FDF" w:rsidRPr="00ED17E1" w:rsidRDefault="00294FDF" w:rsidP="002C001C">
      <w:pPr>
        <w:pStyle w:val="ListParagraph"/>
        <w:numPr>
          <w:ilvl w:val="0"/>
          <w:numId w:val="48"/>
        </w:numPr>
      </w:pPr>
      <w:r w:rsidRPr="00ED17E1">
        <w:rPr>
          <w:rtl/>
        </w:rPr>
        <w:t>راه آسفالته اليگودرز به شول آباد كه در جنوب منطقه قرار دارد، راه اصلي حاشيه جنوبي منطقه حفاظت شده اشترانكوه است كه در محل پل مورزرين اخيراً اقدام به راهشكافي جهت احداث جاده اي از مسير گردنه تا پله تا درياچه گهر شده كه به لحاظ ملاحظات زيست محيطي مسايل زيادي را به دنبال خواهد داشت.</w:t>
      </w:r>
    </w:p>
    <w:p w:rsidR="00294FDF" w:rsidRPr="00ED17E1" w:rsidRDefault="00294FDF" w:rsidP="002C001C">
      <w:pPr>
        <w:pStyle w:val="ListParagraph"/>
        <w:numPr>
          <w:ilvl w:val="0"/>
          <w:numId w:val="48"/>
        </w:numPr>
      </w:pPr>
      <w:r w:rsidRPr="00ED17E1">
        <w:rPr>
          <w:rtl/>
        </w:rPr>
        <w:t>در قسمت مركزي منطقه حفاظت شده ، جاده اي آسفالته از درود پس از طي پيچ و خم هاي پارك جنگلي گهر و عبور از درب آستانه و پاسگاه محيط زيست اشترانكوه در محل پاسگاه محيط زيست چشمه خرم به اتمام مي رسد. از اين پاسگاه راهي مالرو تا درياچه گهر ادامه يافته كه راه اصلي پياده روي اغلب گردشگران تا درياچه است.</w:t>
      </w:r>
    </w:p>
    <w:p w:rsidR="00294FDF" w:rsidRPr="00ED17E1" w:rsidRDefault="00294FDF" w:rsidP="002C001C">
      <w:pPr>
        <w:pStyle w:val="ListParagraph"/>
        <w:numPr>
          <w:ilvl w:val="0"/>
          <w:numId w:val="48"/>
        </w:numPr>
      </w:pPr>
      <w:r w:rsidRPr="00ED17E1">
        <w:rPr>
          <w:rtl/>
        </w:rPr>
        <w:t>راه ديگر راه درود به روستا و پاسگاه محيط زيست تي است كه در غرب منطقه ، روستاهاي راكن عليا و سفلي ، چم چيد، برآفتاب ، دره چنار، جله ، عمارت و تي را به درود متصل مي</w:t>
      </w:r>
      <w:r w:rsidRPr="00ED17E1">
        <w:rPr>
          <w:rFonts w:hint="cs"/>
          <w:rtl/>
        </w:rPr>
        <w:t>‌</w:t>
      </w:r>
      <w:r w:rsidRPr="00ED17E1">
        <w:rPr>
          <w:rtl/>
        </w:rPr>
        <w:t>سازد. اين راه كه تقريباً سرتا سرش به صورت جيپ رو بسيار صعب العبور و خطرناك است كلاً حدود 36 كيلومتر طول دارد. به دليل سنگي بودن بستر راه حتي در بسياري از روزهاي زمستان نيز به رغم نامناسب بودن ، قابل استفاده است. عبور بخش مهمي از راه در حاشيه مرتفع دره عميق رودخانه دز اين راه را بسيار خطرناك ساخته است. اين راه تقريباً از حاشيه شمال به عمق منطقه در ناحيه غربي نفوذ كرده است.</w:t>
      </w:r>
      <w:r w:rsidRPr="00ED17E1">
        <w:rPr>
          <w:rFonts w:hint="cs"/>
          <w:rtl/>
        </w:rPr>
        <w:t xml:space="preserve"> </w:t>
      </w:r>
      <w:r w:rsidRPr="00ED17E1">
        <w:rPr>
          <w:rtl/>
        </w:rPr>
        <w:t>اين راه در نزديكي چم چيد پس از عبور از پل بلند بر روي دز و خط آهن به سمت تي ادامه مي يابد.</w:t>
      </w:r>
    </w:p>
    <w:p w:rsidR="00294FDF" w:rsidRPr="00ED17E1" w:rsidRDefault="00294FDF" w:rsidP="002C001C">
      <w:pPr>
        <w:pStyle w:val="ListParagraph"/>
        <w:numPr>
          <w:ilvl w:val="0"/>
          <w:numId w:val="48"/>
        </w:numPr>
        <w:rPr>
          <w:rtl/>
        </w:rPr>
      </w:pPr>
      <w:r w:rsidRPr="00ED17E1">
        <w:rPr>
          <w:rtl/>
        </w:rPr>
        <w:lastRenderedPageBreak/>
        <w:t>راه ديگري از طريق جاده آسفالت درود تا ميان رودان و سپس عبور از پل رودخانه ماربره از طريق جاده شوسه به سمت تيان ، بيدستانه و تا قلعه رستم در حاشيه شمالي اشترانكوه ادامه يافته است.</w:t>
      </w:r>
    </w:p>
    <w:p w:rsidR="00294FDF" w:rsidRPr="00ED17E1" w:rsidRDefault="00294FDF" w:rsidP="00294FDF">
      <w:pPr>
        <w:rPr>
          <w:rtl/>
        </w:rPr>
      </w:pPr>
      <w:r w:rsidRPr="00ED17E1">
        <w:rPr>
          <w:rtl/>
        </w:rPr>
        <w:t>علاوه بر جاده هاي ماشين رو ياد شده ، تعدادي راه مالرو اصلي به شرح زير در منطقه وجود دارد :</w:t>
      </w:r>
    </w:p>
    <w:p w:rsidR="00294FDF" w:rsidRPr="00ED17E1" w:rsidRDefault="00294FDF" w:rsidP="00294FDF">
      <w:pPr>
        <w:rPr>
          <w:rtl/>
        </w:rPr>
      </w:pPr>
      <w:r w:rsidRPr="00294FDF">
        <w:rPr>
          <w:b/>
          <w:bCs/>
          <w:sz w:val="22"/>
          <w:szCs w:val="24"/>
          <w:rtl/>
        </w:rPr>
        <w:t>مالروي سراوند</w:t>
      </w:r>
      <w:r w:rsidRPr="00294FDF">
        <w:rPr>
          <w:rFonts w:hint="cs"/>
          <w:b/>
          <w:bCs/>
          <w:sz w:val="22"/>
          <w:szCs w:val="24"/>
          <w:rtl/>
        </w:rPr>
        <w:t>:</w:t>
      </w:r>
      <w:r w:rsidRPr="00ED17E1">
        <w:rPr>
          <w:rtl/>
        </w:rPr>
        <w:t xml:space="preserve"> درياچه گهر از طريق سراوند، چشمه تلمه زار ، گردنه گله چير، دامنه هاي نرميون ، گردنه پنبه كار، دره ني گا و درياچه گهر.</w:t>
      </w:r>
    </w:p>
    <w:p w:rsidR="00294FDF" w:rsidRPr="00ED17E1" w:rsidRDefault="00294FDF" w:rsidP="00294FDF">
      <w:r w:rsidRPr="00294FDF">
        <w:rPr>
          <w:b/>
          <w:bCs/>
          <w:sz w:val="22"/>
          <w:szCs w:val="24"/>
          <w:rtl/>
        </w:rPr>
        <w:t>مالروي قلعه رستم</w:t>
      </w:r>
      <w:r w:rsidRPr="00294FDF">
        <w:rPr>
          <w:rFonts w:hint="cs"/>
          <w:b/>
          <w:bCs/>
          <w:sz w:val="22"/>
          <w:szCs w:val="24"/>
          <w:rtl/>
        </w:rPr>
        <w:t>:</w:t>
      </w:r>
      <w:r w:rsidRPr="00294FDF">
        <w:rPr>
          <w:sz w:val="22"/>
          <w:szCs w:val="24"/>
          <w:rtl/>
        </w:rPr>
        <w:t xml:space="preserve"> </w:t>
      </w:r>
      <w:r>
        <w:rPr>
          <w:rtl/>
        </w:rPr>
        <w:t>درياچه گهر از طريق قلعه رستم</w:t>
      </w:r>
      <w:r w:rsidRPr="00ED17E1">
        <w:rPr>
          <w:rtl/>
        </w:rPr>
        <w:t>، مي گرون ، سيوه مورباريك ، چشمه خيه، گله چير، پنبه كار، دره ني گا و درياچه گهر. اين راه بيشتر مورد استفاده عشاير است</w:t>
      </w:r>
      <w:r w:rsidRPr="00ED17E1">
        <w:rPr>
          <w:rFonts w:hint="cs"/>
          <w:rtl/>
        </w:rPr>
        <w:t>.</w:t>
      </w:r>
    </w:p>
    <w:p w:rsidR="00294FDF" w:rsidRPr="00ED17E1" w:rsidRDefault="00294FDF" w:rsidP="00294FDF">
      <w:r w:rsidRPr="00294FDF">
        <w:rPr>
          <w:b/>
          <w:bCs/>
          <w:sz w:val="22"/>
          <w:szCs w:val="24"/>
          <w:rtl/>
        </w:rPr>
        <w:t>مالروي دره تخت</w:t>
      </w:r>
      <w:r w:rsidRPr="00294FDF">
        <w:rPr>
          <w:rFonts w:hint="cs"/>
          <w:b/>
          <w:bCs/>
          <w:sz w:val="22"/>
          <w:szCs w:val="24"/>
          <w:rtl/>
        </w:rPr>
        <w:t>:</w:t>
      </w:r>
      <w:r w:rsidRPr="00ED17E1">
        <w:rPr>
          <w:rtl/>
        </w:rPr>
        <w:t xml:space="preserve"> درياچه گهر از طريق دره تخت ، چمره ميرزايي و هوميون ، چشمه برده جرجر، چال برون ، گردنه پياره (3550 متر) دره تمدار برفون ، تنگ تا پله ، درياچه گهر.</w:t>
      </w:r>
    </w:p>
    <w:p w:rsidR="00294FDF" w:rsidRPr="00ED17E1" w:rsidRDefault="00294FDF" w:rsidP="00294FDF">
      <w:r w:rsidRPr="00294FDF">
        <w:rPr>
          <w:b/>
          <w:bCs/>
          <w:sz w:val="22"/>
          <w:szCs w:val="24"/>
          <w:rtl/>
        </w:rPr>
        <w:t>مالروي كمندان</w:t>
      </w:r>
      <w:r w:rsidRPr="00294FDF">
        <w:rPr>
          <w:rFonts w:hint="cs"/>
          <w:b/>
          <w:bCs/>
          <w:sz w:val="22"/>
          <w:szCs w:val="24"/>
          <w:rtl/>
        </w:rPr>
        <w:t>:</w:t>
      </w:r>
      <w:r w:rsidRPr="00294FDF">
        <w:rPr>
          <w:b/>
          <w:bCs/>
          <w:sz w:val="22"/>
          <w:szCs w:val="24"/>
          <w:rtl/>
        </w:rPr>
        <w:t xml:space="preserve"> </w:t>
      </w:r>
      <w:r w:rsidRPr="00ED17E1">
        <w:rPr>
          <w:rtl/>
        </w:rPr>
        <w:t>درياچه گهر از طريق كمندان به دره ازنادر، نسار ازنادر، گردنه ازنادر، برآفتاب ازنادر، تنگ تا پله ، درياچه گهر. عشاير فقط تابستان از اين راه استفاده مي كنند.</w:t>
      </w:r>
    </w:p>
    <w:p w:rsidR="00294FDF" w:rsidRPr="00ED17E1" w:rsidRDefault="00294FDF" w:rsidP="00294FDF">
      <w:r w:rsidRPr="00294FDF">
        <w:rPr>
          <w:b/>
          <w:bCs/>
          <w:sz w:val="22"/>
          <w:szCs w:val="24"/>
          <w:rtl/>
        </w:rPr>
        <w:t>مالروي عمارت</w:t>
      </w:r>
      <w:r w:rsidRPr="00294FDF">
        <w:rPr>
          <w:rFonts w:hint="cs"/>
          <w:b/>
          <w:bCs/>
          <w:sz w:val="22"/>
          <w:szCs w:val="24"/>
          <w:rtl/>
        </w:rPr>
        <w:t>:</w:t>
      </w:r>
      <w:r w:rsidRPr="00294FDF">
        <w:rPr>
          <w:b/>
          <w:bCs/>
          <w:sz w:val="22"/>
          <w:szCs w:val="24"/>
          <w:rtl/>
        </w:rPr>
        <w:t xml:space="preserve"> </w:t>
      </w:r>
      <w:r w:rsidRPr="00ED17E1">
        <w:rPr>
          <w:rtl/>
        </w:rPr>
        <w:t>درياچه گهر از طريق عمارت به تي ، تنگ ماشكار، بنارسرخه ، گردنه مورسيركون، پسه تخت ، گردنه گرته زار ، چشمه گزگز و كسون ، گچه ، گردنه اسينه، دره ني گا، درياچه گهر.</w:t>
      </w:r>
    </w:p>
    <w:p w:rsidR="00294FDF" w:rsidRPr="00ED17E1" w:rsidRDefault="00294FDF" w:rsidP="00294FDF">
      <w:r w:rsidRPr="00294FDF">
        <w:rPr>
          <w:b/>
          <w:bCs/>
          <w:sz w:val="22"/>
          <w:szCs w:val="24"/>
          <w:rtl/>
        </w:rPr>
        <w:t>مالروي شول آباد</w:t>
      </w:r>
      <w:r w:rsidRPr="00294FDF">
        <w:rPr>
          <w:rFonts w:hint="cs"/>
          <w:b/>
          <w:bCs/>
          <w:sz w:val="22"/>
          <w:szCs w:val="24"/>
          <w:rtl/>
        </w:rPr>
        <w:t>:</w:t>
      </w:r>
      <w:r w:rsidRPr="00294FDF">
        <w:rPr>
          <w:rFonts w:hint="cs"/>
          <w:sz w:val="22"/>
          <w:szCs w:val="24"/>
          <w:rtl/>
        </w:rPr>
        <w:t xml:space="preserve"> </w:t>
      </w:r>
      <w:r w:rsidRPr="00ED17E1">
        <w:rPr>
          <w:rtl/>
        </w:rPr>
        <w:t>درياچه گهر از طريق شول آباد به شاهمكان و كشت ورزه ، گردنه آذر، سرو و سراب گابوز، بنارشيخ عالي ،گردنه گرته زار و دنباله راه مالروي شماره (5).</w:t>
      </w:r>
    </w:p>
    <w:p w:rsidR="00294FDF" w:rsidRPr="00ED17E1" w:rsidRDefault="00294FDF" w:rsidP="00294FDF">
      <w:r w:rsidRPr="00294FDF">
        <w:rPr>
          <w:b/>
          <w:bCs/>
          <w:sz w:val="22"/>
          <w:szCs w:val="24"/>
          <w:rtl/>
        </w:rPr>
        <w:t>مالروي خليل آباد</w:t>
      </w:r>
      <w:r w:rsidRPr="00294FDF">
        <w:rPr>
          <w:rFonts w:hint="cs"/>
          <w:b/>
          <w:bCs/>
          <w:sz w:val="22"/>
          <w:szCs w:val="24"/>
          <w:rtl/>
        </w:rPr>
        <w:t>:</w:t>
      </w:r>
      <w:r w:rsidRPr="00294FDF">
        <w:rPr>
          <w:sz w:val="22"/>
          <w:szCs w:val="24"/>
          <w:rtl/>
        </w:rPr>
        <w:t xml:space="preserve"> </w:t>
      </w:r>
      <w:r w:rsidRPr="00ED17E1">
        <w:rPr>
          <w:rtl/>
        </w:rPr>
        <w:t xml:space="preserve">درياچه گهر از طريق خليل آباد به مورزرين ، دره دزدون ، مورخشگ ، گله چكون ، بيدورز، آب گچه گردنه تا پله </w:t>
      </w:r>
      <w:r w:rsidRPr="00ED17E1">
        <w:t>–</w:t>
      </w:r>
      <w:r w:rsidRPr="00ED17E1">
        <w:rPr>
          <w:rtl/>
        </w:rPr>
        <w:t xml:space="preserve"> درياچه گهر. جاده در حال احداثي كه قبلاً به آن اشاره شد از اين مسير قصد رسيدن به درياچه را جهت نقل و انتقال ماشيني دارد. با توجه به نقش گردشگر غير حرفه اي كه مي تواند توسط اتومبيل و بدون زحمت زياد خود را به درياچه برساند، احداث اين جاده بايد با دقت و بررسي بيشتري صورت گيرد.</w:t>
      </w:r>
    </w:p>
    <w:p w:rsidR="00294FDF" w:rsidRPr="00ED17E1" w:rsidRDefault="00294FDF" w:rsidP="00294FDF">
      <w:r w:rsidRPr="00294FDF">
        <w:rPr>
          <w:b/>
          <w:bCs/>
          <w:sz w:val="22"/>
          <w:szCs w:val="24"/>
          <w:rtl/>
        </w:rPr>
        <w:t>مالروي سراسري پريز كوه:</w:t>
      </w:r>
      <w:r w:rsidRPr="00294FDF">
        <w:rPr>
          <w:sz w:val="22"/>
          <w:szCs w:val="24"/>
          <w:rtl/>
        </w:rPr>
        <w:t xml:space="preserve"> </w:t>
      </w:r>
      <w:r w:rsidRPr="00ED17E1">
        <w:rPr>
          <w:rtl/>
        </w:rPr>
        <w:t>اين راه برآفتاب پريز كوه را به نسار آن متصل مي كند و مسير آن از عمارت ، امام زاده پير عبدالله ، دره كول جنگه ، گردنه كاكو، گردنه قاري سر، چشمه آب بيد ، گردنه روت گه ، رزوستون و درب آستانه مي باشد.</w:t>
      </w:r>
    </w:p>
    <w:p w:rsidR="00294FDF" w:rsidRPr="00ED17E1" w:rsidRDefault="00294FDF" w:rsidP="00294FDF">
      <w:r w:rsidRPr="00294FDF">
        <w:rPr>
          <w:b/>
          <w:bCs/>
          <w:sz w:val="22"/>
          <w:szCs w:val="24"/>
          <w:rtl/>
        </w:rPr>
        <w:t>مالروهاي هيبدي (هيودي)</w:t>
      </w:r>
      <w:r w:rsidRPr="00294FDF">
        <w:rPr>
          <w:rFonts w:hint="cs"/>
          <w:b/>
          <w:bCs/>
          <w:sz w:val="22"/>
          <w:szCs w:val="24"/>
          <w:rtl/>
        </w:rPr>
        <w:t>:</w:t>
      </w:r>
      <w:r w:rsidRPr="00ED17E1">
        <w:rPr>
          <w:rtl/>
        </w:rPr>
        <w:t xml:space="preserve"> راه دو مالروي معروف منطقه بوده و دامنه هاي نساء اشترانكوه را به برآفتاب آن درياچه گهر متصل مي كنند</w:t>
      </w:r>
      <w:r>
        <w:rPr>
          <w:rtl/>
        </w:rPr>
        <w:t>. مسير اين راهها به شرح زير است</w:t>
      </w:r>
      <w:r w:rsidRPr="00ED17E1">
        <w:rPr>
          <w:rtl/>
        </w:rPr>
        <w:t>:</w:t>
      </w:r>
    </w:p>
    <w:p w:rsidR="00294FDF" w:rsidRPr="00ED17E1" w:rsidRDefault="00294FDF" w:rsidP="00294FDF">
      <w:pPr>
        <w:ind w:left="630"/>
        <w:rPr>
          <w:rtl/>
        </w:rPr>
      </w:pPr>
      <w:r w:rsidRPr="00ED17E1">
        <w:rPr>
          <w:rtl/>
        </w:rPr>
        <w:lastRenderedPageBreak/>
        <w:t>روستاي تيان به چالگوران ، كل خمي مرده ، چشمه گل گل ، گهر بره شورون ، گردنه هيبدي راه ، پل پازن پير، كول هيبدي راه ، اورس هاي گهر، درياچه گهر</w:t>
      </w:r>
      <w:r w:rsidRPr="00ED17E1">
        <w:rPr>
          <w:rFonts w:hint="cs"/>
          <w:rtl/>
        </w:rPr>
        <w:t xml:space="preserve">. </w:t>
      </w:r>
      <w:r w:rsidRPr="00ED17E1">
        <w:rPr>
          <w:rtl/>
        </w:rPr>
        <w:t>روستاي قلعه رستم به اسله پاره ، تخت آغل ، خرسه در، كول كوشاري، گردنه هيبدي راه و بقيه مسير مالرو قبلي</w:t>
      </w:r>
    </w:p>
    <w:p w:rsidR="00294FDF" w:rsidRPr="00294FDF" w:rsidRDefault="00294FDF" w:rsidP="00294FDF">
      <w:pPr>
        <w:rPr>
          <w:b/>
          <w:bCs/>
          <w:sz w:val="22"/>
          <w:szCs w:val="24"/>
          <w:rtl/>
        </w:rPr>
      </w:pPr>
      <w:r>
        <w:rPr>
          <w:b/>
          <w:bCs/>
          <w:sz w:val="22"/>
          <w:szCs w:val="24"/>
          <w:rtl/>
        </w:rPr>
        <w:t>شبكه راه آهن</w:t>
      </w:r>
      <w:r>
        <w:rPr>
          <w:rFonts w:hint="cs"/>
          <w:b/>
          <w:bCs/>
          <w:sz w:val="22"/>
          <w:szCs w:val="24"/>
          <w:rtl/>
        </w:rPr>
        <w:t>:</w:t>
      </w:r>
    </w:p>
    <w:p w:rsidR="00294FDF" w:rsidRPr="00ED17E1" w:rsidRDefault="00294FDF" w:rsidP="00294FDF">
      <w:pPr>
        <w:rPr>
          <w:rtl/>
        </w:rPr>
      </w:pPr>
      <w:r w:rsidRPr="00ED17E1">
        <w:rPr>
          <w:rtl/>
        </w:rPr>
        <w:t xml:space="preserve">راه آهن سراسري جنوب (تهران </w:t>
      </w:r>
      <w:r w:rsidRPr="00ED17E1">
        <w:t>–</w:t>
      </w:r>
      <w:r w:rsidRPr="00ED17E1">
        <w:rPr>
          <w:rtl/>
        </w:rPr>
        <w:t xml:space="preserve"> خرمشهر ) بخشي از قسمت شمالي و تقريباً همه غرب منطقه اشترانكوه را مي پوشاند و مانند يك خط مرزي ، منطقه اشترانكوه را از ساير نواحي شرقي استان لرستان جدا مي كند. طول راه آهن در اين محدوده تقريباً 80 كيلومتر است. نقش راه آهن به خصوص در قسمت غربي منطقه كه راه ارتباطي ماشين رو بسيار نامناسب است ، از نظر ارتباط با ساير نقاط اهميت بيشتري دارد. ايستگاههاي محلي بين دورود تا انتهاي مرز غربي منطقه يعني ايستگاههاي قارون و چم چيد در اين ارتباط نقش بازي مي كنند.</w:t>
      </w:r>
      <w:r w:rsidRPr="00ED17E1">
        <w:rPr>
          <w:rFonts w:hint="cs"/>
          <w:rtl/>
        </w:rPr>
        <w:t xml:space="preserve"> </w:t>
      </w:r>
      <w:r w:rsidRPr="00ED17E1">
        <w:rPr>
          <w:rtl/>
        </w:rPr>
        <w:t xml:space="preserve">علاوه بر اين امروزه اكثر روستانشينان جنوب منطقه به ويژه زمستانها كه راه ارتباطي اتومبيل رو شول آباد </w:t>
      </w:r>
      <w:r w:rsidRPr="00ED17E1">
        <w:t>–</w:t>
      </w:r>
      <w:r w:rsidRPr="00ED17E1">
        <w:rPr>
          <w:rtl/>
        </w:rPr>
        <w:t xml:space="preserve"> اليگودرز به دليل ريزش برف بسته است با طي مسير روستاهاي خود تا سفيد دشت از راه آهن جنوب استفاده مي كنند.</w:t>
      </w:r>
    </w:p>
    <w:p w:rsidR="00294FDF" w:rsidRPr="00ED17E1" w:rsidRDefault="00294FDF" w:rsidP="00294FDF">
      <w:pPr>
        <w:rPr>
          <w:rtl/>
        </w:rPr>
      </w:pPr>
      <w:r w:rsidRPr="00ED17E1">
        <w:rPr>
          <w:rtl/>
        </w:rPr>
        <w:t xml:space="preserve">به طور كلي احداث راه آهن از حدود 74 سال پيش به دليل ظرفيت و توان راه آهن براي تامين ارتباط بين دو ناحيه ييلاقي و قشلاق براي عشاير كوچ رو منطقه و نيز تامين ارتباط مردم منطقه با ساير نقاط كشور يكي از مهمترين رويدادهاي تاريخي </w:t>
      </w:r>
      <w:r w:rsidRPr="00ED17E1">
        <w:t>–</w:t>
      </w:r>
      <w:r w:rsidRPr="00ED17E1">
        <w:rPr>
          <w:rtl/>
        </w:rPr>
        <w:t xml:space="preserve"> اجتماعي در سطح منطقه به شمار مي آيد.</w:t>
      </w:r>
      <w:r w:rsidRPr="00ED17E1">
        <w:rPr>
          <w:rFonts w:hint="cs"/>
          <w:rtl/>
        </w:rPr>
        <w:t xml:space="preserve"> </w:t>
      </w:r>
      <w:r w:rsidRPr="00ED17E1">
        <w:rPr>
          <w:rtl/>
        </w:rPr>
        <w:t>اين اقدام اثرات بسيار مهمي برحيات اجتماعي و اقتصاد منطقه باقي گذاشته و تا حدود زيادي به رفع نقيصه دور افتادگي و انزواي منطقه كمك كرده است.</w:t>
      </w:r>
    </w:p>
    <w:p w:rsidR="00294FDF" w:rsidRPr="00294FDF" w:rsidRDefault="00294FDF" w:rsidP="00294FDF">
      <w:pPr>
        <w:rPr>
          <w:b/>
          <w:bCs/>
          <w:sz w:val="22"/>
          <w:szCs w:val="24"/>
          <w:rtl/>
        </w:rPr>
      </w:pPr>
      <w:r w:rsidRPr="00294FDF">
        <w:rPr>
          <w:b/>
          <w:bCs/>
          <w:sz w:val="22"/>
          <w:szCs w:val="24"/>
          <w:rtl/>
        </w:rPr>
        <w:t>شبكه هاي انتقال نيرو</w:t>
      </w:r>
      <w:r>
        <w:rPr>
          <w:rFonts w:hint="cs"/>
          <w:b/>
          <w:bCs/>
          <w:sz w:val="22"/>
          <w:szCs w:val="24"/>
          <w:rtl/>
        </w:rPr>
        <w:t>:</w:t>
      </w:r>
    </w:p>
    <w:p w:rsidR="00F86C70" w:rsidRDefault="00294FDF" w:rsidP="00294FDF">
      <w:pPr>
        <w:rPr>
          <w:rtl/>
        </w:rPr>
      </w:pPr>
      <w:r w:rsidRPr="00ED17E1">
        <w:rPr>
          <w:rtl/>
        </w:rPr>
        <w:t>منطقه حفاظت شده اشترانكوه در مسير شبكه هاي بزرگ انتقال نيرو، نفت ، گاز و آب قرار ندارد.</w:t>
      </w:r>
      <w:r w:rsidRPr="00ED17E1">
        <w:rPr>
          <w:rFonts w:hint="cs"/>
          <w:rtl/>
        </w:rPr>
        <w:t xml:space="preserve"> </w:t>
      </w:r>
      <w:r w:rsidRPr="00ED17E1">
        <w:rPr>
          <w:rtl/>
        </w:rPr>
        <w:t>البته خطوط انتقال نيروي برق مصرفي تقريباً در كليه مناطق حاشيه اي و تا حدي مركزي آن ايجاد شده است. به طوري كه مي توان گفت كه كليه روستاهاي شرقي تا كمندان ، شمال شرقي تا قلعه رستم ، شمال غربي تا سراوند، غرب از چشمه سرنجه ، راكن ، اميرآباد و جنوب غربي تا تي از نعمت برق برخوردار هستند.</w:t>
      </w:r>
    </w:p>
    <w:p w:rsidR="00F86C70" w:rsidRDefault="007E7E19" w:rsidP="007E7E19">
      <w:pPr>
        <w:pStyle w:val="Heading4"/>
        <w:rPr>
          <w:rtl/>
        </w:rPr>
      </w:pPr>
      <w:r w:rsidRPr="00ED17E1">
        <w:rPr>
          <w:rFonts w:eastAsia="MS Mincho" w:hint="cs"/>
          <w:rtl/>
        </w:rPr>
        <w:t>وضعيت توليدات كشاورزي و دامپروري</w:t>
      </w:r>
    </w:p>
    <w:p w:rsidR="007540BF" w:rsidRPr="00ED17E1" w:rsidRDefault="007540BF" w:rsidP="007540BF">
      <w:pPr>
        <w:rPr>
          <w:rtl/>
        </w:rPr>
      </w:pPr>
      <w:r w:rsidRPr="00ED17E1">
        <w:rPr>
          <w:rtl/>
        </w:rPr>
        <w:t>در سطح م</w:t>
      </w:r>
      <w:r>
        <w:rPr>
          <w:rtl/>
        </w:rPr>
        <w:t>نطقه مورد مطالعه واحدهاي دهقاني</w:t>
      </w:r>
      <w:r w:rsidRPr="00ED17E1">
        <w:rPr>
          <w:rtl/>
        </w:rPr>
        <w:t xml:space="preserve">، بهره برداريهاي همسان و داراي عملكردي يگانه و مشابه نيستند. مقياس توليد ، منابع تامين نيروي انساني ، شيوه هاي توليد ، وضعيت مالي و مهارت هاي فني در اين واحدها كاملاً متفاوت است. پراكنش جغرافيايي نيز ، حتي در شرايط يكسان از نظر مقياس توليد و اندازه آب و </w:t>
      </w:r>
      <w:r w:rsidRPr="00ED17E1">
        <w:rPr>
          <w:rtl/>
        </w:rPr>
        <w:lastRenderedPageBreak/>
        <w:t>خاك ، به نوبه خود تفاوتهايي را در كاركرد و بهره وري اقتصادي واحدهاي دهقاني موجب مي شود. آب و هوا و كيفيت منابع آب و خاك و دوري و نزديكي به كانون هاي شهري و صنعتي ، به ويژه از اهميت بيشتري برخوردار مي باشند.</w:t>
      </w:r>
    </w:p>
    <w:p w:rsidR="007540BF" w:rsidRPr="00ED17E1" w:rsidRDefault="007540BF" w:rsidP="007540BF">
      <w:pPr>
        <w:rPr>
          <w:rtl/>
        </w:rPr>
      </w:pPr>
      <w:r w:rsidRPr="00ED17E1">
        <w:rPr>
          <w:rtl/>
        </w:rPr>
        <w:t>طي سه دهه اخير ، بهره برداريهاي دهقاني دستخوش تحولات زيادي گرديده</w:t>
      </w:r>
      <w:r w:rsidRPr="00ED17E1">
        <w:rPr>
          <w:rFonts w:hint="cs"/>
          <w:rtl/>
        </w:rPr>
        <w:t>‌</w:t>
      </w:r>
      <w:r w:rsidRPr="00ED17E1">
        <w:rPr>
          <w:rtl/>
        </w:rPr>
        <w:t>اند. ارتقاء دانش فني و مهارتهاي حرفه</w:t>
      </w:r>
      <w:r w:rsidRPr="00ED17E1">
        <w:rPr>
          <w:rFonts w:hint="cs"/>
          <w:rtl/>
        </w:rPr>
        <w:t>‌</w:t>
      </w:r>
      <w:r w:rsidRPr="00ED17E1">
        <w:rPr>
          <w:rtl/>
        </w:rPr>
        <w:t>اي و سطح تكنولوژي ، گسترش روابط اقتصادي و تنوع بخشيدن به فعاليتهاي اقتصادي و منابع درآمدي، تغيير در الگوي زيست ، افزايش سطح سواد ، از مهمترين اين تحولات بوده است. ب</w:t>
      </w:r>
      <w:r>
        <w:rPr>
          <w:rFonts w:hint="cs"/>
          <w:rtl/>
        </w:rPr>
        <w:t xml:space="preserve">ه </w:t>
      </w:r>
      <w:r w:rsidRPr="00ED17E1">
        <w:rPr>
          <w:rtl/>
        </w:rPr>
        <w:t>رغم اينها واحدهاي دهقاني از برخي معضلات و تنگناهاي ساختاري رنج مي برند. مهمترين اين تنگناها كه در اغلب واحدهاي دهقاني به چشم مي خورد نامتناسب بودن مقياس اقتصادي در واحد توليدي است. به بيان ديگر تركيب منابع و عوامل توليد تركيبي از قبل طراحي شده و نقشه مند نيست، بلكه عمدتاً محصول روندهاي تاريخي و تحولات اجتماعي و فرهنگي و اقتصادي يك منطقه مشخص است.</w:t>
      </w:r>
      <w:r w:rsidRPr="00ED17E1">
        <w:rPr>
          <w:rFonts w:hint="cs"/>
          <w:rtl/>
        </w:rPr>
        <w:t xml:space="preserve"> </w:t>
      </w:r>
    </w:p>
    <w:p w:rsidR="007540BF" w:rsidRPr="00ED17E1" w:rsidRDefault="007540BF" w:rsidP="007540BF">
      <w:pPr>
        <w:rPr>
          <w:rtl/>
        </w:rPr>
      </w:pPr>
      <w:r w:rsidRPr="00ED17E1">
        <w:rPr>
          <w:rtl/>
        </w:rPr>
        <w:t>نحوه اجراي قانون اصلاحات ارضي ، كميابي و يا وفور منابع آب و خاك ، ميزان تصرفات غير قانوني در اراضي ملي ، بعد خانوار و تركيب جنسي فرزندان ، منابع اشتغال غير كشاورزي و دوري و نزديكي به شهر همه و همه در آرايش و كم و كيف تركيب عوامل و منابع توليد در واحدهاي دهقاني مؤثر است و بر ميزان كارايي آنها اثر مي گذارد. در حاليكه واحدهاي تجاري معمولاً عوامل و منابع توليد را با توجه به هدفهاي از پيش تعيين شده ، فراهم و تركيب مي نمايند. واحدهاي تجاري كميت و كيفيت نيروي انساني را با توجه به نيازهاي توليد تعيين مي كنند. در حاليكه آميختگي خانوار با فرآيند توليد در واحدهاي دهقاني اغلب اوقات آنها را با مازاد و يا كمبود كار روبرو مي نمايد.</w:t>
      </w:r>
    </w:p>
    <w:p w:rsidR="007540BF" w:rsidRPr="00ED17E1" w:rsidRDefault="007540BF" w:rsidP="007540BF">
      <w:pPr>
        <w:rPr>
          <w:rtl/>
        </w:rPr>
      </w:pPr>
      <w:r w:rsidRPr="00ED17E1">
        <w:rPr>
          <w:rtl/>
        </w:rPr>
        <w:t>قانون ارث و تقسيم اراضي ميان وراث مي تواند مقياس اقتصادي را به كلي دگرگون سازد. پراكندگي اراضي مزروعي متاثر از نظام نسق بندي ، شرايط توليد را در واحدهاي دهقاني به طور مستقيم تحت تاثير قرار داده و استفاده از تكنولوژيهاي نوين را با محدوديت جدي روبرو مي كند و بازده اقتصادي را به طور مؤثري كاهش مي دهد. چنين پديده اي معمولاً در واحدهاي تجاري و بنگاه هاي اقتصادي از پيش محاسبه شده و در قالب هاي مناسب، تركيب مي گردند.</w:t>
      </w:r>
      <w:r>
        <w:rPr>
          <w:rFonts w:hint="cs"/>
          <w:rtl/>
        </w:rPr>
        <w:t xml:space="preserve"> </w:t>
      </w:r>
      <w:r w:rsidRPr="00ED17E1">
        <w:rPr>
          <w:rtl/>
        </w:rPr>
        <w:t>خانواده با تمامي مشخصات اقتصادي و اجتماعي خود جز لاينفك نظام دهقاني است و به طور متقابل از فرآيند توليد تاثير پذيرفته و بر آن تاثير مي گذارد. حضور نيرومند خانواده در نظام دهقاني هم منشاء قوت و هم منشاء محدوديتهاي اقتصادي و فني است. اين ويژگي مرز ميان مديريت، مالكيت و سرمايه و كار را در مي نوردد و اساس رفتارهاي واحدهاي دهقاني را سمت و سو مي بخشد.</w:t>
      </w:r>
    </w:p>
    <w:p w:rsidR="007540BF" w:rsidRPr="00ED17E1" w:rsidRDefault="007540BF" w:rsidP="007540BF">
      <w:pPr>
        <w:rPr>
          <w:rtl/>
        </w:rPr>
      </w:pPr>
      <w:r w:rsidRPr="00ED17E1">
        <w:rPr>
          <w:rtl/>
        </w:rPr>
        <w:t xml:space="preserve">دهقانان به مدد گسترش سيستمهاي ارتباطي و افزايش تماس با جامعه شهري ، اغلب ، اطلاعات نسبتاً خوبي از </w:t>
      </w:r>
      <w:r w:rsidRPr="00ED17E1">
        <w:rPr>
          <w:rtl/>
        </w:rPr>
        <w:lastRenderedPageBreak/>
        <w:t>وضعيت عمومي بازار و روشهاي جديد توليد و نهاده ها  دارند. آنها وسيعاً اطلاعات خود را در مورد سياستهاي كشاورزي دولت ، تحولات سطح قيمت ها در آينده و وضعيت بازار محصولات با يكديگر مبادله مي كنند. به بيان ديگر دهقانان در اغلب نقاط منطقه در برنامه ريزي توليد در مجموع نگاهي به بازار داد و ستد و تحولات آن دارند و ديگر به هيچ روي نمي توان آنها را واحدهاي اقتصادي بسته به شمار آورد.</w:t>
      </w:r>
    </w:p>
    <w:p w:rsidR="007540BF" w:rsidRPr="00ED17E1" w:rsidRDefault="007540BF" w:rsidP="007540BF">
      <w:pPr>
        <w:rPr>
          <w:rtl/>
        </w:rPr>
      </w:pPr>
      <w:r w:rsidRPr="00ED17E1">
        <w:rPr>
          <w:rtl/>
        </w:rPr>
        <w:t xml:space="preserve">متاسفانه در دو دهه اخير ، گرايش منفي ديگري كه در قالب تحولات در روانشناسي اجتماعي قابل بررسي مي باشد، به ويژه نزد جوانان رو به رشد نهاده است و آن فرار و بي زاري از   </w:t>
      </w:r>
      <w:r w:rsidRPr="00ED17E1">
        <w:t>»</w:t>
      </w:r>
      <w:r w:rsidRPr="00ED17E1">
        <w:rPr>
          <w:rtl/>
        </w:rPr>
        <w:t xml:space="preserve"> منزلت اجتماعي پايين </w:t>
      </w:r>
      <w:r w:rsidRPr="00ED17E1">
        <w:t>«</w:t>
      </w:r>
      <w:r w:rsidRPr="00ED17E1">
        <w:rPr>
          <w:rtl/>
        </w:rPr>
        <w:t xml:space="preserve"> زندگي در روستا و كار كشاورزي در مقايسه با زندگي و كار در شهر است. افزايش سطح سواد و افزايش آگاهيها و درخواستهاي فردي و اجتماعي نزد جوانان عامل تشديد و تقويت روحيه و تمايل پيش گفته مي باشد. بدون ترديد اين روحيه در كارايي آنان به عنوان نيرويهاي كاري كه همواره مترصد ترك فعاليت و زندگي در روستا هستند تاثيري بغايت منفي دارد. وجه ديگر اين گرايش ، ايراد فشار به سرپرست خانوار براي ترك فعاليتهاي كشاورزي و سرمايه گذاري و به راه انداختن كار و كسبي در شهر است. اين استنتاجات اغلب توسط ريش سفيدان و آگاهان روستايي در محدوده شهرستان خرم آباد تاييد مي شود. در اين ميان موقعيت رو به رشد الشتر و شهرستان سلسله ، مانع از بروز اين روحيه در شرايط كنوني مي باشد.</w:t>
      </w:r>
    </w:p>
    <w:p w:rsidR="007540BF" w:rsidRPr="00ED17E1" w:rsidRDefault="007540BF" w:rsidP="007540BF">
      <w:pPr>
        <w:rPr>
          <w:rtl/>
        </w:rPr>
      </w:pPr>
      <w:r w:rsidRPr="00ED17E1">
        <w:rPr>
          <w:rtl/>
        </w:rPr>
        <w:t>بديهي است كه در كنار مقياس اغلب نامتناسب واحدهاي دهقاني و وضعيت دشوار مالي آنها، وجود چنين گرايشهايي مي تواند نقش مهمي در تضعيف نقش و كاركرد اقتصادي اين واحدها و جلوگيري از بروز نوآوري و تمايل به سرمايه گذاري هاي زيربنايي در آنها ، ايفا نمايد. قرار گرفتن در چنين شرايطي است كه بسياري از دهقانان به ويژه آنانكه در روستاهاي واقع در اطراف شهرها قرار دارند را به فعاليتهايي چون رانندگي ، واسطه گري و مغازه داري وا داشته و آنها را به چند پيشگي كشانده است. اگرچه در يك سوي چند پيشگي افزايش منابع درآمدي خانوارهاي دهقاني قرار دارد، ولي بي ترديد در سوي ديگر آن ، اتلاف و عاطل ماندن منابع و عوامل توليد كشاورزي و كاهش سطح بهره وري از منابع آب و خاك و نيروي انساني و سرمايه وجود خواهد داشت.</w:t>
      </w:r>
    </w:p>
    <w:p w:rsidR="007E7E19" w:rsidRDefault="007540BF" w:rsidP="007540BF">
      <w:pPr>
        <w:rPr>
          <w:rtl/>
        </w:rPr>
      </w:pPr>
      <w:r w:rsidRPr="00ED17E1">
        <w:rPr>
          <w:rtl/>
        </w:rPr>
        <w:t>نكته قابل توجه اينكه با افزايش جمعيت و به تبع آن سطح محل هاي زيستي ، نوعي تنوع در فعاليت ها نيز شكل مي گيرد كه در نهايت از اتكاي به منابع طبيعي تا حدي فاصله مي گيرد.</w:t>
      </w:r>
      <w:r w:rsidRPr="00ED17E1">
        <w:rPr>
          <w:rFonts w:hint="cs"/>
          <w:rtl/>
        </w:rPr>
        <w:t xml:space="preserve"> </w:t>
      </w:r>
      <w:r w:rsidRPr="00ED17E1">
        <w:rPr>
          <w:rtl/>
        </w:rPr>
        <w:t xml:space="preserve">روستاي در بند واقع در مسير راه آهن تهران درود با جمعيتي در حدود 4000 نفر اگرچه بين دو منطقه حفاظت شده سفيد كوه و اشترانكوه واقع شده ، ليكن در گذشته در منطقه بي اثر نبوده ، حال آنكه با توسعه آن و پيدايش مشاغلي چون مغازه داري ، قصابي ، نانوايي، تعميرگاهها، شعبه نفتي ، حمل و نقل و غيره از اتكاي آن به منابع طبيعي كم و بيش كاسته </w:t>
      </w:r>
      <w:r w:rsidRPr="00ED17E1">
        <w:rPr>
          <w:rtl/>
        </w:rPr>
        <w:lastRenderedPageBreak/>
        <w:t>شده است.</w:t>
      </w:r>
      <w:r w:rsidRPr="00ED17E1">
        <w:rPr>
          <w:rFonts w:hint="cs"/>
          <w:rtl/>
        </w:rPr>
        <w:t xml:space="preserve"> </w:t>
      </w:r>
      <w:r w:rsidRPr="00ED17E1">
        <w:rPr>
          <w:rtl/>
        </w:rPr>
        <w:t>اين موضوع در مورد روستاي مسعود آباد در شرق سفيد كوه بزرگ نيز تاحدودي صدق مي كند. در روستاي عمارت با توسعه قابل توجه شيلات و پرورش ماهي قزل آلا، كاهش اتكاب دام و دامداري و حتي كشاورزي بسيار محسوس مي باشد.</w:t>
      </w:r>
    </w:p>
    <w:p w:rsidR="007E7E19" w:rsidRDefault="001022AE" w:rsidP="001022AE">
      <w:pPr>
        <w:pStyle w:val="Heading4"/>
        <w:rPr>
          <w:rtl/>
        </w:rPr>
      </w:pPr>
      <w:r>
        <w:rPr>
          <w:rFonts w:eastAsia="MS Mincho" w:hint="cs"/>
          <w:rtl/>
        </w:rPr>
        <w:t>وضعيت</w:t>
      </w:r>
      <w:r w:rsidRPr="00ED17E1">
        <w:rPr>
          <w:rFonts w:eastAsia="MS Mincho" w:hint="cs"/>
          <w:rtl/>
        </w:rPr>
        <w:t xml:space="preserve"> مالكيت منابع آب موجود در منطقه</w:t>
      </w:r>
    </w:p>
    <w:p w:rsidR="002B4CCC" w:rsidRPr="00ED17E1" w:rsidRDefault="002B4CCC" w:rsidP="002B4CCC">
      <w:pPr>
        <w:rPr>
          <w:rtl/>
        </w:rPr>
      </w:pPr>
      <w:r w:rsidRPr="00ED17E1">
        <w:rPr>
          <w:rtl/>
        </w:rPr>
        <w:t>منابع اصلي آب در منطقه حفاظت شده آبهاي سطحي و آبهاي زيرزميني است كه در نقاط مختلف به صورت چشمه و چاه مورد استفاده قرار مي گيرد.</w:t>
      </w:r>
      <w:r w:rsidRPr="00ED17E1">
        <w:rPr>
          <w:rFonts w:hint="cs"/>
          <w:rtl/>
        </w:rPr>
        <w:t xml:space="preserve"> </w:t>
      </w:r>
      <w:r w:rsidRPr="00ED17E1">
        <w:rPr>
          <w:rtl/>
        </w:rPr>
        <w:t>آبهاي سطحي كه منطقه حفاظت شده اشترانكوه را مشروب مي كنند به صورت چند رودخانه نسبتاً پر آب يا كانالهاي منشعب شده از آنها نمود دارند.</w:t>
      </w:r>
      <w:r w:rsidRPr="00ED17E1">
        <w:rPr>
          <w:rFonts w:hint="cs"/>
          <w:rtl/>
        </w:rPr>
        <w:t xml:space="preserve"> </w:t>
      </w:r>
      <w:r w:rsidRPr="00ED17E1">
        <w:rPr>
          <w:rtl/>
        </w:rPr>
        <w:t>رودخانه ماربره كه از طرف شرق به سمت درود جريان يافته ، تقريباً قسمت شمالي منطقه يعني سفيد كوه بزرگ و كوچك را از قسمت جنوبي آن يعني اشترانكوه جدا مي كند. اين رودخانه در جنوب درود پس از تلاقي با رودخانه تيره كه از غرب جريان يافته و به درود مي رسد، رودخانه پر آب سزار را تشكيل مي دهد كه به سمت جنوب جاري شده و پس از دريافت آب ساير رودخانه هاي پائين دست، رودخانه دز را تشكيل مي دهد.</w:t>
      </w:r>
      <w:r w:rsidRPr="00ED17E1">
        <w:rPr>
          <w:rFonts w:hint="cs"/>
          <w:rtl/>
        </w:rPr>
        <w:t xml:space="preserve"> </w:t>
      </w:r>
      <w:r w:rsidRPr="00ED17E1">
        <w:rPr>
          <w:rtl/>
        </w:rPr>
        <w:t>رودخانه سزار تا محل ايستگاه راه آهن چم چيد و روستاي اميرآباد كه آب گهررود به آن وارد مي شود، مرز غربي منطقه حفاظت شده اشترانكوه را تشكيل مي دهد. از روستاي اميرآباد تا روستاي تي كه يكي از پاسگاههاي حفاظت از محيط زيست در آن واقع شده است ، مرز جنوبي منطقه حفاظت شده را رودخانه گهر رود با آب شفاف و سرد خود جدا نموده است.</w:t>
      </w:r>
    </w:p>
    <w:p w:rsidR="002B4CCC" w:rsidRPr="00ED17E1" w:rsidRDefault="002B4CCC" w:rsidP="002B4CCC">
      <w:pPr>
        <w:rPr>
          <w:rtl/>
        </w:rPr>
      </w:pPr>
      <w:r w:rsidRPr="00ED17E1">
        <w:rPr>
          <w:rtl/>
        </w:rPr>
        <w:t>به منظور تأمين آب آبياري در محل محمود آباد در بند، سد انحرافي روي قسمتي از رودخانه ماربره احداث شده و آب از طريق كانال سيماني به سمت غرب جريان مي يابد. اين آب در مسير خود اراضي روستاي ميان رودان را در خارج از منطقه حفاظت شده مشروب مي كند.</w:t>
      </w:r>
      <w:r w:rsidRPr="00ED17E1">
        <w:rPr>
          <w:rFonts w:hint="cs"/>
          <w:rtl/>
        </w:rPr>
        <w:t xml:space="preserve"> </w:t>
      </w:r>
      <w:r w:rsidRPr="00ED17E1">
        <w:rPr>
          <w:rtl/>
        </w:rPr>
        <w:t>براساس برنامه تنظيمي و كانالهاي ايجاد شده ، آب اين كانال مي بايست تا روستاهاي قلعه گورچك و ژان در شمال شرق درود ادامه يافته و اراضي آنها را مشروب كند. ليكن طبق اظهار اهالي به دليل عدم تعيين حقابه يا پيگيري امور آب ، اراضي اين روستاها از اين آب بهره نمي گيرند. يكي از اهالي روستاي قلعه گورچك تا كنون 5 حلقه چاه ضربه اي حفر نموده كه 4 حلقه آن به سنگ برخورد نموده و يك حلقه در عمق 54 متري به آب رسيده است. هزينه هاي حفر و تجهيز اين چاه حدود 140.000.000 ريال بوده است.</w:t>
      </w:r>
      <w:r w:rsidRPr="00ED17E1">
        <w:rPr>
          <w:rFonts w:hint="cs"/>
          <w:rtl/>
        </w:rPr>
        <w:t xml:space="preserve"> </w:t>
      </w:r>
      <w:r w:rsidRPr="00ED17E1">
        <w:rPr>
          <w:rtl/>
        </w:rPr>
        <w:t>اهالي اعتقاد دارند كه لازمست امور آب ، آب ورودي به كانال را سهميه بندي و نظارت نمايد تا آب تا انتهاي كانال و به محل اراضي آنها نيز انتقال يابد.</w:t>
      </w:r>
      <w:r w:rsidRPr="00ED17E1">
        <w:rPr>
          <w:rFonts w:hint="cs"/>
          <w:rtl/>
        </w:rPr>
        <w:t xml:space="preserve"> </w:t>
      </w:r>
      <w:r w:rsidRPr="00ED17E1">
        <w:rPr>
          <w:rtl/>
        </w:rPr>
        <w:t>در روستاي لطيف آباد به علت مخروبه شدن قنات آب و عدم توانايي اهالي به ترميم آن مشكل آب كشاورزي جدي بوده و اهالي را مجبور به قناعت در زراعت ديم گندم و جو نموده است. در عوض كليه اراضي روستاي نصرت آباد در شرق منطقه آبي بوده و زراعت ديم ندارند.</w:t>
      </w:r>
    </w:p>
    <w:p w:rsidR="002B4CCC" w:rsidRPr="00ED17E1" w:rsidRDefault="002B4CCC" w:rsidP="002B4CCC">
      <w:pPr>
        <w:rPr>
          <w:rtl/>
        </w:rPr>
      </w:pPr>
      <w:r w:rsidRPr="00ED17E1">
        <w:rPr>
          <w:rtl/>
        </w:rPr>
        <w:lastRenderedPageBreak/>
        <w:t>در مورد اتكاي به منابع آب ، اشاره به اين نكته نيز ضروري است كه چشمه سارهاي فراواني در بيشتر نقاط منطقه حفاظت شده وجود دارد كه مورد استفاده دامداران و عشاير كوچنده و دامهاي آنهاست. بدون وجود اين چشمه ها، طبعاً‌ بهره برداري از مراتع و چراي دامها عملي نيست.</w:t>
      </w:r>
      <w:r>
        <w:rPr>
          <w:rFonts w:hint="cs"/>
          <w:rtl/>
        </w:rPr>
        <w:t xml:space="preserve"> </w:t>
      </w:r>
      <w:r w:rsidRPr="00ED17E1">
        <w:rPr>
          <w:rtl/>
        </w:rPr>
        <w:t>در نهايت اينكه درياچه گهر با وسعت حدود 82 هكتار يك منبع آبي است كه در حال حاضر مهمترين كاربري آن ، كاربري تفرجگاهي است. اين درياچه داراي جاذبه هاي فراواني است كه در صورت تامين شرايط و امكانات مي تواند نقش بسيار بيشتري را در منطقه ايفا نمايد.</w:t>
      </w:r>
    </w:p>
    <w:p w:rsidR="002B4CCC" w:rsidRPr="00ED17E1" w:rsidRDefault="002B4CCC" w:rsidP="002B4CCC">
      <w:pPr>
        <w:rPr>
          <w:rtl/>
        </w:rPr>
      </w:pPr>
      <w:r w:rsidRPr="00ED17E1">
        <w:rPr>
          <w:rtl/>
        </w:rPr>
        <w:t>براساس عرف رايج ، سهم آب به نسبت وسعت زمين است.</w:t>
      </w:r>
      <w:r w:rsidRPr="00ED17E1">
        <w:rPr>
          <w:rFonts w:hint="cs"/>
          <w:rtl/>
        </w:rPr>
        <w:t xml:space="preserve"> </w:t>
      </w:r>
      <w:r w:rsidRPr="00ED17E1">
        <w:rPr>
          <w:rtl/>
        </w:rPr>
        <w:t>به عنوان مثال روستاي قلعه گورچك در غرب سفيد كوه بزرگ داراي 20 جفت زمين آبي است. هر جفت نيز حدود 10 هكتار برآورد مي شود.</w:t>
      </w:r>
      <w:r w:rsidRPr="00ED17E1">
        <w:rPr>
          <w:rFonts w:hint="cs"/>
          <w:rtl/>
        </w:rPr>
        <w:t xml:space="preserve"> </w:t>
      </w:r>
      <w:r w:rsidRPr="00ED17E1">
        <w:rPr>
          <w:rtl/>
        </w:rPr>
        <w:t>تا قبل از خشك شدن آب كانال منشعب از سد محمود آباد كه آب را به اين اراضي</w:t>
      </w:r>
      <w:r w:rsidRPr="00ED17E1">
        <w:rPr>
          <w:rFonts w:hint="cs"/>
          <w:rtl/>
        </w:rPr>
        <w:t xml:space="preserve"> </w:t>
      </w:r>
      <w:r w:rsidRPr="00ED17E1">
        <w:rPr>
          <w:rtl/>
        </w:rPr>
        <w:t xml:space="preserve">مي رسانده است (يعني حدود </w:t>
      </w:r>
      <w:r w:rsidRPr="00ED17E1">
        <w:rPr>
          <w:rFonts w:hint="cs"/>
          <w:rtl/>
        </w:rPr>
        <w:t>5</w:t>
      </w:r>
      <w:r w:rsidRPr="00ED17E1">
        <w:rPr>
          <w:rtl/>
        </w:rPr>
        <w:t xml:space="preserve"> سال پيش ) ، براي هر جفت زمين آبي مبلغي بين 50.000 تا 100.000 ريال بابت حقابه به امور آب پرداخت مي شده است. ظاهراً در دو س</w:t>
      </w:r>
      <w:r w:rsidRPr="00ED17E1">
        <w:rPr>
          <w:rFonts w:hint="cs"/>
          <w:rtl/>
        </w:rPr>
        <w:t xml:space="preserve">الهاي </w:t>
      </w:r>
      <w:r w:rsidRPr="00ED17E1">
        <w:rPr>
          <w:rtl/>
        </w:rPr>
        <w:t>اخير به دليل كمبود آب و همچنين عدم پرداخت حقابه مورد اشاره ، امور آب اقدامي در جهت آبرساني</w:t>
      </w:r>
      <w:r>
        <w:rPr>
          <w:rtl/>
        </w:rPr>
        <w:t xml:space="preserve"> به اراضي اين روستا انجام نداده</w:t>
      </w:r>
      <w:r w:rsidRPr="00ED17E1">
        <w:rPr>
          <w:rtl/>
        </w:rPr>
        <w:t xml:space="preserve"> است.</w:t>
      </w:r>
    </w:p>
    <w:p w:rsidR="007E7E19" w:rsidRDefault="002B4CCC" w:rsidP="002B4CCC">
      <w:pPr>
        <w:rPr>
          <w:rtl/>
        </w:rPr>
      </w:pPr>
      <w:r w:rsidRPr="00ED17E1">
        <w:rPr>
          <w:rtl/>
        </w:rPr>
        <w:t>در مورد ديگري در روستاي كرچيان واقع از غرب سفيد كوه كوچك كه تحويل آب نوبتي است براي حدود 2 هكتار زمين سالانه مبلغ 120.000 ريال به امور آب پرداخت شده است. همچنين در اين روستا براي مجوز برداشت آب به ازاي هر اينچ آبدهي 80.000 و براي يك موتور 3 اينچ 320.000 ريال پرداخت شده است.</w:t>
      </w:r>
      <w:r>
        <w:rPr>
          <w:rFonts w:hint="cs"/>
          <w:rtl/>
        </w:rPr>
        <w:t xml:space="preserve"> </w:t>
      </w:r>
      <w:r w:rsidRPr="00ED17E1">
        <w:rPr>
          <w:rtl/>
        </w:rPr>
        <w:t>درروستاهاي باوكي و مسعود آباد آب قنات براساس وسعت اراضي سهم بندي شده و به صورت نوبتي مورد استفاده قرار مي گيرد. اين وضعيت در روستاهاي سراوند و سيوله نيز جهت توزيع آب نهر انشعابي وجود دارد. در روستاي ميدانك نوبت آب به صورت هر شبان</w:t>
      </w:r>
      <w:r>
        <w:rPr>
          <w:rFonts w:hint="cs"/>
          <w:rtl/>
        </w:rPr>
        <w:t xml:space="preserve">ه </w:t>
      </w:r>
      <w:r w:rsidRPr="00ED17E1">
        <w:rPr>
          <w:rtl/>
        </w:rPr>
        <w:t>روز يك جفت برقرار مي باشد.</w:t>
      </w:r>
    </w:p>
    <w:p w:rsidR="007E7E19" w:rsidRDefault="00A8411D" w:rsidP="00A8411D">
      <w:pPr>
        <w:pStyle w:val="Heading4"/>
        <w:rPr>
          <w:rtl/>
        </w:rPr>
      </w:pPr>
      <w:r>
        <w:rPr>
          <w:rFonts w:eastAsia="MS Mincho" w:hint="cs"/>
          <w:rtl/>
        </w:rPr>
        <w:t>وضعيت</w:t>
      </w:r>
      <w:r w:rsidRPr="00ED17E1">
        <w:rPr>
          <w:rFonts w:eastAsia="MS Mincho" w:hint="cs"/>
          <w:rtl/>
        </w:rPr>
        <w:t xml:space="preserve"> منابع سوختي در منطقه</w:t>
      </w:r>
    </w:p>
    <w:p w:rsidR="00A8411D" w:rsidRPr="00ED17E1" w:rsidRDefault="00A8411D" w:rsidP="00A8411D">
      <w:pPr>
        <w:rPr>
          <w:b/>
          <w:bCs/>
          <w:rtl/>
        </w:rPr>
      </w:pPr>
      <w:r w:rsidRPr="00ED17E1">
        <w:rPr>
          <w:rtl/>
        </w:rPr>
        <w:t>استفاده از پوشش گياهي براي تأمين سوخت در منطقه عموميت ندارد. قطع سرشاخه ها براي سوخت يا مصارف ديگر مانند ايجاد پرچين اطراف مزارع از مواردي است كه كمتر به چشم مي خورد. به عنوان مثال اين مورد در روستاهاي برآفتاب و دره چنار واقع در دامنه كوه پريز مشاهده شد</w:t>
      </w:r>
      <w:r w:rsidRPr="00ED17E1">
        <w:rPr>
          <w:rFonts w:hint="cs"/>
          <w:rtl/>
        </w:rPr>
        <w:t xml:space="preserve">. </w:t>
      </w:r>
      <w:r w:rsidRPr="00ED17E1">
        <w:rPr>
          <w:rtl/>
        </w:rPr>
        <w:t>اقدامات دستگاههاي ذيربط از جمله سازمان عشايري براي تأمين و جايگزيني سوختهاي فسيلي را بايد در اين مسئله بسيار مفيد و مؤثر دانست. در اينجا بايد اشاره نمود كه در روستاهاي شمالي و شرقي منطقه سوخت غالب اهالي را نفت و در مواردي گازوئيل تشكيل مي</w:t>
      </w:r>
      <w:r w:rsidRPr="00ED17E1">
        <w:rPr>
          <w:rFonts w:hint="cs"/>
          <w:rtl/>
        </w:rPr>
        <w:t>‌دهد.</w:t>
      </w:r>
      <w:r>
        <w:rPr>
          <w:rFonts w:hint="cs"/>
          <w:rtl/>
        </w:rPr>
        <w:t xml:space="preserve"> </w:t>
      </w:r>
      <w:r w:rsidRPr="00ED17E1">
        <w:rPr>
          <w:rFonts w:hint="cs"/>
          <w:rtl/>
        </w:rPr>
        <w:t xml:space="preserve">تنها در بين آن قسمت از عشاير که ماههايي از سال را در داخل منطقه مي‌گذرانند، استفاده از پوشش گياهي منطقه براي تامين مواد سوختي مورد نياز رواج دارد. </w:t>
      </w:r>
      <w:r w:rsidRPr="00ED17E1">
        <w:rPr>
          <w:rtl/>
        </w:rPr>
        <w:t xml:space="preserve">اقدامات دستگاههاي زيربط از جمله سازمان </w:t>
      </w:r>
      <w:r w:rsidRPr="00ED17E1">
        <w:rPr>
          <w:rtl/>
        </w:rPr>
        <w:lastRenderedPageBreak/>
        <w:t xml:space="preserve">عشايري براي تأمين و جايگزيني سوختهاي فسيلي را بايد در اين مسئله بسيار مفيد و مؤثر </w:t>
      </w:r>
      <w:r w:rsidRPr="00ED17E1">
        <w:rPr>
          <w:rFonts w:hint="cs"/>
          <w:rtl/>
        </w:rPr>
        <w:t>دانست.</w:t>
      </w:r>
    </w:p>
    <w:p w:rsidR="00A8411D" w:rsidRDefault="00A8411D" w:rsidP="00A8411D">
      <w:pPr>
        <w:rPr>
          <w:rtl/>
        </w:rPr>
      </w:pPr>
      <w:r w:rsidRPr="00ED17E1">
        <w:rPr>
          <w:rtl/>
        </w:rPr>
        <w:t>استفاده از پوشش گياهي براي سوخت در منطقه عموميت ندارد. مواردي از استفاده از هيزم براي گرمايش خانوار، پخت و پز و تبديل مواد لبني كه در روستاهاي قسمت جنوبي منطقه مشاهده شد، عمدتاً به دليل وقوع اين روستاها در داخل جنگلهاي بلوط و دسترسي آسان به سوخت ارزان قيمت و از آن مهمتر جاده بسيار نامناسب دسترسي به منطقه مي باشد.</w:t>
      </w:r>
      <w:r w:rsidRPr="00ED17E1">
        <w:rPr>
          <w:rFonts w:hint="cs"/>
          <w:rtl/>
        </w:rPr>
        <w:t xml:space="preserve"> </w:t>
      </w:r>
      <w:r w:rsidRPr="00ED17E1">
        <w:rPr>
          <w:rtl/>
        </w:rPr>
        <w:t>طبعاً پس از تأمين سوختهاي فسيلي به مقدار ك</w:t>
      </w:r>
      <w:r>
        <w:rPr>
          <w:rtl/>
        </w:rPr>
        <w:t>افي و قيمت مناسب مي توان انتظار</w:t>
      </w:r>
      <w:r w:rsidRPr="00ED17E1">
        <w:rPr>
          <w:rtl/>
        </w:rPr>
        <w:t xml:space="preserve"> داشت كه اهالي از ميزان سوختهاي جنگلي كاسته و به سوخت هاي فسيلي روي آورند.</w:t>
      </w:r>
      <w:r w:rsidRPr="00ED17E1">
        <w:rPr>
          <w:rFonts w:hint="cs"/>
          <w:rtl/>
        </w:rPr>
        <w:t>ئ</w:t>
      </w:r>
      <w:r w:rsidRPr="00ED17E1">
        <w:rPr>
          <w:rtl/>
        </w:rPr>
        <w:t>اگرچه در مجموع اين منطقه از آب و هواي معتدل تري برخوردار بوده و لذا ميزان مصرف سوختهاي جنگلي چندان بالا نيست ، ليكن همين مقدار مصرف چوب روي وضعيت پوشش جنگلي منطقه تاثير گذاشته و بخش قابل توجهي از جنگل هاي اطراف روستاها را تقريباً لخت نموده است.</w:t>
      </w:r>
    </w:p>
    <w:p w:rsidR="00A8411D" w:rsidRDefault="00A8411D" w:rsidP="00A8411D">
      <w:pPr>
        <w:pStyle w:val="Heading4"/>
        <w:rPr>
          <w:rtl/>
        </w:rPr>
      </w:pPr>
      <w:r w:rsidRPr="00ED17E1">
        <w:rPr>
          <w:rFonts w:eastAsia="MS Mincho" w:hint="cs"/>
          <w:rtl/>
        </w:rPr>
        <w:t>وضعيت عمومي اجتماعي و</w:t>
      </w:r>
      <w:r>
        <w:rPr>
          <w:rFonts w:eastAsia="MS Mincho" w:hint="cs"/>
          <w:rtl/>
        </w:rPr>
        <w:t xml:space="preserve"> </w:t>
      </w:r>
      <w:r w:rsidRPr="00ED17E1">
        <w:rPr>
          <w:rFonts w:eastAsia="MS Mincho" w:hint="cs"/>
          <w:rtl/>
        </w:rPr>
        <w:t>اقتصادي ذينفعان محل</w:t>
      </w:r>
    </w:p>
    <w:p w:rsidR="00A8411D" w:rsidRPr="00ED17E1" w:rsidRDefault="00A8411D" w:rsidP="00A8411D">
      <w:pPr>
        <w:rPr>
          <w:rtl/>
        </w:rPr>
      </w:pPr>
      <w:r w:rsidRPr="00ED17E1">
        <w:rPr>
          <w:rtl/>
        </w:rPr>
        <w:t>در مجموع در محدوده منطقه حفاظت شده اشترانكوه</w:t>
      </w:r>
      <w:r w:rsidRPr="00ED17E1">
        <w:rPr>
          <w:rFonts w:hint="cs"/>
          <w:rtl/>
        </w:rPr>
        <w:t xml:space="preserve"> و سفيدکوه</w:t>
      </w:r>
      <w:r w:rsidRPr="00ED17E1">
        <w:rPr>
          <w:rtl/>
        </w:rPr>
        <w:t xml:space="preserve"> 42 روستا وجود دارد كه از اين تعداد 16 روستا در حاشيه و 26 روستا نيز كم و بيش در داخل محدوده قرار دارند. تأكيد برقرار داشتن روستا در حاشيه يا نزديك آن و يا در داخل محدوده بدين علت است كه محل قرار گرفتن روستا به مقدار زيادي نشان دهنده گسترش اراضي كشاورزي آن و نيز استفاده دامهاي روستا از مراتع اطراف آن مي باشد.</w:t>
      </w:r>
      <w:r w:rsidRPr="00ED17E1">
        <w:rPr>
          <w:rFonts w:hint="cs"/>
          <w:rtl/>
        </w:rPr>
        <w:t xml:space="preserve"> </w:t>
      </w:r>
      <w:r w:rsidRPr="00ED17E1">
        <w:rPr>
          <w:rtl/>
        </w:rPr>
        <w:t>اغلب اين روستاها قديمي بوده و سابقه اي بيشتر از 40 سال دارند. وجود قلعه</w:t>
      </w:r>
      <w:r w:rsidRPr="00ED17E1">
        <w:rPr>
          <w:rFonts w:hint="cs"/>
          <w:rtl/>
        </w:rPr>
        <w:t>‌</w:t>
      </w:r>
      <w:r w:rsidRPr="00ED17E1">
        <w:rPr>
          <w:rtl/>
        </w:rPr>
        <w:t>هاي اربابي كه اغلب مخروبه شده اند، حكايت از سابقه ارباب و رعيتي و سلسله مراتب خاص جوامع روستايي دارد.</w:t>
      </w:r>
      <w:r w:rsidRPr="00ED17E1">
        <w:rPr>
          <w:rFonts w:hint="cs"/>
          <w:rtl/>
        </w:rPr>
        <w:t xml:space="preserve"> </w:t>
      </w:r>
      <w:r w:rsidRPr="00ED17E1">
        <w:rPr>
          <w:rtl/>
        </w:rPr>
        <w:t>البته بايد اشاره نمود كه روستاي ميدانك واقع در بخش مركزي شهرستان درود و دهستان ژان در قسمت شمال غربي منطقه حفاظت شده سفيد كوه سابقه اي در حدود 12 سال دارد. بدين ترتيب كه پس از رها شدن توسط ساكنين قبلي و خراب شدن قلعه اربابي متعلق به فردي به نام فتح الله خان صبوري، تعدادي از عشاير طايفه حاجي وند از ايل چهار لنگ بختياري كه قبلا</w:t>
      </w:r>
      <w:r w:rsidRPr="00ED17E1">
        <w:rPr>
          <w:rFonts w:hint="cs"/>
          <w:rtl/>
        </w:rPr>
        <w:t xml:space="preserve"> </w:t>
      </w:r>
      <w:r w:rsidRPr="00ED17E1">
        <w:rPr>
          <w:rtl/>
        </w:rPr>
        <w:t>ً‌6 ماه را در ييلاق و 6 ماه را در قشلاق مي گذرانده اند،  مبادرت به خريد زمين هاي روستا و تشكيل مجدد آبادي نموده اند.</w:t>
      </w:r>
      <w:r>
        <w:rPr>
          <w:rFonts w:hint="cs"/>
          <w:rtl/>
        </w:rPr>
        <w:t xml:space="preserve"> </w:t>
      </w:r>
      <w:r w:rsidRPr="00ED17E1">
        <w:rPr>
          <w:rFonts w:hint="cs"/>
          <w:rtl/>
        </w:rPr>
        <w:t>در زير به استقرارگاه</w:t>
      </w:r>
      <w:r>
        <w:rPr>
          <w:rFonts w:hint="cs"/>
          <w:rtl/>
        </w:rPr>
        <w:t xml:space="preserve"> </w:t>
      </w:r>
      <w:r w:rsidRPr="00ED17E1">
        <w:rPr>
          <w:rFonts w:hint="cs"/>
          <w:rtl/>
        </w:rPr>
        <w:t>هاي انساني بيرون و داخل منطقه حفاظت‌شده اشاره مي‌شود:</w:t>
      </w:r>
    </w:p>
    <w:p w:rsidR="00A8411D" w:rsidRPr="00A8411D" w:rsidRDefault="00A8411D" w:rsidP="00A8411D">
      <w:pPr>
        <w:rPr>
          <w:b/>
          <w:bCs/>
          <w:sz w:val="22"/>
          <w:szCs w:val="24"/>
          <w:rtl/>
        </w:rPr>
      </w:pPr>
      <w:r w:rsidRPr="00A8411D">
        <w:rPr>
          <w:rFonts w:hint="cs"/>
          <w:b/>
          <w:bCs/>
          <w:sz w:val="22"/>
          <w:szCs w:val="24"/>
          <w:rtl/>
        </w:rPr>
        <w:t>استقرارگاه هاي شهري</w:t>
      </w:r>
      <w:r>
        <w:rPr>
          <w:rFonts w:hint="cs"/>
          <w:b/>
          <w:bCs/>
          <w:sz w:val="22"/>
          <w:szCs w:val="24"/>
          <w:rtl/>
        </w:rPr>
        <w:t>:</w:t>
      </w:r>
    </w:p>
    <w:p w:rsidR="00A8411D" w:rsidRPr="00A8411D" w:rsidRDefault="00A8411D" w:rsidP="00A8411D">
      <w:pPr>
        <w:rPr>
          <w:rStyle w:val="Char7"/>
          <w:rFonts w:eastAsiaTheme="minorHAnsi" w:cs="B Nazanin"/>
          <w:b/>
          <w:bCs/>
          <w:sz w:val="22"/>
          <w:szCs w:val="24"/>
          <w:u w:val="single"/>
          <w:rtl/>
        </w:rPr>
      </w:pPr>
      <w:r w:rsidRPr="00A8411D">
        <w:rPr>
          <w:b/>
          <w:bCs/>
          <w:sz w:val="22"/>
          <w:szCs w:val="24"/>
          <w:u w:val="single"/>
          <w:rtl/>
        </w:rPr>
        <w:t>دورود</w:t>
      </w:r>
      <w:r>
        <w:rPr>
          <w:rFonts w:hint="cs"/>
          <w:b/>
          <w:bCs/>
          <w:sz w:val="22"/>
          <w:szCs w:val="24"/>
          <w:u w:val="single"/>
          <w:rtl/>
        </w:rPr>
        <w:t>:</w:t>
      </w:r>
      <w:r>
        <w:rPr>
          <w:rStyle w:val="Char7"/>
          <w:rFonts w:eastAsiaTheme="minorHAnsi" w:hint="cs"/>
          <w:rtl/>
        </w:rPr>
        <w:t xml:space="preserve"> </w:t>
      </w:r>
      <w:r w:rsidRPr="00016DB5">
        <w:rPr>
          <w:rStyle w:val="Char7"/>
          <w:rFonts w:eastAsiaTheme="minorHAnsi" w:hint="cs"/>
          <w:rtl/>
        </w:rPr>
        <w:t xml:space="preserve">اين </w:t>
      </w:r>
      <w:r w:rsidRPr="00016DB5">
        <w:rPr>
          <w:rStyle w:val="Char7"/>
          <w:rFonts w:eastAsiaTheme="minorHAnsi"/>
          <w:rtl/>
        </w:rPr>
        <w:t>شهر</w:t>
      </w:r>
      <w:r w:rsidRPr="00ED17E1">
        <w:rPr>
          <w:color w:val="000000"/>
          <w:sz w:val="26"/>
          <w:szCs w:val="26"/>
          <w:rtl/>
        </w:rPr>
        <w:t xml:space="preserve"> </w:t>
      </w:r>
      <w:r w:rsidRPr="00016DB5">
        <w:rPr>
          <w:rStyle w:val="Char7"/>
          <w:rFonts w:eastAsiaTheme="minorHAnsi" w:hint="cs"/>
          <w:rtl/>
        </w:rPr>
        <w:t xml:space="preserve">كه در سال 1327 در آن شهرداري تاسيس شده است </w:t>
      </w:r>
      <w:r w:rsidRPr="00016DB5">
        <w:rPr>
          <w:rStyle w:val="Char7"/>
          <w:rFonts w:eastAsiaTheme="minorHAnsi"/>
          <w:rtl/>
        </w:rPr>
        <w:t xml:space="preserve"> در </w:t>
      </w:r>
      <w:r w:rsidRPr="00016DB5">
        <w:rPr>
          <w:rStyle w:val="Char7"/>
          <w:rFonts w:eastAsiaTheme="minorHAnsi" w:hint="cs"/>
          <w:rtl/>
        </w:rPr>
        <w:t>شمال</w:t>
      </w:r>
      <w:r w:rsidRPr="00016DB5">
        <w:rPr>
          <w:rStyle w:val="Char7"/>
          <w:rFonts w:eastAsiaTheme="minorHAnsi"/>
          <w:rtl/>
        </w:rPr>
        <w:t xml:space="preserve"> استان </w:t>
      </w:r>
      <w:r w:rsidRPr="00016DB5">
        <w:rPr>
          <w:rStyle w:val="Char7"/>
          <w:rFonts w:eastAsiaTheme="minorHAnsi" w:hint="cs"/>
          <w:rtl/>
        </w:rPr>
        <w:t>واقع گرديده است</w:t>
      </w:r>
      <w:r w:rsidRPr="00016DB5">
        <w:rPr>
          <w:rStyle w:val="Char7"/>
          <w:rFonts w:eastAsiaTheme="minorHAnsi"/>
          <w:rtl/>
        </w:rPr>
        <w:t xml:space="preserve"> . </w:t>
      </w:r>
      <w:r w:rsidRPr="00016DB5">
        <w:rPr>
          <w:rStyle w:val="Char7"/>
          <w:rFonts w:eastAsiaTheme="minorHAnsi" w:hint="cs"/>
          <w:rtl/>
        </w:rPr>
        <w:t>شهر دورود</w:t>
      </w:r>
      <w:r w:rsidRPr="00016DB5">
        <w:rPr>
          <w:rStyle w:val="Char7"/>
          <w:rFonts w:eastAsiaTheme="minorHAnsi"/>
          <w:rtl/>
        </w:rPr>
        <w:t xml:space="preserve"> با </w:t>
      </w:r>
      <w:r w:rsidRPr="00016DB5">
        <w:rPr>
          <w:rStyle w:val="Char7"/>
          <w:rFonts w:eastAsiaTheme="minorHAnsi" w:hint="cs"/>
          <w:rtl/>
        </w:rPr>
        <w:t>88</w:t>
      </w:r>
      <w:r w:rsidRPr="00016DB5">
        <w:rPr>
          <w:rStyle w:val="Char7"/>
          <w:rFonts w:eastAsiaTheme="minorHAnsi"/>
          <w:rtl/>
        </w:rPr>
        <w:t xml:space="preserve"> هزار نفر جمعيت در سال 1375، سومين شهر پرجمعيت استان محسوب مي شود كه </w:t>
      </w:r>
      <w:r w:rsidRPr="00016DB5">
        <w:rPr>
          <w:rStyle w:val="Char7"/>
          <w:rFonts w:eastAsiaTheme="minorHAnsi" w:hint="cs"/>
          <w:rtl/>
        </w:rPr>
        <w:t>37</w:t>
      </w:r>
      <w:r w:rsidRPr="00016DB5">
        <w:rPr>
          <w:rStyle w:val="Char7"/>
          <w:rFonts w:eastAsiaTheme="minorHAnsi"/>
          <w:rtl/>
        </w:rPr>
        <w:t>/</w:t>
      </w:r>
      <w:r w:rsidRPr="00016DB5">
        <w:rPr>
          <w:rStyle w:val="Char7"/>
          <w:rFonts w:eastAsiaTheme="minorHAnsi" w:hint="cs"/>
          <w:rtl/>
        </w:rPr>
        <w:t>10</w:t>
      </w:r>
      <w:r w:rsidRPr="00016DB5">
        <w:rPr>
          <w:rStyle w:val="Char7"/>
          <w:rFonts w:eastAsiaTheme="minorHAnsi"/>
          <w:rtl/>
        </w:rPr>
        <w:t xml:space="preserve">% از جمعيت شهري استان را در پوشش دارد . اين شهر نيز مانند ساير شهرهاي بزرگ استان در دهه 65-1355 با رشد فزاينده </w:t>
      </w:r>
      <w:r w:rsidRPr="00016DB5">
        <w:rPr>
          <w:rStyle w:val="Char7"/>
          <w:rFonts w:eastAsiaTheme="minorHAnsi"/>
          <w:rtl/>
        </w:rPr>
        <w:lastRenderedPageBreak/>
        <w:t xml:space="preserve">جمعيت مواجه بوده است،به طوري كه </w:t>
      </w:r>
      <w:r w:rsidRPr="00016DB5">
        <w:rPr>
          <w:rStyle w:val="Char7"/>
          <w:rFonts w:eastAsiaTheme="minorHAnsi" w:hint="cs"/>
          <w:rtl/>
        </w:rPr>
        <w:t>رش</w:t>
      </w:r>
      <w:r w:rsidRPr="00016DB5">
        <w:rPr>
          <w:rStyle w:val="Char7"/>
          <w:rFonts w:eastAsiaTheme="minorHAnsi"/>
          <w:rtl/>
        </w:rPr>
        <w:t>د سالانه جمعيت در اين دوره(</w:t>
      </w:r>
      <w:r w:rsidRPr="00016DB5">
        <w:rPr>
          <w:rStyle w:val="Char7"/>
          <w:rFonts w:eastAsiaTheme="minorHAnsi" w:hint="cs"/>
          <w:rtl/>
        </w:rPr>
        <w:t>51/8</w:t>
      </w:r>
      <w:r w:rsidRPr="00016DB5">
        <w:rPr>
          <w:rStyle w:val="Char7"/>
          <w:rFonts w:eastAsiaTheme="minorHAnsi"/>
          <w:rtl/>
        </w:rPr>
        <w:t xml:space="preserve">% در سال ) موجب شد كه جمعيت از </w:t>
      </w:r>
      <w:r w:rsidRPr="00016DB5">
        <w:rPr>
          <w:rStyle w:val="Char7"/>
          <w:rFonts w:eastAsiaTheme="minorHAnsi" w:hint="cs"/>
          <w:rtl/>
        </w:rPr>
        <w:t>27</w:t>
      </w:r>
      <w:r w:rsidRPr="00016DB5">
        <w:rPr>
          <w:rStyle w:val="Char7"/>
          <w:rFonts w:eastAsiaTheme="minorHAnsi"/>
          <w:rtl/>
        </w:rPr>
        <w:t xml:space="preserve"> هزار نفر در سال 1355 به</w:t>
      </w:r>
      <w:r w:rsidRPr="00016DB5">
        <w:rPr>
          <w:rStyle w:val="Char7"/>
          <w:rFonts w:eastAsiaTheme="minorHAnsi" w:hint="cs"/>
          <w:rtl/>
        </w:rPr>
        <w:t xml:space="preserve"> 62</w:t>
      </w:r>
      <w:r w:rsidRPr="00016DB5">
        <w:rPr>
          <w:rStyle w:val="Char7"/>
          <w:rFonts w:eastAsiaTheme="minorHAnsi"/>
          <w:rtl/>
        </w:rPr>
        <w:t xml:space="preserve"> هزار نفر در سال 1365  افزايش يابد . شتاب رشد جمعيت شهر </w:t>
      </w:r>
      <w:r w:rsidRPr="00016DB5">
        <w:rPr>
          <w:rStyle w:val="Char7"/>
          <w:rFonts w:eastAsiaTheme="minorHAnsi" w:hint="cs"/>
          <w:rtl/>
        </w:rPr>
        <w:t>دورود</w:t>
      </w:r>
      <w:r w:rsidRPr="00016DB5">
        <w:rPr>
          <w:rStyle w:val="Char7"/>
          <w:rFonts w:eastAsiaTheme="minorHAnsi"/>
          <w:rtl/>
        </w:rPr>
        <w:t xml:space="preserve"> در دهه بعد تعديل يافته و به طور متوسط به</w:t>
      </w:r>
      <w:r w:rsidRPr="00016DB5">
        <w:rPr>
          <w:rStyle w:val="Char7"/>
          <w:rFonts w:eastAsiaTheme="minorHAnsi" w:hint="cs"/>
          <w:rtl/>
        </w:rPr>
        <w:t xml:space="preserve">   5</w:t>
      </w:r>
      <w:r w:rsidRPr="00016DB5">
        <w:rPr>
          <w:rStyle w:val="Char7"/>
          <w:rFonts w:eastAsiaTheme="minorHAnsi"/>
          <w:rtl/>
        </w:rPr>
        <w:t>/</w:t>
      </w:r>
      <w:r w:rsidRPr="00016DB5">
        <w:rPr>
          <w:rStyle w:val="Char7"/>
          <w:rFonts w:eastAsiaTheme="minorHAnsi" w:hint="cs"/>
          <w:rtl/>
        </w:rPr>
        <w:t>3</w:t>
      </w:r>
      <w:r w:rsidRPr="00016DB5">
        <w:rPr>
          <w:rStyle w:val="Char7"/>
          <w:rFonts w:eastAsiaTheme="minorHAnsi"/>
          <w:rtl/>
        </w:rPr>
        <w:t>% در سال رسيده است</w:t>
      </w:r>
      <w:r w:rsidRPr="00016DB5">
        <w:rPr>
          <w:rStyle w:val="Char7"/>
          <w:rFonts w:eastAsiaTheme="minorHAnsi" w:hint="cs"/>
          <w:rtl/>
        </w:rPr>
        <w:t>.</w:t>
      </w:r>
    </w:p>
    <w:p w:rsidR="00A8411D" w:rsidRPr="00A8411D" w:rsidRDefault="00A8411D" w:rsidP="00A8411D">
      <w:pPr>
        <w:rPr>
          <w:b/>
          <w:bCs/>
          <w:sz w:val="22"/>
          <w:szCs w:val="24"/>
          <w:u w:val="single"/>
          <w:rtl/>
        </w:rPr>
      </w:pPr>
      <w:r w:rsidRPr="00A8411D">
        <w:rPr>
          <w:rFonts w:hint="cs"/>
          <w:b/>
          <w:bCs/>
          <w:sz w:val="22"/>
          <w:szCs w:val="24"/>
          <w:u w:val="single"/>
          <w:rtl/>
        </w:rPr>
        <w:t>ازنا:</w:t>
      </w:r>
      <w:r>
        <w:rPr>
          <w:rFonts w:hint="cs"/>
          <w:rtl/>
        </w:rPr>
        <w:t xml:space="preserve"> </w:t>
      </w:r>
      <w:r w:rsidRPr="00ED17E1">
        <w:rPr>
          <w:rtl/>
        </w:rPr>
        <w:t xml:space="preserve">شهر </w:t>
      </w:r>
      <w:r w:rsidRPr="00ED17E1">
        <w:rPr>
          <w:rFonts w:hint="cs"/>
          <w:rtl/>
        </w:rPr>
        <w:t>ازنا</w:t>
      </w:r>
      <w:r w:rsidRPr="00ED17E1">
        <w:rPr>
          <w:rtl/>
        </w:rPr>
        <w:t xml:space="preserve"> در </w:t>
      </w:r>
      <w:r w:rsidRPr="00ED17E1">
        <w:rPr>
          <w:rFonts w:hint="cs"/>
          <w:rtl/>
        </w:rPr>
        <w:t xml:space="preserve">شمال </w:t>
      </w:r>
      <w:r w:rsidRPr="00ED17E1">
        <w:rPr>
          <w:rtl/>
        </w:rPr>
        <w:t xml:space="preserve">استان و در مجاورت استان </w:t>
      </w:r>
      <w:r w:rsidRPr="00ED17E1">
        <w:rPr>
          <w:rFonts w:hint="cs"/>
          <w:rtl/>
          <w:lang w:bidi="fa-IR"/>
        </w:rPr>
        <w:t>مرکزی</w:t>
      </w:r>
      <w:r w:rsidRPr="00ED17E1">
        <w:rPr>
          <w:rtl/>
        </w:rPr>
        <w:t xml:space="preserve"> </w:t>
      </w:r>
      <w:r w:rsidRPr="00ED17E1">
        <w:rPr>
          <w:rFonts w:hint="cs"/>
          <w:rtl/>
        </w:rPr>
        <w:t>واقع شده است</w:t>
      </w:r>
      <w:r w:rsidRPr="00ED17E1">
        <w:rPr>
          <w:rtl/>
        </w:rPr>
        <w:t xml:space="preserve"> </w:t>
      </w:r>
      <w:r>
        <w:rPr>
          <w:rFonts w:hint="cs"/>
          <w:rtl/>
        </w:rPr>
        <w:t>و سال تاسيس شهرداري در آن, سال 1342 بوده است</w:t>
      </w:r>
      <w:r w:rsidRPr="00ED17E1">
        <w:rPr>
          <w:rtl/>
        </w:rPr>
        <w:t xml:space="preserve">. اين شهر با </w:t>
      </w:r>
      <w:r w:rsidRPr="00ED17E1">
        <w:rPr>
          <w:rFonts w:hint="cs"/>
          <w:rtl/>
        </w:rPr>
        <w:t>35</w:t>
      </w:r>
      <w:r w:rsidRPr="00ED17E1">
        <w:rPr>
          <w:rtl/>
        </w:rPr>
        <w:t xml:space="preserve"> هزار نفر جمعيت در سال 1375 ، </w:t>
      </w:r>
      <w:r w:rsidRPr="00ED17E1">
        <w:rPr>
          <w:rFonts w:hint="cs"/>
          <w:rtl/>
        </w:rPr>
        <w:t>در زمره</w:t>
      </w:r>
      <w:r w:rsidRPr="00ED17E1">
        <w:rPr>
          <w:rtl/>
        </w:rPr>
        <w:t xml:space="preserve"> شهر</w:t>
      </w:r>
      <w:r w:rsidRPr="00ED17E1">
        <w:rPr>
          <w:rFonts w:hint="cs"/>
          <w:rtl/>
        </w:rPr>
        <w:t xml:space="preserve">هاي متوسط </w:t>
      </w:r>
      <w:r w:rsidRPr="00ED17E1">
        <w:rPr>
          <w:rtl/>
        </w:rPr>
        <w:t xml:space="preserve">استان محسوب مي شود كه </w:t>
      </w:r>
      <w:r w:rsidRPr="00ED17E1">
        <w:rPr>
          <w:rFonts w:hint="cs"/>
          <w:rtl/>
        </w:rPr>
        <w:t>16</w:t>
      </w:r>
      <w:r w:rsidRPr="00ED17E1">
        <w:rPr>
          <w:rtl/>
        </w:rPr>
        <w:t>/</w:t>
      </w:r>
      <w:r w:rsidRPr="00ED17E1">
        <w:rPr>
          <w:rFonts w:hint="cs"/>
          <w:rtl/>
        </w:rPr>
        <w:t>4</w:t>
      </w:r>
      <w:r w:rsidRPr="00ED17E1">
        <w:rPr>
          <w:rtl/>
        </w:rPr>
        <w:t xml:space="preserve">% از جمعيت شهري استان را در پوشش دارد . اين شهر نيز مانند ساير شهرهاي بزرگ استان در دهه 65-1355 با رشد فزاينده جمعيت مواجه بوده است ، به طوري كه  </w:t>
      </w:r>
      <w:r w:rsidRPr="00ED17E1">
        <w:rPr>
          <w:rFonts w:hint="cs"/>
          <w:rtl/>
        </w:rPr>
        <w:t>ر</w:t>
      </w:r>
      <w:r w:rsidRPr="00ED17E1">
        <w:rPr>
          <w:rtl/>
        </w:rPr>
        <w:t xml:space="preserve">شد سالانه جمعيت در اين دوره ( </w:t>
      </w:r>
      <w:r w:rsidRPr="00ED17E1">
        <w:rPr>
          <w:rFonts w:hint="cs"/>
          <w:rtl/>
        </w:rPr>
        <w:t>46/10</w:t>
      </w:r>
      <w:r w:rsidRPr="00ED17E1">
        <w:rPr>
          <w:rtl/>
        </w:rPr>
        <w:t xml:space="preserve">% در سال ) موجب شد كه جمعيت از </w:t>
      </w:r>
      <w:r w:rsidRPr="00ED17E1">
        <w:rPr>
          <w:rFonts w:hint="cs"/>
          <w:rtl/>
        </w:rPr>
        <w:t>9</w:t>
      </w:r>
      <w:r w:rsidRPr="00ED17E1">
        <w:rPr>
          <w:rtl/>
        </w:rPr>
        <w:t xml:space="preserve"> هزار نفر در سال 1355 به</w:t>
      </w:r>
      <w:r w:rsidRPr="00ED17E1">
        <w:rPr>
          <w:rFonts w:hint="cs"/>
          <w:rtl/>
        </w:rPr>
        <w:t xml:space="preserve">  35</w:t>
      </w:r>
      <w:r w:rsidRPr="00ED17E1">
        <w:rPr>
          <w:rtl/>
        </w:rPr>
        <w:t xml:space="preserve"> هز</w:t>
      </w:r>
      <w:r>
        <w:rPr>
          <w:rtl/>
        </w:rPr>
        <w:t>ار نفر در سال 1365 افزايش يابد</w:t>
      </w:r>
      <w:r w:rsidRPr="00ED17E1">
        <w:rPr>
          <w:rtl/>
        </w:rPr>
        <w:t xml:space="preserve">. شتاب رشد جمعيت شهر </w:t>
      </w:r>
      <w:r w:rsidRPr="00ED17E1">
        <w:rPr>
          <w:rFonts w:hint="cs"/>
          <w:rtl/>
        </w:rPr>
        <w:t>ازنا</w:t>
      </w:r>
      <w:r w:rsidRPr="00ED17E1">
        <w:rPr>
          <w:rtl/>
        </w:rPr>
        <w:t xml:space="preserve"> در دهه بعد تعديل يافته و به طور متوسط به </w:t>
      </w:r>
      <w:r w:rsidRPr="00ED17E1">
        <w:rPr>
          <w:rFonts w:hint="cs"/>
          <w:rtl/>
        </w:rPr>
        <w:t>20</w:t>
      </w:r>
      <w:r w:rsidRPr="00ED17E1">
        <w:rPr>
          <w:rtl/>
        </w:rPr>
        <w:t>/</w:t>
      </w:r>
      <w:r w:rsidRPr="00ED17E1">
        <w:rPr>
          <w:rFonts w:hint="cs"/>
          <w:rtl/>
        </w:rPr>
        <w:t>3</w:t>
      </w:r>
      <w:r w:rsidRPr="00ED17E1">
        <w:rPr>
          <w:rtl/>
        </w:rPr>
        <w:t>% در سال رسيده است</w:t>
      </w:r>
      <w:r w:rsidRPr="00ED17E1">
        <w:rPr>
          <w:rFonts w:hint="cs"/>
          <w:rtl/>
        </w:rPr>
        <w:t>.</w:t>
      </w:r>
    </w:p>
    <w:p w:rsidR="00A8411D" w:rsidRPr="00A8411D" w:rsidRDefault="00A8411D" w:rsidP="00A8411D">
      <w:pPr>
        <w:rPr>
          <w:b/>
          <w:bCs/>
          <w:sz w:val="22"/>
          <w:szCs w:val="24"/>
          <w:rtl/>
        </w:rPr>
      </w:pPr>
      <w:r w:rsidRPr="00A8411D">
        <w:rPr>
          <w:rFonts w:hint="cs"/>
          <w:b/>
          <w:bCs/>
          <w:sz w:val="22"/>
          <w:szCs w:val="24"/>
          <w:rtl/>
        </w:rPr>
        <w:t xml:space="preserve">استقرارگاه هاي </w:t>
      </w:r>
      <w:r w:rsidRPr="00A8411D">
        <w:rPr>
          <w:rFonts w:hint="cs"/>
          <w:b/>
          <w:bCs/>
          <w:sz w:val="22"/>
          <w:szCs w:val="24"/>
          <w:rtl/>
          <w:lang w:bidi="fa-IR"/>
        </w:rPr>
        <w:t>ر</w:t>
      </w:r>
      <w:r w:rsidRPr="00A8411D">
        <w:rPr>
          <w:rFonts w:hint="cs"/>
          <w:b/>
          <w:bCs/>
          <w:sz w:val="22"/>
          <w:szCs w:val="24"/>
          <w:rtl/>
        </w:rPr>
        <w:t>وستايي</w:t>
      </w:r>
      <w:r>
        <w:rPr>
          <w:rFonts w:hint="cs"/>
          <w:b/>
          <w:bCs/>
          <w:sz w:val="22"/>
          <w:szCs w:val="24"/>
          <w:rtl/>
        </w:rPr>
        <w:t>:</w:t>
      </w:r>
    </w:p>
    <w:p w:rsidR="00A8411D" w:rsidRDefault="00A8411D" w:rsidP="00A8411D">
      <w:pPr>
        <w:rPr>
          <w:rtl/>
        </w:rPr>
      </w:pPr>
      <w:r w:rsidRPr="00ED17E1">
        <w:rPr>
          <w:rFonts w:hint="cs"/>
          <w:rtl/>
        </w:rPr>
        <w:t xml:space="preserve"> نتايج مطالعات نشان مي‌دهد که تعداد استقرارگاههاي روستايي تاثيرگذار بر منطقه حفاظت‌شده 42 روستاست که در محدوده اداري </w:t>
      </w:r>
      <w:r w:rsidRPr="00ED17E1">
        <w:rPr>
          <w:rFonts w:cs="Times New Roman" w:hint="cs"/>
          <w:rtl/>
        </w:rPr>
        <w:t>–</w:t>
      </w:r>
      <w:r w:rsidRPr="00ED17E1">
        <w:rPr>
          <w:rFonts w:hint="cs"/>
          <w:rtl/>
        </w:rPr>
        <w:t xml:space="preserve"> سياسي شهرستانهاي درود و ازنا واقع شده‌اند. همانطور که قبلا نيز گفته شد برخي از اين روستاها در داخل منطقه و برخي ديگر به نسبت در حواشي و پيرامون منطقه استقرار يافته‌اند و به نسبت دوري و نزديکي به منطقه بر آن تاثير گذاشته و يا تاثير مي‌پذيرند. </w:t>
      </w:r>
      <w:r w:rsidRPr="00ED17E1">
        <w:rPr>
          <w:rtl/>
        </w:rPr>
        <w:t>با توجه به اينكه شغل اصلي اغلب ساكنين روستاهاي منطقه مورد مطالعه كشاورزي و بعد از آن دامداري است ، لذا محدوده اي در اطراف هريك از روستاها به اراضي كشاورزي، باغات و مزارع اختصاص يافته است.</w:t>
      </w:r>
      <w:r w:rsidRPr="00ED17E1">
        <w:rPr>
          <w:rFonts w:hint="cs"/>
          <w:rtl/>
        </w:rPr>
        <w:t xml:space="preserve"> </w:t>
      </w:r>
      <w:r w:rsidRPr="00ED17E1">
        <w:rPr>
          <w:rtl/>
        </w:rPr>
        <w:t>همچنين سطوحي از مراتع اطراف محل حضور دامهاي روستاست كه به دليل حفاظتي بودن منطقه عرصه مراتع و همچنين اراضي كشاورزي تحت نظارت بوده و حداقل طي سالهاي اخير توسعه نيافته است.</w:t>
      </w:r>
      <w:r w:rsidRPr="00ED17E1">
        <w:rPr>
          <w:rFonts w:hint="cs"/>
          <w:rtl/>
        </w:rPr>
        <w:t xml:space="preserve"> در جدول زير اسامي روستاها و وابستگي اداري-سياسي آنها به شهرستانهاي دورود و ازنا نشان داده شده است.</w:t>
      </w:r>
    </w:p>
    <w:p w:rsidR="00B106F1" w:rsidRDefault="00B106F1" w:rsidP="00B106F1">
      <w:pPr>
        <w:rPr>
          <w:rtl/>
        </w:rPr>
      </w:pPr>
    </w:p>
    <w:p w:rsidR="00B106F1" w:rsidRDefault="00B106F1" w:rsidP="00B106F1">
      <w:pPr>
        <w:pStyle w:val="Caption"/>
        <w:rPr>
          <w:rtl/>
        </w:rPr>
      </w:pPr>
      <w:r>
        <w:rPr>
          <w:rtl/>
        </w:rPr>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sidR="003A39C5">
        <w:rPr>
          <w:noProof/>
          <w:rtl/>
        </w:rPr>
        <w:t>40</w:t>
      </w:r>
      <w:r>
        <w:rPr>
          <w:rtl/>
        </w:rPr>
        <w:fldChar w:fldCharType="end"/>
      </w:r>
      <w:r>
        <w:rPr>
          <w:rFonts w:hint="cs"/>
          <w:rtl/>
        </w:rPr>
        <w:t xml:space="preserve">: </w:t>
      </w:r>
      <w:r w:rsidRPr="00ED17E1">
        <w:rPr>
          <w:rFonts w:hint="cs"/>
          <w:rtl/>
        </w:rPr>
        <w:t>روستاهاي واقع در داخل و يا پيرامون منطقه حفاظت‌شده اشترانکوه</w:t>
      </w:r>
    </w:p>
    <w:tbl>
      <w:tblPr>
        <w:tblW w:w="35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5"/>
        <w:gridCol w:w="1399"/>
        <w:gridCol w:w="1077"/>
        <w:gridCol w:w="2039"/>
        <w:gridCol w:w="952"/>
      </w:tblGrid>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b/>
                <w:bCs/>
                <w:color w:val="000000"/>
                <w:sz w:val="20"/>
                <w:szCs w:val="20"/>
              </w:rPr>
            </w:pPr>
            <w:r w:rsidRPr="00A8411D">
              <w:rPr>
                <w:b/>
                <w:bCs/>
                <w:color w:val="000000"/>
                <w:sz w:val="20"/>
                <w:szCs w:val="20"/>
                <w:rtl/>
              </w:rPr>
              <w:t>دهستان</w:t>
            </w:r>
          </w:p>
        </w:tc>
        <w:tc>
          <w:tcPr>
            <w:tcW w:w="0" w:type="auto"/>
            <w:noWrap/>
            <w:vAlign w:val="center"/>
          </w:tcPr>
          <w:p w:rsidR="00A8411D" w:rsidRPr="00A8411D" w:rsidRDefault="00A8411D" w:rsidP="00A8411D">
            <w:pPr>
              <w:spacing w:after="0" w:line="240" w:lineRule="auto"/>
              <w:jc w:val="center"/>
              <w:rPr>
                <w:b/>
                <w:bCs/>
                <w:color w:val="000000"/>
                <w:sz w:val="20"/>
                <w:szCs w:val="20"/>
              </w:rPr>
            </w:pPr>
            <w:r w:rsidRPr="00A8411D">
              <w:rPr>
                <w:b/>
                <w:bCs/>
                <w:color w:val="000000"/>
                <w:sz w:val="20"/>
                <w:szCs w:val="20"/>
                <w:rtl/>
              </w:rPr>
              <w:t>بخش</w:t>
            </w:r>
          </w:p>
        </w:tc>
        <w:tc>
          <w:tcPr>
            <w:tcW w:w="788" w:type="pct"/>
            <w:noWrap/>
            <w:vAlign w:val="center"/>
          </w:tcPr>
          <w:p w:rsidR="00A8411D" w:rsidRPr="00A8411D" w:rsidRDefault="00A8411D" w:rsidP="00A8411D">
            <w:pPr>
              <w:spacing w:after="0" w:line="240" w:lineRule="auto"/>
              <w:jc w:val="center"/>
              <w:rPr>
                <w:b/>
                <w:bCs/>
                <w:color w:val="000000"/>
                <w:sz w:val="20"/>
                <w:szCs w:val="20"/>
              </w:rPr>
            </w:pPr>
            <w:r w:rsidRPr="00A8411D">
              <w:rPr>
                <w:b/>
                <w:bCs/>
                <w:color w:val="000000"/>
                <w:sz w:val="20"/>
                <w:szCs w:val="20"/>
                <w:rtl/>
              </w:rPr>
              <w:t>شهرستان</w:t>
            </w:r>
          </w:p>
        </w:tc>
        <w:tc>
          <w:tcPr>
            <w:tcW w:w="1492" w:type="pct"/>
            <w:noWrap/>
            <w:vAlign w:val="center"/>
          </w:tcPr>
          <w:p w:rsidR="00A8411D" w:rsidRPr="00A8411D" w:rsidRDefault="00A8411D" w:rsidP="00A8411D">
            <w:pPr>
              <w:spacing w:after="0" w:line="240" w:lineRule="auto"/>
              <w:jc w:val="center"/>
              <w:rPr>
                <w:b/>
                <w:bCs/>
                <w:color w:val="000000"/>
                <w:sz w:val="20"/>
                <w:szCs w:val="20"/>
              </w:rPr>
            </w:pPr>
            <w:r w:rsidRPr="00A8411D">
              <w:rPr>
                <w:b/>
                <w:bCs/>
                <w:color w:val="000000"/>
                <w:sz w:val="20"/>
                <w:szCs w:val="20"/>
                <w:rtl/>
              </w:rPr>
              <w:t>نام روستا</w:t>
            </w:r>
          </w:p>
        </w:tc>
        <w:tc>
          <w:tcPr>
            <w:tcW w:w="697" w:type="pct"/>
            <w:noWrap/>
            <w:vAlign w:val="center"/>
          </w:tcPr>
          <w:p w:rsidR="00A8411D" w:rsidRPr="00A8411D" w:rsidRDefault="00A8411D" w:rsidP="00A8411D">
            <w:pPr>
              <w:spacing w:after="0" w:line="240" w:lineRule="auto"/>
              <w:jc w:val="center"/>
              <w:rPr>
                <w:color w:val="000000"/>
                <w:sz w:val="20"/>
                <w:szCs w:val="20"/>
                <w:rtl/>
              </w:rPr>
            </w:pPr>
            <w:r w:rsidRPr="00A8411D">
              <w:rPr>
                <w:b/>
                <w:bCs/>
                <w:color w:val="000000"/>
                <w:sz w:val="20"/>
                <w:szCs w:val="20"/>
                <w:rtl/>
              </w:rPr>
              <w:t>رديف</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ژان</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قلعه گورچك</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1</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ژان</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پاپيون</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2</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ژان</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خانوردي</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3</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ژان</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دره هداوند</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4</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ژان</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ميدانك</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5</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lastRenderedPageBreak/>
              <w:t>ژان</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دريژان بالا</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6</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ژان</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دريژان پائين</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7</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ژان</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لطيف آباد</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8</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ژان</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برآفتاب دراز</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9</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ژان</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سوران</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10</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تي</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11</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جله</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12</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چشمه سرنجه</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13</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چم چيست</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14</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دره چنار</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15</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راكن سفلي</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16</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راكن عليا</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17</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عمارت</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18</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برآفتاب</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19</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حشمت آباد</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تي دار</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20</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حشمت آباد</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سرنجه</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21</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حشمت آباد</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خرگوش خاني</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22</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حشمت آباد</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گنداب</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23</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حشمت آباد</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دره اسپر</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24</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حشمت آباد</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درب آستانه</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25</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حشمت آباد</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درود</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سراوند</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26</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سيلاخور شرقي</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ازنا</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باوكي امير بختيار</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27</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سيلاخور شرقي</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ازنا</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بيدستانه</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28</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سيلاخور شرقي</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ازنا</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تيان</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29</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سيلاخور شرقي</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ازنا</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زرنان</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30</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سيلاخور شرقي</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ازنا</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قلعه رستم</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31</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سيلاخور شرقي</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ازنا</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كرچيان</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32</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سيلاخور شرقي</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ازنا</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مسعود آباد</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33</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پاچه لك غربي</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ازنا</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دره تخت</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34</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پاچه لك غربي</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ازنا</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سياوش آباد</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35</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پاچه لك غربي</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ازنا</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سيوله</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36</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پاچه لك غربي</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ازنا</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احمد آباد</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37</w:t>
            </w:r>
          </w:p>
        </w:tc>
      </w:tr>
      <w:tr w:rsidR="00A8411D" w:rsidRPr="00A8411D" w:rsidTr="00A8411D">
        <w:trPr>
          <w:cantSplit/>
          <w:trHeight w:val="329"/>
          <w:jc w:val="center"/>
        </w:trPr>
        <w:tc>
          <w:tcPr>
            <w:tcW w:w="999"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پاچه لك غربي</w:t>
            </w:r>
          </w:p>
        </w:tc>
        <w:tc>
          <w:tcPr>
            <w:tcW w:w="0" w:type="auto"/>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مركزي</w:t>
            </w:r>
          </w:p>
        </w:tc>
        <w:tc>
          <w:tcPr>
            <w:tcW w:w="788"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ازنا</w:t>
            </w:r>
          </w:p>
        </w:tc>
        <w:tc>
          <w:tcPr>
            <w:tcW w:w="1492"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شنگان</w:t>
            </w:r>
          </w:p>
        </w:tc>
        <w:tc>
          <w:tcPr>
            <w:tcW w:w="697" w:type="pct"/>
            <w:noWrap/>
            <w:vAlign w:val="center"/>
          </w:tcPr>
          <w:p w:rsidR="00A8411D" w:rsidRPr="00A8411D" w:rsidRDefault="00A8411D" w:rsidP="00A8411D">
            <w:pPr>
              <w:spacing w:after="0" w:line="240" w:lineRule="auto"/>
              <w:jc w:val="center"/>
              <w:rPr>
                <w:color w:val="000000"/>
                <w:sz w:val="20"/>
                <w:szCs w:val="20"/>
              </w:rPr>
            </w:pPr>
            <w:r w:rsidRPr="00A8411D">
              <w:rPr>
                <w:color w:val="000000"/>
                <w:sz w:val="20"/>
                <w:szCs w:val="20"/>
                <w:rtl/>
              </w:rPr>
              <w:t>38</w:t>
            </w:r>
          </w:p>
        </w:tc>
      </w:tr>
      <w:tr w:rsidR="00B106F1" w:rsidRPr="00A8411D" w:rsidTr="00B44EA8">
        <w:trPr>
          <w:cantSplit/>
          <w:trHeight w:val="329"/>
          <w:jc w:val="center"/>
        </w:trPr>
        <w:tc>
          <w:tcPr>
            <w:tcW w:w="999" w:type="pct"/>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پاچه لك غربي</w:t>
            </w:r>
          </w:p>
        </w:tc>
        <w:tc>
          <w:tcPr>
            <w:tcW w:w="0" w:type="auto"/>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مركزي</w:t>
            </w:r>
          </w:p>
        </w:tc>
        <w:tc>
          <w:tcPr>
            <w:tcW w:w="788" w:type="pct"/>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ازنا</w:t>
            </w:r>
          </w:p>
        </w:tc>
        <w:tc>
          <w:tcPr>
            <w:tcW w:w="1492" w:type="pct"/>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قاضي آباد</w:t>
            </w:r>
          </w:p>
        </w:tc>
        <w:tc>
          <w:tcPr>
            <w:tcW w:w="697" w:type="pct"/>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39</w:t>
            </w:r>
          </w:p>
        </w:tc>
      </w:tr>
      <w:tr w:rsidR="00B106F1" w:rsidRPr="00A8411D" w:rsidTr="00B44EA8">
        <w:trPr>
          <w:cantSplit/>
          <w:trHeight w:val="329"/>
          <w:jc w:val="center"/>
        </w:trPr>
        <w:tc>
          <w:tcPr>
            <w:tcW w:w="999" w:type="pct"/>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پاچه لك غربي</w:t>
            </w:r>
          </w:p>
        </w:tc>
        <w:tc>
          <w:tcPr>
            <w:tcW w:w="0" w:type="auto"/>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مركزي</w:t>
            </w:r>
          </w:p>
        </w:tc>
        <w:tc>
          <w:tcPr>
            <w:tcW w:w="788" w:type="pct"/>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ازنا</w:t>
            </w:r>
          </w:p>
        </w:tc>
        <w:tc>
          <w:tcPr>
            <w:tcW w:w="1492" w:type="pct"/>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كمندان</w:t>
            </w:r>
          </w:p>
        </w:tc>
        <w:tc>
          <w:tcPr>
            <w:tcW w:w="697" w:type="pct"/>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40</w:t>
            </w:r>
          </w:p>
        </w:tc>
      </w:tr>
      <w:tr w:rsidR="00B106F1" w:rsidRPr="00A8411D" w:rsidTr="00B44EA8">
        <w:trPr>
          <w:cantSplit/>
          <w:trHeight w:val="329"/>
          <w:jc w:val="center"/>
        </w:trPr>
        <w:tc>
          <w:tcPr>
            <w:tcW w:w="999" w:type="pct"/>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پاچه لك غربي</w:t>
            </w:r>
          </w:p>
        </w:tc>
        <w:tc>
          <w:tcPr>
            <w:tcW w:w="0" w:type="auto"/>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مركزي</w:t>
            </w:r>
          </w:p>
        </w:tc>
        <w:tc>
          <w:tcPr>
            <w:tcW w:w="788" w:type="pct"/>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ازنا</w:t>
            </w:r>
          </w:p>
        </w:tc>
        <w:tc>
          <w:tcPr>
            <w:tcW w:w="1492" w:type="pct"/>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نصرت آباد</w:t>
            </w:r>
          </w:p>
        </w:tc>
        <w:tc>
          <w:tcPr>
            <w:tcW w:w="697" w:type="pct"/>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41</w:t>
            </w:r>
          </w:p>
        </w:tc>
      </w:tr>
      <w:tr w:rsidR="00B106F1" w:rsidRPr="00A8411D" w:rsidTr="00B44EA8">
        <w:trPr>
          <w:cantSplit/>
          <w:trHeight w:val="329"/>
          <w:jc w:val="center"/>
        </w:trPr>
        <w:tc>
          <w:tcPr>
            <w:tcW w:w="999" w:type="pct"/>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پاچه لك غربي</w:t>
            </w:r>
          </w:p>
        </w:tc>
        <w:tc>
          <w:tcPr>
            <w:tcW w:w="0" w:type="auto"/>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مركزي</w:t>
            </w:r>
          </w:p>
        </w:tc>
        <w:tc>
          <w:tcPr>
            <w:tcW w:w="788" w:type="pct"/>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ازنا</w:t>
            </w:r>
          </w:p>
        </w:tc>
        <w:tc>
          <w:tcPr>
            <w:tcW w:w="1492" w:type="pct"/>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وزمدر</w:t>
            </w:r>
          </w:p>
        </w:tc>
        <w:tc>
          <w:tcPr>
            <w:tcW w:w="697" w:type="pct"/>
            <w:noWrap/>
          </w:tcPr>
          <w:p w:rsidR="00B106F1" w:rsidRPr="00A8411D" w:rsidRDefault="00B106F1" w:rsidP="00B44EA8">
            <w:pPr>
              <w:spacing w:after="0" w:line="240" w:lineRule="auto"/>
              <w:jc w:val="center"/>
              <w:rPr>
                <w:color w:val="000000"/>
                <w:sz w:val="22"/>
                <w:szCs w:val="22"/>
              </w:rPr>
            </w:pPr>
            <w:r w:rsidRPr="00A8411D">
              <w:rPr>
                <w:color w:val="000000"/>
                <w:sz w:val="22"/>
                <w:szCs w:val="22"/>
                <w:rtl/>
              </w:rPr>
              <w:t>42</w:t>
            </w:r>
          </w:p>
        </w:tc>
      </w:tr>
    </w:tbl>
    <w:p w:rsidR="00B106F1" w:rsidRDefault="00B106F1" w:rsidP="00B106F1">
      <w:pPr>
        <w:rPr>
          <w:b/>
          <w:bCs/>
          <w:sz w:val="22"/>
          <w:szCs w:val="24"/>
          <w:rtl/>
        </w:rPr>
      </w:pPr>
    </w:p>
    <w:p w:rsidR="00A8411D" w:rsidRPr="00B106F1" w:rsidRDefault="00A8411D" w:rsidP="00B106F1">
      <w:pPr>
        <w:rPr>
          <w:b/>
          <w:bCs/>
          <w:sz w:val="22"/>
          <w:szCs w:val="24"/>
          <w:rtl/>
        </w:rPr>
      </w:pPr>
      <w:r w:rsidRPr="00B106F1">
        <w:rPr>
          <w:rFonts w:hint="cs"/>
          <w:b/>
          <w:bCs/>
          <w:sz w:val="22"/>
          <w:szCs w:val="24"/>
          <w:rtl/>
        </w:rPr>
        <w:lastRenderedPageBreak/>
        <w:t>استقرارگاه</w:t>
      </w:r>
      <w:r w:rsidR="00B106F1" w:rsidRPr="00B106F1">
        <w:rPr>
          <w:rFonts w:hint="cs"/>
          <w:b/>
          <w:bCs/>
          <w:sz w:val="22"/>
          <w:szCs w:val="24"/>
          <w:rtl/>
        </w:rPr>
        <w:t xml:space="preserve"> </w:t>
      </w:r>
      <w:r w:rsidRPr="00B106F1">
        <w:rPr>
          <w:rFonts w:hint="cs"/>
          <w:b/>
          <w:bCs/>
          <w:sz w:val="22"/>
          <w:szCs w:val="24"/>
          <w:rtl/>
        </w:rPr>
        <w:t>هاي عشايري</w:t>
      </w:r>
      <w:r w:rsidR="00B106F1">
        <w:rPr>
          <w:rFonts w:hint="cs"/>
          <w:b/>
          <w:bCs/>
          <w:sz w:val="22"/>
          <w:szCs w:val="24"/>
          <w:rtl/>
        </w:rPr>
        <w:t>:</w:t>
      </w:r>
    </w:p>
    <w:p w:rsidR="00A8411D" w:rsidRDefault="00A8411D" w:rsidP="00B106F1">
      <w:pPr>
        <w:rPr>
          <w:rtl/>
        </w:rPr>
      </w:pPr>
      <w:r w:rsidRPr="00ED17E1">
        <w:rPr>
          <w:rtl/>
        </w:rPr>
        <w:t xml:space="preserve">در منطقه حفاظت شده تعدادي از خانوارهاي روستايي به صورت نيمه كوچنده و تعدادي از عشاير به صورت كوچنده بخشي از سال را در مراتع ييلاقي به سر مي برند كه مشخصات ، جمعيت و قلمرو زيستي آنها به طور تقريب در جدول </w:t>
      </w:r>
      <w:r w:rsidRPr="00ED17E1">
        <w:rPr>
          <w:rFonts w:hint="cs"/>
          <w:rtl/>
        </w:rPr>
        <w:t>زير</w:t>
      </w:r>
      <w:r w:rsidRPr="00ED17E1">
        <w:rPr>
          <w:rtl/>
        </w:rPr>
        <w:t xml:space="preserve"> آورده شده است.</w:t>
      </w:r>
    </w:p>
    <w:p w:rsidR="00B106F1" w:rsidRDefault="00B106F1" w:rsidP="00B106F1">
      <w:pPr>
        <w:rPr>
          <w:b/>
          <w:bCs/>
          <w:u w:val="single"/>
          <w:rtl/>
          <w:lang w:bidi="fa-IR"/>
        </w:rPr>
      </w:pPr>
    </w:p>
    <w:p w:rsidR="00E71F0E" w:rsidRDefault="00E71F0E" w:rsidP="00E71F0E">
      <w:pPr>
        <w:pStyle w:val="Caption"/>
        <w:rPr>
          <w:rtl/>
        </w:rPr>
      </w:pPr>
      <w:r>
        <w:rPr>
          <w:rtl/>
        </w:rPr>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sidR="003A39C5">
        <w:rPr>
          <w:noProof/>
          <w:rtl/>
        </w:rPr>
        <w:t>41</w:t>
      </w:r>
      <w:r>
        <w:rPr>
          <w:rtl/>
        </w:rPr>
        <w:fldChar w:fldCharType="end"/>
      </w:r>
      <w:r>
        <w:rPr>
          <w:rFonts w:hint="cs"/>
          <w:rtl/>
        </w:rPr>
        <w:t xml:space="preserve">: </w:t>
      </w:r>
      <w:r w:rsidRPr="00ED17E1">
        <w:rPr>
          <w:rtl/>
        </w:rPr>
        <w:t>مشخصات و منطقه ييلاقي طوايف و تيره هاي عشاير منطقه حفاظت شده اشترانكوه</w:t>
      </w:r>
    </w:p>
    <w:tbl>
      <w:tblPr>
        <w:bidiVisual/>
        <w:tblW w:w="49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4"/>
        <w:gridCol w:w="3464"/>
        <w:gridCol w:w="1384"/>
        <w:gridCol w:w="1230"/>
        <w:gridCol w:w="2356"/>
      </w:tblGrid>
      <w:tr w:rsidR="00A8411D" w:rsidRPr="00E71F0E" w:rsidTr="00E71F0E">
        <w:trPr>
          <w:cantSplit/>
          <w:jc w:val="center"/>
        </w:trPr>
        <w:tc>
          <w:tcPr>
            <w:tcW w:w="0" w:type="auto"/>
            <w:vAlign w:val="center"/>
          </w:tcPr>
          <w:p w:rsidR="00A8411D" w:rsidRPr="00E71F0E" w:rsidRDefault="00A8411D" w:rsidP="00E71F0E">
            <w:pPr>
              <w:spacing w:after="0" w:line="240" w:lineRule="auto"/>
              <w:jc w:val="center"/>
              <w:rPr>
                <w:b/>
                <w:bCs/>
                <w:color w:val="000000"/>
                <w:sz w:val="18"/>
                <w:szCs w:val="18"/>
                <w:rtl/>
              </w:rPr>
            </w:pPr>
            <w:r w:rsidRPr="00E71F0E">
              <w:rPr>
                <w:b/>
                <w:bCs/>
                <w:color w:val="000000"/>
                <w:sz w:val="18"/>
                <w:szCs w:val="18"/>
                <w:rtl/>
              </w:rPr>
              <w:t>طايفه</w:t>
            </w:r>
          </w:p>
        </w:tc>
        <w:tc>
          <w:tcPr>
            <w:tcW w:w="1845" w:type="pct"/>
            <w:vAlign w:val="center"/>
          </w:tcPr>
          <w:p w:rsidR="00A8411D" w:rsidRPr="00E71F0E" w:rsidRDefault="00A8411D" w:rsidP="00E71F0E">
            <w:pPr>
              <w:spacing w:after="0" w:line="240" w:lineRule="auto"/>
              <w:jc w:val="center"/>
              <w:rPr>
                <w:b/>
                <w:bCs/>
                <w:color w:val="000000"/>
                <w:sz w:val="18"/>
                <w:szCs w:val="18"/>
                <w:rtl/>
                <w:lang w:bidi="fa-IR"/>
              </w:rPr>
            </w:pPr>
            <w:r w:rsidRPr="00E71F0E">
              <w:rPr>
                <w:b/>
                <w:bCs/>
                <w:color w:val="000000"/>
                <w:sz w:val="18"/>
                <w:szCs w:val="18"/>
                <w:rtl/>
              </w:rPr>
              <w:t>تيره و زير تيره</w:t>
            </w:r>
          </w:p>
        </w:tc>
        <w:tc>
          <w:tcPr>
            <w:tcW w:w="737" w:type="pct"/>
            <w:vAlign w:val="center"/>
          </w:tcPr>
          <w:p w:rsidR="00A8411D" w:rsidRPr="00E71F0E" w:rsidRDefault="00A8411D" w:rsidP="00E71F0E">
            <w:pPr>
              <w:spacing w:after="0" w:line="240" w:lineRule="auto"/>
              <w:jc w:val="center"/>
              <w:rPr>
                <w:b/>
                <w:bCs/>
                <w:color w:val="000000"/>
                <w:sz w:val="18"/>
                <w:szCs w:val="18"/>
                <w:rtl/>
              </w:rPr>
            </w:pPr>
            <w:r w:rsidRPr="00E71F0E">
              <w:rPr>
                <w:b/>
                <w:bCs/>
                <w:color w:val="000000"/>
                <w:sz w:val="18"/>
                <w:szCs w:val="18"/>
                <w:rtl/>
              </w:rPr>
              <w:t>وضعيت كوچ</w:t>
            </w:r>
          </w:p>
        </w:tc>
        <w:tc>
          <w:tcPr>
            <w:tcW w:w="655" w:type="pct"/>
            <w:vAlign w:val="center"/>
          </w:tcPr>
          <w:p w:rsidR="00A8411D" w:rsidRPr="00E71F0E" w:rsidRDefault="00A8411D" w:rsidP="00E71F0E">
            <w:pPr>
              <w:spacing w:after="0" w:line="240" w:lineRule="auto"/>
              <w:jc w:val="center"/>
              <w:rPr>
                <w:b/>
                <w:bCs/>
                <w:color w:val="000000"/>
                <w:sz w:val="18"/>
                <w:szCs w:val="18"/>
                <w:rtl/>
              </w:rPr>
            </w:pPr>
            <w:r w:rsidRPr="00E71F0E">
              <w:rPr>
                <w:b/>
                <w:bCs/>
                <w:color w:val="000000"/>
                <w:sz w:val="18"/>
                <w:szCs w:val="18"/>
                <w:rtl/>
              </w:rPr>
              <w:t>تعداد خانوار</w:t>
            </w:r>
          </w:p>
        </w:tc>
        <w:tc>
          <w:tcPr>
            <w:tcW w:w="1255" w:type="pct"/>
            <w:vAlign w:val="center"/>
          </w:tcPr>
          <w:p w:rsidR="00A8411D" w:rsidRPr="00596B47" w:rsidRDefault="00A8411D" w:rsidP="00596B47">
            <w:pPr>
              <w:jc w:val="center"/>
              <w:rPr>
                <w:b/>
                <w:bCs/>
                <w:sz w:val="16"/>
                <w:szCs w:val="18"/>
                <w:rtl/>
              </w:rPr>
            </w:pPr>
            <w:r w:rsidRPr="00596B47">
              <w:rPr>
                <w:b/>
                <w:bCs/>
                <w:sz w:val="16"/>
                <w:szCs w:val="18"/>
                <w:rtl/>
              </w:rPr>
              <w:t>منطقه ييلاقي</w:t>
            </w:r>
          </w:p>
        </w:tc>
      </w:tr>
      <w:tr w:rsidR="00A8411D" w:rsidRPr="00E71F0E" w:rsidTr="00E71F0E">
        <w:trPr>
          <w:cantSplit/>
          <w:jc w:val="center"/>
        </w:trPr>
        <w:tc>
          <w:tcPr>
            <w:tcW w:w="0" w:type="auto"/>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حاجيوند</w:t>
            </w:r>
          </w:p>
        </w:tc>
        <w:tc>
          <w:tcPr>
            <w:tcW w:w="184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 xml:space="preserve">قالبي </w:t>
            </w:r>
            <w:r w:rsidRPr="00E71F0E">
              <w:rPr>
                <w:color w:val="000000"/>
                <w:sz w:val="18"/>
                <w:szCs w:val="18"/>
              </w:rPr>
              <w:t>–</w:t>
            </w:r>
            <w:r w:rsidRPr="00E71F0E">
              <w:rPr>
                <w:color w:val="000000"/>
                <w:sz w:val="18"/>
                <w:szCs w:val="18"/>
                <w:rtl/>
              </w:rPr>
              <w:t xml:space="preserve"> بختيار </w:t>
            </w:r>
            <w:r w:rsidRPr="00E71F0E">
              <w:rPr>
                <w:color w:val="000000"/>
                <w:sz w:val="18"/>
                <w:szCs w:val="18"/>
              </w:rPr>
              <w:t>–</w:t>
            </w:r>
            <w:r w:rsidRPr="00E71F0E">
              <w:rPr>
                <w:color w:val="000000"/>
                <w:sz w:val="18"/>
                <w:szCs w:val="18"/>
                <w:rtl/>
              </w:rPr>
              <w:t xml:space="preserve"> پيرزا-فداري </w:t>
            </w:r>
            <w:r w:rsidRPr="00E71F0E">
              <w:rPr>
                <w:color w:val="000000"/>
                <w:sz w:val="18"/>
                <w:szCs w:val="18"/>
              </w:rPr>
              <w:t>–</w:t>
            </w:r>
            <w:r w:rsidRPr="00E71F0E">
              <w:rPr>
                <w:color w:val="000000"/>
                <w:sz w:val="18"/>
                <w:szCs w:val="18"/>
                <w:rtl/>
              </w:rPr>
              <w:t xml:space="preserve"> سوخته زاري</w:t>
            </w:r>
          </w:p>
        </w:tc>
        <w:tc>
          <w:tcPr>
            <w:tcW w:w="737"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كوچنده</w:t>
            </w:r>
          </w:p>
        </w:tc>
        <w:tc>
          <w:tcPr>
            <w:tcW w:w="6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30</w:t>
            </w:r>
          </w:p>
        </w:tc>
        <w:tc>
          <w:tcPr>
            <w:tcW w:w="12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منطقه مورزرين</w:t>
            </w:r>
          </w:p>
        </w:tc>
      </w:tr>
      <w:tr w:rsidR="00A8411D" w:rsidRPr="00E71F0E" w:rsidTr="00E71F0E">
        <w:trPr>
          <w:cantSplit/>
          <w:trHeight w:hRule="exact" w:val="675"/>
          <w:jc w:val="center"/>
        </w:trPr>
        <w:tc>
          <w:tcPr>
            <w:tcW w:w="0" w:type="auto"/>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حاجيوند</w:t>
            </w:r>
          </w:p>
        </w:tc>
        <w:tc>
          <w:tcPr>
            <w:tcW w:w="184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 xml:space="preserve">تات خيري </w:t>
            </w:r>
            <w:r w:rsidRPr="00E71F0E">
              <w:rPr>
                <w:color w:val="000000"/>
                <w:sz w:val="18"/>
                <w:szCs w:val="18"/>
              </w:rPr>
              <w:t>–</w:t>
            </w:r>
            <w:r w:rsidRPr="00E71F0E">
              <w:rPr>
                <w:color w:val="000000"/>
                <w:sz w:val="18"/>
                <w:szCs w:val="18"/>
                <w:rtl/>
              </w:rPr>
              <w:t xml:space="preserve"> اكبر- نصرالله- خيرالله </w:t>
            </w:r>
            <w:r w:rsidRPr="00E71F0E">
              <w:rPr>
                <w:color w:val="000000"/>
                <w:sz w:val="18"/>
                <w:szCs w:val="18"/>
              </w:rPr>
              <w:t>–</w:t>
            </w:r>
            <w:r w:rsidRPr="00E71F0E">
              <w:rPr>
                <w:color w:val="000000"/>
                <w:sz w:val="18"/>
                <w:szCs w:val="18"/>
                <w:rtl/>
              </w:rPr>
              <w:t xml:space="preserve"> گرپي </w:t>
            </w:r>
            <w:r w:rsidRPr="00E71F0E">
              <w:rPr>
                <w:color w:val="000000"/>
                <w:sz w:val="18"/>
                <w:szCs w:val="18"/>
              </w:rPr>
              <w:t>–</w:t>
            </w:r>
            <w:r w:rsidRPr="00E71F0E">
              <w:rPr>
                <w:color w:val="000000"/>
                <w:sz w:val="18"/>
                <w:szCs w:val="18"/>
                <w:rtl/>
              </w:rPr>
              <w:t xml:space="preserve"> تاسمالي</w:t>
            </w:r>
          </w:p>
        </w:tc>
        <w:tc>
          <w:tcPr>
            <w:tcW w:w="737"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كوچنده</w:t>
            </w:r>
            <w:r w:rsidRPr="00E71F0E">
              <w:rPr>
                <w:rFonts w:hint="cs"/>
                <w:color w:val="000000"/>
                <w:sz w:val="18"/>
                <w:szCs w:val="18"/>
                <w:rtl/>
              </w:rPr>
              <w:t xml:space="preserve"> </w:t>
            </w:r>
            <w:r w:rsidRPr="00E71F0E">
              <w:rPr>
                <w:color w:val="000000"/>
                <w:sz w:val="18"/>
                <w:szCs w:val="18"/>
                <w:rtl/>
              </w:rPr>
              <w:t>نيمه كوچنده</w:t>
            </w:r>
          </w:p>
        </w:tc>
        <w:tc>
          <w:tcPr>
            <w:tcW w:w="6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65</w:t>
            </w:r>
          </w:p>
          <w:p w:rsidR="00A8411D" w:rsidRPr="00E71F0E" w:rsidRDefault="00A8411D" w:rsidP="00E71F0E">
            <w:pPr>
              <w:spacing w:after="0" w:line="240" w:lineRule="auto"/>
              <w:jc w:val="center"/>
              <w:rPr>
                <w:color w:val="000000"/>
                <w:sz w:val="18"/>
                <w:szCs w:val="18"/>
                <w:rtl/>
              </w:rPr>
            </w:pPr>
            <w:r w:rsidRPr="00E71F0E">
              <w:rPr>
                <w:color w:val="000000"/>
                <w:sz w:val="18"/>
                <w:szCs w:val="18"/>
                <w:rtl/>
              </w:rPr>
              <w:t>42</w:t>
            </w:r>
          </w:p>
        </w:tc>
        <w:tc>
          <w:tcPr>
            <w:tcW w:w="12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گردنه تا پله</w:t>
            </w:r>
          </w:p>
        </w:tc>
      </w:tr>
      <w:tr w:rsidR="00A8411D" w:rsidRPr="00E71F0E" w:rsidTr="00E71F0E">
        <w:trPr>
          <w:cantSplit/>
          <w:jc w:val="center"/>
        </w:trPr>
        <w:tc>
          <w:tcPr>
            <w:tcW w:w="0" w:type="auto"/>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عبدالوند</w:t>
            </w:r>
          </w:p>
        </w:tc>
        <w:tc>
          <w:tcPr>
            <w:tcW w:w="184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 xml:space="preserve">دهقادي </w:t>
            </w:r>
            <w:r w:rsidRPr="00E71F0E">
              <w:rPr>
                <w:color w:val="000000"/>
                <w:sz w:val="18"/>
                <w:szCs w:val="18"/>
              </w:rPr>
              <w:t>–</w:t>
            </w:r>
            <w:r w:rsidRPr="00E71F0E">
              <w:rPr>
                <w:color w:val="000000"/>
                <w:sz w:val="18"/>
                <w:szCs w:val="18"/>
                <w:rtl/>
              </w:rPr>
              <w:t xml:space="preserve"> خواجه </w:t>
            </w:r>
            <w:r w:rsidRPr="00E71F0E">
              <w:rPr>
                <w:color w:val="000000"/>
                <w:sz w:val="18"/>
                <w:szCs w:val="18"/>
              </w:rPr>
              <w:t>–</w:t>
            </w:r>
            <w:r w:rsidRPr="00E71F0E">
              <w:rPr>
                <w:color w:val="000000"/>
                <w:sz w:val="18"/>
                <w:szCs w:val="18"/>
                <w:rtl/>
              </w:rPr>
              <w:t xml:space="preserve"> كوشاري </w:t>
            </w:r>
            <w:r w:rsidRPr="00E71F0E">
              <w:rPr>
                <w:color w:val="000000"/>
                <w:sz w:val="18"/>
                <w:szCs w:val="18"/>
              </w:rPr>
              <w:t>–</w:t>
            </w:r>
            <w:r w:rsidRPr="00E71F0E">
              <w:rPr>
                <w:color w:val="000000"/>
                <w:sz w:val="18"/>
                <w:szCs w:val="18"/>
                <w:rtl/>
              </w:rPr>
              <w:t xml:space="preserve"> هيبدي </w:t>
            </w:r>
            <w:r w:rsidRPr="00E71F0E">
              <w:rPr>
                <w:color w:val="000000"/>
                <w:sz w:val="18"/>
                <w:szCs w:val="18"/>
              </w:rPr>
              <w:t>–</w:t>
            </w:r>
            <w:r w:rsidRPr="00E71F0E">
              <w:rPr>
                <w:color w:val="000000"/>
                <w:sz w:val="18"/>
                <w:szCs w:val="18"/>
                <w:rtl/>
              </w:rPr>
              <w:t xml:space="preserve"> پارسي </w:t>
            </w:r>
            <w:r w:rsidRPr="00E71F0E">
              <w:rPr>
                <w:color w:val="000000"/>
                <w:sz w:val="18"/>
                <w:szCs w:val="18"/>
              </w:rPr>
              <w:t>–</w:t>
            </w:r>
            <w:r w:rsidRPr="00E71F0E">
              <w:rPr>
                <w:color w:val="000000"/>
                <w:sz w:val="18"/>
                <w:szCs w:val="18"/>
                <w:rtl/>
              </w:rPr>
              <w:t xml:space="preserve"> عليدادي </w:t>
            </w:r>
            <w:r w:rsidRPr="00E71F0E">
              <w:rPr>
                <w:color w:val="000000"/>
                <w:sz w:val="18"/>
                <w:szCs w:val="18"/>
              </w:rPr>
              <w:t>–</w:t>
            </w:r>
            <w:r w:rsidRPr="00E71F0E">
              <w:rPr>
                <w:color w:val="000000"/>
                <w:sz w:val="18"/>
                <w:szCs w:val="18"/>
                <w:rtl/>
              </w:rPr>
              <w:t xml:space="preserve"> شاه حسيني </w:t>
            </w:r>
            <w:r w:rsidRPr="00E71F0E">
              <w:rPr>
                <w:color w:val="000000"/>
                <w:sz w:val="18"/>
                <w:szCs w:val="18"/>
              </w:rPr>
              <w:t>–</w:t>
            </w:r>
            <w:r w:rsidRPr="00E71F0E">
              <w:rPr>
                <w:color w:val="000000"/>
                <w:sz w:val="18"/>
                <w:szCs w:val="18"/>
                <w:rtl/>
              </w:rPr>
              <w:t xml:space="preserve"> علي وند</w:t>
            </w:r>
          </w:p>
        </w:tc>
        <w:tc>
          <w:tcPr>
            <w:tcW w:w="737"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نيمه كوچنده</w:t>
            </w:r>
            <w:r w:rsidRPr="00E71F0E">
              <w:rPr>
                <w:rFonts w:hint="cs"/>
                <w:color w:val="000000"/>
                <w:sz w:val="18"/>
                <w:szCs w:val="18"/>
                <w:rtl/>
              </w:rPr>
              <w:t xml:space="preserve"> </w:t>
            </w:r>
            <w:r w:rsidRPr="00E71F0E">
              <w:rPr>
                <w:color w:val="000000"/>
                <w:sz w:val="18"/>
                <w:szCs w:val="18"/>
                <w:rtl/>
              </w:rPr>
              <w:t>كوچنده</w:t>
            </w:r>
          </w:p>
        </w:tc>
        <w:tc>
          <w:tcPr>
            <w:tcW w:w="6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20</w:t>
            </w:r>
          </w:p>
          <w:p w:rsidR="00A8411D" w:rsidRPr="00E71F0E" w:rsidRDefault="00A8411D" w:rsidP="00E71F0E">
            <w:pPr>
              <w:spacing w:after="0" w:line="240" w:lineRule="auto"/>
              <w:jc w:val="center"/>
              <w:rPr>
                <w:color w:val="000000"/>
                <w:sz w:val="18"/>
                <w:szCs w:val="18"/>
                <w:rtl/>
              </w:rPr>
            </w:pPr>
            <w:r w:rsidRPr="00E71F0E">
              <w:rPr>
                <w:color w:val="000000"/>
                <w:sz w:val="18"/>
                <w:szCs w:val="18"/>
                <w:rtl/>
              </w:rPr>
              <w:t>96</w:t>
            </w:r>
          </w:p>
        </w:tc>
        <w:tc>
          <w:tcPr>
            <w:tcW w:w="12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جنوب غرب كمندان</w:t>
            </w:r>
          </w:p>
        </w:tc>
      </w:tr>
      <w:tr w:rsidR="00A8411D" w:rsidRPr="00E71F0E" w:rsidTr="00E71F0E">
        <w:trPr>
          <w:cantSplit/>
          <w:jc w:val="center"/>
        </w:trPr>
        <w:tc>
          <w:tcPr>
            <w:tcW w:w="0" w:type="auto"/>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حاجيوند</w:t>
            </w:r>
          </w:p>
        </w:tc>
        <w:tc>
          <w:tcPr>
            <w:tcW w:w="184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 xml:space="preserve">قالبي </w:t>
            </w:r>
            <w:r w:rsidRPr="00E71F0E">
              <w:rPr>
                <w:color w:val="000000"/>
                <w:sz w:val="18"/>
                <w:szCs w:val="18"/>
              </w:rPr>
              <w:t>–</w:t>
            </w:r>
            <w:r w:rsidRPr="00E71F0E">
              <w:rPr>
                <w:color w:val="000000"/>
                <w:sz w:val="18"/>
                <w:szCs w:val="18"/>
                <w:rtl/>
              </w:rPr>
              <w:t xml:space="preserve"> دستگردي </w:t>
            </w:r>
            <w:r w:rsidRPr="00E71F0E">
              <w:rPr>
                <w:color w:val="000000"/>
                <w:sz w:val="18"/>
                <w:szCs w:val="18"/>
              </w:rPr>
              <w:t>–</w:t>
            </w:r>
            <w:r w:rsidRPr="00E71F0E">
              <w:rPr>
                <w:color w:val="000000"/>
                <w:sz w:val="18"/>
                <w:szCs w:val="18"/>
                <w:rtl/>
              </w:rPr>
              <w:t xml:space="preserve"> خواجه دستگردي </w:t>
            </w:r>
            <w:r w:rsidRPr="00E71F0E">
              <w:rPr>
                <w:color w:val="000000"/>
                <w:sz w:val="18"/>
                <w:szCs w:val="18"/>
              </w:rPr>
              <w:t>–</w:t>
            </w:r>
            <w:r w:rsidRPr="00E71F0E">
              <w:rPr>
                <w:color w:val="000000"/>
                <w:sz w:val="18"/>
                <w:szCs w:val="18"/>
                <w:rtl/>
              </w:rPr>
              <w:t xml:space="preserve"> جاگيري </w:t>
            </w:r>
            <w:r w:rsidRPr="00E71F0E">
              <w:rPr>
                <w:color w:val="000000"/>
                <w:sz w:val="18"/>
                <w:szCs w:val="18"/>
              </w:rPr>
              <w:t>–</w:t>
            </w:r>
            <w:r w:rsidRPr="00E71F0E">
              <w:rPr>
                <w:color w:val="000000"/>
                <w:sz w:val="18"/>
                <w:szCs w:val="18"/>
                <w:rtl/>
              </w:rPr>
              <w:t xml:space="preserve"> جاگيروند</w:t>
            </w:r>
          </w:p>
        </w:tc>
        <w:tc>
          <w:tcPr>
            <w:tcW w:w="737"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كوچنده</w:t>
            </w:r>
          </w:p>
        </w:tc>
        <w:tc>
          <w:tcPr>
            <w:tcW w:w="6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70</w:t>
            </w:r>
          </w:p>
        </w:tc>
        <w:tc>
          <w:tcPr>
            <w:tcW w:w="12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غرب وزمدار</w:t>
            </w:r>
          </w:p>
        </w:tc>
      </w:tr>
      <w:tr w:rsidR="00A8411D" w:rsidRPr="00E71F0E" w:rsidTr="00E71F0E">
        <w:trPr>
          <w:cantSplit/>
          <w:jc w:val="center"/>
        </w:trPr>
        <w:tc>
          <w:tcPr>
            <w:tcW w:w="0" w:type="auto"/>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عبدالوند</w:t>
            </w:r>
          </w:p>
        </w:tc>
        <w:tc>
          <w:tcPr>
            <w:tcW w:w="184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w:t>
            </w:r>
          </w:p>
        </w:tc>
        <w:tc>
          <w:tcPr>
            <w:tcW w:w="737"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نيمه كوچنده</w:t>
            </w:r>
          </w:p>
        </w:tc>
        <w:tc>
          <w:tcPr>
            <w:tcW w:w="6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50</w:t>
            </w:r>
          </w:p>
        </w:tc>
        <w:tc>
          <w:tcPr>
            <w:tcW w:w="12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غرب نصرت آباد</w:t>
            </w:r>
          </w:p>
        </w:tc>
      </w:tr>
      <w:tr w:rsidR="00A8411D" w:rsidRPr="00E71F0E" w:rsidTr="00E71F0E">
        <w:trPr>
          <w:cantSplit/>
          <w:jc w:val="center"/>
        </w:trPr>
        <w:tc>
          <w:tcPr>
            <w:tcW w:w="0" w:type="auto"/>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سالاروند عبدالوند</w:t>
            </w:r>
          </w:p>
        </w:tc>
        <w:tc>
          <w:tcPr>
            <w:tcW w:w="184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درويشي</w:t>
            </w:r>
          </w:p>
          <w:p w:rsidR="00A8411D" w:rsidRPr="00E71F0E" w:rsidRDefault="00A8411D" w:rsidP="00E71F0E">
            <w:pPr>
              <w:spacing w:after="0" w:line="240" w:lineRule="auto"/>
              <w:jc w:val="center"/>
              <w:rPr>
                <w:color w:val="000000"/>
                <w:sz w:val="18"/>
                <w:szCs w:val="18"/>
                <w:rtl/>
              </w:rPr>
            </w:pPr>
            <w:r w:rsidRPr="00E71F0E">
              <w:rPr>
                <w:color w:val="000000"/>
                <w:sz w:val="18"/>
                <w:szCs w:val="18"/>
                <w:rtl/>
              </w:rPr>
              <w:t>-</w:t>
            </w:r>
          </w:p>
        </w:tc>
        <w:tc>
          <w:tcPr>
            <w:tcW w:w="737"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نيمه كوچنده</w:t>
            </w:r>
          </w:p>
          <w:p w:rsidR="00A8411D" w:rsidRPr="00E71F0E" w:rsidRDefault="00A8411D" w:rsidP="00E71F0E">
            <w:pPr>
              <w:spacing w:after="0" w:line="240" w:lineRule="auto"/>
              <w:jc w:val="center"/>
              <w:rPr>
                <w:color w:val="000000"/>
                <w:sz w:val="18"/>
                <w:szCs w:val="18"/>
                <w:rtl/>
              </w:rPr>
            </w:pPr>
            <w:r w:rsidRPr="00E71F0E">
              <w:rPr>
                <w:color w:val="000000"/>
                <w:sz w:val="18"/>
                <w:szCs w:val="18"/>
                <w:rtl/>
              </w:rPr>
              <w:t>كوچنده</w:t>
            </w:r>
          </w:p>
        </w:tc>
        <w:tc>
          <w:tcPr>
            <w:tcW w:w="6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20</w:t>
            </w:r>
          </w:p>
          <w:p w:rsidR="00A8411D" w:rsidRPr="00E71F0E" w:rsidRDefault="00A8411D" w:rsidP="00E71F0E">
            <w:pPr>
              <w:spacing w:after="0" w:line="240" w:lineRule="auto"/>
              <w:jc w:val="center"/>
              <w:rPr>
                <w:color w:val="000000"/>
                <w:sz w:val="18"/>
                <w:szCs w:val="18"/>
                <w:rtl/>
              </w:rPr>
            </w:pPr>
            <w:r w:rsidRPr="00E71F0E">
              <w:rPr>
                <w:color w:val="000000"/>
                <w:sz w:val="18"/>
                <w:szCs w:val="18"/>
                <w:rtl/>
              </w:rPr>
              <w:t>10</w:t>
            </w:r>
          </w:p>
        </w:tc>
        <w:tc>
          <w:tcPr>
            <w:tcW w:w="12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جنوب بيدستانه</w:t>
            </w:r>
          </w:p>
        </w:tc>
      </w:tr>
      <w:tr w:rsidR="00A8411D" w:rsidRPr="00E71F0E" w:rsidTr="00E71F0E">
        <w:trPr>
          <w:cantSplit/>
          <w:jc w:val="center"/>
        </w:trPr>
        <w:tc>
          <w:tcPr>
            <w:tcW w:w="0" w:type="auto"/>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سالاروند</w:t>
            </w:r>
          </w:p>
        </w:tc>
        <w:tc>
          <w:tcPr>
            <w:tcW w:w="184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 xml:space="preserve">خواجه </w:t>
            </w:r>
            <w:r w:rsidRPr="00E71F0E">
              <w:rPr>
                <w:color w:val="000000"/>
                <w:sz w:val="18"/>
                <w:szCs w:val="18"/>
              </w:rPr>
              <w:t>–</w:t>
            </w:r>
            <w:r w:rsidRPr="00E71F0E">
              <w:rPr>
                <w:color w:val="000000"/>
                <w:sz w:val="18"/>
                <w:szCs w:val="18"/>
                <w:rtl/>
              </w:rPr>
              <w:t xml:space="preserve"> مدباور </w:t>
            </w:r>
            <w:r w:rsidRPr="00E71F0E">
              <w:rPr>
                <w:color w:val="000000"/>
                <w:sz w:val="18"/>
                <w:szCs w:val="18"/>
              </w:rPr>
              <w:t>–</w:t>
            </w:r>
            <w:r w:rsidRPr="00E71F0E">
              <w:rPr>
                <w:color w:val="000000"/>
                <w:sz w:val="18"/>
                <w:szCs w:val="18"/>
                <w:rtl/>
              </w:rPr>
              <w:t xml:space="preserve"> جهانگيري</w:t>
            </w:r>
          </w:p>
        </w:tc>
        <w:tc>
          <w:tcPr>
            <w:tcW w:w="737"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كوچنده</w:t>
            </w:r>
          </w:p>
          <w:p w:rsidR="00A8411D" w:rsidRPr="00E71F0E" w:rsidRDefault="00A8411D" w:rsidP="00E71F0E">
            <w:pPr>
              <w:spacing w:after="0" w:line="240" w:lineRule="auto"/>
              <w:jc w:val="center"/>
              <w:rPr>
                <w:color w:val="000000"/>
                <w:sz w:val="18"/>
                <w:szCs w:val="18"/>
                <w:rtl/>
              </w:rPr>
            </w:pPr>
            <w:r w:rsidRPr="00E71F0E">
              <w:rPr>
                <w:color w:val="000000"/>
                <w:sz w:val="18"/>
                <w:szCs w:val="18"/>
                <w:rtl/>
              </w:rPr>
              <w:t>نيمه كوچنده</w:t>
            </w:r>
          </w:p>
        </w:tc>
        <w:tc>
          <w:tcPr>
            <w:tcW w:w="6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56</w:t>
            </w:r>
          </w:p>
          <w:p w:rsidR="00A8411D" w:rsidRPr="00E71F0E" w:rsidRDefault="00A8411D" w:rsidP="00E71F0E">
            <w:pPr>
              <w:spacing w:after="0" w:line="240" w:lineRule="auto"/>
              <w:jc w:val="center"/>
              <w:rPr>
                <w:color w:val="000000"/>
                <w:sz w:val="18"/>
                <w:szCs w:val="18"/>
                <w:rtl/>
              </w:rPr>
            </w:pPr>
            <w:r w:rsidRPr="00E71F0E">
              <w:rPr>
                <w:color w:val="000000"/>
                <w:sz w:val="18"/>
                <w:szCs w:val="18"/>
                <w:rtl/>
              </w:rPr>
              <w:t>10</w:t>
            </w:r>
          </w:p>
        </w:tc>
        <w:tc>
          <w:tcPr>
            <w:tcW w:w="12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جنوب قلعه رستم</w:t>
            </w:r>
          </w:p>
        </w:tc>
      </w:tr>
      <w:tr w:rsidR="00A8411D" w:rsidRPr="00E71F0E" w:rsidTr="00E71F0E">
        <w:trPr>
          <w:cantSplit/>
          <w:jc w:val="center"/>
        </w:trPr>
        <w:tc>
          <w:tcPr>
            <w:tcW w:w="0" w:type="auto"/>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سالاروند حاجيوند</w:t>
            </w:r>
          </w:p>
        </w:tc>
        <w:tc>
          <w:tcPr>
            <w:tcW w:w="184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 xml:space="preserve">خواجه </w:t>
            </w:r>
            <w:r w:rsidRPr="00E71F0E">
              <w:rPr>
                <w:color w:val="000000"/>
                <w:sz w:val="18"/>
                <w:szCs w:val="18"/>
              </w:rPr>
              <w:t>–</w:t>
            </w:r>
            <w:r w:rsidRPr="00E71F0E">
              <w:rPr>
                <w:color w:val="000000"/>
                <w:sz w:val="18"/>
                <w:szCs w:val="18"/>
                <w:rtl/>
              </w:rPr>
              <w:t xml:space="preserve"> مدباورجهانگيري</w:t>
            </w:r>
          </w:p>
        </w:tc>
        <w:tc>
          <w:tcPr>
            <w:tcW w:w="737"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نيمه كوچنده</w:t>
            </w:r>
            <w:r w:rsidRPr="00E71F0E">
              <w:rPr>
                <w:rFonts w:hint="cs"/>
                <w:color w:val="000000"/>
                <w:sz w:val="18"/>
                <w:szCs w:val="18"/>
                <w:rtl/>
              </w:rPr>
              <w:t xml:space="preserve"> </w:t>
            </w:r>
            <w:r w:rsidRPr="00E71F0E">
              <w:rPr>
                <w:color w:val="000000"/>
                <w:sz w:val="18"/>
                <w:szCs w:val="18"/>
                <w:rtl/>
              </w:rPr>
              <w:t>كوچنده</w:t>
            </w:r>
          </w:p>
        </w:tc>
        <w:tc>
          <w:tcPr>
            <w:tcW w:w="6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30</w:t>
            </w:r>
          </w:p>
          <w:p w:rsidR="00A8411D" w:rsidRPr="00E71F0E" w:rsidRDefault="00A8411D" w:rsidP="00E71F0E">
            <w:pPr>
              <w:spacing w:after="0" w:line="240" w:lineRule="auto"/>
              <w:jc w:val="center"/>
              <w:rPr>
                <w:color w:val="000000"/>
                <w:sz w:val="18"/>
                <w:szCs w:val="18"/>
                <w:rtl/>
              </w:rPr>
            </w:pPr>
            <w:r w:rsidRPr="00E71F0E">
              <w:rPr>
                <w:color w:val="000000"/>
                <w:sz w:val="18"/>
                <w:szCs w:val="18"/>
                <w:rtl/>
              </w:rPr>
              <w:t>20</w:t>
            </w:r>
          </w:p>
        </w:tc>
        <w:tc>
          <w:tcPr>
            <w:tcW w:w="12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چشمه خرم</w:t>
            </w:r>
          </w:p>
        </w:tc>
      </w:tr>
      <w:tr w:rsidR="00A8411D" w:rsidRPr="00E71F0E" w:rsidTr="00E71F0E">
        <w:trPr>
          <w:cantSplit/>
          <w:trHeight w:hRule="exact" w:val="719"/>
          <w:jc w:val="center"/>
        </w:trPr>
        <w:tc>
          <w:tcPr>
            <w:tcW w:w="0" w:type="auto"/>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حاجيوند عبدالوند</w:t>
            </w:r>
          </w:p>
        </w:tc>
        <w:tc>
          <w:tcPr>
            <w:tcW w:w="184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 xml:space="preserve">رشيدي </w:t>
            </w:r>
            <w:r w:rsidRPr="00E71F0E">
              <w:rPr>
                <w:color w:val="000000"/>
                <w:sz w:val="18"/>
                <w:szCs w:val="18"/>
              </w:rPr>
              <w:t>–</w:t>
            </w:r>
            <w:r w:rsidRPr="00E71F0E">
              <w:rPr>
                <w:color w:val="000000"/>
                <w:sz w:val="18"/>
                <w:szCs w:val="18"/>
                <w:rtl/>
              </w:rPr>
              <w:t xml:space="preserve"> اكبر </w:t>
            </w:r>
            <w:r w:rsidRPr="00E71F0E">
              <w:rPr>
                <w:color w:val="000000"/>
                <w:sz w:val="18"/>
                <w:szCs w:val="18"/>
              </w:rPr>
              <w:t>–</w:t>
            </w:r>
            <w:r w:rsidRPr="00E71F0E">
              <w:rPr>
                <w:color w:val="000000"/>
                <w:sz w:val="18"/>
                <w:szCs w:val="18"/>
                <w:rtl/>
              </w:rPr>
              <w:t xml:space="preserve"> اسدي </w:t>
            </w:r>
            <w:r w:rsidRPr="00E71F0E">
              <w:rPr>
                <w:color w:val="000000"/>
                <w:sz w:val="18"/>
                <w:szCs w:val="18"/>
              </w:rPr>
              <w:t>–</w:t>
            </w:r>
            <w:r w:rsidRPr="00E71F0E">
              <w:rPr>
                <w:color w:val="000000"/>
                <w:sz w:val="18"/>
                <w:szCs w:val="18"/>
                <w:rtl/>
              </w:rPr>
              <w:t xml:space="preserve"> عشيري</w:t>
            </w:r>
            <w:r w:rsidR="00E71F0E" w:rsidRPr="00E71F0E">
              <w:rPr>
                <w:rFonts w:hint="cs"/>
                <w:color w:val="000000"/>
                <w:sz w:val="18"/>
                <w:szCs w:val="18"/>
                <w:rtl/>
              </w:rPr>
              <w:t xml:space="preserve"> </w:t>
            </w:r>
            <w:r w:rsidRPr="00E71F0E">
              <w:rPr>
                <w:color w:val="000000"/>
                <w:sz w:val="18"/>
                <w:szCs w:val="18"/>
                <w:rtl/>
              </w:rPr>
              <w:t>بهرام وند</w:t>
            </w:r>
          </w:p>
        </w:tc>
        <w:tc>
          <w:tcPr>
            <w:tcW w:w="737"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كوچنده</w:t>
            </w:r>
          </w:p>
          <w:p w:rsidR="00A8411D" w:rsidRPr="00E71F0E" w:rsidRDefault="00A8411D" w:rsidP="00E71F0E">
            <w:pPr>
              <w:spacing w:after="0" w:line="240" w:lineRule="auto"/>
              <w:jc w:val="center"/>
              <w:rPr>
                <w:color w:val="000000"/>
                <w:sz w:val="18"/>
                <w:szCs w:val="18"/>
                <w:rtl/>
              </w:rPr>
            </w:pPr>
            <w:r w:rsidRPr="00E71F0E">
              <w:rPr>
                <w:color w:val="000000"/>
                <w:sz w:val="18"/>
                <w:szCs w:val="18"/>
                <w:rtl/>
              </w:rPr>
              <w:t>نيمه كوچنده</w:t>
            </w:r>
          </w:p>
        </w:tc>
        <w:tc>
          <w:tcPr>
            <w:tcW w:w="6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12</w:t>
            </w:r>
          </w:p>
          <w:p w:rsidR="00A8411D" w:rsidRPr="00E71F0E" w:rsidRDefault="00A8411D" w:rsidP="00E71F0E">
            <w:pPr>
              <w:spacing w:after="0" w:line="240" w:lineRule="auto"/>
              <w:jc w:val="center"/>
              <w:rPr>
                <w:color w:val="000000"/>
                <w:sz w:val="18"/>
                <w:szCs w:val="18"/>
                <w:rtl/>
              </w:rPr>
            </w:pPr>
            <w:r w:rsidRPr="00E71F0E">
              <w:rPr>
                <w:color w:val="000000"/>
                <w:sz w:val="18"/>
                <w:szCs w:val="18"/>
                <w:rtl/>
              </w:rPr>
              <w:t>20</w:t>
            </w:r>
          </w:p>
        </w:tc>
        <w:tc>
          <w:tcPr>
            <w:tcW w:w="12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غرب سراوند</w:t>
            </w:r>
          </w:p>
        </w:tc>
      </w:tr>
      <w:tr w:rsidR="00A8411D" w:rsidRPr="00E71F0E" w:rsidTr="00E71F0E">
        <w:trPr>
          <w:cantSplit/>
          <w:jc w:val="center"/>
        </w:trPr>
        <w:tc>
          <w:tcPr>
            <w:tcW w:w="0" w:type="auto"/>
            <w:vAlign w:val="center"/>
          </w:tcPr>
          <w:p w:rsidR="00A8411D" w:rsidRPr="00E71F0E" w:rsidRDefault="00A8411D" w:rsidP="00E71F0E">
            <w:pPr>
              <w:spacing w:after="0" w:line="240" w:lineRule="auto"/>
              <w:jc w:val="center"/>
              <w:rPr>
                <w:color w:val="000000"/>
                <w:sz w:val="18"/>
                <w:szCs w:val="18"/>
                <w:rtl/>
                <w:lang w:bidi="fa-IR"/>
              </w:rPr>
            </w:pPr>
            <w:r w:rsidRPr="00E71F0E">
              <w:rPr>
                <w:color w:val="000000"/>
                <w:sz w:val="18"/>
                <w:szCs w:val="18"/>
                <w:rtl/>
              </w:rPr>
              <w:t>حاجيوند سالاروند</w:t>
            </w:r>
          </w:p>
        </w:tc>
        <w:tc>
          <w:tcPr>
            <w:tcW w:w="184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 xml:space="preserve">خسروي </w:t>
            </w:r>
            <w:r w:rsidRPr="00E71F0E">
              <w:rPr>
                <w:color w:val="000000"/>
                <w:sz w:val="18"/>
                <w:szCs w:val="18"/>
              </w:rPr>
              <w:t>–</w:t>
            </w:r>
            <w:r w:rsidRPr="00E71F0E">
              <w:rPr>
                <w:color w:val="000000"/>
                <w:sz w:val="18"/>
                <w:szCs w:val="18"/>
                <w:rtl/>
              </w:rPr>
              <w:t xml:space="preserve"> الموني-</w:t>
            </w:r>
          </w:p>
        </w:tc>
        <w:tc>
          <w:tcPr>
            <w:tcW w:w="737"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كوچندهنيمه كوچنده</w:t>
            </w:r>
          </w:p>
        </w:tc>
        <w:tc>
          <w:tcPr>
            <w:tcW w:w="6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15</w:t>
            </w:r>
          </w:p>
          <w:p w:rsidR="00A8411D" w:rsidRPr="00E71F0E" w:rsidRDefault="00A8411D" w:rsidP="00E71F0E">
            <w:pPr>
              <w:spacing w:after="0" w:line="240" w:lineRule="auto"/>
              <w:jc w:val="center"/>
              <w:rPr>
                <w:color w:val="000000"/>
                <w:sz w:val="18"/>
                <w:szCs w:val="18"/>
                <w:rtl/>
              </w:rPr>
            </w:pPr>
            <w:r w:rsidRPr="00E71F0E">
              <w:rPr>
                <w:color w:val="000000"/>
                <w:sz w:val="18"/>
                <w:szCs w:val="18"/>
                <w:rtl/>
              </w:rPr>
              <w:t>20</w:t>
            </w:r>
          </w:p>
        </w:tc>
        <w:tc>
          <w:tcPr>
            <w:tcW w:w="12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شرقداكن</w:t>
            </w:r>
          </w:p>
        </w:tc>
      </w:tr>
      <w:tr w:rsidR="00A8411D" w:rsidRPr="00E71F0E" w:rsidTr="00E71F0E">
        <w:trPr>
          <w:cantSplit/>
          <w:trHeight w:val="477"/>
          <w:jc w:val="center"/>
        </w:trPr>
        <w:tc>
          <w:tcPr>
            <w:tcW w:w="0" w:type="auto"/>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سالاروند</w:t>
            </w:r>
          </w:p>
        </w:tc>
        <w:tc>
          <w:tcPr>
            <w:tcW w:w="184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 xml:space="preserve">خواجه </w:t>
            </w:r>
            <w:r w:rsidRPr="00E71F0E">
              <w:rPr>
                <w:color w:val="000000"/>
                <w:sz w:val="18"/>
                <w:szCs w:val="18"/>
              </w:rPr>
              <w:t>–</w:t>
            </w:r>
            <w:r w:rsidRPr="00E71F0E">
              <w:rPr>
                <w:color w:val="000000"/>
                <w:sz w:val="18"/>
                <w:szCs w:val="18"/>
                <w:rtl/>
              </w:rPr>
              <w:t xml:space="preserve"> كائدوند </w:t>
            </w:r>
            <w:r w:rsidRPr="00E71F0E">
              <w:rPr>
                <w:color w:val="000000"/>
                <w:sz w:val="18"/>
                <w:szCs w:val="18"/>
              </w:rPr>
              <w:t>–</w:t>
            </w:r>
            <w:r w:rsidRPr="00E71F0E">
              <w:rPr>
                <w:color w:val="000000"/>
                <w:sz w:val="18"/>
                <w:szCs w:val="18"/>
                <w:rtl/>
              </w:rPr>
              <w:t xml:space="preserve"> سورمه</w:t>
            </w:r>
          </w:p>
        </w:tc>
        <w:tc>
          <w:tcPr>
            <w:tcW w:w="737"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نيمه كوچنده</w:t>
            </w:r>
          </w:p>
        </w:tc>
        <w:tc>
          <w:tcPr>
            <w:tcW w:w="6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101</w:t>
            </w:r>
          </w:p>
        </w:tc>
        <w:tc>
          <w:tcPr>
            <w:tcW w:w="12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 xml:space="preserve">دره اسپر </w:t>
            </w:r>
            <w:r w:rsidRPr="00E71F0E">
              <w:rPr>
                <w:color w:val="000000"/>
                <w:sz w:val="18"/>
                <w:szCs w:val="18"/>
              </w:rPr>
              <w:t>–</w:t>
            </w:r>
            <w:r w:rsidRPr="00E71F0E">
              <w:rPr>
                <w:color w:val="000000"/>
                <w:sz w:val="18"/>
                <w:szCs w:val="18"/>
                <w:rtl/>
              </w:rPr>
              <w:t xml:space="preserve"> شرق چنار </w:t>
            </w:r>
            <w:r w:rsidRPr="00E71F0E">
              <w:rPr>
                <w:color w:val="000000"/>
                <w:sz w:val="18"/>
                <w:szCs w:val="18"/>
              </w:rPr>
              <w:t>–</w:t>
            </w:r>
            <w:r w:rsidRPr="00E71F0E">
              <w:rPr>
                <w:color w:val="000000"/>
                <w:sz w:val="18"/>
                <w:szCs w:val="18"/>
                <w:rtl/>
              </w:rPr>
              <w:t xml:space="preserve"> شرق جله </w:t>
            </w:r>
            <w:r w:rsidRPr="00E71F0E">
              <w:rPr>
                <w:color w:val="000000"/>
                <w:sz w:val="18"/>
                <w:szCs w:val="18"/>
              </w:rPr>
              <w:t>–</w:t>
            </w:r>
            <w:r w:rsidRPr="00E71F0E">
              <w:rPr>
                <w:color w:val="000000"/>
                <w:sz w:val="18"/>
                <w:szCs w:val="18"/>
                <w:rtl/>
              </w:rPr>
              <w:t xml:space="preserve"> شمال تي </w:t>
            </w:r>
            <w:r w:rsidRPr="00E71F0E">
              <w:rPr>
                <w:color w:val="000000"/>
                <w:sz w:val="18"/>
                <w:szCs w:val="18"/>
              </w:rPr>
              <w:t>–</w:t>
            </w:r>
            <w:r w:rsidRPr="00E71F0E">
              <w:rPr>
                <w:color w:val="000000"/>
                <w:sz w:val="18"/>
                <w:szCs w:val="18"/>
                <w:rtl/>
              </w:rPr>
              <w:t xml:space="preserve"> غرب گله گهر</w:t>
            </w:r>
          </w:p>
        </w:tc>
      </w:tr>
      <w:tr w:rsidR="00A8411D" w:rsidRPr="00E71F0E" w:rsidTr="00E71F0E">
        <w:trPr>
          <w:cantSplit/>
          <w:jc w:val="center"/>
        </w:trPr>
        <w:tc>
          <w:tcPr>
            <w:tcW w:w="0" w:type="auto"/>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حاجيوند</w:t>
            </w:r>
          </w:p>
        </w:tc>
        <w:tc>
          <w:tcPr>
            <w:tcW w:w="184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 xml:space="preserve">اسدي </w:t>
            </w:r>
            <w:r w:rsidRPr="00E71F0E">
              <w:rPr>
                <w:color w:val="000000"/>
                <w:sz w:val="18"/>
                <w:szCs w:val="18"/>
              </w:rPr>
              <w:t>–</w:t>
            </w:r>
            <w:r w:rsidRPr="00E71F0E">
              <w:rPr>
                <w:color w:val="000000"/>
                <w:sz w:val="18"/>
                <w:szCs w:val="18"/>
                <w:rtl/>
              </w:rPr>
              <w:t xml:space="preserve"> هيل هيل </w:t>
            </w:r>
            <w:r w:rsidRPr="00E71F0E">
              <w:rPr>
                <w:color w:val="000000"/>
                <w:sz w:val="18"/>
                <w:szCs w:val="18"/>
              </w:rPr>
              <w:t>–</w:t>
            </w:r>
            <w:r w:rsidRPr="00E71F0E">
              <w:rPr>
                <w:color w:val="000000"/>
                <w:sz w:val="18"/>
                <w:szCs w:val="18"/>
                <w:rtl/>
              </w:rPr>
              <w:t xml:space="preserve"> كائد رشيدي </w:t>
            </w:r>
            <w:r w:rsidRPr="00E71F0E">
              <w:rPr>
                <w:color w:val="000000"/>
                <w:sz w:val="18"/>
                <w:szCs w:val="18"/>
              </w:rPr>
              <w:t>–</w:t>
            </w:r>
            <w:r w:rsidRPr="00E71F0E">
              <w:rPr>
                <w:color w:val="000000"/>
                <w:sz w:val="18"/>
                <w:szCs w:val="18"/>
                <w:rtl/>
              </w:rPr>
              <w:t xml:space="preserve">فلامرزي </w:t>
            </w:r>
            <w:r w:rsidRPr="00E71F0E">
              <w:rPr>
                <w:color w:val="000000"/>
                <w:sz w:val="18"/>
                <w:szCs w:val="18"/>
              </w:rPr>
              <w:t>–</w:t>
            </w:r>
            <w:r w:rsidRPr="00E71F0E">
              <w:rPr>
                <w:color w:val="000000"/>
                <w:sz w:val="18"/>
                <w:szCs w:val="18"/>
                <w:rtl/>
              </w:rPr>
              <w:t xml:space="preserve"> قاسمعلي </w:t>
            </w:r>
            <w:r w:rsidRPr="00E71F0E">
              <w:rPr>
                <w:color w:val="000000"/>
                <w:sz w:val="18"/>
                <w:szCs w:val="18"/>
              </w:rPr>
              <w:t>–</w:t>
            </w:r>
            <w:r w:rsidRPr="00E71F0E">
              <w:rPr>
                <w:color w:val="000000"/>
                <w:sz w:val="18"/>
                <w:szCs w:val="18"/>
                <w:rtl/>
              </w:rPr>
              <w:t xml:space="preserve"> علي ميري</w:t>
            </w:r>
          </w:p>
        </w:tc>
        <w:tc>
          <w:tcPr>
            <w:tcW w:w="737"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كوچنده</w:t>
            </w:r>
          </w:p>
        </w:tc>
        <w:tc>
          <w:tcPr>
            <w:tcW w:w="6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369</w:t>
            </w:r>
          </w:p>
        </w:tc>
        <w:tc>
          <w:tcPr>
            <w:tcW w:w="12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 xml:space="preserve">كوه سرو </w:t>
            </w:r>
            <w:r w:rsidRPr="00E71F0E">
              <w:rPr>
                <w:color w:val="000000"/>
                <w:sz w:val="18"/>
                <w:szCs w:val="18"/>
              </w:rPr>
              <w:t>–</w:t>
            </w:r>
            <w:r w:rsidRPr="00E71F0E">
              <w:rPr>
                <w:color w:val="000000"/>
                <w:sz w:val="18"/>
                <w:szCs w:val="18"/>
                <w:rtl/>
              </w:rPr>
              <w:t xml:space="preserve">كوه شنك </w:t>
            </w:r>
            <w:r w:rsidRPr="00E71F0E">
              <w:rPr>
                <w:color w:val="000000"/>
                <w:sz w:val="18"/>
                <w:szCs w:val="18"/>
              </w:rPr>
              <w:t>–</w:t>
            </w:r>
            <w:r w:rsidRPr="00E71F0E">
              <w:rPr>
                <w:color w:val="000000"/>
                <w:sz w:val="18"/>
                <w:szCs w:val="18"/>
                <w:rtl/>
              </w:rPr>
              <w:t xml:space="preserve"> كوه تخت كالا </w:t>
            </w:r>
            <w:r w:rsidRPr="00E71F0E">
              <w:rPr>
                <w:color w:val="000000"/>
                <w:sz w:val="18"/>
                <w:szCs w:val="18"/>
              </w:rPr>
              <w:t>–</w:t>
            </w:r>
            <w:r w:rsidRPr="00E71F0E">
              <w:rPr>
                <w:color w:val="000000"/>
                <w:sz w:val="18"/>
                <w:szCs w:val="18"/>
                <w:rtl/>
              </w:rPr>
              <w:t xml:space="preserve"> كوه افور</w:t>
            </w:r>
          </w:p>
        </w:tc>
      </w:tr>
      <w:tr w:rsidR="00A8411D" w:rsidRPr="00E71F0E" w:rsidTr="00E71F0E">
        <w:trPr>
          <w:cantSplit/>
          <w:jc w:val="center"/>
        </w:trPr>
        <w:tc>
          <w:tcPr>
            <w:tcW w:w="0" w:type="auto"/>
            <w:vAlign w:val="center"/>
          </w:tcPr>
          <w:p w:rsidR="00A8411D" w:rsidRPr="00596B47" w:rsidRDefault="00A8411D" w:rsidP="00596B47">
            <w:pPr>
              <w:rPr>
                <w:sz w:val="16"/>
                <w:szCs w:val="18"/>
                <w:rtl/>
              </w:rPr>
            </w:pPr>
            <w:r w:rsidRPr="00596B47">
              <w:rPr>
                <w:sz w:val="16"/>
                <w:szCs w:val="18"/>
                <w:rtl/>
              </w:rPr>
              <w:t>عبدالوند</w:t>
            </w:r>
          </w:p>
        </w:tc>
        <w:tc>
          <w:tcPr>
            <w:tcW w:w="184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 xml:space="preserve">بيروند </w:t>
            </w:r>
            <w:r w:rsidRPr="00E71F0E">
              <w:rPr>
                <w:color w:val="000000"/>
                <w:sz w:val="18"/>
                <w:szCs w:val="18"/>
              </w:rPr>
              <w:t>–</w:t>
            </w:r>
            <w:r w:rsidRPr="00E71F0E">
              <w:rPr>
                <w:color w:val="000000"/>
                <w:sz w:val="18"/>
                <w:szCs w:val="18"/>
                <w:rtl/>
              </w:rPr>
              <w:t xml:space="preserve"> مبارك </w:t>
            </w:r>
            <w:r w:rsidRPr="00E71F0E">
              <w:rPr>
                <w:color w:val="000000"/>
                <w:sz w:val="18"/>
                <w:szCs w:val="18"/>
              </w:rPr>
              <w:t>–</w:t>
            </w:r>
            <w:r w:rsidRPr="00E71F0E">
              <w:rPr>
                <w:color w:val="000000"/>
                <w:sz w:val="18"/>
                <w:szCs w:val="18"/>
                <w:rtl/>
              </w:rPr>
              <w:t xml:space="preserve"> مراد</w:t>
            </w:r>
          </w:p>
        </w:tc>
        <w:tc>
          <w:tcPr>
            <w:tcW w:w="737"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نيمه كوچنده</w:t>
            </w:r>
          </w:p>
        </w:tc>
        <w:tc>
          <w:tcPr>
            <w:tcW w:w="6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63</w:t>
            </w:r>
          </w:p>
        </w:tc>
        <w:tc>
          <w:tcPr>
            <w:tcW w:w="1255" w:type="pct"/>
            <w:vAlign w:val="center"/>
          </w:tcPr>
          <w:p w:rsidR="00A8411D" w:rsidRPr="00E71F0E" w:rsidRDefault="00A8411D" w:rsidP="00E71F0E">
            <w:pPr>
              <w:spacing w:after="0" w:line="240" w:lineRule="auto"/>
              <w:jc w:val="center"/>
              <w:rPr>
                <w:color w:val="000000"/>
                <w:sz w:val="18"/>
                <w:szCs w:val="18"/>
                <w:rtl/>
              </w:rPr>
            </w:pPr>
            <w:r w:rsidRPr="00E71F0E">
              <w:rPr>
                <w:color w:val="000000"/>
                <w:sz w:val="18"/>
                <w:szCs w:val="18"/>
                <w:rtl/>
              </w:rPr>
              <w:t>جنوب كوه سرو</w:t>
            </w:r>
          </w:p>
        </w:tc>
      </w:tr>
      <w:tr w:rsidR="00A8411D" w:rsidRPr="00E71F0E" w:rsidTr="00E71F0E">
        <w:trPr>
          <w:cantSplit/>
          <w:jc w:val="center"/>
        </w:trPr>
        <w:tc>
          <w:tcPr>
            <w:tcW w:w="3090" w:type="pct"/>
            <w:gridSpan w:val="3"/>
            <w:vAlign w:val="center"/>
          </w:tcPr>
          <w:p w:rsidR="00A8411D" w:rsidRPr="00E71F0E" w:rsidRDefault="00A8411D" w:rsidP="00E71F0E">
            <w:pPr>
              <w:spacing w:after="0" w:line="240" w:lineRule="auto"/>
              <w:jc w:val="center"/>
              <w:rPr>
                <w:b/>
                <w:bCs/>
                <w:color w:val="000000"/>
                <w:sz w:val="18"/>
                <w:szCs w:val="18"/>
                <w:rtl/>
              </w:rPr>
            </w:pPr>
            <w:r w:rsidRPr="00E71F0E">
              <w:rPr>
                <w:rFonts w:hint="cs"/>
                <w:b/>
                <w:bCs/>
                <w:color w:val="000000"/>
                <w:sz w:val="18"/>
                <w:szCs w:val="18"/>
                <w:rtl/>
              </w:rPr>
              <w:t>جمع</w:t>
            </w:r>
          </w:p>
        </w:tc>
        <w:tc>
          <w:tcPr>
            <w:tcW w:w="1910" w:type="pct"/>
            <w:gridSpan w:val="2"/>
            <w:vAlign w:val="center"/>
          </w:tcPr>
          <w:p w:rsidR="00A8411D" w:rsidRPr="00E71F0E" w:rsidRDefault="00A8411D" w:rsidP="00E71F0E">
            <w:pPr>
              <w:spacing w:after="0" w:line="240" w:lineRule="auto"/>
              <w:jc w:val="center"/>
              <w:rPr>
                <w:b/>
                <w:bCs/>
                <w:color w:val="000000"/>
                <w:sz w:val="18"/>
                <w:szCs w:val="18"/>
                <w:rtl/>
              </w:rPr>
            </w:pPr>
            <w:r w:rsidRPr="00E71F0E">
              <w:rPr>
                <w:b/>
                <w:bCs/>
                <w:color w:val="000000"/>
                <w:sz w:val="18"/>
                <w:szCs w:val="18"/>
                <w:rtl/>
              </w:rPr>
              <w:fldChar w:fldCharType="begin"/>
            </w:r>
            <w:r w:rsidRPr="00E71F0E">
              <w:rPr>
                <w:b/>
                <w:bCs/>
                <w:color w:val="000000"/>
                <w:sz w:val="18"/>
                <w:szCs w:val="18"/>
                <w:rtl/>
              </w:rPr>
              <w:instrText xml:space="preserve"> =</w:instrText>
            </w:r>
            <w:r w:rsidRPr="00E71F0E">
              <w:rPr>
                <w:b/>
                <w:bCs/>
                <w:color w:val="000000"/>
                <w:sz w:val="18"/>
                <w:szCs w:val="18"/>
              </w:rPr>
              <w:instrText>SUM(ABOVE</w:instrText>
            </w:r>
            <w:r w:rsidRPr="00E71F0E">
              <w:rPr>
                <w:b/>
                <w:bCs/>
                <w:color w:val="000000"/>
                <w:sz w:val="18"/>
                <w:szCs w:val="18"/>
                <w:rtl/>
              </w:rPr>
              <w:instrText xml:space="preserve">) </w:instrText>
            </w:r>
            <w:r w:rsidRPr="00E71F0E">
              <w:rPr>
                <w:b/>
                <w:bCs/>
                <w:color w:val="000000"/>
                <w:sz w:val="18"/>
                <w:szCs w:val="18"/>
                <w:rtl/>
              </w:rPr>
              <w:fldChar w:fldCharType="separate"/>
            </w:r>
            <w:r w:rsidR="003A39C5">
              <w:rPr>
                <w:b/>
                <w:bCs/>
                <w:noProof/>
                <w:color w:val="000000"/>
                <w:sz w:val="18"/>
                <w:szCs w:val="18"/>
                <w:rtl/>
              </w:rPr>
              <w:t>0</w:t>
            </w:r>
            <w:r w:rsidRPr="00E71F0E">
              <w:rPr>
                <w:b/>
                <w:bCs/>
                <w:color w:val="000000"/>
                <w:sz w:val="18"/>
                <w:szCs w:val="18"/>
                <w:rtl/>
              </w:rPr>
              <w:fldChar w:fldCharType="end"/>
            </w:r>
          </w:p>
        </w:tc>
      </w:tr>
    </w:tbl>
    <w:p w:rsidR="00A8411D" w:rsidRPr="00ED17E1" w:rsidRDefault="00A8411D" w:rsidP="00A8411D">
      <w:pPr>
        <w:spacing w:line="360" w:lineRule="auto"/>
        <w:rPr>
          <w:rFonts w:eastAsia="MS Mincho" w:cs="B Zar"/>
          <w:b/>
          <w:bCs/>
          <w:color w:val="000000"/>
          <w:sz w:val="26"/>
          <w:szCs w:val="26"/>
          <w:rtl/>
        </w:rPr>
      </w:pPr>
    </w:p>
    <w:p w:rsidR="00A8411D" w:rsidRDefault="00A8411D" w:rsidP="00A8411D">
      <w:pPr>
        <w:rPr>
          <w:rtl/>
        </w:rPr>
      </w:pPr>
    </w:p>
    <w:p w:rsidR="00A8411D" w:rsidRDefault="00A8411D" w:rsidP="00A8411D">
      <w:pPr>
        <w:rPr>
          <w:rtl/>
        </w:rPr>
      </w:pPr>
    </w:p>
    <w:p w:rsidR="00A8411D" w:rsidRPr="00A8411D" w:rsidRDefault="00A8411D" w:rsidP="00A8411D">
      <w:pPr>
        <w:rPr>
          <w:rtl/>
        </w:rPr>
      </w:pPr>
    </w:p>
    <w:p w:rsidR="001B771C" w:rsidRDefault="001B771C" w:rsidP="00353FB2">
      <w:pPr>
        <w:pStyle w:val="Heading2"/>
        <w:rPr>
          <w:rtl/>
        </w:rPr>
      </w:pPr>
      <w:bookmarkStart w:id="237" w:name="_Toc502848910"/>
      <w:bookmarkStart w:id="238" w:name="_Toc502854342"/>
      <w:bookmarkStart w:id="239" w:name="_Toc30455352"/>
      <w:r w:rsidRPr="00906FA3">
        <w:rPr>
          <w:rFonts w:hint="cs"/>
          <w:rtl/>
        </w:rPr>
        <w:t>تفریحات عمومی</w:t>
      </w:r>
      <w:bookmarkEnd w:id="237"/>
      <w:bookmarkEnd w:id="238"/>
      <w:bookmarkEnd w:id="239"/>
    </w:p>
    <w:p w:rsidR="00AE3401" w:rsidRDefault="00AE3401" w:rsidP="00AE3401">
      <w:pPr>
        <w:pStyle w:val="Heading3"/>
        <w:rPr>
          <w:rtl/>
          <w:lang w:bidi="fa-IR"/>
        </w:rPr>
      </w:pPr>
      <w:bookmarkStart w:id="240" w:name="_Toc30455353"/>
      <w:r w:rsidRPr="00500EE9">
        <w:rPr>
          <w:rFonts w:hint="cs"/>
          <w:rtl/>
          <w:lang w:bidi="fa-IR"/>
        </w:rPr>
        <w:t>اهداف طبیعتگردی در منطقه اشترانکوه</w:t>
      </w:r>
      <w:bookmarkEnd w:id="240"/>
    </w:p>
    <w:p w:rsidR="00AE3401" w:rsidRPr="00500EE9" w:rsidRDefault="00AE3401" w:rsidP="00AE3401">
      <w:pPr>
        <w:rPr>
          <w:rtl/>
          <w:lang w:bidi="fa-IR"/>
        </w:rPr>
      </w:pPr>
      <w:r w:rsidRPr="00500EE9">
        <w:rPr>
          <w:rFonts w:hint="cs"/>
          <w:rtl/>
        </w:rPr>
        <w:t xml:space="preserve">اولين گام براي طراحي طبيعت گردي و ارائه برنامه تفصيلي </w:t>
      </w:r>
      <w:r w:rsidRPr="00500EE9">
        <w:rPr>
          <w:rFonts w:cs="Times New Roman" w:hint="cs"/>
          <w:rtl/>
        </w:rPr>
        <w:t>–</w:t>
      </w:r>
      <w:r w:rsidRPr="00500EE9">
        <w:rPr>
          <w:rFonts w:hint="cs"/>
          <w:rtl/>
        </w:rPr>
        <w:t xml:space="preserve"> اجرائي براي زون طبیع</w:t>
      </w:r>
      <w:r>
        <w:rPr>
          <w:rFonts w:hint="cs"/>
          <w:rtl/>
        </w:rPr>
        <w:t>تگردی گسترده در منطقه حفاظت شده اشترانکوه</w:t>
      </w:r>
      <w:r w:rsidRPr="00500EE9">
        <w:rPr>
          <w:rFonts w:hint="cs"/>
          <w:rtl/>
        </w:rPr>
        <w:t>، تعيين اهداف گردشگري است.</w:t>
      </w:r>
      <w:r>
        <w:rPr>
          <w:rFonts w:hint="cs"/>
          <w:rtl/>
          <w:lang w:bidi="fa-IR"/>
        </w:rPr>
        <w:t xml:space="preserve"> </w:t>
      </w:r>
      <w:r w:rsidRPr="00500EE9">
        <w:rPr>
          <w:rFonts w:hint="cs"/>
          <w:rtl/>
          <w:lang w:bidi="fa-IR"/>
        </w:rPr>
        <w:t>مهمترین اهداف طبیعتگردی درمنطقه اشترانکوه به شرح زیر می باشد:</w:t>
      </w:r>
    </w:p>
    <w:p w:rsidR="00AE3401" w:rsidRPr="00AE3401" w:rsidRDefault="00AE3401" w:rsidP="00AE3401">
      <w:pPr>
        <w:rPr>
          <w:b/>
          <w:bCs/>
          <w:sz w:val="22"/>
          <w:szCs w:val="24"/>
          <w:rtl/>
          <w:lang w:bidi="fa-IR"/>
        </w:rPr>
      </w:pPr>
      <w:r w:rsidRPr="00AE3401">
        <w:rPr>
          <w:rFonts w:hint="cs"/>
          <w:b/>
          <w:bCs/>
          <w:sz w:val="22"/>
          <w:szCs w:val="24"/>
          <w:rtl/>
          <w:lang w:bidi="fa-IR"/>
        </w:rPr>
        <w:t>اهداف محيط زيستي:</w:t>
      </w:r>
    </w:p>
    <w:p w:rsidR="00AE3401" w:rsidRPr="00500EE9" w:rsidRDefault="00AE3401" w:rsidP="002C001C">
      <w:pPr>
        <w:pStyle w:val="ListParagraph"/>
        <w:numPr>
          <w:ilvl w:val="0"/>
          <w:numId w:val="48"/>
        </w:numPr>
        <w:rPr>
          <w:lang w:bidi="fa-IR"/>
        </w:rPr>
      </w:pPr>
      <w:r w:rsidRPr="00500EE9">
        <w:rPr>
          <w:rFonts w:hint="cs"/>
          <w:rtl/>
          <w:lang w:bidi="fa-IR"/>
        </w:rPr>
        <w:t>حفاظت اكولوژيك شامل حفاظت از تنوع زيستي و حفاظت از سرزمين</w:t>
      </w:r>
    </w:p>
    <w:p w:rsidR="00AE3401" w:rsidRPr="00AE3401" w:rsidRDefault="00AE3401" w:rsidP="00AE3401">
      <w:pPr>
        <w:rPr>
          <w:b/>
          <w:bCs/>
          <w:sz w:val="22"/>
          <w:szCs w:val="24"/>
          <w:rtl/>
          <w:lang w:bidi="fa-IR"/>
        </w:rPr>
      </w:pPr>
      <w:r w:rsidRPr="00AE3401">
        <w:rPr>
          <w:rFonts w:hint="cs"/>
          <w:b/>
          <w:bCs/>
          <w:sz w:val="22"/>
          <w:szCs w:val="24"/>
          <w:rtl/>
          <w:lang w:bidi="fa-IR"/>
        </w:rPr>
        <w:t>اهداف فرهنگي:</w:t>
      </w:r>
    </w:p>
    <w:p w:rsidR="00AE3401" w:rsidRPr="00500EE9" w:rsidRDefault="00AE3401" w:rsidP="002C001C">
      <w:pPr>
        <w:pStyle w:val="ListParagraph"/>
        <w:numPr>
          <w:ilvl w:val="0"/>
          <w:numId w:val="48"/>
        </w:numPr>
        <w:rPr>
          <w:rtl/>
          <w:lang w:bidi="fa-IR"/>
        </w:rPr>
      </w:pPr>
      <w:r w:rsidRPr="00500EE9">
        <w:rPr>
          <w:rFonts w:hint="cs"/>
          <w:rtl/>
          <w:lang w:bidi="fa-IR"/>
        </w:rPr>
        <w:t>ايجاد دانش و آگاهي بهتر از حفاظت در ميان جامعه محلي و بازديدكنندگان از منطقه و دریاچه گهر</w:t>
      </w:r>
    </w:p>
    <w:p w:rsidR="00AE3401" w:rsidRPr="00500EE9" w:rsidRDefault="00AE3401" w:rsidP="002C001C">
      <w:pPr>
        <w:pStyle w:val="ListParagraph"/>
        <w:numPr>
          <w:ilvl w:val="0"/>
          <w:numId w:val="48"/>
        </w:numPr>
        <w:rPr>
          <w:rtl/>
          <w:lang w:bidi="fa-IR"/>
        </w:rPr>
      </w:pPr>
      <w:r w:rsidRPr="00500EE9">
        <w:rPr>
          <w:rFonts w:hint="cs"/>
          <w:rtl/>
          <w:lang w:bidi="fa-IR"/>
        </w:rPr>
        <w:t>مراقبت از يادمانهاي فرهنگي و طبيعي (دریاچه گهر، تنوع جانوری و طبیعی)</w:t>
      </w:r>
    </w:p>
    <w:p w:rsidR="00AE3401" w:rsidRPr="00500EE9" w:rsidRDefault="00AE3401" w:rsidP="002C001C">
      <w:pPr>
        <w:pStyle w:val="ListParagraph"/>
        <w:numPr>
          <w:ilvl w:val="0"/>
          <w:numId w:val="48"/>
        </w:numPr>
        <w:rPr>
          <w:lang w:bidi="fa-IR"/>
        </w:rPr>
      </w:pPr>
      <w:r w:rsidRPr="00500EE9">
        <w:rPr>
          <w:rFonts w:hint="cs"/>
          <w:rtl/>
          <w:lang w:bidi="fa-IR"/>
        </w:rPr>
        <w:t>ايجاد فرهنگ گردشگري پايدار در منطقه و در سطح ملي</w:t>
      </w:r>
    </w:p>
    <w:p w:rsidR="00AE3401" w:rsidRPr="00AE3401" w:rsidRDefault="00AE3401" w:rsidP="00AE3401">
      <w:pPr>
        <w:rPr>
          <w:b/>
          <w:bCs/>
          <w:sz w:val="22"/>
          <w:szCs w:val="24"/>
          <w:rtl/>
          <w:lang w:bidi="fa-IR"/>
        </w:rPr>
      </w:pPr>
      <w:r w:rsidRPr="00AE3401">
        <w:rPr>
          <w:rFonts w:hint="cs"/>
          <w:b/>
          <w:bCs/>
          <w:sz w:val="22"/>
          <w:szCs w:val="24"/>
          <w:rtl/>
          <w:lang w:bidi="fa-IR"/>
        </w:rPr>
        <w:t>اهداف اجتماعي:</w:t>
      </w:r>
    </w:p>
    <w:p w:rsidR="00AE3401" w:rsidRDefault="00AE3401" w:rsidP="002C001C">
      <w:pPr>
        <w:pStyle w:val="ListParagraph"/>
        <w:numPr>
          <w:ilvl w:val="0"/>
          <w:numId w:val="48"/>
        </w:numPr>
        <w:rPr>
          <w:lang w:bidi="fa-IR"/>
        </w:rPr>
      </w:pPr>
      <w:r>
        <w:rPr>
          <w:rFonts w:hint="cs"/>
          <w:rtl/>
          <w:lang w:bidi="fa-IR"/>
        </w:rPr>
        <w:t>رضايت، بهره مندي</w:t>
      </w:r>
      <w:r w:rsidRPr="00500EE9">
        <w:rPr>
          <w:rFonts w:hint="cs"/>
          <w:rtl/>
          <w:lang w:bidi="fa-IR"/>
        </w:rPr>
        <w:t>، ايمني و سلامت گردشگران</w:t>
      </w:r>
    </w:p>
    <w:p w:rsidR="00AE3401" w:rsidRDefault="00AE3401" w:rsidP="002C001C">
      <w:pPr>
        <w:pStyle w:val="ListParagraph"/>
        <w:numPr>
          <w:ilvl w:val="0"/>
          <w:numId w:val="48"/>
        </w:numPr>
        <w:rPr>
          <w:lang w:bidi="fa-IR"/>
        </w:rPr>
      </w:pPr>
      <w:r w:rsidRPr="00500EE9">
        <w:rPr>
          <w:rFonts w:hint="cs"/>
          <w:rtl/>
          <w:lang w:bidi="fa-IR"/>
        </w:rPr>
        <w:t>بهبود سطح و كيفيت و استاندارد زندگي جامعه محلي و افزايش توانائي هاي جامعه محلي</w:t>
      </w:r>
    </w:p>
    <w:p w:rsidR="00AE3401" w:rsidRDefault="00AE3401" w:rsidP="002C001C">
      <w:pPr>
        <w:pStyle w:val="ListParagraph"/>
        <w:numPr>
          <w:ilvl w:val="0"/>
          <w:numId w:val="48"/>
        </w:numPr>
        <w:rPr>
          <w:lang w:bidi="fa-IR"/>
        </w:rPr>
      </w:pPr>
      <w:r w:rsidRPr="00500EE9">
        <w:rPr>
          <w:rFonts w:hint="cs"/>
          <w:rtl/>
          <w:lang w:bidi="fa-IR"/>
        </w:rPr>
        <w:t xml:space="preserve">ارائه يك بسته گردشگري پر جاذبه با گزينه هاي متفاوت گردشگري </w:t>
      </w:r>
    </w:p>
    <w:p w:rsidR="00AE3401" w:rsidRPr="00500EE9" w:rsidRDefault="00AE3401" w:rsidP="002C001C">
      <w:pPr>
        <w:pStyle w:val="ListParagraph"/>
        <w:numPr>
          <w:ilvl w:val="0"/>
          <w:numId w:val="48"/>
        </w:numPr>
        <w:rPr>
          <w:lang w:bidi="fa-IR"/>
        </w:rPr>
      </w:pPr>
      <w:r w:rsidRPr="00500EE9">
        <w:rPr>
          <w:rFonts w:hint="cs"/>
          <w:rtl/>
          <w:lang w:bidi="fa-IR"/>
        </w:rPr>
        <w:t>ارائه امكان استفاده و بهره مندي از منطقه</w:t>
      </w:r>
      <w:r>
        <w:rPr>
          <w:rFonts w:hint="cs"/>
          <w:rtl/>
          <w:lang w:bidi="fa-IR"/>
        </w:rPr>
        <w:t xml:space="preserve"> تحت مديريت به همه بخشهاي جامعه</w:t>
      </w:r>
    </w:p>
    <w:p w:rsidR="00AE3401" w:rsidRPr="00AE3401" w:rsidRDefault="00AE3401" w:rsidP="00AE3401">
      <w:pPr>
        <w:rPr>
          <w:b/>
          <w:bCs/>
          <w:sz w:val="22"/>
          <w:szCs w:val="24"/>
          <w:rtl/>
          <w:lang w:bidi="fa-IR"/>
        </w:rPr>
      </w:pPr>
      <w:r w:rsidRPr="00AE3401">
        <w:rPr>
          <w:rFonts w:hint="cs"/>
          <w:b/>
          <w:bCs/>
          <w:sz w:val="22"/>
          <w:szCs w:val="24"/>
          <w:rtl/>
          <w:lang w:bidi="fa-IR"/>
        </w:rPr>
        <w:t>اهداف اقتصادي:</w:t>
      </w:r>
    </w:p>
    <w:p w:rsidR="00AE3401" w:rsidRDefault="00AE3401" w:rsidP="002C001C">
      <w:pPr>
        <w:pStyle w:val="ListParagraph"/>
        <w:numPr>
          <w:ilvl w:val="0"/>
          <w:numId w:val="48"/>
        </w:numPr>
        <w:rPr>
          <w:lang w:bidi="fa-IR"/>
        </w:rPr>
      </w:pPr>
      <w:r w:rsidRPr="00500EE9">
        <w:rPr>
          <w:rFonts w:hint="cs"/>
          <w:rtl/>
          <w:lang w:bidi="fa-IR"/>
        </w:rPr>
        <w:t>بهبود اقتصادي در سطح محلي و منطقه ای</w:t>
      </w:r>
    </w:p>
    <w:p w:rsidR="00AE3401" w:rsidRPr="00500EE9" w:rsidRDefault="00AE3401" w:rsidP="002C001C">
      <w:pPr>
        <w:pStyle w:val="ListParagraph"/>
        <w:numPr>
          <w:ilvl w:val="0"/>
          <w:numId w:val="48"/>
        </w:numPr>
        <w:rPr>
          <w:lang w:bidi="fa-IR"/>
        </w:rPr>
      </w:pPr>
      <w:r w:rsidRPr="00500EE9">
        <w:rPr>
          <w:rFonts w:hint="cs"/>
          <w:rtl/>
          <w:lang w:bidi="fa-IR"/>
        </w:rPr>
        <w:t xml:space="preserve">افزايش </w:t>
      </w:r>
      <w:r>
        <w:rPr>
          <w:rFonts w:hint="cs"/>
          <w:rtl/>
          <w:lang w:bidi="fa-IR"/>
        </w:rPr>
        <w:t>احتمال</w:t>
      </w:r>
      <w:r w:rsidRPr="00500EE9">
        <w:rPr>
          <w:rFonts w:hint="cs"/>
          <w:rtl/>
          <w:lang w:bidi="fa-IR"/>
        </w:rPr>
        <w:t xml:space="preserve"> اشتغال و ايجاد فعاليت اقتصادي و جایگزین کردن روش معیشت </w:t>
      </w:r>
      <w:r>
        <w:rPr>
          <w:rFonts w:hint="cs"/>
          <w:rtl/>
          <w:lang w:bidi="fa-IR"/>
        </w:rPr>
        <w:t>مردم محلی</w:t>
      </w:r>
    </w:p>
    <w:p w:rsidR="001B771C" w:rsidRDefault="001B771C" w:rsidP="00353FB2">
      <w:pPr>
        <w:pStyle w:val="Heading3"/>
        <w:rPr>
          <w:rtl/>
        </w:rPr>
      </w:pPr>
      <w:bookmarkStart w:id="241" w:name="_Toc502848912"/>
      <w:bookmarkStart w:id="242" w:name="_Toc502854344"/>
      <w:bookmarkStart w:id="243" w:name="_Toc30455354"/>
      <w:r w:rsidRPr="000028CC">
        <w:rPr>
          <w:rFonts w:hint="cs"/>
          <w:rtl/>
        </w:rPr>
        <w:t>تعیین مناطق مناسب و دارای امکان احداث تفرجگاه عمومی، مراکز جلب توریست و اردوگاه</w:t>
      </w:r>
      <w:bookmarkEnd w:id="241"/>
      <w:bookmarkEnd w:id="242"/>
      <w:bookmarkEnd w:id="243"/>
    </w:p>
    <w:p w:rsidR="005D1E0E" w:rsidRPr="00500EE9" w:rsidRDefault="005D1E0E" w:rsidP="005D1E0E">
      <w:pPr>
        <w:rPr>
          <w:rtl/>
          <w:lang w:bidi="fa-IR"/>
        </w:rPr>
      </w:pPr>
      <w:r w:rsidRPr="00500EE9">
        <w:rPr>
          <w:rFonts w:hint="cs"/>
          <w:rtl/>
          <w:lang w:bidi="fa-IR"/>
        </w:rPr>
        <w:t>با توجه به اينكه هم‌اكنون درياچه گهر اصلي ‌ترين عامل و جاذبه گردشگري در منطقه اشترانكوه مي‌باشد و توجه به اين واقعيت كه هرگونه برخورد قهرآميز و ممانعت آميز با روال‌های موجود گردشگري (طبيعت‌گردی) در منطقه اثرات سوء در منطقه خواهد داشت در تعيين مسيرهاي طبیعتگردی گسترده</w:t>
      </w:r>
      <w:r>
        <w:rPr>
          <w:rFonts w:hint="cs"/>
          <w:rtl/>
          <w:lang w:bidi="fa-IR"/>
        </w:rPr>
        <w:t xml:space="preserve"> 6</w:t>
      </w:r>
      <w:r w:rsidRPr="00500EE9">
        <w:rPr>
          <w:rFonts w:hint="cs"/>
          <w:rtl/>
          <w:lang w:bidi="fa-IR"/>
        </w:rPr>
        <w:t xml:space="preserve"> محور در نظر گرفته شده </w:t>
      </w:r>
      <w:r w:rsidRPr="00500EE9">
        <w:rPr>
          <w:rFonts w:hint="cs"/>
          <w:rtl/>
          <w:lang w:bidi="fa-IR"/>
        </w:rPr>
        <w:lastRenderedPageBreak/>
        <w:t>است كه به شرح زير مي‌باشد:</w:t>
      </w:r>
    </w:p>
    <w:p w:rsidR="005D1E0E" w:rsidRDefault="005D1E0E" w:rsidP="002C001C">
      <w:pPr>
        <w:pStyle w:val="ListParagraph"/>
        <w:numPr>
          <w:ilvl w:val="0"/>
          <w:numId w:val="49"/>
        </w:numPr>
        <w:rPr>
          <w:lang w:bidi="fa-IR"/>
        </w:rPr>
      </w:pPr>
      <w:r w:rsidRPr="00500EE9">
        <w:rPr>
          <w:rFonts w:hint="cs"/>
          <w:rtl/>
          <w:lang w:bidi="fa-IR"/>
        </w:rPr>
        <w:t>محدوده چشمه خرم تاگردنه خداقوت و درنهایت دریاچه گهر.</w:t>
      </w:r>
    </w:p>
    <w:p w:rsidR="005D1E0E" w:rsidRDefault="005D1E0E" w:rsidP="002C001C">
      <w:pPr>
        <w:pStyle w:val="ListParagraph"/>
        <w:numPr>
          <w:ilvl w:val="0"/>
          <w:numId w:val="49"/>
        </w:numPr>
        <w:rPr>
          <w:lang w:bidi="fa-IR"/>
        </w:rPr>
      </w:pPr>
      <w:r w:rsidRPr="00500EE9">
        <w:rPr>
          <w:rFonts w:hint="cs"/>
          <w:rtl/>
          <w:lang w:bidi="fa-IR"/>
        </w:rPr>
        <w:t xml:space="preserve"> مسیر گردنه تاپله از پل مورزین.</w:t>
      </w:r>
    </w:p>
    <w:p w:rsidR="005D1E0E" w:rsidRDefault="005D1E0E" w:rsidP="002C001C">
      <w:pPr>
        <w:pStyle w:val="ListParagraph"/>
        <w:numPr>
          <w:ilvl w:val="0"/>
          <w:numId w:val="49"/>
        </w:numPr>
        <w:rPr>
          <w:lang w:bidi="fa-IR"/>
        </w:rPr>
      </w:pPr>
      <w:r w:rsidRPr="00500EE9">
        <w:rPr>
          <w:rFonts w:hint="cs"/>
          <w:rtl/>
          <w:lang w:bidi="fa-IR"/>
        </w:rPr>
        <w:t xml:space="preserve"> محدوده روستای عمارت.</w:t>
      </w:r>
    </w:p>
    <w:p w:rsidR="005D1E0E" w:rsidRDefault="005D1E0E" w:rsidP="002C001C">
      <w:pPr>
        <w:pStyle w:val="ListParagraph"/>
        <w:numPr>
          <w:ilvl w:val="0"/>
          <w:numId w:val="49"/>
        </w:numPr>
        <w:rPr>
          <w:lang w:bidi="fa-IR"/>
        </w:rPr>
      </w:pPr>
      <w:r w:rsidRPr="00500EE9">
        <w:rPr>
          <w:rFonts w:hint="cs"/>
          <w:rtl/>
          <w:lang w:bidi="fa-IR"/>
        </w:rPr>
        <w:t xml:space="preserve"> محدوده بالادست روستای تی تا مرز محدوده امن.</w:t>
      </w:r>
    </w:p>
    <w:p w:rsidR="005D1E0E" w:rsidRDefault="005D1E0E" w:rsidP="002C001C">
      <w:pPr>
        <w:pStyle w:val="ListParagraph"/>
        <w:numPr>
          <w:ilvl w:val="0"/>
          <w:numId w:val="49"/>
        </w:numPr>
        <w:rPr>
          <w:lang w:bidi="fa-IR"/>
        </w:rPr>
      </w:pPr>
      <w:r w:rsidRPr="00500EE9">
        <w:rPr>
          <w:rFonts w:hint="cs"/>
          <w:rtl/>
          <w:lang w:bidi="fa-IR"/>
        </w:rPr>
        <w:t xml:space="preserve"> مسیر گردنه تاپله از پل مورزین.</w:t>
      </w:r>
    </w:p>
    <w:p w:rsidR="005D1E0E" w:rsidRDefault="005D1E0E" w:rsidP="002C001C">
      <w:pPr>
        <w:pStyle w:val="ListParagraph"/>
        <w:numPr>
          <w:ilvl w:val="0"/>
          <w:numId w:val="49"/>
        </w:numPr>
        <w:rPr>
          <w:lang w:bidi="fa-IR"/>
        </w:rPr>
      </w:pPr>
      <w:r w:rsidRPr="00500EE9">
        <w:rPr>
          <w:rFonts w:hint="cs"/>
          <w:rtl/>
          <w:lang w:bidi="fa-IR"/>
        </w:rPr>
        <w:t xml:space="preserve"> محدوده روستای کمندان تا تونل برفی کمندان.</w:t>
      </w:r>
    </w:p>
    <w:p w:rsidR="005D1E0E" w:rsidRPr="00500EE9" w:rsidRDefault="005D1E0E" w:rsidP="005D1E0E">
      <w:pPr>
        <w:rPr>
          <w:rtl/>
          <w:lang w:bidi="fa-IR"/>
        </w:rPr>
      </w:pPr>
    </w:p>
    <w:p w:rsidR="005D1E0E" w:rsidRPr="00500EE9" w:rsidRDefault="005D1E0E" w:rsidP="005D1E0E">
      <w:pPr>
        <w:jc w:val="center"/>
        <w:rPr>
          <w:lang w:bidi="fa-IR"/>
        </w:rPr>
      </w:pPr>
      <w:r>
        <w:rPr>
          <w:noProof/>
        </w:rPr>
        <w:drawing>
          <wp:inline distT="0" distB="0" distL="0" distR="0" wp14:anchorId="632C18BC" wp14:editId="2DBDE014">
            <wp:extent cx="5120640" cy="5367528"/>
            <wp:effectExtent l="0" t="0" r="381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5120640" cy="5367528"/>
                    </a:xfrm>
                    <a:prstGeom prst="rect">
                      <a:avLst/>
                    </a:prstGeom>
                  </pic:spPr>
                </pic:pic>
              </a:graphicData>
            </a:graphic>
          </wp:inline>
        </w:drawing>
      </w:r>
    </w:p>
    <w:p w:rsidR="005D1E0E" w:rsidRPr="00854937" w:rsidRDefault="005D1E0E" w:rsidP="005D1E0E">
      <w:pPr>
        <w:pStyle w:val="Caption"/>
        <w:rPr>
          <w:rFonts w:cs="Times New Roman"/>
          <w:rtl/>
        </w:rPr>
      </w:pPr>
      <w:r>
        <w:rPr>
          <w:rtl/>
        </w:rPr>
        <w:lastRenderedPageBreak/>
        <w:t xml:space="preserve">شکل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Pr>
          <w:rtl/>
        </w:rPr>
        <w:fldChar w:fldCharType="separate"/>
      </w:r>
      <w:r w:rsidR="003A39C5">
        <w:rPr>
          <w:noProof/>
          <w:rtl/>
        </w:rPr>
        <w:t>50</w:t>
      </w:r>
      <w:r>
        <w:rPr>
          <w:rtl/>
        </w:rPr>
        <w:fldChar w:fldCharType="end"/>
      </w:r>
      <w:r>
        <w:rPr>
          <w:rFonts w:hint="cs"/>
          <w:rtl/>
        </w:rPr>
        <w:t>: زون طبیعتگردی گسترده در منطقه حفاظت شده اشترانکوه</w:t>
      </w:r>
    </w:p>
    <w:p w:rsidR="005D1E0E" w:rsidRPr="00500EE9" w:rsidRDefault="005D1E0E" w:rsidP="005D1E0E">
      <w:pPr>
        <w:rPr>
          <w:rtl/>
          <w:lang w:bidi="fa-IR"/>
        </w:rPr>
      </w:pPr>
      <w:r w:rsidRPr="00500EE9">
        <w:rPr>
          <w:rFonts w:hint="cs"/>
          <w:rtl/>
          <w:lang w:bidi="fa-IR"/>
        </w:rPr>
        <w:t xml:space="preserve">محور دو راهي سراوند </w:t>
      </w:r>
      <w:r w:rsidRPr="00500EE9">
        <w:rPr>
          <w:rFonts w:cs="Times New Roman" w:hint="cs"/>
          <w:rtl/>
          <w:lang w:bidi="fa-IR"/>
        </w:rPr>
        <w:t>–</w:t>
      </w:r>
      <w:r w:rsidRPr="00500EE9">
        <w:rPr>
          <w:rFonts w:hint="cs"/>
          <w:rtl/>
          <w:lang w:bidi="fa-IR"/>
        </w:rPr>
        <w:t xml:space="preserve"> چشمه خرم تا گردنه خدا قوت و درنهایت دریاچه گهر</w:t>
      </w:r>
      <w:r>
        <w:rPr>
          <w:rFonts w:hint="cs"/>
          <w:rtl/>
          <w:lang w:bidi="fa-IR"/>
        </w:rPr>
        <w:t xml:space="preserve">: </w:t>
      </w:r>
      <w:r w:rsidRPr="00500EE9">
        <w:rPr>
          <w:rFonts w:hint="cs"/>
          <w:rtl/>
          <w:lang w:bidi="fa-IR"/>
        </w:rPr>
        <w:t>استراحتگاههاي بين راهي</w:t>
      </w:r>
      <w:r>
        <w:rPr>
          <w:rFonts w:hint="cs"/>
          <w:rtl/>
          <w:lang w:bidi="fa-IR"/>
        </w:rPr>
        <w:t xml:space="preserve"> شامل </w:t>
      </w:r>
      <w:r w:rsidRPr="00500EE9">
        <w:rPr>
          <w:rFonts w:hint="cs"/>
          <w:rtl/>
          <w:lang w:bidi="fa-IR"/>
        </w:rPr>
        <w:t>گردنه گله چير، ‌گردنه پنبه‌كار چشمه پائین‌دست گردنه پنبه‌کار ، چشمه آب‌س</w:t>
      </w:r>
      <w:r>
        <w:rPr>
          <w:rFonts w:hint="cs"/>
          <w:rtl/>
          <w:lang w:bidi="fa-IR"/>
        </w:rPr>
        <w:t>فید ،گردنه خدا قوت ودریاچه گهر می باشند.</w:t>
      </w:r>
    </w:p>
    <w:p w:rsidR="005D1E0E" w:rsidRDefault="005D1E0E" w:rsidP="005D1E0E">
      <w:pPr>
        <w:rPr>
          <w:rtl/>
          <w:lang w:bidi="fa-IR"/>
        </w:rPr>
      </w:pPr>
      <w:r w:rsidRPr="00500EE9">
        <w:rPr>
          <w:rFonts w:hint="cs"/>
          <w:rtl/>
          <w:lang w:bidi="fa-IR"/>
        </w:rPr>
        <w:t xml:space="preserve">با توجه به اينكه در محور دو راهي سراوند سايت طبیعتگردی متمركز (زون 4) جانمايي شده است ولی عمده‌ترين مسير طبيعت گردي به درياچه گهر از مسير درود </w:t>
      </w:r>
      <w:r w:rsidRPr="00500EE9">
        <w:rPr>
          <w:rFonts w:cs="Times New Roman" w:hint="cs"/>
          <w:rtl/>
          <w:lang w:bidi="fa-IR"/>
        </w:rPr>
        <w:t>–</w:t>
      </w:r>
      <w:r w:rsidRPr="00500EE9">
        <w:rPr>
          <w:rFonts w:hint="cs"/>
          <w:rtl/>
          <w:lang w:bidi="fa-IR"/>
        </w:rPr>
        <w:t xml:space="preserve"> درب آستانه درياچه گهر مي‌باشد. بعد از محل سايت طبیعتگردی متمركز محور طبیعتگردی گسترده شروع خواهد شد كه اين محدود در مسير خود به ايستگاه چشمه خرم بعد از دو راهي سراوند كه يكي از ايستگاههاي بسيار مهم در مسیر دریاچه می‌باشد می‌رسد. ادامه اين مسير از محور چشمه خرم تا درياچه و ايستگاههاي بین‌راهی ، راهي به گردنه خدا قوت مي‌رسد</w:t>
      </w:r>
      <w:r>
        <w:rPr>
          <w:rFonts w:hint="cs"/>
          <w:rtl/>
          <w:lang w:bidi="fa-IR"/>
        </w:rPr>
        <w:t>.</w:t>
      </w:r>
      <w:r w:rsidRPr="00500EE9">
        <w:rPr>
          <w:rFonts w:hint="cs"/>
          <w:rtl/>
          <w:lang w:bidi="fa-IR"/>
        </w:rPr>
        <w:t xml:space="preserve"> اين محور مهمترين و قديمي ترين محور گردشگري در منطقه به حساب مي‌آيد. اغلب بازديدكنندگان با عبور از آن خود را به درياچه مي‌رسانند.</w:t>
      </w:r>
      <w:r>
        <w:rPr>
          <w:rFonts w:hint="cs"/>
          <w:rtl/>
          <w:lang w:bidi="fa-IR"/>
        </w:rPr>
        <w:t xml:space="preserve"> </w:t>
      </w:r>
      <w:r w:rsidRPr="00500EE9">
        <w:rPr>
          <w:rFonts w:hint="cs"/>
          <w:rtl/>
          <w:lang w:bidi="fa-IR"/>
        </w:rPr>
        <w:t>تعداد كمي از آنها در اين مسير از چهارپا استفاده مي‌كنند و سايرين با پای پياده به بازديد از درياچه مي‌روند.</w:t>
      </w:r>
    </w:p>
    <w:p w:rsidR="00AE0672" w:rsidRDefault="005D1E0E" w:rsidP="005D1E0E">
      <w:pPr>
        <w:rPr>
          <w:rtl/>
          <w:lang w:bidi="fa-IR"/>
        </w:rPr>
      </w:pPr>
      <w:r w:rsidRPr="00500EE9">
        <w:rPr>
          <w:rFonts w:hint="cs"/>
          <w:rtl/>
          <w:lang w:bidi="fa-IR"/>
        </w:rPr>
        <w:t>به طور ميانگين بسته به توان بازديدكنندگان، آمادگي جسماني آنان، تمايل آنها به توقف در مسير و لذت بردن از زيبايي هاي آن و ساير پارامترهاي مشابه، يبن 3 تا 5 ساعت پياده روي براي دسترسي به درياچه لازم است كه براي يك مسير طبيعت گردي و پياده روي ايده آل است. اكثريت قريب به اتفاق گردشگران در وضعيت موجود، رأي بر حفظ مسير به صورت پیاده رو مي‌دهند. گواينكه براي طبيعت گردان حرفه اي تر كه درحال حاضر درصد بسيار پائيني از بازديدكنندگان درياچه را به خود اختصاص مي‌دهند، اين مسئله اهميتي كليدي و تعيين كننده دارد. در واقع اين گردشگران تنها به دليل وجود همين راه پياده رو و دشواري نسبي دسترسي و در نتيجه بكر ماندن نسبي و آرامش طبيعي، مسافرت به آن را انتخاب كرده (يا خواهند كرد). ويژگيهاي اين مسير به عنوان يك مسير پياده روي بسيار درخور توجه است.</w:t>
      </w:r>
    </w:p>
    <w:p w:rsidR="00AE0672" w:rsidRDefault="00AE0672" w:rsidP="005D1E0E">
      <w:pPr>
        <w:rPr>
          <w:rtl/>
          <w:lang w:bidi="fa-IR"/>
        </w:rPr>
      </w:pPr>
      <w:r>
        <w:rPr>
          <w:rFonts w:hint="cs"/>
          <w:rtl/>
          <w:lang w:bidi="fa-IR"/>
        </w:rPr>
        <w:t>اول اينكه بر</w:t>
      </w:r>
      <w:r w:rsidR="005D1E0E" w:rsidRPr="00500EE9">
        <w:rPr>
          <w:rFonts w:hint="cs"/>
          <w:rtl/>
          <w:lang w:bidi="fa-IR"/>
        </w:rPr>
        <w:t xml:space="preserve">خلاف بسيار از مسيرهاي پياده روي تنوع بسيار بارزي در ديد و منظر دارد. به طوري كه تقريباً در چهار مقطع ويژگيهاي ديد و منظر آن به كلّي دگرگون مي‌شود. در ابتداي مسير، از چشمه خرم تا گردنة گله چير، منظرة كوه پريز (پريز بزرگ در پشت سر) بارز است، بعد از گردنة گله چير مراتع بسيار غني حفاظت شده با انبوه گياهان گلدار و زينتي به آن اضافه مي‌شود مضافاً بر اينكه منظرة فاخر كوه «گزرسون» و آغاز درة ني‌گا از مسير درة گردوها نيز به آن اضافه مي‌شود. اين منظر تا گردنة پنبه كار ادامه مي‌يابد، هرچند تغييرات اندك وليكن بسيار چشمگيري مي‌يابد، در حدود گردنة پنبه‌كار آنچه ديده مي‌شود، مرتعي بسيار زيبا و چشم اندازي </w:t>
      </w:r>
      <w:r w:rsidR="005D1E0E" w:rsidRPr="00500EE9">
        <w:rPr>
          <w:rFonts w:hint="cs"/>
          <w:rtl/>
          <w:lang w:bidi="fa-IR"/>
        </w:rPr>
        <w:lastRenderedPageBreak/>
        <w:t>من</w:t>
      </w:r>
      <w:r>
        <w:rPr>
          <w:rFonts w:hint="cs"/>
          <w:rtl/>
          <w:lang w:bidi="fa-IR"/>
        </w:rPr>
        <w:t>حصر به فرد از كوه تخت كالا است.</w:t>
      </w:r>
    </w:p>
    <w:p w:rsidR="00AE0672" w:rsidRDefault="005D1E0E" w:rsidP="005D1E0E">
      <w:pPr>
        <w:rPr>
          <w:rtl/>
          <w:lang w:bidi="fa-IR"/>
        </w:rPr>
      </w:pPr>
      <w:r w:rsidRPr="00500EE9">
        <w:rPr>
          <w:rFonts w:hint="cs"/>
          <w:rtl/>
          <w:lang w:bidi="fa-IR"/>
        </w:rPr>
        <w:t>در اوج گردنة پنبه كار به يكباره همه چيز تغيير مي‌يابد، كوه تخت كالا با همة شكوه و صلابت در سمت راست و مسير درة ني‌گاي كوچك در روبرو قرارمي‌گيرد. از اينجاست كه هر گردشگر مي‌تواند مسير پياده روي تا 2 تا 3 ساعت بعد خود را يكباري ببيند تا پائين گردنه و ابتداي دره منظر رفته رفته تغيير مي‌كند، در پائين گردنه پهنة جنگلي زيبايي ظاهر مي‌شود كه در بهار مملو از شكوفه‌هاي زالزالك است، بعد از آن مسير نسبتاً طولاني دره تا گردنة خداقوت آغاز مي‌شود. در اين مسير منظر نسبتاً بسته و كاملاً كوهستاني و خشن است. با عبور از گردنة خداقوت باز يك پهنة مرتعي بسيار انبوه وجود دارد و رفته رفته منظر ستيغ خط الرأس كوهستان اشترانكوه بارزتر و نمايانتر مي‌شود.</w:t>
      </w:r>
    </w:p>
    <w:p w:rsidR="005D1E0E" w:rsidRPr="005D1E0E" w:rsidRDefault="005D1E0E" w:rsidP="005D1E0E">
      <w:pPr>
        <w:rPr>
          <w:rtl/>
          <w:lang w:bidi="fa-IR"/>
        </w:rPr>
      </w:pPr>
      <w:r w:rsidRPr="00500EE9">
        <w:rPr>
          <w:rFonts w:hint="cs"/>
          <w:rtl/>
          <w:lang w:bidi="fa-IR"/>
        </w:rPr>
        <w:t>يكي ديگر از ويژگيهاي بسيار جالب منظر در اين مسير، پنهان ماندن درياچه تا آخرين لحظات است كه به خصوص براي بازديدكننده اي كه براي بار اول به منطقه مي‌آيد جذابيتي وصف ناشدني دارد. در اين مسير به طور طبيعي، گردشگران در ايستگاه هاي مختلف به استراحت و گاه اقامتهاي كوتاه مي‌پردازند. مهمترين ايستگاه هاي توقف گردشگران و بازديدكنندگان عبارتند از گردنة پنبه كار، كه در هر دو مسير رفت و برگشت يك نقطة عطف مهم تلقي مي‌شود. يك دكة فروشگاه خود جوش كه توسط ساكنين بومي روستاي سراوند با هماهنگي و كسب مجوز از سازمان حفاظت محيط زيست بر پا شده و اداره مي‌گردد عملكردي بسيار مهم و كليدي در اين مسير يافته است. بعد از آن چشمة پائين گردنة پنبه كار است كه اندكي ساخت و ساز شامل يكي دو سكوي سيماني و جوي آب هم در آن صورت گرفته. بازديدكنندگان زيادي اين سكوها را براي غذا خوردن و استراحت كردن و بسيار به ندرت براي اقامت شبانه (تأكيد مي‌شود بسيار به ندرت) انتخاب مي‌كنند. بعد از اين دو ايستگاه مهم، ايستگاه هاي ديگر از اهميت نسبي بسيار كمتري برخوردارند و آنها عبارتند از چشمة آب سفيد. كمتر مسافري است كه در طول مسير در مجاورت اين چشمه نايستد و از آب گوارا و كم نظير اين چشمه گلويي تازه نكند، با اين وجود اين ايستگاه عملكرد چندان فعالي در منطقه ندارد. گردنة خداقوت كه در آن تنها استراحت‌هاي بسيار كوتاهي براي نفس تازه كردن صورت مي‌گيرد،</w:t>
      </w:r>
    </w:p>
    <w:p w:rsidR="005D1E0E" w:rsidRPr="00500EE9" w:rsidRDefault="005D1E0E" w:rsidP="005D1E0E">
      <w:pPr>
        <w:rPr>
          <w:rtl/>
          <w:lang w:bidi="fa-IR"/>
        </w:rPr>
      </w:pPr>
      <w:r w:rsidRPr="00500EE9">
        <w:rPr>
          <w:rFonts w:hint="cs"/>
          <w:rtl/>
          <w:lang w:bidi="fa-IR"/>
        </w:rPr>
        <w:t>لازم به ذكر است با توجه به اينكه مشاور با توجه به نتايج مطالعات و همچنين ظرفيت برد فيزيكي حاشيه دریاچه گهر پيشنهاد مي‌نمايد اقامت شبانه در اطراف درياچه ممنوع گرديده و سايت‌هاي اسکان گردشگران ما بین چشمه آب سفيد و گرد</w:t>
      </w:r>
      <w:r w:rsidR="00AE0672">
        <w:rPr>
          <w:rFonts w:hint="cs"/>
          <w:rtl/>
          <w:lang w:bidi="fa-IR"/>
        </w:rPr>
        <w:t>نه خداقوت طراحي گردد.</w:t>
      </w:r>
    </w:p>
    <w:p w:rsidR="005D1E0E" w:rsidRPr="00500EE9" w:rsidRDefault="005D1E0E" w:rsidP="005D1E0E">
      <w:pPr>
        <w:rPr>
          <w:rtl/>
          <w:lang w:bidi="fa-IR"/>
        </w:rPr>
      </w:pPr>
      <w:r w:rsidRPr="00500EE9">
        <w:rPr>
          <w:rFonts w:hint="cs"/>
          <w:rtl/>
          <w:lang w:bidi="fa-IR"/>
        </w:rPr>
        <w:t xml:space="preserve">قابل ذكر است مسير مورد اشاره از محل سايت چشمه خرم داخل محدوده امن (تعليف ممنوع) اشترانكوه مي‌شود كه به نظر با اصول حفاظت سازگار نمي‌باشد اما با توجه به اين واقعيت كه اين مسير هم‌اكنون محل </w:t>
      </w:r>
      <w:r w:rsidRPr="00500EE9">
        <w:rPr>
          <w:rFonts w:hint="cs"/>
          <w:rtl/>
          <w:lang w:bidi="fa-IR"/>
        </w:rPr>
        <w:lastRenderedPageBreak/>
        <w:t xml:space="preserve">عبور و مرور بيش از 50000 گردشگر به سمت درياچه مي‌باشد و همانگونه كه در ابتداي اين مبحث عنوان شد هرگونه برخورد قهرآميز با گردشگران نتایج كاملاً منفي در منطقه خواهد داشت از محل مسير ورودي به محدوده امن محور گردشگري گسترده توسط زون بافر یا سپر از محدود امن جدا گشته و كليه اقدامات حفاظتي اعم از نصب تابلوهاي بازدارنده و همچنين نظارت و كنترل كامل توسط محيط بانان انجام خواهد گرفت تا  از هر گونه تعرض به محدوده امن توسط گردشگران جلوگيري به عمل آمده و کلیه استفاده‌های تفرجی تنها در سایت‌‌های طراحی شده انجام خواهد گرفت. </w:t>
      </w:r>
    </w:p>
    <w:p w:rsidR="005D1E0E" w:rsidRPr="00500EE9" w:rsidRDefault="005D1E0E" w:rsidP="005D1E0E">
      <w:pPr>
        <w:rPr>
          <w:rtl/>
          <w:lang w:bidi="fa-IR"/>
        </w:rPr>
      </w:pPr>
      <w:r w:rsidRPr="00500EE9">
        <w:rPr>
          <w:rFonts w:hint="cs"/>
          <w:rtl/>
          <w:lang w:bidi="fa-IR"/>
        </w:rPr>
        <w:t xml:space="preserve">همچنین در محدوده روستای عمارت به لحاظ وجود چشم‌اندازهای زیبای طبیعی و جنگلهای بلوط و از محدوده روستای تی‌تا مرز محدوده امن فعلی به خاطر اینکه مسیرورودی به دره نی‌گاه که یکی از دره‌هاي‌زیبای منطقه می‌باشد و مسیر رفت و آمد گردشگران حرفه‌اي می‌باشد و همچنین مسیر روستای کمندان تا تونل برفی کمندان و مسیر گردنه تاپله از محل پل مورزرین از دیگر محورهایی است که برای طبیعتگردی گسترده شناسایی شده است که چهار محور یاد شده به لحاظ شرایط محورها و اولویت‌بندی در مرحله بعدی اقدام قرار می‌گیرند و اصلی‌ترین مسیر محور طبیعتگردی گسترده که همان محور اول یا سراوند </w:t>
      </w:r>
      <w:r w:rsidRPr="00500EE9">
        <w:rPr>
          <w:rFonts w:cs="Times New Roman" w:hint="cs"/>
          <w:rtl/>
          <w:lang w:bidi="fa-IR"/>
        </w:rPr>
        <w:t>–</w:t>
      </w:r>
      <w:r w:rsidRPr="00500EE9">
        <w:rPr>
          <w:rFonts w:hint="cs"/>
          <w:rtl/>
          <w:lang w:bidi="fa-IR"/>
        </w:rPr>
        <w:t xml:space="preserve"> چشمه‌خرم ، پنبه‌کار، آب‌سفید تا قبل از دریاچه گهر خواهد بود برای طراحی انتخاب خواهد شد.</w:t>
      </w:r>
    </w:p>
    <w:p w:rsidR="005D1E0E" w:rsidRPr="00500EE9" w:rsidRDefault="005D1E0E" w:rsidP="005D1E0E">
      <w:pPr>
        <w:rPr>
          <w:rtl/>
          <w:lang w:bidi="fa-IR"/>
        </w:rPr>
      </w:pPr>
      <w:r w:rsidRPr="00500EE9">
        <w:rPr>
          <w:rFonts w:hint="cs"/>
          <w:rtl/>
          <w:lang w:bidi="fa-IR"/>
        </w:rPr>
        <w:t>لازم به یادآوری است که مسیر دورود، درب آستانه، دریاچه گهر، اصلی‌ترین و بهینه ترین راه دسترسی به دریاچه گهر می‌‌باشد و راههای</w:t>
      </w:r>
      <w:r w:rsidR="00AE0672">
        <w:rPr>
          <w:rFonts w:hint="cs"/>
          <w:rtl/>
          <w:lang w:bidi="fa-IR"/>
        </w:rPr>
        <w:t xml:space="preserve"> دیگر دسترسی به دریاچه از جمله:</w:t>
      </w:r>
    </w:p>
    <w:p w:rsidR="005D1E0E" w:rsidRPr="00500EE9" w:rsidRDefault="005D1E0E" w:rsidP="005D1E0E">
      <w:pPr>
        <w:rPr>
          <w:rtl/>
          <w:lang w:bidi="fa-IR"/>
        </w:rPr>
      </w:pPr>
      <w:r w:rsidRPr="00500EE9">
        <w:rPr>
          <w:rFonts w:hint="cs"/>
          <w:rtl/>
          <w:lang w:bidi="fa-IR"/>
        </w:rPr>
        <w:t xml:space="preserve">مسیر درود </w:t>
      </w:r>
      <w:r w:rsidRPr="00500EE9">
        <w:rPr>
          <w:rFonts w:cs="Times New Roman" w:hint="cs"/>
          <w:rtl/>
          <w:lang w:bidi="fa-IR"/>
        </w:rPr>
        <w:t>–</w:t>
      </w:r>
      <w:r w:rsidRPr="00500EE9">
        <w:rPr>
          <w:rFonts w:hint="cs"/>
          <w:rtl/>
          <w:lang w:bidi="fa-IR"/>
        </w:rPr>
        <w:t xml:space="preserve"> میاندروان- گهر، درود،‌ امیرآباد بر آفتاب </w:t>
      </w:r>
      <w:r w:rsidRPr="00500EE9">
        <w:rPr>
          <w:rFonts w:cs="Times New Roman" w:hint="cs"/>
          <w:rtl/>
          <w:lang w:bidi="fa-IR"/>
        </w:rPr>
        <w:t>–</w:t>
      </w:r>
      <w:r w:rsidRPr="00500EE9">
        <w:rPr>
          <w:rFonts w:hint="cs"/>
          <w:rtl/>
          <w:lang w:bidi="fa-IR"/>
        </w:rPr>
        <w:t xml:space="preserve"> عمارت - گهر، درود ،‌دره‌تخت </w:t>
      </w:r>
      <w:r w:rsidRPr="00500EE9">
        <w:rPr>
          <w:rFonts w:cs="Times New Roman" w:hint="cs"/>
          <w:rtl/>
          <w:lang w:bidi="fa-IR"/>
        </w:rPr>
        <w:t>–</w:t>
      </w:r>
      <w:r w:rsidRPr="00500EE9">
        <w:rPr>
          <w:rFonts w:hint="cs"/>
          <w:rtl/>
          <w:lang w:bidi="fa-IR"/>
        </w:rPr>
        <w:t xml:space="preserve"> کمندان- گهر و مسیر دره نی گاه از محل روستای تی، تنها راههایی است که توسط گردشگران حرفه‌ای مورد استفاده قرار می‌گیرد و اغلب کوهنوردان و یا طبیعت گردان حرفه‌ای از این مسیر‌ها استفاده می‌نمایند </w:t>
      </w:r>
    </w:p>
    <w:p w:rsidR="005D1E0E" w:rsidRPr="00500EE9" w:rsidRDefault="005D1E0E" w:rsidP="005D1E0E">
      <w:pPr>
        <w:rPr>
          <w:b/>
          <w:bCs/>
          <w:rtl/>
          <w:lang w:bidi="fa-IR"/>
        </w:rPr>
      </w:pPr>
      <w:r w:rsidRPr="00500EE9">
        <w:rPr>
          <w:rFonts w:hint="cs"/>
          <w:rtl/>
          <w:lang w:bidi="fa-IR"/>
        </w:rPr>
        <w:t xml:space="preserve">اما از مسیر الیگودرز - مورزین - گردنه تاپله‌ و  نهایتاً دریاچه گهر به جهت سهولت دسترسی و شیب کم نیز هم‌اکنون گروههای مردم عادی به ‌دریاچه گهر می‌روند و جاده‌اي ‌از الیگودرز تا گردنه تاپله در دست احداث می‌باشد که دقیقاً در همین نقطه ( گردنه تاپله و محل گورستان عشایر) مرز رودی واحد هیدرولوژیک دریاچه گهر می‌باشد . بهرحال این راه چه احداث شده و یا در حال بهره‌برداری باشد تا ابتدای گردنه کمترین توجیه را داراست.  اما اگر قرار باشد این جاده وارد واحد هیدرولوژیکی دریاچه گهر شود با توجه به اینکه در سرشاخه‌های آبخیز دریاچه واقع شده است و امکان دسترسی را به دریاچه تسهیل می‌کند. باید منتظر عواقب ناشی از این توسعه باشیم که در اولین گام دریاچه را تهدید می‌کند و فشار ناشی از هجوم گردشگران باعث تخریب بالادست و ایجاد فرسایش و رسوب و انواع آلودگی‌های منتهی به دریاچه خواهد بود و همچنین با بررسیهای به عمل آمده </w:t>
      </w:r>
      <w:r w:rsidRPr="00500EE9">
        <w:rPr>
          <w:rFonts w:hint="cs"/>
          <w:rtl/>
          <w:lang w:bidi="fa-IR"/>
        </w:rPr>
        <w:lastRenderedPageBreak/>
        <w:t>این مسیر به لحاظ وجود کمترین روستاها آرامترین جا برای حیات وحش و دسترسی به علوفه در فصل زمستان و فصل جفت‌گیری وحوش است که با احداث و توسعه این جاده آرامش طبیعی موجود</w:t>
      </w:r>
      <w:r w:rsidR="00AE0672">
        <w:rPr>
          <w:rFonts w:hint="cs"/>
          <w:rtl/>
          <w:lang w:bidi="fa-IR"/>
        </w:rPr>
        <w:t xml:space="preserve"> برای حیات وحش بهم خواهد خورد.</w:t>
      </w:r>
    </w:p>
    <w:p w:rsidR="005D1E0E" w:rsidRDefault="005D1E0E" w:rsidP="00AE0672">
      <w:pPr>
        <w:rPr>
          <w:spacing w:val="-4"/>
          <w:rtl/>
          <w:lang w:bidi="fa-IR"/>
        </w:rPr>
      </w:pPr>
      <w:r w:rsidRPr="00500EE9">
        <w:rPr>
          <w:rFonts w:hint="cs"/>
          <w:rtl/>
          <w:lang w:bidi="fa-IR"/>
        </w:rPr>
        <w:t>مضاف ‌بر اینکه احداث این جاده ممکن است درخواستهای مشابه‌ای از شهرستان ازنا و درود را در پی داشته باشد.  که این با هدف سازمان که حفظ دریاچه گهر می‌باشد منافات دارد. به لحاظ اینکه حفظ و صیافت  از دریاچه و استفاده بهینه از دریاچه توسط گردشگران اصلی‌ترین هدف سازمان محیط زیست می‌باشد این مشاور سعی دارد در چهارچوب شرح خدمات، نقاط گردشگری را در سایر محورها و نقاط با جاذبه طبیعتگردی در سطح منطقه حفاظت شده‌ اشترانکوه مورد شناسایی قرار داده تا در آینده از فشار ناشی از هجوم گردشگران به دریاچه کاسته و تعداد روز اقامت را در حاشیه دریاچه کاهش دهد .</w:t>
      </w:r>
      <w:r w:rsidRPr="00500EE9">
        <w:rPr>
          <w:rFonts w:hint="cs"/>
          <w:spacing w:val="-4"/>
          <w:rtl/>
          <w:lang w:bidi="fa-IR"/>
        </w:rPr>
        <w:t xml:space="preserve"> در </w:t>
      </w:r>
      <w:r w:rsidR="00AE0672">
        <w:rPr>
          <w:rtl/>
        </w:rPr>
        <w:t xml:space="preserve">شکل </w:t>
      </w:r>
      <w:r w:rsidR="00AE0672">
        <w:rPr>
          <w:rtl/>
        </w:rPr>
        <w:fldChar w:fldCharType="begin"/>
      </w:r>
      <w:r w:rsidR="00AE0672">
        <w:rPr>
          <w:rtl/>
        </w:rPr>
        <w:instrText xml:space="preserve"> </w:instrText>
      </w:r>
      <w:r w:rsidR="00AE0672">
        <w:instrText>STYLEREF</w:instrText>
      </w:r>
      <w:r w:rsidR="00AE0672">
        <w:rPr>
          <w:rtl/>
        </w:rPr>
        <w:instrText xml:space="preserve"> 1 \</w:instrText>
      </w:r>
      <w:r w:rsidR="00AE0672">
        <w:instrText>s</w:instrText>
      </w:r>
      <w:r w:rsidR="00AE0672">
        <w:rPr>
          <w:rtl/>
        </w:rPr>
        <w:instrText xml:space="preserve"> </w:instrText>
      </w:r>
      <w:r w:rsidR="00AE0672">
        <w:rPr>
          <w:rtl/>
        </w:rPr>
        <w:fldChar w:fldCharType="separate"/>
      </w:r>
      <w:r w:rsidR="003A39C5">
        <w:rPr>
          <w:noProof/>
          <w:rtl/>
        </w:rPr>
        <w:t>‏2</w:t>
      </w:r>
      <w:r w:rsidR="00AE0672">
        <w:rPr>
          <w:rtl/>
        </w:rPr>
        <w:fldChar w:fldCharType="end"/>
      </w:r>
      <w:r w:rsidR="00AE0672">
        <w:rPr>
          <w:rtl/>
        </w:rPr>
        <w:noBreakHyphen/>
      </w:r>
      <w:r w:rsidR="00AE0672">
        <w:rPr>
          <w:rtl/>
        </w:rPr>
        <w:fldChar w:fldCharType="begin"/>
      </w:r>
      <w:r w:rsidR="00AE0672">
        <w:rPr>
          <w:rtl/>
        </w:rPr>
        <w:instrText xml:space="preserve"> </w:instrText>
      </w:r>
      <w:r w:rsidR="00AE0672">
        <w:instrText>SEQ</w:instrText>
      </w:r>
      <w:r w:rsidR="00AE0672">
        <w:rPr>
          <w:rtl/>
        </w:rPr>
        <w:instrText xml:space="preserve"> شکل \* </w:instrText>
      </w:r>
      <w:r w:rsidR="00AE0672">
        <w:instrText>ARABIC \s 1</w:instrText>
      </w:r>
      <w:r w:rsidR="00AE0672">
        <w:rPr>
          <w:rtl/>
        </w:rPr>
        <w:instrText xml:space="preserve"> </w:instrText>
      </w:r>
      <w:r w:rsidR="00AE0672">
        <w:rPr>
          <w:rtl/>
        </w:rPr>
        <w:fldChar w:fldCharType="separate"/>
      </w:r>
      <w:r w:rsidR="003A39C5">
        <w:rPr>
          <w:noProof/>
          <w:rtl/>
        </w:rPr>
        <w:t>51</w:t>
      </w:r>
      <w:r w:rsidR="00AE0672">
        <w:rPr>
          <w:rtl/>
        </w:rPr>
        <w:fldChar w:fldCharType="end"/>
      </w:r>
      <w:r w:rsidRPr="00500EE9">
        <w:rPr>
          <w:rFonts w:hint="cs"/>
          <w:spacing w:val="-4"/>
          <w:rtl/>
          <w:lang w:bidi="fa-IR"/>
        </w:rPr>
        <w:t xml:space="preserve"> مسير دورود به درياچه گهر و سايتهاي موجود در آ</w:t>
      </w:r>
      <w:r w:rsidR="00AE0672">
        <w:rPr>
          <w:rFonts w:hint="cs"/>
          <w:spacing w:val="-4"/>
          <w:rtl/>
          <w:lang w:bidi="fa-IR"/>
        </w:rPr>
        <w:t>ن نشان داده شده است.</w:t>
      </w:r>
    </w:p>
    <w:p w:rsidR="00AE0672" w:rsidRPr="00500EE9" w:rsidRDefault="00AE0672" w:rsidP="00AE0672">
      <w:pPr>
        <w:rPr>
          <w:rtl/>
          <w:lang w:bidi="fa-IR"/>
        </w:rPr>
      </w:pPr>
      <w:r w:rsidRPr="00500EE9">
        <w:rPr>
          <w:rFonts w:hint="cs"/>
          <w:rtl/>
          <w:lang w:bidi="fa-IR"/>
        </w:rPr>
        <w:t>جاذبه های مهم طبیعتگردی منطقه ازجمله دریاچه گهر، تونل های برفی، چشمه ها، غارها و آبشارها وچشم اندازها ی طبیعی می باشد.</w:t>
      </w:r>
    </w:p>
    <w:p w:rsidR="00AE0672" w:rsidRPr="00500EE9" w:rsidRDefault="00AE0672" w:rsidP="005D1E0E">
      <w:pPr>
        <w:rPr>
          <w:spacing w:val="-4"/>
          <w:rtl/>
          <w:lang w:bidi="fa-IR"/>
        </w:rPr>
      </w:pPr>
    </w:p>
    <w:p w:rsidR="005D1E0E" w:rsidRPr="00500EE9" w:rsidRDefault="005D1E0E" w:rsidP="00AE0672">
      <w:pPr>
        <w:jc w:val="center"/>
        <w:rPr>
          <w:b/>
          <w:bCs/>
          <w:spacing w:val="-4"/>
          <w:rtl/>
          <w:lang w:bidi="fa-IR"/>
        </w:rPr>
      </w:pPr>
      <w:r w:rsidRPr="00500EE9">
        <w:rPr>
          <w:noProof/>
        </w:rPr>
        <w:drawing>
          <wp:inline distT="0" distB="0" distL="0" distR="0" wp14:anchorId="684A3BCD" wp14:editId="02E50DD4">
            <wp:extent cx="4855845" cy="3242945"/>
            <wp:effectExtent l="19050" t="19050" r="20955" b="14605"/>
            <wp:docPr id="14" name="Picture 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4855845" cy="3242945"/>
                    </a:xfrm>
                    <a:prstGeom prst="rect">
                      <a:avLst/>
                    </a:prstGeom>
                    <a:noFill/>
                    <a:ln w="25400">
                      <a:solidFill>
                        <a:srgbClr val="000000"/>
                      </a:solidFill>
                      <a:miter lim="800000"/>
                      <a:headEnd/>
                      <a:tailEnd/>
                    </a:ln>
                    <a:effectLst/>
                  </pic:spPr>
                </pic:pic>
              </a:graphicData>
            </a:graphic>
          </wp:inline>
        </w:drawing>
      </w:r>
    </w:p>
    <w:p w:rsidR="00AE0672" w:rsidRPr="00854937" w:rsidRDefault="00AE0672" w:rsidP="00AE0672">
      <w:pPr>
        <w:pStyle w:val="Caption"/>
        <w:rPr>
          <w:rFonts w:cs="Times New Roman"/>
          <w:rtl/>
        </w:rPr>
      </w:pPr>
      <w:r>
        <w:rPr>
          <w:rtl/>
        </w:rPr>
        <w:t xml:space="preserve">شکل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Pr>
          <w:rtl/>
        </w:rPr>
        <w:fldChar w:fldCharType="separate"/>
      </w:r>
      <w:r w:rsidR="003A39C5">
        <w:rPr>
          <w:noProof/>
          <w:rtl/>
        </w:rPr>
        <w:t>52</w:t>
      </w:r>
      <w:r>
        <w:rPr>
          <w:rtl/>
        </w:rPr>
        <w:fldChar w:fldCharType="end"/>
      </w:r>
      <w:r>
        <w:rPr>
          <w:rFonts w:hint="cs"/>
          <w:rtl/>
        </w:rPr>
        <w:t xml:space="preserve">: </w:t>
      </w:r>
      <w:r w:rsidRPr="00500EE9">
        <w:rPr>
          <w:rFonts w:hint="cs"/>
          <w:rtl/>
          <w:lang w:bidi="fa-IR"/>
        </w:rPr>
        <w:t>مسير دورود به درياچه گهر و سايت هاي موجود در آن</w:t>
      </w:r>
    </w:p>
    <w:p w:rsidR="005D1E0E" w:rsidRPr="00500EE9" w:rsidRDefault="005D1E0E" w:rsidP="005D1E0E">
      <w:pPr>
        <w:rPr>
          <w:rFonts w:hint="cs"/>
          <w:rtl/>
          <w:lang w:bidi="fa-IR"/>
        </w:rPr>
      </w:pPr>
    </w:p>
    <w:p w:rsidR="001B771C" w:rsidRDefault="001B771C" w:rsidP="00353FB2">
      <w:pPr>
        <w:pStyle w:val="Heading3"/>
        <w:rPr>
          <w:rtl/>
        </w:rPr>
      </w:pPr>
      <w:bookmarkStart w:id="244" w:name="_Toc502848913"/>
      <w:bookmarkStart w:id="245" w:name="_Toc502854345"/>
      <w:bookmarkStart w:id="246" w:name="_Toc30455355"/>
      <w:r w:rsidRPr="000028CC">
        <w:rPr>
          <w:rFonts w:hint="cs"/>
          <w:rtl/>
        </w:rPr>
        <w:t>راه‌های دسترسی و ظرفیت راه‌ها</w:t>
      </w:r>
      <w:bookmarkEnd w:id="244"/>
      <w:bookmarkEnd w:id="245"/>
      <w:bookmarkEnd w:id="246"/>
    </w:p>
    <w:p w:rsidR="00C46510" w:rsidRDefault="00C46510" w:rsidP="00C46510">
      <w:pPr>
        <w:pStyle w:val="Heading4"/>
        <w:rPr>
          <w:rtl/>
          <w:lang w:bidi="fa-IR"/>
        </w:rPr>
      </w:pPr>
      <w:r>
        <w:rPr>
          <w:rFonts w:hint="cs"/>
          <w:rtl/>
          <w:lang w:bidi="fa-IR"/>
        </w:rPr>
        <w:t xml:space="preserve">شبکه </w:t>
      </w:r>
      <w:r w:rsidRPr="00500EE9">
        <w:rPr>
          <w:rFonts w:hint="cs"/>
          <w:rtl/>
          <w:lang w:bidi="fa-IR"/>
        </w:rPr>
        <w:t>جاده ای، اصلی و فرعی</w:t>
      </w:r>
    </w:p>
    <w:p w:rsidR="00C46510" w:rsidRPr="00500EE9" w:rsidRDefault="00C46510" w:rsidP="00C46510">
      <w:pPr>
        <w:rPr>
          <w:rtl/>
          <w:lang w:bidi="fa-IR"/>
        </w:rPr>
      </w:pPr>
      <w:r w:rsidRPr="00500EE9">
        <w:rPr>
          <w:rFonts w:hint="cs"/>
          <w:rtl/>
          <w:lang w:bidi="fa-IR"/>
        </w:rPr>
        <w:t>منطقه حفاظت شده اشترانکوه درحال حاضر توسط شبکه ای از راه</w:t>
      </w:r>
      <w:r>
        <w:rPr>
          <w:rFonts w:hint="cs"/>
          <w:rtl/>
          <w:lang w:bidi="fa-IR"/>
        </w:rPr>
        <w:t xml:space="preserve"> </w:t>
      </w:r>
      <w:r w:rsidRPr="00500EE9">
        <w:rPr>
          <w:rFonts w:hint="cs"/>
          <w:rtl/>
          <w:lang w:bidi="fa-IR"/>
        </w:rPr>
        <w:t>های ارتباطی قابل دسترس می باشد. تقریباً در تمامی نقاط حاشیه ای منطقه راه ارتباطی وجود دارد. منطقه سفید کوه بزرگ از نزدیک دربند تا کلکه و گنداب و سوران و قلعه گورچک، پاپیون، میدانک تا دره ژان بالا توسط جاده ای شوسه به هم وصل می باشد. ازدره ژان بالاتا باوکی جاده ای خاکی و نامساعد وجود دارد که در هنگام بارندگی قابل استفاده نیست.</w:t>
      </w:r>
    </w:p>
    <w:p w:rsidR="00C46510" w:rsidRPr="00500EE9" w:rsidRDefault="00C46510" w:rsidP="00C46510">
      <w:pPr>
        <w:rPr>
          <w:rtl/>
          <w:lang w:bidi="fa-IR"/>
        </w:rPr>
      </w:pPr>
      <w:r w:rsidRPr="00500EE9">
        <w:rPr>
          <w:rFonts w:hint="cs"/>
          <w:rtl/>
          <w:lang w:bidi="fa-IR"/>
        </w:rPr>
        <w:t>در طرف شمال و شرق سفید کوه جاده ای شوسه پس از جدا شدن از جاده آسفالته درود ازنا از طریق زرنان و مسعود آباد تا باوکی ادامه یافته و در اینجا نیز به دلیل نامساعد بودن قابل ادامه نیست. همانگونه که قبلاً نیز اشاره شد، باوکی در گویش کردی به معنی آخری است که به دلیل عدم ادامه جاده و بن بست بودن این نام گذاری مصداق پیدا کرده است.</w:t>
      </w:r>
      <w:r>
        <w:rPr>
          <w:rFonts w:hint="cs"/>
          <w:rtl/>
          <w:lang w:bidi="fa-IR"/>
        </w:rPr>
        <w:t xml:space="preserve"> </w:t>
      </w:r>
      <w:r w:rsidRPr="00500EE9">
        <w:rPr>
          <w:rFonts w:hint="cs"/>
          <w:rtl/>
          <w:lang w:bidi="fa-IR"/>
        </w:rPr>
        <w:t>در داخل سفیدکوه نیز جاده های خاکی روستاهای دره ژان پائین، خان وردی و پائین تر از آن، سرنجه و خرگوش خانی را به جاده آسفالت حاشیه وصل می کند.</w:t>
      </w:r>
    </w:p>
    <w:p w:rsidR="00C46510" w:rsidRPr="00500EE9" w:rsidRDefault="00C46510" w:rsidP="00C46510">
      <w:pPr>
        <w:rPr>
          <w:rtl/>
          <w:lang w:bidi="fa-IR"/>
        </w:rPr>
      </w:pPr>
      <w:r w:rsidRPr="00500EE9">
        <w:rPr>
          <w:rFonts w:hint="cs"/>
          <w:rtl/>
          <w:lang w:bidi="fa-IR"/>
        </w:rPr>
        <w:t>جاده شوسه دیگری از دربند پس از نزدیک شدن به سفید کوه کوچک، از روستاهای کرچیان و وزمدار عبور کرده و در دره تخت پس از عبور از پل ارتباطی دره تخت به ازنا وارد جاده آسفالته این مسیر می شود. ادامه جاده آسفالت از طریق سیاوش آباد، قاضی آباد، سیوله تا کمندان ادامه می یابد. کمندان در واقع انتهای این جاده حاشیه ای می باشد.</w:t>
      </w:r>
      <w:r>
        <w:rPr>
          <w:rFonts w:hint="cs"/>
          <w:rtl/>
          <w:lang w:bidi="fa-IR"/>
        </w:rPr>
        <w:t xml:space="preserve"> </w:t>
      </w:r>
      <w:r w:rsidRPr="00500EE9">
        <w:rPr>
          <w:rFonts w:hint="cs"/>
          <w:rtl/>
          <w:lang w:bidi="fa-IR"/>
        </w:rPr>
        <w:t xml:space="preserve">راه آسفالته الیگودرز به شول آباد که در جنوب منطقه قرار دارد، راه اصلی حاشیه جنوبی منطقه حفاظت شده اشترانکوه است که در محل پل مورزرین اخیراً اقدام به راه شکافی جهت احداث جاده ای از مسیر گردنه تا پله تا دریاچه گهر شده که به لحاظ ملاحظات زیست محیطی مسایل زیادی را به دنبال خواهد داشت. </w:t>
      </w:r>
    </w:p>
    <w:p w:rsidR="00C46510" w:rsidRPr="00500EE9" w:rsidRDefault="00C46510" w:rsidP="00C46510">
      <w:pPr>
        <w:rPr>
          <w:rtl/>
          <w:lang w:bidi="fa-IR"/>
        </w:rPr>
      </w:pPr>
      <w:r w:rsidRPr="00500EE9">
        <w:rPr>
          <w:rFonts w:hint="cs"/>
          <w:rtl/>
          <w:lang w:bidi="fa-IR"/>
        </w:rPr>
        <w:t>در قسمت مرکزی منطقه حفاظت شده ، جاده ای آسفالته از درود پس از طی پیچ و خم های پارک جنگلی گهر و عبور از درب آستانه و پاسگاه محیط زیست اشترانکوه در محل پاسگاه محیط زیست چشمه خرم به اتمام می رسد. از این پاسگاه راهی مالرو تا دریاچه گهر ادامه یافته که راه اصلی پیاده روی اغلب گردشگران تا دریاچه است.</w:t>
      </w:r>
      <w:r>
        <w:rPr>
          <w:rFonts w:hint="cs"/>
          <w:rtl/>
          <w:lang w:bidi="fa-IR"/>
        </w:rPr>
        <w:t xml:space="preserve"> </w:t>
      </w:r>
      <w:r w:rsidRPr="00500EE9">
        <w:rPr>
          <w:rFonts w:hint="cs"/>
          <w:rtl/>
          <w:lang w:bidi="fa-IR"/>
        </w:rPr>
        <w:t xml:space="preserve">راه دیگر راه درود به روستا و پاسگاه محیط زیست تی است که در غرب منطقه، روستاهای راکن علیا و سفلی، چم چید ، برآفتاب، دره چنار، جله ، عمارت و تی را به درود متصل می سازد. این راه که تقریباً سرتا سرش به صورت جیپ رو بسیار صعب العبور و خطرناک است کلاً حدود 36 کیلومتر طول دارد. به دلیل سنگی </w:t>
      </w:r>
      <w:r w:rsidRPr="00500EE9">
        <w:rPr>
          <w:rFonts w:hint="cs"/>
          <w:rtl/>
          <w:lang w:bidi="fa-IR"/>
        </w:rPr>
        <w:lastRenderedPageBreak/>
        <w:t>بودن بستر راه حتی در بسیاری از روزهای زمستان نیز به رغم نامناسب بودن، قابل استفاده است. عبور بخش مهمی از راه در حاشیه مرتفع دره عمیق رودخانه دز این راه را بسیار خطرناک ساخته است. این راه تقریباً از حاشیه شمال به عمق منطقه در ناحیه غربی نفوذ کرده است.</w:t>
      </w:r>
    </w:p>
    <w:p w:rsidR="00C46510" w:rsidRPr="00500EE9" w:rsidRDefault="00C46510" w:rsidP="00C46510">
      <w:pPr>
        <w:rPr>
          <w:rtl/>
          <w:lang w:bidi="fa-IR"/>
        </w:rPr>
      </w:pPr>
      <w:r w:rsidRPr="00500EE9">
        <w:rPr>
          <w:rFonts w:hint="cs"/>
          <w:rtl/>
          <w:lang w:bidi="fa-IR"/>
        </w:rPr>
        <w:t>این راه در نزدیکی چم چید پس از عبور از پل بلند بر روی دز و خط آهن به سمت تی ادامه می یابد. راه دیگری از طریق جاده آسفالت درود تا میان رودان و سپس عبور از پل رودخانه ماربره از طریق جاده شوسه به سمت تیان، بیدستانه و تا قلعه رستم در حاشیه شمالی اشترانکوه ادامه یافته است.</w:t>
      </w:r>
      <w:r>
        <w:rPr>
          <w:rFonts w:hint="cs"/>
          <w:rtl/>
          <w:lang w:bidi="fa-IR"/>
        </w:rPr>
        <w:t xml:space="preserve"> </w:t>
      </w:r>
      <w:r w:rsidRPr="00500EE9">
        <w:rPr>
          <w:rFonts w:hint="cs"/>
          <w:rtl/>
          <w:lang w:bidi="fa-IR"/>
        </w:rPr>
        <w:t>علاوه بر جاده های ماشین رو یاد شده، تعدادی راه مالرو اصلی به شرح زیر در منطقه وجود دارد:</w:t>
      </w:r>
    </w:p>
    <w:p w:rsidR="00C46510" w:rsidRPr="00500EE9" w:rsidRDefault="00C46510" w:rsidP="00C46510">
      <w:pPr>
        <w:rPr>
          <w:rtl/>
          <w:lang w:bidi="fa-IR"/>
        </w:rPr>
      </w:pPr>
      <w:r w:rsidRPr="00C46510">
        <w:rPr>
          <w:rFonts w:hint="cs"/>
          <w:b/>
          <w:bCs/>
          <w:sz w:val="22"/>
          <w:szCs w:val="24"/>
          <w:rtl/>
          <w:lang w:bidi="fa-IR"/>
        </w:rPr>
        <w:t>مالروی سراوند</w:t>
      </w:r>
      <w:r>
        <w:rPr>
          <w:rFonts w:hint="cs"/>
          <w:b/>
          <w:bCs/>
          <w:rtl/>
          <w:lang w:bidi="fa-IR"/>
        </w:rPr>
        <w:t>:</w:t>
      </w:r>
      <w:r w:rsidRPr="00500EE9">
        <w:rPr>
          <w:rFonts w:hint="cs"/>
          <w:b/>
          <w:bCs/>
          <w:rtl/>
          <w:lang w:bidi="fa-IR"/>
        </w:rPr>
        <w:t xml:space="preserve"> </w:t>
      </w:r>
      <w:r w:rsidRPr="00500EE9">
        <w:rPr>
          <w:rFonts w:hint="cs"/>
          <w:rtl/>
          <w:lang w:bidi="fa-IR"/>
        </w:rPr>
        <w:t>دریاچه گهر از طریق سراوند، چشمه تلمه زار، گردنه گله چیر، دامنه های نرمیون، گردنه پنبه کار، دره نی گا و دریاچه گهر.</w:t>
      </w:r>
    </w:p>
    <w:p w:rsidR="00C46510" w:rsidRPr="00500EE9" w:rsidRDefault="00C46510" w:rsidP="00C46510">
      <w:pPr>
        <w:rPr>
          <w:lang w:bidi="fa-IR"/>
        </w:rPr>
      </w:pPr>
      <w:r w:rsidRPr="00C46510">
        <w:rPr>
          <w:rFonts w:hint="cs"/>
          <w:b/>
          <w:bCs/>
          <w:sz w:val="22"/>
          <w:szCs w:val="24"/>
          <w:rtl/>
          <w:lang w:bidi="fa-IR"/>
        </w:rPr>
        <w:t>مالروی قلعه رستم</w:t>
      </w:r>
      <w:r>
        <w:rPr>
          <w:rFonts w:hint="cs"/>
          <w:b/>
          <w:bCs/>
          <w:rtl/>
          <w:lang w:bidi="fa-IR"/>
        </w:rPr>
        <w:t>:</w:t>
      </w:r>
      <w:r w:rsidRPr="00500EE9">
        <w:rPr>
          <w:rFonts w:hint="cs"/>
          <w:b/>
          <w:bCs/>
          <w:rtl/>
          <w:lang w:bidi="fa-IR"/>
        </w:rPr>
        <w:t xml:space="preserve"> </w:t>
      </w:r>
      <w:r w:rsidRPr="00500EE9">
        <w:rPr>
          <w:rFonts w:hint="cs"/>
          <w:rtl/>
          <w:lang w:bidi="fa-IR"/>
        </w:rPr>
        <w:t>دریاچه گهر از طریق قلعه رستم، می گرون، سیوه مورباریک، چشمه خیه، گله چیر ، پنبه کار، دره نی گا و دریاچه گهر. این راه بیشتر مورد استفاده عشایر است.</w:t>
      </w:r>
    </w:p>
    <w:p w:rsidR="00C46510" w:rsidRPr="00500EE9" w:rsidRDefault="00C46510" w:rsidP="00C46510">
      <w:pPr>
        <w:rPr>
          <w:lang w:bidi="fa-IR"/>
        </w:rPr>
      </w:pPr>
      <w:r w:rsidRPr="00C46510">
        <w:rPr>
          <w:rFonts w:hint="cs"/>
          <w:b/>
          <w:bCs/>
          <w:sz w:val="22"/>
          <w:szCs w:val="24"/>
          <w:rtl/>
          <w:lang w:bidi="fa-IR"/>
        </w:rPr>
        <w:t>مالروی دره تخت</w:t>
      </w:r>
      <w:r>
        <w:rPr>
          <w:rFonts w:hint="cs"/>
          <w:b/>
          <w:bCs/>
          <w:rtl/>
          <w:lang w:bidi="fa-IR"/>
        </w:rPr>
        <w:t>:</w:t>
      </w:r>
      <w:r w:rsidRPr="00500EE9">
        <w:rPr>
          <w:rFonts w:hint="cs"/>
          <w:b/>
          <w:bCs/>
          <w:rtl/>
          <w:lang w:bidi="fa-IR"/>
        </w:rPr>
        <w:t xml:space="preserve"> </w:t>
      </w:r>
      <w:r w:rsidRPr="00500EE9">
        <w:rPr>
          <w:rFonts w:hint="cs"/>
          <w:rtl/>
          <w:lang w:bidi="fa-IR"/>
        </w:rPr>
        <w:t>دریاچه گهر از طریق دره تخت، چمره میرزایی و هومیون، چشمه برده جرجر، چال برون، گردنه پیاره (3550 متر) دره تمدار برفون، تنگ تا پله و دریاچه گهر.</w:t>
      </w:r>
    </w:p>
    <w:p w:rsidR="00C46510" w:rsidRPr="00500EE9" w:rsidRDefault="00C46510" w:rsidP="00C46510">
      <w:pPr>
        <w:rPr>
          <w:lang w:bidi="fa-IR"/>
        </w:rPr>
      </w:pPr>
      <w:r w:rsidRPr="00C46510">
        <w:rPr>
          <w:rFonts w:hint="cs"/>
          <w:b/>
          <w:bCs/>
          <w:sz w:val="22"/>
          <w:szCs w:val="24"/>
          <w:rtl/>
          <w:lang w:bidi="fa-IR"/>
        </w:rPr>
        <w:t>مالروی کمندان</w:t>
      </w:r>
      <w:r>
        <w:rPr>
          <w:rFonts w:hint="cs"/>
          <w:b/>
          <w:bCs/>
          <w:rtl/>
          <w:lang w:bidi="fa-IR"/>
        </w:rPr>
        <w:t>:</w:t>
      </w:r>
      <w:r w:rsidRPr="00500EE9">
        <w:rPr>
          <w:rFonts w:hint="cs"/>
          <w:rtl/>
          <w:lang w:bidi="fa-IR"/>
        </w:rPr>
        <w:t xml:space="preserve"> دریاچه گهر از طریق کمندان به دره ازنادر ، نسار از نادر، گردنه ازنادر، برآفتاب ازنادر، تنگ تا پله، دریاچه گهر. عشایر فقط تابستان از این راه استفاده می کنند.</w:t>
      </w:r>
    </w:p>
    <w:p w:rsidR="00C46510" w:rsidRPr="00500EE9" w:rsidRDefault="00C46510" w:rsidP="00C46510">
      <w:pPr>
        <w:rPr>
          <w:lang w:bidi="fa-IR"/>
        </w:rPr>
      </w:pPr>
      <w:r w:rsidRPr="00C46510">
        <w:rPr>
          <w:rFonts w:hint="cs"/>
          <w:b/>
          <w:bCs/>
          <w:sz w:val="22"/>
          <w:szCs w:val="24"/>
          <w:rtl/>
          <w:lang w:bidi="fa-IR"/>
        </w:rPr>
        <w:t>مالروی عمارت</w:t>
      </w:r>
      <w:r>
        <w:rPr>
          <w:rFonts w:hint="cs"/>
          <w:b/>
          <w:bCs/>
          <w:rtl/>
          <w:lang w:bidi="fa-IR"/>
        </w:rPr>
        <w:t>:</w:t>
      </w:r>
      <w:r w:rsidRPr="00500EE9">
        <w:rPr>
          <w:rFonts w:hint="cs"/>
          <w:b/>
          <w:bCs/>
          <w:rtl/>
          <w:lang w:bidi="fa-IR"/>
        </w:rPr>
        <w:t xml:space="preserve"> </w:t>
      </w:r>
      <w:r w:rsidRPr="00500EE9">
        <w:rPr>
          <w:rFonts w:hint="cs"/>
          <w:rtl/>
          <w:lang w:bidi="fa-IR"/>
        </w:rPr>
        <w:t>دریاچه گهر از طریق عمارت به تی، تنگ ماشکار، بنارسرخه، گردنه مورسیوکون، پسه تخت، گردنه گرته زار، چشمه گزگز و کسون، گچه، گردنه اسینه، دره نی گا، دریاچه گهر.</w:t>
      </w:r>
    </w:p>
    <w:p w:rsidR="00C46510" w:rsidRPr="00500EE9" w:rsidRDefault="00C46510" w:rsidP="00C46510">
      <w:pPr>
        <w:rPr>
          <w:lang w:bidi="fa-IR"/>
        </w:rPr>
      </w:pPr>
      <w:r w:rsidRPr="00C46510">
        <w:rPr>
          <w:rFonts w:hint="cs"/>
          <w:b/>
          <w:bCs/>
          <w:sz w:val="22"/>
          <w:szCs w:val="24"/>
          <w:rtl/>
          <w:lang w:bidi="fa-IR"/>
        </w:rPr>
        <w:t>مالروی شول آباد</w:t>
      </w:r>
      <w:r>
        <w:rPr>
          <w:rFonts w:hint="cs"/>
          <w:b/>
          <w:bCs/>
          <w:rtl/>
          <w:lang w:bidi="fa-IR"/>
        </w:rPr>
        <w:t>:</w:t>
      </w:r>
      <w:r w:rsidRPr="00500EE9">
        <w:rPr>
          <w:rFonts w:hint="cs"/>
          <w:b/>
          <w:bCs/>
          <w:rtl/>
          <w:lang w:bidi="fa-IR"/>
        </w:rPr>
        <w:t xml:space="preserve"> </w:t>
      </w:r>
      <w:r w:rsidRPr="00500EE9">
        <w:rPr>
          <w:rFonts w:hint="cs"/>
          <w:rtl/>
          <w:lang w:bidi="fa-IR"/>
        </w:rPr>
        <w:t>دریاچه گهر از طریق شول آباد به شاهمکان و کشت ورزه، گردنه آذر، سرو و سراب گابوز، بنار شیخ عالی، گرنه گرته زار و دنباله راه مالروی شماره (5).</w:t>
      </w:r>
    </w:p>
    <w:p w:rsidR="00C46510" w:rsidRPr="00500EE9" w:rsidRDefault="00C46510" w:rsidP="00C46510">
      <w:pPr>
        <w:rPr>
          <w:lang w:bidi="fa-IR"/>
        </w:rPr>
      </w:pPr>
      <w:r w:rsidRPr="00C46510">
        <w:rPr>
          <w:rFonts w:hint="cs"/>
          <w:b/>
          <w:bCs/>
          <w:sz w:val="22"/>
          <w:szCs w:val="24"/>
          <w:rtl/>
          <w:lang w:bidi="fa-IR"/>
        </w:rPr>
        <w:t>مالروی خلیل آباد</w:t>
      </w:r>
      <w:r>
        <w:rPr>
          <w:rFonts w:hint="cs"/>
          <w:b/>
          <w:bCs/>
          <w:rtl/>
          <w:lang w:bidi="fa-IR"/>
        </w:rPr>
        <w:t>:</w:t>
      </w:r>
      <w:r w:rsidRPr="00500EE9">
        <w:rPr>
          <w:rFonts w:hint="cs"/>
          <w:b/>
          <w:bCs/>
          <w:rtl/>
          <w:lang w:bidi="fa-IR"/>
        </w:rPr>
        <w:t xml:space="preserve"> </w:t>
      </w:r>
      <w:r w:rsidRPr="00500EE9">
        <w:rPr>
          <w:rFonts w:hint="cs"/>
          <w:rtl/>
          <w:lang w:bidi="fa-IR"/>
        </w:rPr>
        <w:t xml:space="preserve">دریاچه گهر از طریق خلیل آباد به مورزرین، دره دزدون، مور خشگ، گله چکون، بیدورز، آب گچه گردنه تاپله </w:t>
      </w:r>
      <w:r w:rsidRPr="00500EE9">
        <w:rPr>
          <w:rFonts w:cs="Times New Roman" w:hint="cs"/>
          <w:rtl/>
          <w:lang w:bidi="fa-IR"/>
        </w:rPr>
        <w:t>–</w:t>
      </w:r>
      <w:r w:rsidRPr="00500EE9">
        <w:rPr>
          <w:rFonts w:hint="cs"/>
          <w:rtl/>
          <w:lang w:bidi="fa-IR"/>
        </w:rPr>
        <w:t xml:space="preserve"> دریاچه گهر. جاده در حال احداثی که قبلاً به آن اشاره شد از این مسیر قصد رسیدن به دریاچه را جهت نقل و انتقال ماشینی دارد. با توجه به نقش گردشگر غیر حرفه ای که می تواند توسط اتومبیل و بدون زحمت زیاد خود را به دریاچه برساند، احداث این جاده باید با دقت و بررسی بیشتری صورت گیرد.</w:t>
      </w:r>
    </w:p>
    <w:p w:rsidR="00C46510" w:rsidRPr="00500EE9" w:rsidRDefault="00C46510" w:rsidP="00C46510">
      <w:pPr>
        <w:rPr>
          <w:lang w:bidi="fa-IR"/>
        </w:rPr>
      </w:pPr>
      <w:r w:rsidRPr="00C46510">
        <w:rPr>
          <w:rFonts w:hint="cs"/>
          <w:b/>
          <w:bCs/>
          <w:sz w:val="22"/>
          <w:szCs w:val="24"/>
          <w:rtl/>
          <w:lang w:bidi="fa-IR"/>
        </w:rPr>
        <w:t>مالروی سراسری پریز کوه</w:t>
      </w:r>
      <w:r>
        <w:rPr>
          <w:rFonts w:hint="cs"/>
          <w:b/>
          <w:bCs/>
          <w:rtl/>
          <w:lang w:bidi="fa-IR"/>
        </w:rPr>
        <w:t>:</w:t>
      </w:r>
      <w:r w:rsidRPr="00500EE9">
        <w:rPr>
          <w:rFonts w:hint="cs"/>
          <w:b/>
          <w:bCs/>
          <w:rtl/>
          <w:lang w:bidi="fa-IR"/>
        </w:rPr>
        <w:t xml:space="preserve"> </w:t>
      </w:r>
      <w:r w:rsidRPr="00500EE9">
        <w:rPr>
          <w:rFonts w:hint="cs"/>
          <w:rtl/>
          <w:lang w:bidi="fa-IR"/>
        </w:rPr>
        <w:t xml:space="preserve">این راه برآفتاب پریز کوه را به نسار آن متصل می کند و مسیر آن از عمارت، امامزاده </w:t>
      </w:r>
      <w:r w:rsidRPr="00500EE9">
        <w:rPr>
          <w:rFonts w:hint="cs"/>
          <w:rtl/>
          <w:lang w:bidi="fa-IR"/>
        </w:rPr>
        <w:lastRenderedPageBreak/>
        <w:t>پیر عبدالله، دره کول جنگه، گردنه کاکو، گردنه قاری سر، چشمه آب بید، گردنه روت گه، رزوستون و درب آستانه می باشد.</w:t>
      </w:r>
    </w:p>
    <w:p w:rsidR="00C46510" w:rsidRPr="00500EE9" w:rsidRDefault="00C46510" w:rsidP="00C46510">
      <w:pPr>
        <w:rPr>
          <w:lang w:bidi="fa-IR"/>
        </w:rPr>
      </w:pPr>
      <w:r w:rsidRPr="00C46510">
        <w:rPr>
          <w:rFonts w:hint="cs"/>
          <w:b/>
          <w:bCs/>
          <w:sz w:val="22"/>
          <w:szCs w:val="24"/>
          <w:rtl/>
          <w:lang w:bidi="fa-IR"/>
        </w:rPr>
        <w:t>مالروهای هیبدی (هیودی)</w:t>
      </w:r>
      <w:r>
        <w:rPr>
          <w:rFonts w:hint="cs"/>
          <w:b/>
          <w:bCs/>
          <w:rtl/>
          <w:lang w:bidi="fa-IR"/>
        </w:rPr>
        <w:t>:</w:t>
      </w:r>
      <w:r>
        <w:rPr>
          <w:rFonts w:hint="cs"/>
          <w:rtl/>
          <w:lang w:bidi="fa-IR"/>
        </w:rPr>
        <w:t xml:space="preserve"> </w:t>
      </w:r>
      <w:r w:rsidRPr="00500EE9">
        <w:rPr>
          <w:rFonts w:hint="cs"/>
          <w:rtl/>
          <w:lang w:bidi="fa-IR"/>
        </w:rPr>
        <w:t>راه دو مالروی معروف منطقه بوده و دامنه های نساء اشترانکوه را به برآفتاب آن دریاچه گهر متصل می کنند. مسیر این راهها به شرح زیر است:</w:t>
      </w:r>
    </w:p>
    <w:p w:rsidR="00C46510" w:rsidRDefault="00C46510" w:rsidP="002C001C">
      <w:pPr>
        <w:pStyle w:val="ListParagraph"/>
        <w:numPr>
          <w:ilvl w:val="0"/>
          <w:numId w:val="48"/>
        </w:numPr>
        <w:rPr>
          <w:lang w:bidi="fa-IR"/>
        </w:rPr>
      </w:pPr>
      <w:r w:rsidRPr="00500EE9">
        <w:rPr>
          <w:rFonts w:hint="cs"/>
          <w:rtl/>
          <w:lang w:bidi="fa-IR"/>
        </w:rPr>
        <w:t>روستای تیان به چالگوران، کل خمی مرده، چشمه گل گل ، گهر بره شورون، گردنه هیبدی راه، پل پازن پیر، کول هیبدی</w:t>
      </w:r>
      <w:r>
        <w:rPr>
          <w:rFonts w:hint="cs"/>
          <w:rtl/>
          <w:lang w:bidi="fa-IR"/>
        </w:rPr>
        <w:t xml:space="preserve"> راه، اورس های گهر، دریاچه گهر.</w:t>
      </w:r>
    </w:p>
    <w:p w:rsidR="00C46510" w:rsidRPr="00500EE9" w:rsidRDefault="00C46510" w:rsidP="002C001C">
      <w:pPr>
        <w:pStyle w:val="ListParagraph"/>
        <w:numPr>
          <w:ilvl w:val="0"/>
          <w:numId w:val="48"/>
        </w:numPr>
        <w:rPr>
          <w:rtl/>
          <w:lang w:bidi="fa-IR"/>
        </w:rPr>
      </w:pPr>
      <w:r w:rsidRPr="00500EE9">
        <w:rPr>
          <w:rFonts w:hint="cs"/>
          <w:rtl/>
          <w:lang w:bidi="fa-IR"/>
        </w:rPr>
        <w:t>روستای قلعه رستم به اسله پاره، تخت آغل، خرسه در، کول کوشاری، گردنه هیبدی راه و بقیه مسیر مالرو قبلی.</w:t>
      </w:r>
    </w:p>
    <w:p w:rsidR="00C46510" w:rsidRDefault="00FF1E47" w:rsidP="00FF1E47">
      <w:pPr>
        <w:pStyle w:val="Heading4"/>
        <w:rPr>
          <w:rtl/>
          <w:lang w:bidi="fa-IR"/>
        </w:rPr>
      </w:pPr>
      <w:r w:rsidRPr="00500EE9">
        <w:rPr>
          <w:rFonts w:hint="cs"/>
          <w:rtl/>
          <w:lang w:bidi="fa-IR"/>
        </w:rPr>
        <w:t>شبکه راه آهن</w:t>
      </w:r>
    </w:p>
    <w:p w:rsidR="00FF1E47" w:rsidRPr="00500EE9" w:rsidRDefault="00FF1E47" w:rsidP="00FF1E47">
      <w:pPr>
        <w:rPr>
          <w:rtl/>
          <w:lang w:bidi="fa-IR"/>
        </w:rPr>
      </w:pPr>
      <w:r w:rsidRPr="00500EE9">
        <w:rPr>
          <w:rFonts w:hint="cs"/>
          <w:rtl/>
          <w:lang w:bidi="fa-IR"/>
        </w:rPr>
        <w:t xml:space="preserve">راه آهن سراسری جنوب (تهران </w:t>
      </w:r>
      <w:r w:rsidRPr="00500EE9">
        <w:rPr>
          <w:rFonts w:cs="Times New Roman" w:hint="cs"/>
          <w:rtl/>
          <w:lang w:bidi="fa-IR"/>
        </w:rPr>
        <w:t>–</w:t>
      </w:r>
      <w:r w:rsidRPr="00500EE9">
        <w:rPr>
          <w:rFonts w:hint="cs"/>
          <w:rtl/>
          <w:lang w:bidi="fa-IR"/>
        </w:rPr>
        <w:t xml:space="preserve"> خرمشهر) بخشی از قسمت شمالی و تقریباً همه غرب منطقه حفاظت شده اشترانکوه را می پوشاند و مانند یک خط مرزی، منطقه اشترانکوه را از سایر نواحی شرقی استان لرستان جدا می کند. طول راه آهن در این محدوده تقریباً 80 کیلومتر است. نقش راه آهن به خصوص در قسمت غربی منطقه که راه ارتباطی ماشین رو بسیار نامناسب است. از نظر ارتباط با سایر نقاط اهمیت بیشتری دارد. ایستگاههای محلی بین دورود تا انتهای مرز غربی منطقه یعنی ایستگاههای قارون و چم چید در این ارتباط نقش بازی می کنند.به طور کلی احداث راه آهن از حدود 74 سال پیش به دلیل ظرفیت و توان راه آهن برای تامین ارتباط بین دو ناحیه ییلاقی و قشلاق برای عشایر کوچ رو منطقه و نیز تامین ارتباط مردم منطقه با سایر نقاط کشور یکی از مهمترین رویدادهای تاریخی </w:t>
      </w:r>
      <w:r w:rsidRPr="00500EE9">
        <w:rPr>
          <w:rFonts w:cs="Times New Roman" w:hint="cs"/>
          <w:rtl/>
          <w:lang w:bidi="fa-IR"/>
        </w:rPr>
        <w:t>–</w:t>
      </w:r>
      <w:r w:rsidRPr="00500EE9">
        <w:rPr>
          <w:rFonts w:hint="cs"/>
          <w:rtl/>
          <w:lang w:bidi="fa-IR"/>
        </w:rPr>
        <w:t xml:space="preserve"> اجتماعی در سطح منطقه به شمار می آید.</w:t>
      </w:r>
    </w:p>
    <w:p w:rsidR="00FF1E47" w:rsidRPr="00500EE9" w:rsidRDefault="00FF1E47" w:rsidP="00FF1E47">
      <w:pPr>
        <w:rPr>
          <w:lang w:bidi="fa-IR"/>
        </w:rPr>
      </w:pPr>
      <w:r w:rsidRPr="00500EE9">
        <w:rPr>
          <w:rFonts w:hint="cs"/>
          <w:rtl/>
          <w:lang w:bidi="fa-IR"/>
        </w:rPr>
        <w:t>این اقدام اثرات بسیار مهمی بر حیات اجتماعی و اقتصاد منطقه باقی گذاشته و تا حدود زیادی به رفع نقیصه دور افتادگی و انزوای منطقه کمک کرده است.</w:t>
      </w:r>
    </w:p>
    <w:p w:rsidR="00FF1E47" w:rsidRPr="00500EE9" w:rsidRDefault="00FF1E47" w:rsidP="00FF1E47">
      <w:pPr>
        <w:pStyle w:val="Heading4"/>
        <w:rPr>
          <w:rtl/>
          <w:lang w:bidi="fa-IR"/>
        </w:rPr>
      </w:pPr>
      <w:r w:rsidRPr="00500EE9">
        <w:rPr>
          <w:rFonts w:hint="cs"/>
          <w:rtl/>
          <w:lang w:bidi="fa-IR"/>
        </w:rPr>
        <w:t>مسیر شبکه ب</w:t>
      </w:r>
      <w:r>
        <w:rPr>
          <w:rFonts w:hint="cs"/>
          <w:rtl/>
          <w:lang w:bidi="fa-IR"/>
        </w:rPr>
        <w:t>زرگ انتقال نیرو، نفت، گاز و آب</w:t>
      </w:r>
    </w:p>
    <w:p w:rsidR="00FF1E47" w:rsidRPr="00500EE9" w:rsidRDefault="00FF1E47" w:rsidP="00FF1E47">
      <w:pPr>
        <w:rPr>
          <w:rtl/>
          <w:lang w:bidi="fa-IR"/>
        </w:rPr>
      </w:pPr>
      <w:r w:rsidRPr="00500EE9">
        <w:rPr>
          <w:rFonts w:hint="cs"/>
          <w:rtl/>
          <w:lang w:bidi="fa-IR"/>
        </w:rPr>
        <w:t>منطقه حفاظت شده اشترانکوه در مسیر شبکه های بزرگ انتقال نیرو، نفت ، گاز و آب قرار ندارد. البته خطوط انتقال نیروی برق مصرفی تقریباً در کلیه مناطق حاشیه ای و تا حدی مرکزی آن ایجاد شده است. به طوری که می توان گفت که کلیه روستاهای شرقی تا کمندان، شمال شرقی تا قلعه رستم، شمال غربی تا سراوند، غرب از چشمه سرنجه، راکن، امیرآباد و جنوب غربی تا تی از نعمت برق برخوردار هستند.</w:t>
      </w:r>
    </w:p>
    <w:p w:rsidR="00FF1E47" w:rsidRDefault="007D7E8B" w:rsidP="007D7E8B">
      <w:pPr>
        <w:pStyle w:val="Heading3"/>
        <w:rPr>
          <w:rtl/>
          <w:lang w:bidi="fa-IR"/>
        </w:rPr>
      </w:pPr>
      <w:bookmarkStart w:id="247" w:name="_Toc30455356"/>
      <w:r w:rsidRPr="00500EE9">
        <w:rPr>
          <w:rFonts w:hint="cs"/>
          <w:rtl/>
          <w:lang w:bidi="fa-IR"/>
        </w:rPr>
        <w:lastRenderedPageBreak/>
        <w:t>چشم اندازها و مناظر دیدنی در منطقه حفاظت شده  اشترانکوه</w:t>
      </w:r>
      <w:bookmarkEnd w:id="247"/>
    </w:p>
    <w:p w:rsidR="007D7E8B" w:rsidRDefault="007D7E8B" w:rsidP="007D7E8B">
      <w:pPr>
        <w:pStyle w:val="Heading4"/>
        <w:rPr>
          <w:rtl/>
          <w:lang w:bidi="fa-IR"/>
        </w:rPr>
      </w:pPr>
      <w:r w:rsidRPr="00500EE9">
        <w:rPr>
          <w:rFonts w:hint="cs"/>
          <w:rtl/>
          <w:lang w:bidi="fa-IR"/>
        </w:rPr>
        <w:t>ماهیگیری ورزشی</w:t>
      </w:r>
    </w:p>
    <w:p w:rsidR="007D7E8B" w:rsidRPr="007D7E8B" w:rsidRDefault="007D7E8B" w:rsidP="007D7E8B">
      <w:pPr>
        <w:rPr>
          <w:lang w:bidi="fa-IR"/>
        </w:rPr>
      </w:pPr>
      <w:r w:rsidRPr="00500EE9">
        <w:rPr>
          <w:rFonts w:hint="cs"/>
          <w:rtl/>
          <w:lang w:bidi="fa-IR"/>
        </w:rPr>
        <w:t>به طور کلی ماهیان قزل آلا از محبوبترین ماهیان قابل صید نزد ماهیگیران ورزشی</w:t>
      </w:r>
      <w:r w:rsidRPr="00500EE9">
        <w:rPr>
          <w:vertAlign w:val="superscript"/>
          <w:rtl/>
          <w:lang w:bidi="fa-IR"/>
        </w:rPr>
        <w:footnoteReference w:id="12"/>
      </w:r>
      <w:r w:rsidRPr="00500EE9">
        <w:rPr>
          <w:rFonts w:hint="cs"/>
          <w:rtl/>
          <w:lang w:bidi="fa-IR"/>
        </w:rPr>
        <w:t xml:space="preserve">  به حساب می آیند. دریاچه و رودخانۀ گهر در صورت دست نخوردگی و عدم شلوغی بیش از حد و حفظ منابع آبزی و محیط زیست بکر و عاری از انواع تخریب ها، مکانی ایده آل برای صید ورزشی است و کلیۀ شرایط و پارامترهای یک صیدگاه درجۀ 1 را دارا می باشد.</w:t>
      </w:r>
    </w:p>
    <w:p w:rsidR="007D7E8B" w:rsidRPr="00500EE9" w:rsidRDefault="007D7E8B" w:rsidP="007D7E8B">
      <w:pPr>
        <w:rPr>
          <w:rtl/>
          <w:lang w:bidi="fa-IR"/>
        </w:rPr>
      </w:pPr>
      <w:r w:rsidRPr="00500EE9">
        <w:rPr>
          <w:rFonts w:hint="cs"/>
          <w:rtl/>
          <w:lang w:bidi="fa-IR"/>
        </w:rPr>
        <w:t>ماهیگیران تهرانی از قدیمی ترین مخاطبان دریاچۀ گهر می باشند که از قدیم در قالب گروه های خانوادگی یا دوستان و همکاران با برپایی کمپ و حضور در منطقه از این تفریح استفاده کرده اند.</w:t>
      </w:r>
      <w:r>
        <w:rPr>
          <w:rFonts w:hint="cs"/>
          <w:rtl/>
          <w:lang w:bidi="fa-IR"/>
        </w:rPr>
        <w:t xml:space="preserve"> </w:t>
      </w:r>
      <w:r w:rsidRPr="00500EE9">
        <w:rPr>
          <w:rFonts w:hint="cs"/>
          <w:rtl/>
          <w:lang w:bidi="fa-IR"/>
        </w:rPr>
        <w:t>طی مصاحبه ها و بررسیهای به عمل آم</w:t>
      </w:r>
      <w:r>
        <w:rPr>
          <w:rFonts w:hint="cs"/>
          <w:rtl/>
          <w:lang w:bidi="fa-IR"/>
        </w:rPr>
        <w:t>د</w:t>
      </w:r>
      <w:r w:rsidRPr="00500EE9">
        <w:rPr>
          <w:rFonts w:hint="cs"/>
          <w:rtl/>
          <w:lang w:bidi="fa-IR"/>
        </w:rPr>
        <w:t>ه مشخص شد که طبقۀ ماهیگیران ورزشی، از نظر هزینه کرد و دهک درآمدی بالاترین طبقۀ مخاطبان را به خود اختصاص می دهند. برخی از اتباع خارجی مقیم ایران نیز که به ماهیگیری ورزشی علاقمند بوده اند، به این منظور به منطقه می‌آمده‌اند</w:t>
      </w:r>
      <w:r>
        <w:rPr>
          <w:rFonts w:hint="cs"/>
          <w:rtl/>
          <w:lang w:bidi="fa-IR"/>
        </w:rPr>
        <w:t xml:space="preserve">. </w:t>
      </w:r>
      <w:r w:rsidRPr="00500EE9">
        <w:rPr>
          <w:rFonts w:hint="cs"/>
          <w:rtl/>
          <w:lang w:bidi="fa-IR"/>
        </w:rPr>
        <w:t>تخریب محیط طبیعی، تخریب منابع آبزی به دلیل صیدهای غیرقانونی و با روش های مخرب (مانند استفاده از تور، صید در شب و غیره)، شلوغی محیط و از بین رفتن بکری و دست نخوردگی محیط با اقدامات بی برنامه مهمترین نارضایتی های این گروه را تشکیل می دهد.</w:t>
      </w:r>
      <w:r>
        <w:rPr>
          <w:rFonts w:hint="cs"/>
          <w:rtl/>
          <w:lang w:bidi="fa-IR"/>
        </w:rPr>
        <w:t xml:space="preserve"> </w:t>
      </w:r>
      <w:r w:rsidRPr="00500EE9">
        <w:rPr>
          <w:rFonts w:hint="cs"/>
          <w:rtl/>
          <w:lang w:bidi="fa-IR"/>
        </w:rPr>
        <w:t>از نقطه نظر ماهیگیری ورزشی، منطقه را می توان به چند بخش مختلف تقسیم بندی کرد:</w:t>
      </w:r>
    </w:p>
    <w:p w:rsidR="007D7E8B" w:rsidRPr="00500EE9" w:rsidRDefault="007D7E8B" w:rsidP="007D7E8B">
      <w:pPr>
        <w:rPr>
          <w:rtl/>
          <w:lang w:bidi="fa-IR"/>
        </w:rPr>
      </w:pPr>
      <w:r w:rsidRPr="007D7E8B">
        <w:rPr>
          <w:rFonts w:hint="cs"/>
          <w:b/>
          <w:bCs/>
          <w:sz w:val="22"/>
          <w:szCs w:val="24"/>
          <w:u w:val="single"/>
          <w:rtl/>
          <w:lang w:bidi="fa-IR"/>
        </w:rPr>
        <w:t>دریاچه بزرگ</w:t>
      </w:r>
      <w:r w:rsidRPr="00500EE9">
        <w:rPr>
          <w:rFonts w:hint="cs"/>
          <w:rtl/>
          <w:lang w:bidi="fa-IR"/>
        </w:rPr>
        <w:t>: دریاچۀ بزرگ و مقداری از رودخانه در پائین دست و بالا دست آن، این پهنه تقریباً تنها پهنه ای است که در حال حاضر در آن ماهیگیری ورزشی اتفاق می افتد. گواینکه در رودخانه تنها در 2 تا 3 روز اول فصل صید می توان ماهی یافت بعد از آن به دلیل تعداد بسیار زیاد قلاب زنان و سایر گردشگران و از بین رفتن آرامش محیط با توجه به محدودیت فضا، دیگر ماهی یافت نمی شود. بنابراین عمدۀ تمرکز قلاب زنان در اطراف دریاچۀ بزرگ است.</w:t>
      </w:r>
    </w:p>
    <w:p w:rsidR="007D7E8B" w:rsidRPr="00500EE9" w:rsidRDefault="007D7E8B" w:rsidP="007D7E8B">
      <w:pPr>
        <w:rPr>
          <w:rtl/>
          <w:lang w:bidi="fa-IR"/>
        </w:rPr>
      </w:pPr>
      <w:r w:rsidRPr="007D7E8B">
        <w:rPr>
          <w:rFonts w:hint="cs"/>
          <w:b/>
          <w:bCs/>
          <w:sz w:val="22"/>
          <w:szCs w:val="24"/>
          <w:u w:val="single"/>
          <w:rtl/>
          <w:lang w:bidi="fa-IR"/>
        </w:rPr>
        <w:t>دریاچۀ کوچک</w:t>
      </w:r>
      <w:r w:rsidRPr="00500EE9">
        <w:rPr>
          <w:rFonts w:hint="cs"/>
          <w:b/>
          <w:bCs/>
          <w:rtl/>
          <w:lang w:bidi="fa-IR"/>
        </w:rPr>
        <w:t>:</w:t>
      </w:r>
      <w:r w:rsidRPr="00500EE9">
        <w:rPr>
          <w:rFonts w:hint="cs"/>
          <w:rtl/>
          <w:lang w:bidi="fa-IR"/>
        </w:rPr>
        <w:t xml:space="preserve"> شرایط دریاچۀ کوچک به واسطۀ وجود گیاهان آبزی فراوان، برای صید ماهی بسیار دشوار است. هرچند با توجه به تعداد زیاد ماهی در آن، برای ماهیگیری با پشۀ مصنوعی خشک </w:t>
      </w:r>
      <w:r w:rsidRPr="00500EE9">
        <w:rPr>
          <w:vertAlign w:val="superscript"/>
          <w:rtl/>
          <w:lang w:bidi="fa-IR"/>
        </w:rPr>
        <w:footnoteReference w:id="13"/>
      </w:r>
      <w:r w:rsidRPr="00500EE9">
        <w:rPr>
          <w:rFonts w:hint="cs"/>
          <w:rtl/>
          <w:lang w:bidi="fa-IR"/>
        </w:rPr>
        <w:t xml:space="preserve"> (پشۀ روآبی) بسیار ایده آل است. در حال حاضر هیچ ماهیگیری به این پهنه نمی‌رود ولیکن در صورتی که برنامه ریزی دقیقی صورت بگیرد (شامل سهمیه بندی تورها و زمانبندی برای پرهیز از ازدحام) دریاچۀ کوچک فضای بسیار محدودی دارد و تنها در صورتی می تواند مورد استفاده قرار بگیرد که در آن واحد تعداد زیادی ماهیگیر در آن تجمع نکرده باشند و </w:t>
      </w:r>
      <w:r w:rsidRPr="00500EE9">
        <w:rPr>
          <w:rFonts w:hint="cs"/>
          <w:rtl/>
          <w:lang w:bidi="fa-IR"/>
        </w:rPr>
        <w:lastRenderedPageBreak/>
        <w:t>این تنها با سهمیه بندی و اختصاص سهمیه به تورها امکان پذیر خواهد بود.</w:t>
      </w:r>
    </w:p>
    <w:p w:rsidR="007D7E8B" w:rsidRPr="00500EE9" w:rsidRDefault="007D7E8B" w:rsidP="007D7E8B">
      <w:pPr>
        <w:rPr>
          <w:rtl/>
          <w:lang w:bidi="fa-IR"/>
        </w:rPr>
      </w:pPr>
      <w:r w:rsidRPr="007D7E8B">
        <w:rPr>
          <w:rFonts w:hint="cs"/>
          <w:b/>
          <w:bCs/>
          <w:sz w:val="22"/>
          <w:szCs w:val="24"/>
          <w:u w:val="single"/>
          <w:rtl/>
          <w:lang w:bidi="fa-IR"/>
        </w:rPr>
        <w:t>رودخانۀ بالا دست دریاچۀ کوچک تا نزدیکی گردنۀ تاپله</w:t>
      </w:r>
      <w:r w:rsidRPr="00500EE9">
        <w:rPr>
          <w:rFonts w:hint="cs"/>
          <w:b/>
          <w:bCs/>
          <w:rtl/>
          <w:lang w:bidi="fa-IR"/>
        </w:rPr>
        <w:t>:</w:t>
      </w:r>
      <w:r w:rsidRPr="00500EE9">
        <w:rPr>
          <w:rFonts w:hint="cs"/>
          <w:rtl/>
          <w:lang w:bidi="fa-IR"/>
        </w:rPr>
        <w:t xml:space="preserve"> این پهنه نیز علیرغم آب کم یک زیستگاه و صیدگاه درجۀ یک است که در حال حاضر هیچ استفاده ای از آن نمی شود. این مطالعه، فروش پروانه در این پهنه را در شرایط فعلی به دلیل امکان از بین رفتن سریع آرامش زیستگاه، ازدحام و از بین رفتن فضای تخم ریزی ماهیان توصیه نمی کند. ولیکن در آینده در صورت برقراری زمانبندی و سهمیه بندی تورها، می توان پروانه های جداگانه ای برای این پهنه (مانند دریاچۀ کوچک ) صادر کرد.</w:t>
      </w:r>
    </w:p>
    <w:p w:rsidR="007D7E8B" w:rsidRDefault="007D7E8B" w:rsidP="007D7E8B">
      <w:pPr>
        <w:rPr>
          <w:rtl/>
          <w:lang w:bidi="fa-IR"/>
        </w:rPr>
      </w:pPr>
      <w:r w:rsidRPr="007D7E8B">
        <w:rPr>
          <w:rFonts w:hint="cs"/>
          <w:b/>
          <w:bCs/>
          <w:sz w:val="22"/>
          <w:szCs w:val="24"/>
          <w:u w:val="single"/>
          <w:rtl/>
          <w:lang w:bidi="fa-IR"/>
        </w:rPr>
        <w:t>رودخانۀ پایین دست و مسیر درۀ نی گا</w:t>
      </w:r>
      <w:r w:rsidRPr="00500EE9">
        <w:rPr>
          <w:rFonts w:hint="cs"/>
          <w:b/>
          <w:bCs/>
          <w:rtl/>
          <w:lang w:bidi="fa-IR"/>
        </w:rPr>
        <w:t>:</w:t>
      </w:r>
      <w:r w:rsidRPr="00500EE9">
        <w:rPr>
          <w:rFonts w:hint="cs"/>
          <w:rtl/>
          <w:lang w:bidi="fa-IR"/>
        </w:rPr>
        <w:t xml:space="preserve"> در این پهنه نیز در شرایط فعلی جز اندکی از ماهیگیران با سابقه‌تر و حرفه‌ای‌تر کسی قلاب‌زنی نمی کند. ماهیگیری در این پهنه به دلیل دشواری دسترسی ساحل رودخانه (به دلیل تجمع زیاد درختان بید و سنگی و دیواره ای بودن برخی قسمتها) بسیار دشوار ولی در عین حال بسیار لذت بخش است. این پهنه نیز چنانچه بخواهد مورد استفادۀ جدی قرار بگیرد باید برنامه های زمانبندی و سهمیه بندی درخصوص آنها اعمال گردد.</w:t>
      </w:r>
    </w:p>
    <w:p w:rsidR="00D611D6" w:rsidRPr="00D611D6" w:rsidRDefault="00D611D6" w:rsidP="00D611D6">
      <w:pPr>
        <w:pStyle w:val="Heading4"/>
        <w:rPr>
          <w:rtl/>
          <w:lang w:bidi="fa-IR"/>
        </w:rPr>
      </w:pPr>
      <w:r>
        <w:rPr>
          <w:rFonts w:hint="cs"/>
          <w:rtl/>
          <w:lang w:bidi="fa-IR"/>
        </w:rPr>
        <w:t>کوهنوردی حرفه ای</w:t>
      </w:r>
    </w:p>
    <w:p w:rsidR="00D611D6" w:rsidRDefault="00D611D6" w:rsidP="00D611D6">
      <w:pPr>
        <w:rPr>
          <w:rtl/>
          <w:lang w:bidi="fa-IR"/>
        </w:rPr>
      </w:pPr>
      <w:r w:rsidRPr="00500EE9">
        <w:rPr>
          <w:rFonts w:hint="cs"/>
          <w:rtl/>
          <w:lang w:bidi="fa-IR"/>
        </w:rPr>
        <w:t>اشترانکوه پس از دنا و زردکوه، سومین رشته کوه مرتفع از کوهستان عظیم زاگرس است. این کوه به دلیل صعوبت و دشواری صعود و صخره ای بودن به آلپ ایران مشهور است و به همین دلیل نزد کوهنوردان از محبوبیت بسیاری برخوردار است. اهمیت بسیار بالای اشترانکوه برای صعود درخط الرأسی بودن آن است. در واقع در صعودهای خط الرأسی کوهنوردان این امکان را می یابند که در یک برنامۀ سفر چندین قله را صعود کنند. اشترانکوه از نظر کوهنوردی به یقین مشکل ترین خط الرأس ایران است. قله های مهم آن عبارتند از : گل گل، سن بران، تخت شاه، شاه تخت و کول جنی، همگی آنها سوزنی و صخره ای و مشکل هستند و در صعود به آنها باید در سنگ نوردی ورزیده بود. زیباترین و شگفت ترین قله های آن کول جنی و تخت شاه ، بیشترین ورزیدگی و آمادگی را می طلبن</w:t>
      </w:r>
      <w:r>
        <w:rPr>
          <w:rFonts w:hint="cs"/>
          <w:rtl/>
          <w:lang w:bidi="fa-IR"/>
        </w:rPr>
        <w:t>د و سن بوران بلندترین آنها است.</w:t>
      </w:r>
    </w:p>
    <w:p w:rsidR="00D611D6" w:rsidRPr="00500EE9" w:rsidRDefault="00D611D6" w:rsidP="00D611D6">
      <w:pPr>
        <w:rPr>
          <w:rtl/>
          <w:lang w:bidi="fa-IR"/>
        </w:rPr>
      </w:pPr>
      <w:r w:rsidRPr="00500EE9">
        <w:rPr>
          <w:rFonts w:hint="cs"/>
          <w:rtl/>
          <w:lang w:bidi="fa-IR"/>
        </w:rPr>
        <w:t>در سال های اخیر که کوهنوردان ایران به صعودهای خط الرأسی روی آورده اند، این مسیر پرافت و خیز را به روش سرعتی طی چهار روز پیموده اند. در زمستانها روی قله‌های اشترانکوه کمتر کار شده و تنها قله های گل گل و سن بوران و کول جنی و شاه تخت صعود شده اند و بقیه دور از دسترس مانده اند. برای صعود زمستانی باید با منطقۀ صعود کام</w:t>
      </w:r>
      <w:r>
        <w:rPr>
          <w:rFonts w:hint="cs"/>
          <w:rtl/>
          <w:lang w:bidi="fa-IR"/>
        </w:rPr>
        <w:t xml:space="preserve">لاً آشنا بود و </w:t>
      </w:r>
      <w:r w:rsidRPr="00500EE9">
        <w:rPr>
          <w:rFonts w:hint="cs"/>
          <w:rtl/>
          <w:lang w:bidi="fa-IR"/>
        </w:rPr>
        <w:t>در فصول مختلف مسیر زمستانی را شناسایی نمود. قله های دیگر کوهستان اشترانکوه عبارتند از قلۀ کولورید،پل پازن پیر، میرزائی، پیارو، همایلون، ازنادر، کول شاکول و دره دائی.</w:t>
      </w:r>
    </w:p>
    <w:p w:rsidR="00D611D6" w:rsidRPr="00500EE9" w:rsidRDefault="00D611D6" w:rsidP="00D611D6">
      <w:pPr>
        <w:jc w:val="center"/>
        <w:rPr>
          <w:lang w:bidi="fa-IR"/>
        </w:rPr>
      </w:pPr>
      <w:r w:rsidRPr="00500EE9">
        <w:rPr>
          <w:noProof/>
        </w:rPr>
        <w:lastRenderedPageBreak/>
        <w:drawing>
          <wp:inline distT="0" distB="0" distL="0" distR="0" wp14:anchorId="28503624" wp14:editId="2839B86E">
            <wp:extent cx="4766945" cy="2580005"/>
            <wp:effectExtent l="19050" t="19050" r="14605" b="1079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4766945" cy="2580005"/>
                    </a:xfrm>
                    <a:prstGeom prst="rect">
                      <a:avLst/>
                    </a:prstGeom>
                    <a:noFill/>
                    <a:ln w="12700">
                      <a:solidFill>
                        <a:srgbClr val="000000"/>
                      </a:solidFill>
                      <a:miter lim="800000"/>
                      <a:headEnd/>
                      <a:tailEnd/>
                    </a:ln>
                  </pic:spPr>
                </pic:pic>
              </a:graphicData>
            </a:graphic>
          </wp:inline>
        </w:drawing>
      </w:r>
    </w:p>
    <w:p w:rsidR="00D611D6" w:rsidRPr="00854937" w:rsidRDefault="00D611D6" w:rsidP="00D611D6">
      <w:pPr>
        <w:pStyle w:val="Caption"/>
        <w:rPr>
          <w:rFonts w:cs="Times New Roman"/>
          <w:rtl/>
          <w:lang w:bidi="fa-IR"/>
        </w:rPr>
      </w:pPr>
      <w:r>
        <w:rPr>
          <w:rtl/>
        </w:rPr>
        <w:t xml:space="preserve">شکل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Pr>
          <w:rtl/>
        </w:rPr>
        <w:fldChar w:fldCharType="separate"/>
      </w:r>
      <w:r w:rsidR="003A39C5">
        <w:rPr>
          <w:noProof/>
          <w:rtl/>
        </w:rPr>
        <w:t>53</w:t>
      </w:r>
      <w:r>
        <w:rPr>
          <w:rtl/>
        </w:rPr>
        <w:fldChar w:fldCharType="end"/>
      </w:r>
      <w:r>
        <w:rPr>
          <w:rFonts w:hint="cs"/>
          <w:rtl/>
        </w:rPr>
        <w:t xml:space="preserve">: </w:t>
      </w:r>
      <w:r w:rsidRPr="00500EE9">
        <w:rPr>
          <w:rFonts w:hint="cs"/>
          <w:rtl/>
          <w:lang w:bidi="fa-IR"/>
        </w:rPr>
        <w:t>چشم انداز دریاچۀ گهر از فراز قلۀ گل گل</w:t>
      </w:r>
    </w:p>
    <w:p w:rsidR="00D611D6" w:rsidRDefault="00D611D6" w:rsidP="00D611D6">
      <w:pPr>
        <w:rPr>
          <w:rtl/>
          <w:lang w:bidi="fa-IR"/>
        </w:rPr>
      </w:pPr>
    </w:p>
    <w:p w:rsidR="00D611D6" w:rsidRPr="00500EE9" w:rsidRDefault="00D611D6" w:rsidP="00D611D6">
      <w:pPr>
        <w:rPr>
          <w:rtl/>
          <w:lang w:bidi="fa-IR"/>
        </w:rPr>
      </w:pPr>
      <w:r w:rsidRPr="00500EE9">
        <w:rPr>
          <w:rFonts w:hint="cs"/>
          <w:rtl/>
          <w:lang w:bidi="fa-IR"/>
        </w:rPr>
        <w:t>به طور کلی چهار مسیر برای صعود به قلل اشترانکوه رواج دارد:</w:t>
      </w:r>
    </w:p>
    <w:p w:rsidR="00E54E2C" w:rsidRDefault="00D611D6" w:rsidP="002C001C">
      <w:pPr>
        <w:pStyle w:val="ListParagraph"/>
        <w:numPr>
          <w:ilvl w:val="0"/>
          <w:numId w:val="48"/>
        </w:numPr>
        <w:rPr>
          <w:lang w:bidi="fa-IR"/>
        </w:rPr>
      </w:pPr>
      <w:r w:rsidRPr="00500EE9">
        <w:rPr>
          <w:rFonts w:hint="cs"/>
          <w:rtl/>
          <w:lang w:bidi="fa-IR"/>
        </w:rPr>
        <w:t xml:space="preserve">روستای تیون </w:t>
      </w:r>
      <w:r w:rsidRPr="00E54E2C">
        <w:rPr>
          <w:rFonts w:cs="Times New Roman" w:hint="cs"/>
          <w:rtl/>
          <w:lang w:bidi="fa-IR"/>
        </w:rPr>
        <w:t>–</w:t>
      </w:r>
      <w:r w:rsidRPr="00500EE9">
        <w:rPr>
          <w:rFonts w:hint="cs"/>
          <w:rtl/>
          <w:lang w:bidi="fa-IR"/>
        </w:rPr>
        <w:t xml:space="preserve"> چال کبود و صعود به قله های گل گل و سن بوران</w:t>
      </w:r>
      <w:r w:rsidR="00E54E2C">
        <w:rPr>
          <w:rFonts w:hint="cs"/>
          <w:rtl/>
          <w:lang w:bidi="fa-IR"/>
        </w:rPr>
        <w:t>:</w:t>
      </w:r>
      <w:r w:rsidRPr="00500EE9">
        <w:rPr>
          <w:rFonts w:hint="cs"/>
          <w:rtl/>
          <w:lang w:bidi="fa-IR"/>
        </w:rPr>
        <w:t xml:space="preserve"> عمومی ترین مسیر</w:t>
      </w:r>
      <w:r w:rsidR="00E54E2C">
        <w:rPr>
          <w:rFonts w:hint="cs"/>
          <w:rtl/>
          <w:lang w:bidi="fa-IR"/>
        </w:rPr>
        <w:t xml:space="preserve"> بوده و</w:t>
      </w:r>
      <w:r w:rsidRPr="00500EE9">
        <w:rPr>
          <w:rFonts w:hint="cs"/>
          <w:rtl/>
          <w:lang w:bidi="fa-IR"/>
        </w:rPr>
        <w:t xml:space="preserve"> از روستای بید آستانه </w:t>
      </w:r>
      <w:r w:rsidR="00E54E2C">
        <w:rPr>
          <w:rFonts w:hint="cs"/>
          <w:rtl/>
          <w:lang w:bidi="fa-IR"/>
        </w:rPr>
        <w:t>می تواند</w:t>
      </w:r>
      <w:r w:rsidRPr="00500EE9">
        <w:rPr>
          <w:rFonts w:hint="cs"/>
          <w:rtl/>
          <w:lang w:bidi="fa-IR"/>
        </w:rPr>
        <w:t xml:space="preserve"> آغاز شود. از ادامه دادن این مسیر می توان از یک راه نسبتاً دشوار معروف به مسیر شن اسکی (در امتداد تنگ قیف) به دریاچۀ گهر رسید. در راه این مسیر چشمه و چند آبشار بسیار زیبا قرار دارد، حیات جانوری و پوشش گیاهی برآفتاب (راه دریاچه) بسیار دیدنی است. ، یک کوهنورد علاقمند می تواند با عبور از این مسیر بیشتر زیرسیستمهای منطقه را ببیند. نمونه هایی از تیپ پوششی ارس </w:t>
      </w:r>
      <w:r w:rsidRPr="00500EE9">
        <w:rPr>
          <w:lang w:bidi="fa-IR"/>
        </w:rPr>
        <w:t>(Jeniperus excelsa)</w:t>
      </w:r>
      <w:r w:rsidRPr="00500EE9">
        <w:rPr>
          <w:rFonts w:hint="cs"/>
          <w:rtl/>
          <w:lang w:bidi="fa-IR"/>
        </w:rPr>
        <w:t xml:space="preserve"> در صخره ها در این مسیر دیده می شود. همینطور در مطالعات میدانی یک نمونه مدفوع بسیار تازۀ خرس نیز در این مسیر دیده شد که بیانگر حضور قطعی خرس در آن می باشد. به علاوه در صورتی که حفاظت از منطقه رنگ و بوی جدی تری بگیرد احتمال اینکه در آینده بتوان در این مسیر به راحتی کبک دری و کل </w:t>
      </w:r>
      <w:r w:rsidR="00E54E2C">
        <w:rPr>
          <w:rFonts w:hint="cs"/>
          <w:rtl/>
          <w:lang w:bidi="fa-IR"/>
        </w:rPr>
        <w:t>و بز مشاهده کرد بسیار زیاد است.</w:t>
      </w:r>
    </w:p>
    <w:p w:rsidR="00E54E2C" w:rsidRDefault="00D611D6" w:rsidP="002C001C">
      <w:pPr>
        <w:pStyle w:val="ListParagraph"/>
        <w:numPr>
          <w:ilvl w:val="0"/>
          <w:numId w:val="48"/>
        </w:numPr>
        <w:rPr>
          <w:lang w:bidi="fa-IR"/>
        </w:rPr>
      </w:pPr>
      <w:r w:rsidRPr="00500EE9">
        <w:rPr>
          <w:rFonts w:hint="cs"/>
          <w:rtl/>
          <w:lang w:bidi="fa-IR"/>
        </w:rPr>
        <w:t>دورود و چشمۀ سراوند در انتهای جادۀ ماشین رو دریاچه و صعود قلۀ گل گل و چال میشان و خط الرأس؛</w:t>
      </w:r>
    </w:p>
    <w:p w:rsidR="00E54E2C" w:rsidRDefault="00D611D6" w:rsidP="002C001C">
      <w:pPr>
        <w:pStyle w:val="ListParagraph"/>
        <w:numPr>
          <w:ilvl w:val="0"/>
          <w:numId w:val="48"/>
        </w:numPr>
        <w:rPr>
          <w:lang w:bidi="fa-IR"/>
        </w:rPr>
      </w:pPr>
      <w:r w:rsidRPr="00500EE9">
        <w:rPr>
          <w:rFonts w:hint="cs"/>
          <w:rtl/>
          <w:lang w:bidi="fa-IR"/>
        </w:rPr>
        <w:t>روستای دره تخت و صعود قله های میرزائی، فیالسون، لگر، سراب و پیارۀ دره تخت؛</w:t>
      </w:r>
    </w:p>
    <w:p w:rsidR="00D611D6" w:rsidRPr="00500EE9" w:rsidRDefault="00D611D6" w:rsidP="002C001C">
      <w:pPr>
        <w:pStyle w:val="ListParagraph"/>
        <w:numPr>
          <w:ilvl w:val="0"/>
          <w:numId w:val="48"/>
        </w:numPr>
        <w:rPr>
          <w:lang w:bidi="fa-IR"/>
        </w:rPr>
      </w:pPr>
      <w:r w:rsidRPr="00500EE9">
        <w:rPr>
          <w:rFonts w:hint="cs"/>
          <w:rtl/>
          <w:lang w:bidi="fa-IR"/>
        </w:rPr>
        <w:t>روستای کمندان و صعود قله های شاه تخت و پیارۀ کمندان و کول جنی؛</w:t>
      </w:r>
    </w:p>
    <w:p w:rsidR="00D611D6" w:rsidRPr="00500EE9" w:rsidRDefault="00D611D6" w:rsidP="00E54E2C">
      <w:pPr>
        <w:rPr>
          <w:rtl/>
          <w:lang w:bidi="fa-IR"/>
        </w:rPr>
      </w:pPr>
      <w:r w:rsidRPr="00500EE9">
        <w:rPr>
          <w:rFonts w:hint="cs"/>
          <w:rtl/>
          <w:lang w:bidi="fa-IR"/>
        </w:rPr>
        <w:t xml:space="preserve">هرچند مسیر های یاد شده بسیار باشکوه و عظیم هستند و به تنهایی برای پذیرایی از خیل بسیار زیادی از </w:t>
      </w:r>
      <w:r w:rsidRPr="00500EE9">
        <w:rPr>
          <w:rFonts w:hint="cs"/>
          <w:rtl/>
          <w:lang w:bidi="fa-IR"/>
        </w:rPr>
        <w:lastRenderedPageBreak/>
        <w:t>کوهنوردان حرفه ای توان و ظرفیت دارند ولیکن با این وجود، کوهنوردی حرفه ای در منطقه تنها به قلل اشترانکوه ختم نمی شود. در ادامه تعدادی دیگر از کوه های منطقه که اهمیت صعود دارند، به طور مختصر تشریح می شوند:</w:t>
      </w:r>
    </w:p>
    <w:p w:rsidR="00D611D6" w:rsidRPr="00E54E2C" w:rsidRDefault="00E54E2C" w:rsidP="00E54E2C">
      <w:pPr>
        <w:rPr>
          <w:b/>
          <w:bCs/>
          <w:sz w:val="22"/>
          <w:szCs w:val="24"/>
          <w:rtl/>
          <w:lang w:bidi="fa-IR"/>
        </w:rPr>
      </w:pPr>
      <w:r>
        <w:rPr>
          <w:rFonts w:hint="cs"/>
          <w:b/>
          <w:bCs/>
          <w:sz w:val="22"/>
          <w:szCs w:val="24"/>
          <w:rtl/>
          <w:lang w:bidi="fa-IR"/>
        </w:rPr>
        <w:t xml:space="preserve">الف- </w:t>
      </w:r>
      <w:r w:rsidR="00D611D6" w:rsidRPr="00E54E2C">
        <w:rPr>
          <w:rFonts w:hint="cs"/>
          <w:b/>
          <w:bCs/>
          <w:sz w:val="22"/>
          <w:szCs w:val="24"/>
          <w:rtl/>
          <w:lang w:bidi="fa-IR"/>
        </w:rPr>
        <w:t>کوه های ناحیۀ غربی منطقه:</w:t>
      </w:r>
    </w:p>
    <w:p w:rsidR="00D611D6" w:rsidRPr="00500EE9" w:rsidRDefault="00D611D6" w:rsidP="00E54E2C">
      <w:pPr>
        <w:rPr>
          <w:rtl/>
          <w:lang w:bidi="fa-IR"/>
        </w:rPr>
      </w:pPr>
      <w:r w:rsidRPr="00E54E2C">
        <w:rPr>
          <w:rFonts w:hint="cs"/>
          <w:b/>
          <w:bCs/>
          <w:sz w:val="22"/>
          <w:szCs w:val="24"/>
          <w:u w:val="single"/>
          <w:rtl/>
          <w:lang w:bidi="fa-IR"/>
        </w:rPr>
        <w:t>پریز کوه بزرگ</w:t>
      </w:r>
      <w:r w:rsidRPr="00500EE9">
        <w:rPr>
          <w:rFonts w:hint="cs"/>
          <w:b/>
          <w:bCs/>
          <w:rtl/>
          <w:lang w:bidi="fa-IR"/>
        </w:rPr>
        <w:t xml:space="preserve">: </w:t>
      </w:r>
      <w:r w:rsidRPr="00500EE9">
        <w:rPr>
          <w:rFonts w:hint="cs"/>
          <w:rtl/>
          <w:lang w:bidi="fa-IR"/>
        </w:rPr>
        <w:t>بزرگترین کوه ناحیۀ غرب است. چهره ای صخره ای و جنگلی (جنگل بلوط) دارد. در بالای آن یک تخت و یک میدان بزرگ قرار دارد که از نظر منظر زمین و چشم انداز بسیار زیبا است. بزرگترین کوه آن چبیلستون (یاکر و دختر) با ارتفاع 3097 متر می باشد. سایر قلل آن عبارتند از نادر و شاهون ره (دروازه ). از سه طریق می توان به آن صعود کرد:</w:t>
      </w:r>
    </w:p>
    <w:p w:rsidR="00D611D6" w:rsidRPr="00500EE9" w:rsidRDefault="00D611D6" w:rsidP="002C001C">
      <w:pPr>
        <w:pStyle w:val="ListParagraph"/>
        <w:numPr>
          <w:ilvl w:val="0"/>
          <w:numId w:val="48"/>
        </w:numPr>
        <w:rPr>
          <w:rtl/>
          <w:lang w:bidi="fa-IR"/>
        </w:rPr>
      </w:pPr>
      <w:r w:rsidRPr="00500EE9">
        <w:rPr>
          <w:rFonts w:hint="cs"/>
          <w:rtl/>
          <w:lang w:bidi="fa-IR"/>
        </w:rPr>
        <w:t>راه شمالی از روستای دره اسپر به دامنۀ جنگلی رزوستون، سپس از طریق یک سربالایی تند به هفت چشمه و گردنۀ روت گه و بالاخره از طریق سربالایی شاهون ره به پریز بزرگ.</w:t>
      </w:r>
    </w:p>
    <w:p w:rsidR="00D611D6" w:rsidRPr="00500EE9" w:rsidRDefault="00D611D6" w:rsidP="002C001C">
      <w:pPr>
        <w:pStyle w:val="ListParagraph"/>
        <w:numPr>
          <w:ilvl w:val="0"/>
          <w:numId w:val="48"/>
        </w:numPr>
        <w:rPr>
          <w:rtl/>
          <w:lang w:bidi="fa-IR"/>
        </w:rPr>
      </w:pPr>
      <w:r w:rsidRPr="00500EE9">
        <w:rPr>
          <w:rFonts w:hint="cs"/>
          <w:rtl/>
          <w:lang w:bidi="fa-IR"/>
        </w:rPr>
        <w:t xml:space="preserve">راه جنوبی از روستای عمارت به درۀ جنگلی کول جنگه، سپس سربالایی تند گردنۀ کاکو به لادره ها و چشمۀ آب بید و از آنجا به گردنۀ روت گه و شاهون ره پریز بزرگ. </w:t>
      </w:r>
    </w:p>
    <w:p w:rsidR="00D611D6" w:rsidRPr="00500EE9" w:rsidRDefault="00D611D6" w:rsidP="002C001C">
      <w:pPr>
        <w:pStyle w:val="ListParagraph"/>
        <w:numPr>
          <w:ilvl w:val="0"/>
          <w:numId w:val="48"/>
        </w:numPr>
        <w:rPr>
          <w:rtl/>
          <w:lang w:bidi="fa-IR"/>
        </w:rPr>
      </w:pPr>
      <w:r w:rsidRPr="00500EE9">
        <w:rPr>
          <w:rFonts w:hint="cs"/>
          <w:rtl/>
          <w:lang w:bidi="fa-IR"/>
        </w:rPr>
        <w:t>راه غربی از روستای راکن با شیب بسیار تند به نقطه ای به نام شهرستان و سپس از آنجا به پاکولای پریز و بعد از طریق گردنۀ رنگی به پریز بزرگ.</w:t>
      </w:r>
    </w:p>
    <w:p w:rsidR="00D611D6" w:rsidRPr="00500EE9" w:rsidRDefault="00D611D6" w:rsidP="00E54E2C">
      <w:pPr>
        <w:rPr>
          <w:rtl/>
          <w:lang w:bidi="fa-IR"/>
        </w:rPr>
      </w:pPr>
      <w:r w:rsidRPr="00E54E2C">
        <w:rPr>
          <w:rFonts w:hint="cs"/>
          <w:b/>
          <w:bCs/>
          <w:sz w:val="22"/>
          <w:szCs w:val="24"/>
          <w:u w:val="single"/>
          <w:rtl/>
          <w:lang w:bidi="fa-IR"/>
        </w:rPr>
        <w:t>پریز کوه کوچک</w:t>
      </w:r>
      <w:r w:rsidRPr="00500EE9">
        <w:rPr>
          <w:rFonts w:hint="cs"/>
          <w:b/>
          <w:bCs/>
          <w:rtl/>
          <w:lang w:bidi="fa-IR"/>
        </w:rPr>
        <w:t xml:space="preserve">: </w:t>
      </w:r>
      <w:r w:rsidRPr="00500EE9">
        <w:rPr>
          <w:rFonts w:hint="cs"/>
          <w:rtl/>
          <w:lang w:bidi="fa-IR"/>
        </w:rPr>
        <w:t>تقریباً مشرف به روستای سراوند است در شمال شرقی پریز بزرگ با ارتفاع 2710 متر (قلۀ ریباسستون)، مسیر اصلی آن از روستای سراوند به درۀ کوله و گردنۀ کوله و سپس از آنجا به کولومه، گردکون کوره، بندهولیون و چول ریباسستون است، ولی از طریق راه فرعی سراوند به دره راه، چشمه مهلبک ، گردنۀ پریز کوچک، دیده بان ارجن و چول ریباسستون نیز می توان به کوه رفت.</w:t>
      </w:r>
    </w:p>
    <w:p w:rsidR="00D611D6" w:rsidRPr="00500EE9" w:rsidRDefault="00D611D6" w:rsidP="00E54E2C">
      <w:pPr>
        <w:rPr>
          <w:rtl/>
          <w:lang w:bidi="fa-IR"/>
        </w:rPr>
      </w:pPr>
      <w:r w:rsidRPr="00E54E2C">
        <w:rPr>
          <w:rFonts w:hint="cs"/>
          <w:b/>
          <w:bCs/>
          <w:sz w:val="22"/>
          <w:szCs w:val="24"/>
          <w:u w:val="single"/>
          <w:rtl/>
          <w:lang w:bidi="fa-IR"/>
        </w:rPr>
        <w:t>کله شاخ</w:t>
      </w:r>
      <w:r w:rsidRPr="00500EE9">
        <w:rPr>
          <w:rFonts w:hint="cs"/>
          <w:rtl/>
          <w:lang w:bidi="fa-IR"/>
        </w:rPr>
        <w:t>: در جنوب پریز کوچک و جنوب شرقی پریز بزرگ قرار دارد و مانند آن دو صخره ای است و بلوطستان دارد. بر هیچ روستایی مشرف نیست رودخانۀ گهر از پای آن می گذرد و آبریز</w:t>
      </w:r>
      <w:r w:rsidR="00E54E2C">
        <w:rPr>
          <w:rFonts w:hint="cs"/>
          <w:rtl/>
          <w:lang w:bidi="fa-IR"/>
        </w:rPr>
        <w:t xml:space="preserve">های شرقی آن به درۀ نی گا </w:t>
      </w:r>
      <w:r w:rsidRPr="00500EE9">
        <w:rPr>
          <w:rFonts w:hint="cs"/>
          <w:rtl/>
          <w:lang w:bidi="fa-IR"/>
        </w:rPr>
        <w:t xml:space="preserve">می ریزد. بلندترین قلۀ آن اورس میرزی نام دارد با </w:t>
      </w:r>
      <w:r w:rsidR="00E54E2C" w:rsidRPr="00500EE9">
        <w:rPr>
          <w:rFonts w:hint="cs"/>
          <w:rtl/>
          <w:lang w:bidi="fa-IR"/>
        </w:rPr>
        <w:t xml:space="preserve">ارتفاع </w:t>
      </w:r>
      <w:r w:rsidRPr="00500EE9">
        <w:rPr>
          <w:rFonts w:hint="cs"/>
          <w:rtl/>
          <w:lang w:bidi="fa-IR"/>
        </w:rPr>
        <w:t>2447 متر.</w:t>
      </w:r>
    </w:p>
    <w:p w:rsidR="00D611D6" w:rsidRPr="00500EE9" w:rsidRDefault="00D611D6" w:rsidP="00E54E2C">
      <w:pPr>
        <w:rPr>
          <w:rtl/>
          <w:lang w:bidi="fa-IR"/>
        </w:rPr>
      </w:pPr>
      <w:r w:rsidRPr="00E54E2C">
        <w:rPr>
          <w:rFonts w:hint="cs"/>
          <w:b/>
          <w:bCs/>
          <w:sz w:val="22"/>
          <w:szCs w:val="24"/>
          <w:u w:val="single"/>
          <w:rtl/>
          <w:lang w:bidi="fa-IR"/>
        </w:rPr>
        <w:t>قادی سر</w:t>
      </w:r>
      <w:r w:rsidRPr="00500EE9">
        <w:rPr>
          <w:rFonts w:hint="cs"/>
          <w:b/>
          <w:bCs/>
          <w:rtl/>
          <w:lang w:bidi="fa-IR"/>
        </w:rPr>
        <w:t>:</w:t>
      </w:r>
      <w:r w:rsidRPr="00500EE9">
        <w:rPr>
          <w:rFonts w:hint="cs"/>
          <w:rtl/>
          <w:lang w:bidi="fa-IR"/>
        </w:rPr>
        <w:t xml:space="preserve"> واقع در جنوب کله شاخ و جنوب شرقی پریز بزرگو مانند سایر کوه های بخش غربی جنگلی و صخره ای است. بلندترین قلۀ آن قادی سر با ارتفاع 2647 متر می باشد. درۀ نی </w:t>
      </w:r>
      <w:r w:rsidR="00E54E2C">
        <w:rPr>
          <w:rFonts w:hint="cs"/>
          <w:rtl/>
          <w:lang w:bidi="fa-IR"/>
        </w:rPr>
        <w:t>گا در شرق این کوه واقع شده است.</w:t>
      </w:r>
    </w:p>
    <w:p w:rsidR="00D611D6" w:rsidRPr="00E54E2C" w:rsidRDefault="00E54E2C" w:rsidP="00E54E2C">
      <w:pPr>
        <w:rPr>
          <w:b/>
          <w:bCs/>
          <w:sz w:val="22"/>
          <w:szCs w:val="24"/>
          <w:rtl/>
          <w:lang w:bidi="fa-IR"/>
        </w:rPr>
      </w:pPr>
      <w:r>
        <w:rPr>
          <w:rFonts w:hint="cs"/>
          <w:b/>
          <w:bCs/>
          <w:sz w:val="22"/>
          <w:szCs w:val="24"/>
          <w:rtl/>
          <w:lang w:bidi="fa-IR"/>
        </w:rPr>
        <w:t xml:space="preserve">ب- </w:t>
      </w:r>
      <w:r w:rsidR="00D611D6" w:rsidRPr="00E54E2C">
        <w:rPr>
          <w:rFonts w:hint="cs"/>
          <w:b/>
          <w:bCs/>
          <w:sz w:val="22"/>
          <w:szCs w:val="24"/>
          <w:rtl/>
          <w:lang w:bidi="fa-IR"/>
        </w:rPr>
        <w:t>کوه های ناحیۀ جنوبی و مرکزی</w:t>
      </w:r>
      <w:r>
        <w:rPr>
          <w:rFonts w:hint="cs"/>
          <w:b/>
          <w:bCs/>
          <w:sz w:val="22"/>
          <w:szCs w:val="24"/>
          <w:rtl/>
          <w:lang w:bidi="fa-IR"/>
        </w:rPr>
        <w:t>:</w:t>
      </w:r>
    </w:p>
    <w:p w:rsidR="00D611D6" w:rsidRPr="00500EE9" w:rsidRDefault="00D611D6" w:rsidP="00E54E2C">
      <w:pPr>
        <w:rPr>
          <w:rtl/>
          <w:lang w:bidi="fa-IR"/>
        </w:rPr>
      </w:pPr>
      <w:r w:rsidRPr="00E54E2C">
        <w:rPr>
          <w:rFonts w:hint="cs"/>
          <w:b/>
          <w:bCs/>
          <w:sz w:val="22"/>
          <w:szCs w:val="24"/>
          <w:u w:val="single"/>
          <w:rtl/>
          <w:lang w:bidi="fa-IR"/>
        </w:rPr>
        <w:t>کوه گزرسون</w:t>
      </w:r>
      <w:r w:rsidRPr="00500EE9">
        <w:rPr>
          <w:rFonts w:hint="cs"/>
          <w:b/>
          <w:bCs/>
          <w:rtl/>
          <w:lang w:bidi="fa-IR"/>
        </w:rPr>
        <w:t>:</w:t>
      </w:r>
      <w:r w:rsidRPr="00500EE9">
        <w:rPr>
          <w:rFonts w:hint="cs"/>
          <w:rtl/>
          <w:lang w:bidi="fa-IR"/>
        </w:rPr>
        <w:t xml:space="preserve"> واقع در جنوب درۀ نی گا ، با ارتفاع 2879.</w:t>
      </w:r>
    </w:p>
    <w:p w:rsidR="00D611D6" w:rsidRPr="00500EE9" w:rsidRDefault="00D611D6" w:rsidP="00E54E2C">
      <w:pPr>
        <w:rPr>
          <w:rtl/>
          <w:lang w:bidi="fa-IR"/>
        </w:rPr>
      </w:pPr>
      <w:r w:rsidRPr="00E54E2C">
        <w:rPr>
          <w:rFonts w:hint="cs"/>
          <w:b/>
          <w:bCs/>
          <w:sz w:val="22"/>
          <w:szCs w:val="24"/>
          <w:u w:val="single"/>
          <w:rtl/>
          <w:lang w:bidi="fa-IR"/>
        </w:rPr>
        <w:lastRenderedPageBreak/>
        <w:t>کوه تخت کالا</w:t>
      </w:r>
      <w:r w:rsidRPr="00500EE9">
        <w:rPr>
          <w:rFonts w:hint="cs"/>
          <w:b/>
          <w:bCs/>
          <w:rtl/>
          <w:lang w:bidi="fa-IR"/>
        </w:rPr>
        <w:t>:</w:t>
      </w:r>
      <w:r w:rsidRPr="00500EE9">
        <w:rPr>
          <w:rFonts w:hint="cs"/>
          <w:rtl/>
          <w:lang w:bidi="fa-IR"/>
        </w:rPr>
        <w:t xml:space="preserve"> دقیقاً مقابل پنبه کار نسبت به رودخانه و درۀ نی گا واقع شده و کوهی بسیار زیبا با ارتفاع 3392 متر است.</w:t>
      </w:r>
    </w:p>
    <w:p w:rsidR="00D611D6" w:rsidRPr="00500EE9" w:rsidRDefault="00D611D6" w:rsidP="00E54E2C">
      <w:pPr>
        <w:rPr>
          <w:rtl/>
          <w:lang w:bidi="fa-IR"/>
        </w:rPr>
      </w:pPr>
      <w:r w:rsidRPr="00E54E2C">
        <w:rPr>
          <w:rFonts w:hint="cs"/>
          <w:b/>
          <w:bCs/>
          <w:sz w:val="22"/>
          <w:szCs w:val="24"/>
          <w:u w:val="single"/>
          <w:rtl/>
          <w:lang w:bidi="fa-IR"/>
        </w:rPr>
        <w:t>کوه سرسبز</w:t>
      </w:r>
      <w:r w:rsidRPr="00500EE9">
        <w:rPr>
          <w:rFonts w:hint="cs"/>
          <w:b/>
          <w:bCs/>
          <w:rtl/>
          <w:lang w:bidi="fa-IR"/>
        </w:rPr>
        <w:t>:</w:t>
      </w:r>
      <w:r w:rsidRPr="00500EE9">
        <w:rPr>
          <w:rFonts w:hint="cs"/>
          <w:rtl/>
          <w:lang w:bidi="fa-IR"/>
        </w:rPr>
        <w:t xml:space="preserve"> در غرب کوه گزرسون واقع استریال ارتفاع بلندترین قلۀ آن 3150 متر ارتفاع دارد.</w:t>
      </w:r>
    </w:p>
    <w:p w:rsidR="00D611D6" w:rsidRPr="00500EE9" w:rsidRDefault="00D611D6" w:rsidP="00E54E2C">
      <w:pPr>
        <w:rPr>
          <w:rtl/>
          <w:lang w:bidi="fa-IR"/>
        </w:rPr>
      </w:pPr>
      <w:r w:rsidRPr="00E54E2C">
        <w:rPr>
          <w:rFonts w:hint="cs"/>
          <w:b/>
          <w:bCs/>
          <w:sz w:val="22"/>
          <w:szCs w:val="24"/>
          <w:u w:val="single"/>
          <w:rtl/>
          <w:lang w:bidi="fa-IR"/>
        </w:rPr>
        <w:t>کوه بادی</w:t>
      </w:r>
      <w:r w:rsidRPr="00500EE9">
        <w:rPr>
          <w:rFonts w:hint="cs"/>
          <w:b/>
          <w:bCs/>
          <w:rtl/>
          <w:lang w:bidi="fa-IR"/>
        </w:rPr>
        <w:t>:</w:t>
      </w:r>
      <w:r w:rsidRPr="00500EE9">
        <w:rPr>
          <w:rFonts w:hint="cs"/>
          <w:rtl/>
          <w:lang w:bidi="fa-IR"/>
        </w:rPr>
        <w:t xml:space="preserve"> دور افتاده ترین و جنوبی ترین کوه منطقه است که در شرق کوه سرسبز با 3517 متر ارتفاع قرار دارد.</w:t>
      </w:r>
    </w:p>
    <w:p w:rsidR="00D611D6" w:rsidRPr="00500EE9" w:rsidRDefault="00D611D6" w:rsidP="00E54E2C">
      <w:pPr>
        <w:rPr>
          <w:rtl/>
          <w:lang w:bidi="fa-IR"/>
        </w:rPr>
      </w:pPr>
      <w:r w:rsidRPr="00500EE9">
        <w:rPr>
          <w:rFonts w:hint="cs"/>
          <w:rtl/>
          <w:lang w:bidi="fa-IR"/>
        </w:rPr>
        <w:t>کوه های دیگر منطقه عبارتند از : کوههای ناحیۀ جنوب شرقی شامل کوه گولک، ارتفاعات دره دزدون، ارتفاعات اسینه و گچه ، کوههای ناحیۀ جنوب غربی شامل : کورول، هفت کوه و سایر کوه ها و تپه ماهورها.</w:t>
      </w:r>
    </w:p>
    <w:p w:rsidR="00D611D6" w:rsidRPr="00500EE9" w:rsidRDefault="00D611D6" w:rsidP="00E54E2C">
      <w:pPr>
        <w:rPr>
          <w:rtl/>
          <w:lang w:bidi="fa-IR"/>
        </w:rPr>
      </w:pPr>
    </w:p>
    <w:p w:rsidR="00D611D6" w:rsidRPr="00500EE9" w:rsidRDefault="00D611D6" w:rsidP="00E54E2C">
      <w:pPr>
        <w:jc w:val="center"/>
        <w:rPr>
          <w:rFonts w:cs="B Zar"/>
          <w:sz w:val="26"/>
          <w:szCs w:val="26"/>
          <w:rtl/>
          <w:lang w:bidi="fa-IR"/>
        </w:rPr>
      </w:pPr>
      <w:r w:rsidRPr="00500EE9">
        <w:rPr>
          <w:rFonts w:cs="B Zar"/>
          <w:noProof/>
          <w:sz w:val="26"/>
          <w:szCs w:val="26"/>
          <w:rtl/>
        </w:rPr>
        <w:drawing>
          <wp:inline distT="0" distB="0" distL="0" distR="0" wp14:anchorId="49652B07" wp14:editId="493087EE">
            <wp:extent cx="4749800" cy="2571750"/>
            <wp:effectExtent l="19050" t="19050" r="12700" b="190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749800" cy="2571750"/>
                    </a:xfrm>
                    <a:prstGeom prst="rect">
                      <a:avLst/>
                    </a:prstGeom>
                    <a:noFill/>
                    <a:ln w="12700">
                      <a:solidFill>
                        <a:srgbClr val="000000"/>
                      </a:solidFill>
                      <a:miter lim="800000"/>
                      <a:headEnd/>
                      <a:tailEnd/>
                    </a:ln>
                  </pic:spPr>
                </pic:pic>
              </a:graphicData>
            </a:graphic>
          </wp:inline>
        </w:drawing>
      </w:r>
    </w:p>
    <w:p w:rsidR="00E54E2C" w:rsidRPr="00854937" w:rsidRDefault="00E54E2C" w:rsidP="00E54E2C">
      <w:pPr>
        <w:pStyle w:val="Caption"/>
        <w:rPr>
          <w:rFonts w:cs="Times New Roman"/>
          <w:rtl/>
          <w:lang w:bidi="fa-IR"/>
        </w:rPr>
      </w:pPr>
      <w:r>
        <w:rPr>
          <w:rtl/>
        </w:rPr>
        <w:t xml:space="preserve">شکل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Pr>
          <w:rtl/>
        </w:rPr>
        <w:fldChar w:fldCharType="separate"/>
      </w:r>
      <w:r w:rsidR="003A39C5">
        <w:rPr>
          <w:noProof/>
          <w:rtl/>
        </w:rPr>
        <w:t>54</w:t>
      </w:r>
      <w:r>
        <w:rPr>
          <w:rtl/>
        </w:rPr>
        <w:fldChar w:fldCharType="end"/>
      </w:r>
      <w:r>
        <w:rPr>
          <w:rFonts w:hint="cs"/>
          <w:rtl/>
        </w:rPr>
        <w:t>:</w:t>
      </w:r>
      <w:r>
        <w:rPr>
          <w:rFonts w:cs="Times New Roman" w:hint="cs"/>
          <w:rtl/>
          <w:lang w:bidi="fa-IR"/>
        </w:rPr>
        <w:t xml:space="preserve"> </w:t>
      </w:r>
      <w:r w:rsidRPr="00500EE9">
        <w:rPr>
          <w:rFonts w:hint="cs"/>
          <w:rtl/>
          <w:lang w:bidi="fa-IR"/>
        </w:rPr>
        <w:t>نمایی دور از ستیغ خط الرأس اشترانکوه</w:t>
      </w:r>
    </w:p>
    <w:p w:rsidR="00D611D6" w:rsidRDefault="00D611D6" w:rsidP="00E54E2C">
      <w:pPr>
        <w:rPr>
          <w:rtl/>
          <w:lang w:bidi="fa-IR"/>
        </w:rPr>
      </w:pPr>
    </w:p>
    <w:p w:rsidR="0065792B" w:rsidRDefault="0065792B" w:rsidP="0065792B">
      <w:pPr>
        <w:pStyle w:val="Heading4"/>
        <w:rPr>
          <w:rtl/>
          <w:lang w:bidi="fa-IR"/>
        </w:rPr>
      </w:pPr>
      <w:r>
        <w:rPr>
          <w:rFonts w:hint="cs"/>
          <w:rtl/>
          <w:lang w:bidi="fa-IR"/>
        </w:rPr>
        <w:t>دره ها و تنگه ها</w:t>
      </w:r>
    </w:p>
    <w:p w:rsidR="0065792B" w:rsidRDefault="0065792B" w:rsidP="0065792B">
      <w:pPr>
        <w:rPr>
          <w:b/>
          <w:bCs/>
          <w:sz w:val="22"/>
          <w:szCs w:val="24"/>
          <w:rtl/>
          <w:lang w:bidi="fa-IR"/>
        </w:rPr>
      </w:pPr>
      <w:r w:rsidRPr="0065792B">
        <w:rPr>
          <w:rFonts w:hint="cs"/>
          <w:b/>
          <w:bCs/>
          <w:sz w:val="22"/>
          <w:szCs w:val="24"/>
          <w:u w:val="single"/>
          <w:rtl/>
          <w:lang w:bidi="fa-IR"/>
        </w:rPr>
        <w:t>دره های جنوبی اشترانکوه</w:t>
      </w:r>
      <w:r>
        <w:rPr>
          <w:rFonts w:hint="cs"/>
          <w:b/>
          <w:bCs/>
          <w:sz w:val="22"/>
          <w:szCs w:val="24"/>
          <w:rtl/>
          <w:lang w:bidi="fa-IR"/>
        </w:rPr>
        <w:t>:</w:t>
      </w:r>
    </w:p>
    <w:p w:rsidR="0065792B" w:rsidRDefault="0065792B" w:rsidP="0065792B">
      <w:pPr>
        <w:rPr>
          <w:b/>
          <w:bCs/>
          <w:sz w:val="22"/>
          <w:szCs w:val="24"/>
          <w:rtl/>
          <w:lang w:bidi="fa-IR"/>
        </w:rPr>
      </w:pPr>
      <w:r w:rsidRPr="00500EE9">
        <w:rPr>
          <w:rFonts w:hint="cs"/>
          <w:rtl/>
          <w:lang w:bidi="fa-IR"/>
        </w:rPr>
        <w:t>در ضلع جنوبی اشترانکوه 5 درۀ اصلی قرار دارد . نام های این دره ها عبارتند از : درۀ گل گل، برد، رین برد، ازنادر و تمداربرفون، که آبریز همگی آنها به درۀ اصلی (تا پله تا ابتدای درۀ نی گای بزرگ) می ریزد. سیمای عمومی کلیۀ این دره ها مشابه است. این دره ها در بردارندۀ گذرگاه های بسیار جالب و چشم اندازهای درجۀ یک کوهستانی، چشمه ها و چشمه سارها، آبشارهای بسیار دیدنی، رویشگاه های منحصر به فرد و زیستگاه های بسیار ارزشمند حیات وحش می باشند.</w:t>
      </w:r>
    </w:p>
    <w:p w:rsidR="0065792B" w:rsidRPr="00272CCC" w:rsidRDefault="00272CCC" w:rsidP="00272CCC">
      <w:pPr>
        <w:rPr>
          <w:b/>
          <w:bCs/>
          <w:sz w:val="20"/>
          <w:szCs w:val="22"/>
          <w:u w:val="single"/>
          <w:rtl/>
          <w:lang w:bidi="fa-IR"/>
        </w:rPr>
      </w:pPr>
      <w:r w:rsidRPr="00272CCC">
        <w:rPr>
          <w:rFonts w:hint="cs"/>
          <w:b/>
          <w:bCs/>
          <w:sz w:val="22"/>
          <w:szCs w:val="24"/>
          <w:u w:val="single"/>
          <w:rtl/>
          <w:lang w:bidi="fa-IR"/>
        </w:rPr>
        <w:lastRenderedPageBreak/>
        <w:t>دره های اصلی و بزرگ</w:t>
      </w:r>
      <w:r>
        <w:rPr>
          <w:rFonts w:hint="cs"/>
          <w:b/>
          <w:bCs/>
          <w:sz w:val="22"/>
          <w:szCs w:val="24"/>
          <w:u w:val="single"/>
          <w:rtl/>
          <w:lang w:bidi="fa-IR"/>
        </w:rPr>
        <w:t>:</w:t>
      </w:r>
    </w:p>
    <w:p w:rsidR="00272CCC" w:rsidRDefault="00272CCC" w:rsidP="00272CCC">
      <w:pPr>
        <w:rPr>
          <w:rtl/>
          <w:lang w:bidi="fa-IR"/>
        </w:rPr>
      </w:pPr>
      <w:r w:rsidRPr="00272CCC">
        <w:rPr>
          <w:rFonts w:hint="cs"/>
          <w:b/>
          <w:bCs/>
          <w:sz w:val="22"/>
          <w:szCs w:val="24"/>
          <w:u w:val="single"/>
          <w:rtl/>
          <w:lang w:bidi="fa-IR"/>
        </w:rPr>
        <w:t>درۀ نی گا</w:t>
      </w:r>
      <w:r w:rsidRPr="00500EE9">
        <w:rPr>
          <w:rFonts w:hint="cs"/>
          <w:rtl/>
          <w:lang w:bidi="fa-IR"/>
        </w:rPr>
        <w:t>: درۀ نی گا بی شک یکی از زیباترین و جذابترین جاذبه های طبیعتگردی منطقه است و تحقیقاً مهمترین زیستگاه باقی ماندۀ حیات وحش محسوب می شود. گزاف نیست که بگوئیم مجموعۀ درۀ نی گا با دره های فرعی و کوههای اطرافش، یکی از زیباترین و شاخص ترین دره های ایران بوده و در نوع خود در کشور کم نظیر است. چنانچه وضعیت حیات وحش این دره به وضعیت آرمانی‌گذشته اش باز گردد، از نظر زیستگاه حیات وحش نیز این منطقه در سطح کشور کم نظیر است. این دره امتداد رودخانه از دریاچه شروع می شود</w:t>
      </w:r>
      <w:r>
        <w:rPr>
          <w:rFonts w:hint="cs"/>
          <w:rtl/>
          <w:lang w:bidi="fa-IR"/>
        </w:rPr>
        <w:t xml:space="preserve"> </w:t>
      </w:r>
      <w:r w:rsidRPr="00500EE9">
        <w:rPr>
          <w:rFonts w:hint="cs"/>
          <w:rtl/>
          <w:lang w:bidi="fa-IR"/>
        </w:rPr>
        <w:t>و پس از پشت سرگذاشتن یک تنگ صخره ای بسیار درهم تنیده و باریک وارد منطقۀ جلگه ای شده و نهایتاً به تنگ سزار می پیوندد</w:t>
      </w:r>
      <w:r>
        <w:rPr>
          <w:rFonts w:hint="cs"/>
          <w:rtl/>
          <w:lang w:bidi="fa-IR"/>
        </w:rPr>
        <w:t>.</w:t>
      </w:r>
    </w:p>
    <w:p w:rsidR="00272CCC" w:rsidRDefault="00272CCC" w:rsidP="00272CCC">
      <w:pPr>
        <w:rPr>
          <w:rtl/>
          <w:lang w:bidi="fa-IR"/>
        </w:rPr>
      </w:pPr>
      <w:r w:rsidRPr="00500EE9">
        <w:rPr>
          <w:rFonts w:hint="cs"/>
          <w:rtl/>
          <w:lang w:bidi="fa-IR"/>
        </w:rPr>
        <w:t>برخی منابع دره را از پائین گردنۀ پنبه کار به دو پهنۀ نی گای کوچک و بزرگ تقسیم کرده اند. بر این اساس آنچه در مورد زیبایی منحصر به فرد و ارزش زیستگاه حیات وحش منطقه ذکر شد، در وضعیت فعلی بیشتر در مورد نی گای کوچک مصداق می یابد. مسیر پیاده روی دره بسیار صعب العبور است و تقریباً تنها برای کوهنوردان حرفه ای قابل استفاده می باشد. در حال حاضر هیچ بهره برداری گردشگری از این دره نمی شود، حال آنکه بالاترین پتانسیل گردشگری برپایۀ طبیعت در منطقه، تماشای حیات وحش و سفرهای ماجراجویانه برای این مسیر برآورد می شود. درۀ نی گا از دره های فرعی فراوانی مانند دره در و درۀ گردوها برخوردار است که هر کدام واجد زیباییها و جذابیت های منحصر به فردی می باشند.</w:t>
      </w:r>
    </w:p>
    <w:p w:rsidR="00272CCC" w:rsidRDefault="00272CCC" w:rsidP="00272CCC">
      <w:pPr>
        <w:rPr>
          <w:rtl/>
          <w:lang w:bidi="fa-IR"/>
        </w:rPr>
      </w:pPr>
      <w:r w:rsidRPr="00500EE9">
        <w:rPr>
          <w:rFonts w:hint="cs"/>
          <w:rtl/>
          <w:lang w:bidi="fa-IR"/>
        </w:rPr>
        <w:t>درخط القعر دره، هر کجا فضا کافی وجود داشته انبوه درختان پهن برگ و به ویژه درختان میوۀ وحشی (مانند انگور وحشی، بادام، بنه، گردو، آلبالوی کوهی، زالزالک ، سیب، محلب و ...) یافت می شود که همین امر اهمیت زیستگاهی آن را دو چندان می کند. کوههای اطراف آن نیز همگی سرسبز و از پوشش درختی و درختچه ای برخوردارند. آب در این دره به وفور یافت می شود. تعداد چشمه هایی که به این دره می ریزد بسیار زیاد است، بسیاری از چشمه ها، با دلیل پرشیب بودن صخره های مسیر، آبشارهای بسیار دیدنی ایجاد کرده اند. تعداد زیادی غار و تنگه های بسیار باریک کوهستانی (شبه غار- اشگفت) نیز در این دره وجود دارد. ادامۀ دره نی گا به طرف غرب به نام تنگ حله ور نامیده می شود.تنگ حله ور از جانب مشرق از مه رونا شروع می شود و در چم چید خاتمه می یابد. در واقع بخش جلگه ای منطقه در این دره واقع است.</w:t>
      </w:r>
    </w:p>
    <w:p w:rsidR="0065792B" w:rsidRDefault="00272CCC" w:rsidP="00272CCC">
      <w:pPr>
        <w:rPr>
          <w:b/>
          <w:bCs/>
          <w:sz w:val="22"/>
          <w:szCs w:val="24"/>
          <w:rtl/>
          <w:lang w:bidi="fa-IR"/>
        </w:rPr>
      </w:pPr>
      <w:r w:rsidRPr="00500EE9">
        <w:rPr>
          <w:rFonts w:hint="cs"/>
          <w:rtl/>
          <w:lang w:bidi="fa-IR"/>
        </w:rPr>
        <w:t>سیمای</w:t>
      </w:r>
      <w:r w:rsidR="00CD60DA">
        <w:rPr>
          <w:rFonts w:hint="cs"/>
          <w:rtl/>
          <w:lang w:bidi="fa-IR"/>
        </w:rPr>
        <w:t xml:space="preserve"> عمومی این منطقه (منطقه جلگه ای</w:t>
      </w:r>
      <w:r w:rsidRPr="00500EE9">
        <w:rPr>
          <w:rFonts w:hint="cs"/>
          <w:rtl/>
          <w:lang w:bidi="fa-IR"/>
        </w:rPr>
        <w:t xml:space="preserve">) جنگل های بلوط و سایر گونه های پهن برگ است و روستاهایی مانند تی و عمارت در آن واقع شده اند. شایان ذکر است از بین بومیان منطقه روایت است که از قدیم ایام هر میدانی و وحوشی که زخمی می شد و یا دچار مرضی می گردید. برای مدارا و استفاده از گیاهان خاص این دره </w:t>
      </w:r>
      <w:r w:rsidRPr="00500EE9">
        <w:rPr>
          <w:rFonts w:hint="cs"/>
          <w:rtl/>
          <w:lang w:bidi="fa-IR"/>
        </w:rPr>
        <w:lastRenderedPageBreak/>
        <w:t>که خاصیت دارویی دارند در این منطقه تجمع می کردند که این مورد خود یکی از جاذبه های این دره اهمیت بالای آن از نظر حیات وحش می باشد.</w:t>
      </w:r>
    </w:p>
    <w:p w:rsidR="0065792B" w:rsidRDefault="0065792B" w:rsidP="0065792B">
      <w:pPr>
        <w:rPr>
          <w:b/>
          <w:bCs/>
          <w:sz w:val="22"/>
          <w:szCs w:val="24"/>
          <w:rtl/>
          <w:lang w:bidi="fa-IR"/>
        </w:rPr>
      </w:pPr>
    </w:p>
    <w:p w:rsidR="00CD60DA" w:rsidRDefault="00CD60DA" w:rsidP="00CD60DA">
      <w:pPr>
        <w:jc w:val="center"/>
        <w:rPr>
          <w:b/>
          <w:bCs/>
          <w:sz w:val="22"/>
          <w:szCs w:val="24"/>
          <w:rtl/>
          <w:lang w:bidi="fa-IR"/>
        </w:rPr>
      </w:pPr>
      <w:r w:rsidRPr="00CD60DA">
        <w:rPr>
          <w:rFonts w:hint="cs"/>
          <w:noProof/>
          <w:szCs w:val="24"/>
          <w:rtl/>
        </w:rPr>
        <w:drawing>
          <wp:inline distT="0" distB="0" distL="0" distR="0" wp14:anchorId="65DB8DE0" wp14:editId="32DEB11A">
            <wp:extent cx="5943600" cy="2514962"/>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943600" cy="2514962"/>
                    </a:xfrm>
                    <a:prstGeom prst="rect">
                      <a:avLst/>
                    </a:prstGeom>
                    <a:noFill/>
                    <a:ln>
                      <a:noFill/>
                    </a:ln>
                  </pic:spPr>
                </pic:pic>
              </a:graphicData>
            </a:graphic>
          </wp:inline>
        </w:drawing>
      </w:r>
    </w:p>
    <w:p w:rsidR="00CD60DA" w:rsidRPr="00854937" w:rsidRDefault="00CD60DA" w:rsidP="00CD60DA">
      <w:pPr>
        <w:pStyle w:val="Caption"/>
        <w:rPr>
          <w:rFonts w:cs="Times New Roman"/>
          <w:rtl/>
          <w:lang w:bidi="fa-IR"/>
        </w:rPr>
      </w:pPr>
      <w:r>
        <w:rPr>
          <w:rtl/>
        </w:rPr>
        <w:t xml:space="preserve">شکل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Pr>
          <w:rtl/>
        </w:rPr>
        <w:fldChar w:fldCharType="separate"/>
      </w:r>
      <w:r w:rsidR="003A39C5">
        <w:rPr>
          <w:noProof/>
          <w:rtl/>
        </w:rPr>
        <w:t>55</w:t>
      </w:r>
      <w:r>
        <w:rPr>
          <w:rtl/>
        </w:rPr>
        <w:fldChar w:fldCharType="end"/>
      </w:r>
      <w:r>
        <w:rPr>
          <w:rFonts w:hint="cs"/>
          <w:rtl/>
        </w:rPr>
        <w:t>:</w:t>
      </w:r>
      <w:r>
        <w:rPr>
          <w:rFonts w:cs="Times New Roman" w:hint="cs"/>
          <w:rtl/>
          <w:lang w:bidi="fa-IR"/>
        </w:rPr>
        <w:t xml:space="preserve"> </w:t>
      </w:r>
      <w:r>
        <w:rPr>
          <w:rFonts w:hint="cs"/>
          <w:rtl/>
          <w:lang w:bidi="fa-IR"/>
        </w:rPr>
        <w:t>نمای</w:t>
      </w:r>
      <w:r w:rsidRPr="00500EE9">
        <w:rPr>
          <w:rFonts w:hint="cs"/>
          <w:rtl/>
          <w:lang w:bidi="fa-IR"/>
        </w:rPr>
        <w:t xml:space="preserve"> مختلف </w:t>
      </w:r>
      <w:r>
        <w:rPr>
          <w:rFonts w:hint="cs"/>
          <w:rtl/>
          <w:lang w:bidi="fa-IR"/>
        </w:rPr>
        <w:t xml:space="preserve">از </w:t>
      </w:r>
      <w:r w:rsidRPr="00500EE9">
        <w:rPr>
          <w:rFonts w:hint="cs"/>
          <w:rtl/>
          <w:lang w:bidi="fa-IR"/>
        </w:rPr>
        <w:t>درۀ نی گا</w:t>
      </w:r>
      <w:r>
        <w:rPr>
          <w:rFonts w:hint="cs"/>
          <w:rtl/>
          <w:lang w:bidi="fa-IR"/>
        </w:rPr>
        <w:t xml:space="preserve"> </w:t>
      </w:r>
      <w:r w:rsidRPr="00500EE9">
        <w:rPr>
          <w:rFonts w:hint="cs"/>
          <w:rtl/>
          <w:lang w:bidi="fa-IR"/>
        </w:rPr>
        <w:t>(صعب العبور بودن بعضی قسمتها درتصاویر به نمایش درآمده است)</w:t>
      </w:r>
    </w:p>
    <w:p w:rsidR="00272CCC" w:rsidRDefault="00272CCC" w:rsidP="0065792B">
      <w:pPr>
        <w:rPr>
          <w:b/>
          <w:bCs/>
          <w:sz w:val="22"/>
          <w:szCs w:val="24"/>
          <w:rtl/>
          <w:lang w:bidi="fa-IR"/>
        </w:rPr>
      </w:pPr>
    </w:p>
    <w:p w:rsidR="00CD60DA" w:rsidRPr="00346E30" w:rsidRDefault="00346E30" w:rsidP="00346E30">
      <w:pPr>
        <w:rPr>
          <w:b/>
          <w:bCs/>
          <w:sz w:val="22"/>
          <w:szCs w:val="24"/>
          <w:rtl/>
          <w:lang w:bidi="fa-IR"/>
        </w:rPr>
      </w:pPr>
      <w:r w:rsidRPr="00346E30">
        <w:rPr>
          <w:rFonts w:hint="cs"/>
          <w:b/>
          <w:bCs/>
          <w:sz w:val="22"/>
          <w:szCs w:val="24"/>
          <w:u w:val="single"/>
          <w:rtl/>
          <w:lang w:bidi="fa-IR"/>
        </w:rPr>
        <w:t>تنگ تاپله</w:t>
      </w:r>
      <w:r w:rsidRPr="00346E30">
        <w:rPr>
          <w:rFonts w:hint="cs"/>
          <w:b/>
          <w:bCs/>
          <w:rtl/>
          <w:lang w:bidi="fa-IR"/>
        </w:rPr>
        <w:t>:</w:t>
      </w:r>
      <w:r w:rsidRPr="00346E30">
        <w:rPr>
          <w:rFonts w:hint="cs"/>
          <w:rtl/>
          <w:lang w:bidi="fa-IR"/>
        </w:rPr>
        <w:t xml:space="preserve"> مسیر بالا</w:t>
      </w:r>
      <w:r w:rsidRPr="00346E30">
        <w:rPr>
          <w:lang w:bidi="fa-IR"/>
        </w:rPr>
        <w:t xml:space="preserve"> </w:t>
      </w:r>
      <w:r w:rsidRPr="00346E30">
        <w:rPr>
          <w:rFonts w:hint="cs"/>
          <w:rtl/>
          <w:lang w:bidi="fa-IR"/>
        </w:rPr>
        <w:t>دست دریاچۀ گهر تا گردنۀ تاپله که مسیر پیاده روی بسیار سهل و ساده و نیز بسیار زیبا می باشد. این دره مهمترین مسیر پیاده روی منطقه برای طبیعت گردی نرم و پیاده روی و هواخوری گروه ها، خانواده ها، طبیعت گردان معمولی و غیره به حساب می آید. عبور از کنار دریاچۀ کوچک بر زیبایی و جذابیت آن می افزاید. مدخل دره که در واقع دره های برآفتاب اشترانکوه میباشند و همینطور دره رین برد که از یک بیشه و نیزار و بیدستان بسیار زیبا برخوردار است و درۀ برد ، در این مسیر قرار دارند و می توانند به عنوان مسیرهای فرعی پیاده روی و هواخوری مورد استفادۀ گردشگران قرار بگیرند.</w:t>
      </w:r>
    </w:p>
    <w:p w:rsidR="00CD60DA" w:rsidRDefault="00346E30" w:rsidP="00346E30">
      <w:pPr>
        <w:rPr>
          <w:b/>
          <w:bCs/>
          <w:sz w:val="22"/>
          <w:szCs w:val="24"/>
          <w:rtl/>
          <w:lang w:bidi="fa-IR"/>
        </w:rPr>
      </w:pPr>
      <w:r w:rsidRPr="00346E30">
        <w:rPr>
          <w:rFonts w:hint="cs"/>
          <w:b/>
          <w:bCs/>
          <w:sz w:val="22"/>
          <w:szCs w:val="24"/>
          <w:u w:val="single"/>
          <w:rtl/>
          <w:lang w:bidi="fa-IR"/>
        </w:rPr>
        <w:t>تنگ دره در</w:t>
      </w:r>
      <w:r w:rsidRPr="00500EE9">
        <w:rPr>
          <w:rFonts w:hint="cs"/>
          <w:b/>
          <w:bCs/>
          <w:rtl/>
          <w:lang w:bidi="fa-IR"/>
        </w:rPr>
        <w:t>:</w:t>
      </w:r>
      <w:r w:rsidRPr="00500EE9">
        <w:rPr>
          <w:rFonts w:hint="cs"/>
          <w:rtl/>
          <w:lang w:bidi="fa-IR"/>
        </w:rPr>
        <w:t xml:space="preserve"> این دره در واقع یکی از دره های فرعی درۀ نی گا می باشد که در واقع از محل تقاطع سه کوه گزرسون و تخت کالا و بادی آغاز شده و در مسیر غرب به درۀ نی گا می رسد. مسیر آن بسیار صعب العبور و صخره ای است، دیواره های آن زیستگاه درجۀ 1 کل و بز می باشد و از جاذبه های بسیار زیادی برای کوهنوردی و سفرهای ماجراجویانه برخوردار است.</w:t>
      </w:r>
    </w:p>
    <w:p w:rsidR="005B0DFE" w:rsidRPr="00500EE9" w:rsidRDefault="005B0DFE" w:rsidP="005B0DFE">
      <w:pPr>
        <w:rPr>
          <w:rtl/>
          <w:lang w:bidi="fa-IR"/>
        </w:rPr>
      </w:pPr>
      <w:r w:rsidRPr="005B0DFE">
        <w:rPr>
          <w:rFonts w:hint="cs"/>
          <w:b/>
          <w:bCs/>
          <w:sz w:val="22"/>
          <w:szCs w:val="24"/>
          <w:u w:val="single"/>
          <w:rtl/>
          <w:lang w:bidi="fa-IR"/>
        </w:rPr>
        <w:t>تنگ دره دزدون</w:t>
      </w:r>
      <w:r w:rsidRPr="00500EE9">
        <w:rPr>
          <w:rFonts w:hint="cs"/>
          <w:rtl/>
          <w:lang w:bidi="fa-IR"/>
        </w:rPr>
        <w:t xml:space="preserve">: مسیر عکس درۀ تاپله است که راه دسترسی شهرستان الیگودرز که به تازگی خاکبرداری شده و البته با مخالفت به جای سازمان محیط زیست و تشکل های غیردولتی حامی محیط زیست متوقف شد، از این </w:t>
      </w:r>
      <w:r w:rsidRPr="00500EE9">
        <w:rPr>
          <w:rFonts w:hint="cs"/>
          <w:rtl/>
          <w:lang w:bidi="fa-IR"/>
        </w:rPr>
        <w:lastRenderedPageBreak/>
        <w:t>دره می گذرد. در تابستان عشایر فراوانی در این درۀ به سکونت و تعلیف دام می پردازند. این منطقه خارج از محدودۀ امن قرار دارد.</w:t>
      </w:r>
    </w:p>
    <w:p w:rsidR="005B0DFE" w:rsidRPr="00500EE9" w:rsidRDefault="005B0DFE" w:rsidP="005B0DFE">
      <w:pPr>
        <w:rPr>
          <w:rtl/>
          <w:lang w:bidi="fa-IR"/>
        </w:rPr>
      </w:pPr>
      <w:r w:rsidRPr="005B0DFE">
        <w:rPr>
          <w:rFonts w:hint="cs"/>
          <w:b/>
          <w:bCs/>
          <w:sz w:val="22"/>
          <w:szCs w:val="24"/>
          <w:u w:val="single"/>
          <w:rtl/>
          <w:lang w:bidi="fa-IR"/>
        </w:rPr>
        <w:t>تنگ دره اسپر</w:t>
      </w:r>
      <w:r w:rsidRPr="00500EE9">
        <w:rPr>
          <w:rFonts w:hint="cs"/>
          <w:rtl/>
          <w:lang w:bidi="fa-IR"/>
        </w:rPr>
        <w:t>: این دره از غرب روستای سراوند آغاز شده و تا نزدیکی شهر دورود امتداد می یابد. قسمتی از مرز منطقۀ حفاظت شده را تشکیل می دهد و هنگامی که از دورود به طرف دریاچه حرکت کنید در سمت راست جاده قرار می گیرد. شمال آن را روستاهای درب آستانه و کوه دوش دراز قرار دارد و در جنوب آن کوه پریز. در حال حاضر قسمت هایی از این دره که در مجاورت راه دسترسی دورود- چشمه  خرم قرار دارد، مورد استفادۀ گردشگران (عمدتاً خورگشت خانواده های دورودی) قرار می گیرد. این قسمت ها علی الاصول می توانند به عنوان سایت هایی کمکی و پشتیبان برای منطقه عمل کنند.</w:t>
      </w:r>
    </w:p>
    <w:p w:rsidR="005B0DFE" w:rsidRPr="00500EE9" w:rsidRDefault="005B0DFE" w:rsidP="005B0DFE">
      <w:pPr>
        <w:rPr>
          <w:rtl/>
          <w:lang w:bidi="fa-IR"/>
        </w:rPr>
      </w:pPr>
      <w:r w:rsidRPr="005B0DFE">
        <w:rPr>
          <w:rFonts w:hint="cs"/>
          <w:b/>
          <w:bCs/>
          <w:sz w:val="22"/>
          <w:szCs w:val="24"/>
          <w:u w:val="single"/>
          <w:rtl/>
          <w:lang w:bidi="fa-IR"/>
        </w:rPr>
        <w:t>تنگ سزار</w:t>
      </w:r>
      <w:r w:rsidRPr="00500EE9">
        <w:rPr>
          <w:rFonts w:hint="cs"/>
          <w:b/>
          <w:bCs/>
          <w:rtl/>
          <w:lang w:bidi="fa-IR"/>
        </w:rPr>
        <w:t xml:space="preserve">: </w:t>
      </w:r>
      <w:r w:rsidRPr="00500EE9">
        <w:rPr>
          <w:rFonts w:hint="cs"/>
          <w:rtl/>
          <w:lang w:bidi="fa-IR"/>
        </w:rPr>
        <w:t>این درۀ بسیار بزرگ از دورود تا خوزستان تداوم دارد و راه آهن و راه ماشین روی بسیار بی کیفیتی از آن می گذرد. در واقع بخشی از مرز من</w:t>
      </w:r>
      <w:r>
        <w:rPr>
          <w:rFonts w:hint="cs"/>
          <w:rtl/>
          <w:lang w:bidi="fa-IR"/>
        </w:rPr>
        <w:t xml:space="preserve">طقۀ حفاظت شده را تشکیل می دهد و </w:t>
      </w:r>
      <w:r w:rsidRPr="00500EE9">
        <w:rPr>
          <w:rFonts w:hint="cs"/>
          <w:rtl/>
          <w:lang w:bidi="fa-IR"/>
        </w:rPr>
        <w:t xml:space="preserve">جاذبه های گردشگری بسیار مهمی مانند آبشار بیشه در امتداد آن واقع اند. ایستگاه قارون در مرکز بخش مرزی منطقۀ حفاظت شده در این دره واقع است. این دره، دره ای باز و نمونه ای تیپیک از دره های زاگرسی می باشد که بیشتر قسمت های آن پوشش بلوطستان دارد. </w:t>
      </w:r>
    </w:p>
    <w:p w:rsidR="00272CCC" w:rsidRDefault="00971AEA" w:rsidP="00971AEA">
      <w:pPr>
        <w:pStyle w:val="Heading4"/>
        <w:rPr>
          <w:rtl/>
          <w:lang w:bidi="fa-IR"/>
        </w:rPr>
      </w:pPr>
      <w:r>
        <w:rPr>
          <w:rFonts w:hint="cs"/>
          <w:rtl/>
          <w:lang w:bidi="fa-IR"/>
        </w:rPr>
        <w:t>غارها (اشگفت ها)</w:t>
      </w:r>
    </w:p>
    <w:p w:rsidR="009B78B9" w:rsidRPr="00500EE9" w:rsidRDefault="009B78B9" w:rsidP="009B78B9">
      <w:pPr>
        <w:rPr>
          <w:rtl/>
          <w:lang w:bidi="fa-IR"/>
        </w:rPr>
      </w:pPr>
      <w:r w:rsidRPr="009B78B9">
        <w:rPr>
          <w:rFonts w:hint="cs"/>
          <w:b/>
          <w:bCs/>
          <w:sz w:val="22"/>
          <w:szCs w:val="24"/>
          <w:u w:val="single"/>
          <w:rtl/>
          <w:lang w:bidi="fa-IR"/>
        </w:rPr>
        <w:t>اشگفت بند هولیون</w:t>
      </w:r>
      <w:r w:rsidRPr="00500EE9">
        <w:rPr>
          <w:rFonts w:hint="cs"/>
          <w:b/>
          <w:bCs/>
          <w:rtl/>
          <w:lang w:bidi="fa-IR"/>
        </w:rPr>
        <w:t>:</w:t>
      </w:r>
      <w:r w:rsidRPr="00500EE9">
        <w:rPr>
          <w:rFonts w:hint="cs"/>
          <w:rtl/>
          <w:lang w:bidi="fa-IR"/>
        </w:rPr>
        <w:t xml:space="preserve"> این اشگفت در کوه پریز کوچک واقع شده و در یکی از بزرگترین غارهای منطقه به شمار میرود. درون آن آب جاری است و در کنار آن نیز چشمه ای به همین نام وجود دارد. راههای رسیدن به آن عبارتند از : 1ـ روستای سراوند به گردنۀ کوله، گولومه، گردکون کوره؛ 2- روستای سراوند به گردنۀ پریز کوچک، چشمۀ مهلبک ، دیده بان، ارجن، چول ریباسستون.</w:t>
      </w:r>
    </w:p>
    <w:p w:rsidR="009B78B9" w:rsidRPr="00500EE9" w:rsidRDefault="009B78B9" w:rsidP="009B78B9">
      <w:pPr>
        <w:rPr>
          <w:rtl/>
          <w:lang w:bidi="fa-IR"/>
        </w:rPr>
      </w:pPr>
      <w:r w:rsidRPr="009B78B9">
        <w:rPr>
          <w:rFonts w:hint="cs"/>
          <w:b/>
          <w:bCs/>
          <w:sz w:val="22"/>
          <w:szCs w:val="24"/>
          <w:u w:val="single"/>
          <w:rtl/>
          <w:lang w:bidi="fa-IR"/>
        </w:rPr>
        <w:t>اشگفت نی گا</w:t>
      </w:r>
      <w:r w:rsidRPr="00500EE9">
        <w:rPr>
          <w:rFonts w:hint="cs"/>
          <w:b/>
          <w:bCs/>
          <w:rtl/>
          <w:lang w:bidi="fa-IR"/>
        </w:rPr>
        <w:t>:</w:t>
      </w:r>
      <w:r w:rsidRPr="00500EE9">
        <w:rPr>
          <w:rFonts w:hint="cs"/>
          <w:rtl/>
          <w:lang w:bidi="fa-IR"/>
        </w:rPr>
        <w:t xml:space="preserve"> این اشگفت در یکی از عمیق ترین نواحی درۀ نی گا قرار دارد. این اشگفت درست مقابل راه مالروی خرم راه در کوه گزرسون، و پائین دره و چشمۀ گردوها قرار دارد. از دو مسیر درۀ نی گا و گردنۀ کله چیر (محل نصب سکوی مخابرات)، می توان به آن رسید.</w:t>
      </w:r>
    </w:p>
    <w:p w:rsidR="009B78B9" w:rsidRPr="00500EE9" w:rsidRDefault="009B78B9" w:rsidP="009B78B9">
      <w:pPr>
        <w:rPr>
          <w:rtl/>
          <w:lang w:bidi="fa-IR"/>
        </w:rPr>
      </w:pPr>
      <w:r w:rsidRPr="009B78B9">
        <w:rPr>
          <w:rFonts w:hint="cs"/>
          <w:b/>
          <w:bCs/>
          <w:sz w:val="22"/>
          <w:szCs w:val="24"/>
          <w:u w:val="single"/>
          <w:rtl/>
          <w:lang w:bidi="fa-IR"/>
        </w:rPr>
        <w:t>اشگفت محمد</w:t>
      </w:r>
      <w:r w:rsidRPr="00500EE9">
        <w:rPr>
          <w:rFonts w:hint="cs"/>
          <w:b/>
          <w:bCs/>
          <w:rtl/>
          <w:lang w:bidi="fa-IR"/>
        </w:rPr>
        <w:t>:</w:t>
      </w:r>
      <w:r w:rsidRPr="00500EE9">
        <w:rPr>
          <w:rFonts w:hint="cs"/>
          <w:rtl/>
          <w:lang w:bidi="fa-IR"/>
        </w:rPr>
        <w:t xml:space="preserve"> این اشگفت در نقطه ای بسیار سخت و صعب العبور در درۀ نی گای کوچک و نزدیکی دره در داخل سختدانی به همین نام قرار دارد. بدنۀ این اشگفت در پریز کوه درۀ نی گا قرار داشته و تقریباً 50 متر با رودخانۀ گهر اختلاف ارتفاع دارد. راه آن از پائین دشوار ولیکن قابل دسترس است ولیکن از بالا بسیار دشوار و مستلزم عملیات فنی می باشد.</w:t>
      </w:r>
    </w:p>
    <w:p w:rsidR="009B78B9" w:rsidRPr="00500EE9" w:rsidRDefault="009B78B9" w:rsidP="009B78B9">
      <w:pPr>
        <w:rPr>
          <w:rtl/>
          <w:lang w:bidi="fa-IR"/>
        </w:rPr>
      </w:pPr>
      <w:r w:rsidRPr="009B78B9">
        <w:rPr>
          <w:rFonts w:hint="cs"/>
          <w:b/>
          <w:bCs/>
          <w:sz w:val="22"/>
          <w:szCs w:val="24"/>
          <w:u w:val="single"/>
          <w:rtl/>
          <w:lang w:bidi="fa-IR"/>
        </w:rPr>
        <w:lastRenderedPageBreak/>
        <w:t>غاروقت ساعت</w:t>
      </w:r>
      <w:r w:rsidRPr="00500EE9">
        <w:rPr>
          <w:rFonts w:hint="cs"/>
          <w:b/>
          <w:bCs/>
          <w:rtl/>
          <w:lang w:bidi="fa-IR"/>
        </w:rPr>
        <w:t>:</w:t>
      </w:r>
      <w:r w:rsidRPr="00500EE9">
        <w:rPr>
          <w:rFonts w:hint="cs"/>
          <w:rtl/>
          <w:lang w:bidi="fa-IR"/>
        </w:rPr>
        <w:t xml:space="preserve"> این غار در شیب جنوب غربی پریز کوه واقع است و به دلیل وجود یک چشمۀ سیفونی و آبشار بسیار زیبا و در نوع خود در کشور کم نظیر است (تنها یک نمونۀ دیگر چشمۀ سیفونی در استان چهار محال و بختیاری وجود دارد).</w:t>
      </w:r>
    </w:p>
    <w:p w:rsidR="005B0DFE" w:rsidRDefault="009B78B9" w:rsidP="009B78B9">
      <w:pPr>
        <w:pStyle w:val="Heading4"/>
        <w:rPr>
          <w:rtl/>
          <w:lang w:bidi="fa-IR"/>
        </w:rPr>
      </w:pPr>
      <w:r>
        <w:rPr>
          <w:rFonts w:hint="cs"/>
          <w:rtl/>
          <w:lang w:bidi="fa-IR"/>
        </w:rPr>
        <w:t>آبشارها</w:t>
      </w:r>
    </w:p>
    <w:p w:rsidR="009B78B9" w:rsidRDefault="00CD7028" w:rsidP="00CD7028">
      <w:pPr>
        <w:rPr>
          <w:rtl/>
          <w:lang w:bidi="fa-IR"/>
        </w:rPr>
      </w:pPr>
      <w:r w:rsidRPr="00CD7028">
        <w:rPr>
          <w:rFonts w:hint="cs"/>
          <w:b/>
          <w:bCs/>
          <w:sz w:val="22"/>
          <w:szCs w:val="24"/>
          <w:u w:val="single"/>
          <w:rtl/>
          <w:lang w:bidi="fa-IR"/>
        </w:rPr>
        <w:t>آبشارهای سه گانۀ درۀ بر</w:t>
      </w:r>
      <w:r w:rsidRPr="00500EE9">
        <w:rPr>
          <w:rFonts w:hint="cs"/>
          <w:b/>
          <w:bCs/>
          <w:rtl/>
          <w:lang w:bidi="fa-IR"/>
        </w:rPr>
        <w:t>د:</w:t>
      </w:r>
      <w:r w:rsidRPr="00500EE9">
        <w:rPr>
          <w:rFonts w:hint="cs"/>
          <w:rtl/>
          <w:lang w:bidi="fa-IR"/>
        </w:rPr>
        <w:t xml:space="preserve"> این سه آبشار در امتداد هم و در یک مسیر بسیار صعب العبور قرار گرفته اند. از زیباترین آبشارهای کوهستانی منطقه به شمار می روند. اطراف آنها را چشمه سارهای بسیار زیبا و پوشش گیاهی منحصر به فرد پوشانده است. یک تور یک روزۀ پیاده روی برای کوهنوردان حرفه ای و نیمه حرفه ای از دریاچه به این مسیر می توان ترتیب داد که می تواند تور بسیار جذابی باشد.</w:t>
      </w:r>
    </w:p>
    <w:p w:rsidR="005B0DFE" w:rsidRDefault="00CD7028" w:rsidP="00CD7028">
      <w:pPr>
        <w:rPr>
          <w:rtl/>
          <w:lang w:bidi="fa-IR"/>
        </w:rPr>
      </w:pPr>
      <w:r w:rsidRPr="00CD7028">
        <w:rPr>
          <w:rFonts w:hint="cs"/>
          <w:b/>
          <w:bCs/>
          <w:sz w:val="22"/>
          <w:szCs w:val="24"/>
          <w:u w:val="single"/>
          <w:rtl/>
          <w:lang w:bidi="fa-IR"/>
        </w:rPr>
        <w:t>آبشار گل گل</w:t>
      </w:r>
      <w:r w:rsidRPr="00500EE9">
        <w:rPr>
          <w:rFonts w:hint="cs"/>
          <w:rtl/>
          <w:lang w:bidi="fa-IR"/>
        </w:rPr>
        <w:t>: این آبشار در میانۀ درۀ گل گل و اندکی پائین تر از چشمه قرار دارد. این آبشار هم از مسیر پائین (جنگل پائین) و هم از مسیر بالا (مسیر دشوار شن اسکی برای کوهنوردان حرفه ای ) قابل دسترس می باشد.</w:t>
      </w:r>
    </w:p>
    <w:p w:rsidR="00CD7028" w:rsidRPr="00500EE9" w:rsidRDefault="00CD7028" w:rsidP="00CD7028">
      <w:pPr>
        <w:rPr>
          <w:rtl/>
          <w:lang w:bidi="fa-IR"/>
        </w:rPr>
      </w:pPr>
      <w:r w:rsidRPr="00CD7028">
        <w:rPr>
          <w:rFonts w:hint="cs"/>
          <w:b/>
          <w:bCs/>
          <w:sz w:val="22"/>
          <w:szCs w:val="24"/>
          <w:u w:val="single"/>
          <w:rtl/>
          <w:lang w:bidi="fa-IR"/>
        </w:rPr>
        <w:t>آبشار بی نام ابتدای درۀ نی گای بزرگ</w:t>
      </w:r>
      <w:r w:rsidRPr="00500EE9">
        <w:rPr>
          <w:rFonts w:hint="cs"/>
          <w:rtl/>
          <w:lang w:bidi="fa-IR"/>
        </w:rPr>
        <w:t>: این آبشار در ابتدای درۀ نی گای بزرگ در پائین گردنۀ پنبه کار درست در بالای چشمۀ پائین درۀ پنبه کار واقع شده است. راه دسترسی آن اندکی دشوار است ولیکن برای علاقه مندان قابل صعود می باشد. این آبشار را تقریباً همۀ بازدیدکنندگان از محل چشمه و استراحتگاه موجود می بینند ولی تقریباً هیچکدام از گردشگران برای صعود و تماشای آن از نزدیک علاقمندی نشان نمی دهند. با توجه به اینکه آب چشمه به میزان زیاد مورد استفادۀ گردشگران قرار می گیرد، استفاده از این آبشار (و البته سایر آبشارها) باید به گونه ای برنامه ریزی شود که هیچگونه آلودگی ای وارد آب نکند. این آبشار خود در واقع از چندین آبشار دنبال هم تشکیل یافته است که اولین آنها که از همه بزرگتر است از پائین دیده می شود.</w:t>
      </w:r>
    </w:p>
    <w:p w:rsidR="005B0DFE" w:rsidRDefault="00CD7028" w:rsidP="00CD7028">
      <w:pPr>
        <w:rPr>
          <w:rtl/>
          <w:lang w:bidi="fa-IR"/>
        </w:rPr>
      </w:pPr>
      <w:r w:rsidRPr="00CD7028">
        <w:rPr>
          <w:rFonts w:hint="cs"/>
          <w:b/>
          <w:bCs/>
          <w:sz w:val="22"/>
          <w:szCs w:val="24"/>
          <w:u w:val="single"/>
          <w:rtl/>
          <w:lang w:bidi="fa-IR"/>
        </w:rPr>
        <w:t>آبشار درۀ گردوها</w:t>
      </w:r>
      <w:r w:rsidRPr="00500EE9">
        <w:rPr>
          <w:rFonts w:hint="cs"/>
          <w:b/>
          <w:bCs/>
          <w:rtl/>
          <w:lang w:bidi="fa-IR"/>
        </w:rPr>
        <w:t>:</w:t>
      </w:r>
      <w:r w:rsidRPr="00500EE9">
        <w:rPr>
          <w:rFonts w:hint="cs"/>
          <w:rtl/>
          <w:lang w:bidi="fa-IR"/>
        </w:rPr>
        <w:t xml:space="preserve"> این آبشارها در میانۀ درۀ گردوها واقع است و راه دسترسی آن از پائین (از مسیر درۀ نی گا) می باشد. از بالا از مسیر گردنۀ کله چیر (محل نصب سکوی مخابرات)، به ابتدای دره و چشمه دسترسی وجود دارد که منطقه ای بسیار زیبا و مملو از درختان گردو است ولی برای رسیدن به آبشار باید این راه را تا درۀ نی گا ادامه داد و از آنجا دوباره به طرف آبشار صعود کرد. تنگه ای که آبشار درون آن واقع است بسیار صخره ای و تنگ است و از این نظر واجد زیبایی منحصر به فردی می باشد.</w:t>
      </w:r>
    </w:p>
    <w:p w:rsidR="00CD7028" w:rsidRDefault="00CD7028" w:rsidP="009B78B9">
      <w:pPr>
        <w:rPr>
          <w:rtl/>
          <w:lang w:bidi="fa-IR"/>
        </w:rPr>
      </w:pPr>
    </w:p>
    <w:p w:rsidR="00CD7028" w:rsidRDefault="00CD7028" w:rsidP="00CD7028">
      <w:pPr>
        <w:jc w:val="center"/>
        <w:rPr>
          <w:rtl/>
          <w:lang w:bidi="fa-IR"/>
        </w:rPr>
      </w:pPr>
      <w:r w:rsidRPr="00CD7028">
        <w:rPr>
          <w:rFonts w:hint="cs"/>
          <w:noProof/>
          <w:szCs w:val="24"/>
          <w:rtl/>
        </w:rPr>
        <w:lastRenderedPageBreak/>
        <w:drawing>
          <wp:inline distT="0" distB="0" distL="0" distR="0" wp14:anchorId="243D0D69" wp14:editId="55383C40">
            <wp:extent cx="5143500" cy="32766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143500" cy="3276600"/>
                    </a:xfrm>
                    <a:prstGeom prst="rect">
                      <a:avLst/>
                    </a:prstGeom>
                    <a:noFill/>
                    <a:ln>
                      <a:noFill/>
                    </a:ln>
                  </pic:spPr>
                </pic:pic>
              </a:graphicData>
            </a:graphic>
          </wp:inline>
        </w:drawing>
      </w:r>
    </w:p>
    <w:p w:rsidR="00CD7028" w:rsidRPr="00854937" w:rsidRDefault="00CD7028" w:rsidP="00CD7028">
      <w:pPr>
        <w:pStyle w:val="Caption"/>
        <w:rPr>
          <w:rFonts w:cs="Times New Roman"/>
          <w:rtl/>
          <w:lang w:bidi="fa-IR"/>
        </w:rPr>
      </w:pPr>
      <w:r>
        <w:rPr>
          <w:rtl/>
        </w:rPr>
        <w:t xml:space="preserve">شکل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Pr>
          <w:rtl/>
        </w:rPr>
        <w:fldChar w:fldCharType="separate"/>
      </w:r>
      <w:r w:rsidR="003A39C5">
        <w:rPr>
          <w:noProof/>
          <w:rtl/>
        </w:rPr>
        <w:t>56</w:t>
      </w:r>
      <w:r>
        <w:rPr>
          <w:rtl/>
        </w:rPr>
        <w:fldChar w:fldCharType="end"/>
      </w:r>
      <w:r>
        <w:rPr>
          <w:rFonts w:hint="cs"/>
          <w:rtl/>
        </w:rPr>
        <w:t>:</w:t>
      </w:r>
      <w:r>
        <w:rPr>
          <w:rFonts w:cs="Times New Roman" w:hint="cs"/>
          <w:rtl/>
          <w:lang w:bidi="fa-IR"/>
        </w:rPr>
        <w:t xml:space="preserve"> </w:t>
      </w:r>
      <w:r w:rsidRPr="00500EE9">
        <w:rPr>
          <w:rFonts w:hint="cs"/>
          <w:rtl/>
          <w:lang w:bidi="fa-IR"/>
        </w:rPr>
        <w:t>دو آبشار از سری آبشارهای بی نام ابتدای درۀ نی گای بزرگ</w:t>
      </w:r>
    </w:p>
    <w:p w:rsidR="005B0DFE" w:rsidRDefault="005B0DFE" w:rsidP="009B78B9">
      <w:pPr>
        <w:rPr>
          <w:rtl/>
          <w:lang w:bidi="fa-IR"/>
        </w:rPr>
      </w:pPr>
    </w:p>
    <w:p w:rsidR="00CD7028" w:rsidRDefault="00A93F8B" w:rsidP="00A93F8B">
      <w:pPr>
        <w:pStyle w:val="Heading4"/>
        <w:rPr>
          <w:rtl/>
          <w:lang w:bidi="fa-IR"/>
        </w:rPr>
      </w:pPr>
      <w:r w:rsidRPr="00500EE9">
        <w:rPr>
          <w:rFonts w:hint="cs"/>
          <w:rtl/>
          <w:lang w:bidi="fa-IR"/>
        </w:rPr>
        <w:t>چشمه ها و چشمه سارها</w:t>
      </w:r>
    </w:p>
    <w:p w:rsidR="00CD7028" w:rsidRDefault="00A93F8B" w:rsidP="00A93F8B">
      <w:pPr>
        <w:rPr>
          <w:rtl/>
          <w:lang w:bidi="fa-IR"/>
        </w:rPr>
      </w:pPr>
      <w:r w:rsidRPr="00500EE9">
        <w:rPr>
          <w:rFonts w:hint="cs"/>
          <w:rtl/>
          <w:lang w:bidi="fa-IR"/>
        </w:rPr>
        <w:t>به طور کلی منطقه از نظر آبهای زیرزمینی و چشمه بسیار غنی است (با نظر به سازندهای کارستی و برف گیری بالا). تعداد چشمه های موجود در منطقه بسیار زیاد می باشد. در تمام دره های منطقه تقریباً چشمه های دائمی وجود دارد. مهمترین چشمه هایی که در حال حاضر توسط گردشگران مورد ا</w:t>
      </w:r>
      <w:r>
        <w:rPr>
          <w:rFonts w:hint="cs"/>
          <w:rtl/>
          <w:lang w:bidi="fa-IR"/>
        </w:rPr>
        <w:t>ستفاده قرار می گیرند عبارتند از</w:t>
      </w:r>
      <w:r w:rsidRPr="00500EE9">
        <w:rPr>
          <w:rFonts w:hint="cs"/>
          <w:rtl/>
          <w:lang w:bidi="fa-IR"/>
        </w:rPr>
        <w:t>: چشمه خرم، در ابتدای مسیر پیاده روی که بر روی آن ساخت و سازهای مختصری صورت گرفته است، چشمۀ پائین گردنۀ پنبه کار، چشمۀ آب سفید که یکی از زیباترین، پرآب ترین و با کیفیت ترین چشمه های کل منطقه نیز محسوب می شود، چشمۀ اسینه که آب محوطه و پاسگاه محیط بانی را تأمین می کندو نهایتا</w:t>
      </w:r>
      <w:r>
        <w:rPr>
          <w:rFonts w:hint="cs"/>
          <w:rtl/>
          <w:lang w:bidi="fa-IR"/>
        </w:rPr>
        <w:t>ً چشمه سارهای مسیر گردنۀ تاپله.</w:t>
      </w:r>
    </w:p>
    <w:p w:rsidR="00CD7028" w:rsidRDefault="00A93F8B" w:rsidP="00A93F8B">
      <w:pPr>
        <w:pStyle w:val="Heading4"/>
        <w:rPr>
          <w:rtl/>
          <w:lang w:bidi="fa-IR"/>
        </w:rPr>
      </w:pPr>
      <w:r w:rsidRPr="00500EE9">
        <w:rPr>
          <w:rFonts w:hint="cs"/>
          <w:rtl/>
          <w:lang w:bidi="fa-IR"/>
        </w:rPr>
        <w:t>برف چال ها و یخچال ها</w:t>
      </w:r>
    </w:p>
    <w:p w:rsidR="00A93F8B" w:rsidRPr="00A93F8B" w:rsidRDefault="00A93F8B" w:rsidP="00A93F8B">
      <w:pPr>
        <w:rPr>
          <w:rtl/>
          <w:lang w:bidi="fa-IR"/>
        </w:rPr>
      </w:pPr>
      <w:r w:rsidRPr="00500EE9">
        <w:rPr>
          <w:rFonts w:hint="cs"/>
          <w:rtl/>
          <w:lang w:bidi="fa-IR"/>
        </w:rPr>
        <w:t xml:space="preserve">ارتفاعات اشترانکوه به دلیل برف گیری و شیب زیاد، برف چال های بسیار زیادی را که در اثر انباشت بهمن می باشند در خود جای داده اند. بخش عمدۀ این جاذبه تنها برای کوهنوردان حرفه ای و ندرتاً کوهنوردان نیمه حرفه ای و گروه های کوهنوردی قابل دسترس می باشد. برخی یخچال های منطقه مانند یخچال چال کبود، نزد کوهنوردان حرفه ای بسیار شناخته شده است. برخی دیگر علیرغم دسترسی قابل قبول، مغفول مانده اند </w:t>
      </w:r>
      <w:r w:rsidRPr="00500EE9">
        <w:rPr>
          <w:rFonts w:hint="cs"/>
          <w:rtl/>
          <w:lang w:bidi="fa-IR"/>
        </w:rPr>
        <w:lastRenderedPageBreak/>
        <w:t>(مانند برف چال برآفتاب اشترانکوه در زیر قلۀ سن بوران که تا اواسط مرداد برف دارد). تنها یک برف چال بسیار جذاب در منطقه وجود دارد که تقریباً برای عموم و غیر کوهنوردان نیز قابل دسترسی و استفاده است و آن برف چال تونل برفی روستای کمندان می باشد.</w:t>
      </w:r>
    </w:p>
    <w:p w:rsidR="00A93F8B" w:rsidRDefault="00A93F8B" w:rsidP="00A93F8B">
      <w:pPr>
        <w:pStyle w:val="Heading4"/>
        <w:rPr>
          <w:rtl/>
          <w:lang w:bidi="fa-IR"/>
        </w:rPr>
      </w:pPr>
      <w:r w:rsidRPr="00500EE9">
        <w:rPr>
          <w:rFonts w:hint="cs"/>
          <w:rtl/>
          <w:lang w:bidi="fa-IR"/>
        </w:rPr>
        <w:t xml:space="preserve"> آثار فرهنگی، مذهبی و تاریخی</w:t>
      </w:r>
    </w:p>
    <w:p w:rsidR="00A93F8B" w:rsidRPr="00500EE9" w:rsidRDefault="00A93F8B" w:rsidP="00A93F8B">
      <w:pPr>
        <w:rPr>
          <w:rtl/>
          <w:lang w:bidi="fa-IR"/>
        </w:rPr>
      </w:pPr>
      <w:r w:rsidRPr="00500EE9">
        <w:rPr>
          <w:rFonts w:hint="cs"/>
          <w:rtl/>
          <w:lang w:bidi="fa-IR"/>
        </w:rPr>
        <w:t>در منطقه اشترانکوه به لحاظ وجود قلعه های قدیمی اربابی و همچنین امامزاده هایی به شرح زیر که از آنها می توان به عنوان جاذبه های فرهنگی و تاریخ</w:t>
      </w:r>
      <w:r>
        <w:rPr>
          <w:rFonts w:hint="cs"/>
          <w:rtl/>
          <w:lang w:bidi="fa-IR"/>
        </w:rPr>
        <w:t>ی و مذهبی نام برد که عبارتند از: قلعه اربابی روستای قلعه گورچک</w:t>
      </w:r>
      <w:r w:rsidRPr="00500EE9">
        <w:rPr>
          <w:rFonts w:hint="cs"/>
          <w:rtl/>
          <w:lang w:bidi="fa-IR"/>
        </w:rPr>
        <w:t xml:space="preserve">، قلعه مخروبه فتح </w:t>
      </w:r>
      <w:r>
        <w:rPr>
          <w:rFonts w:hint="cs"/>
          <w:rtl/>
          <w:lang w:bidi="fa-IR"/>
        </w:rPr>
        <w:t>الله خان صبوری در روستای میدانک</w:t>
      </w:r>
      <w:r w:rsidRPr="00500EE9">
        <w:rPr>
          <w:rFonts w:hint="cs"/>
          <w:rtl/>
          <w:lang w:bidi="fa-IR"/>
        </w:rPr>
        <w:t>، قلعه روستای مسعود آباد و قلعه روستای باوکی.</w:t>
      </w:r>
    </w:p>
    <w:p w:rsidR="00A93F8B" w:rsidRPr="00A93F8B" w:rsidRDefault="00A93F8B" w:rsidP="00A93F8B">
      <w:pPr>
        <w:rPr>
          <w:rtl/>
          <w:lang w:bidi="fa-IR"/>
        </w:rPr>
      </w:pPr>
      <w:r w:rsidRPr="00500EE9">
        <w:rPr>
          <w:rFonts w:hint="cs"/>
          <w:rtl/>
          <w:lang w:bidi="fa-IR"/>
        </w:rPr>
        <w:t>از جمله امامزاده های معروف که محل زیارت عده ای مردم بومی و غیربومی نیز می باشد امامزاده شاه غیب در نزدیک روستای زرنان امامزاده پیر عبدالله بین عمارت و روستای تی امامزاده سید صوفی در روستای احمد آباد و امامزاده درب آستانه در روستای درب آستانه می‌باشد</w:t>
      </w:r>
    </w:p>
    <w:p w:rsidR="001B771C" w:rsidRDefault="001B771C" w:rsidP="00001CE7">
      <w:pPr>
        <w:pStyle w:val="Heading2"/>
        <w:rPr>
          <w:rtl/>
        </w:rPr>
      </w:pPr>
      <w:bookmarkStart w:id="248" w:name="_Toc502848917"/>
      <w:bookmarkStart w:id="249" w:name="_Toc502854349"/>
      <w:bookmarkStart w:id="250" w:name="_Toc30455357"/>
      <w:r w:rsidRPr="000028CC">
        <w:rPr>
          <w:rFonts w:hint="cs"/>
          <w:rtl/>
        </w:rPr>
        <w:t>آبزیان و حیات وحش</w:t>
      </w:r>
      <w:bookmarkEnd w:id="248"/>
      <w:bookmarkEnd w:id="249"/>
      <w:r w:rsidR="00B44EA8">
        <w:rPr>
          <w:rFonts w:hint="cs"/>
          <w:rtl/>
        </w:rPr>
        <w:t xml:space="preserve"> منطقه</w:t>
      </w:r>
      <w:bookmarkEnd w:id="250"/>
    </w:p>
    <w:p w:rsidR="001B771C" w:rsidRDefault="00180C8F" w:rsidP="00B44EA8">
      <w:pPr>
        <w:rPr>
          <w:noProof/>
          <w:rtl/>
        </w:rPr>
      </w:pPr>
      <w:r w:rsidRPr="00EF2B57">
        <w:rPr>
          <w:rFonts w:hint="cs"/>
          <w:noProof/>
          <w:rtl/>
        </w:rPr>
        <w:t>در ای</w:t>
      </w:r>
      <w:r>
        <w:rPr>
          <w:rFonts w:hint="cs"/>
          <w:noProof/>
          <w:rtl/>
        </w:rPr>
        <w:t xml:space="preserve">ن پژوهش منظور از جانوران </w:t>
      </w:r>
      <w:r w:rsidR="00B44EA8">
        <w:rPr>
          <w:rFonts w:hint="cs"/>
          <w:noProof/>
          <w:rtl/>
        </w:rPr>
        <w:t>دریاچه گهر</w:t>
      </w:r>
      <w:r w:rsidRPr="00EF2B57">
        <w:rPr>
          <w:rFonts w:hint="cs"/>
          <w:noProof/>
          <w:rtl/>
        </w:rPr>
        <w:t>، تمام انواع مربوط به رده‌هاي پنجگانه مهرداران اعم از پستانداران، پرندگان، خزندگان، دوزيستان، ماهيان</w:t>
      </w:r>
      <w:r w:rsidRPr="00EF2B57">
        <w:rPr>
          <w:noProof/>
          <w:rtl/>
        </w:rPr>
        <w:t xml:space="preserve"> </w:t>
      </w:r>
      <w:r w:rsidRPr="00EF2B57">
        <w:rPr>
          <w:rFonts w:hint="cs"/>
          <w:noProof/>
          <w:rtl/>
        </w:rPr>
        <w:t>و</w:t>
      </w:r>
      <w:r w:rsidRPr="00EF2B57">
        <w:rPr>
          <w:noProof/>
          <w:rtl/>
        </w:rPr>
        <w:t xml:space="preserve"> </w:t>
      </w:r>
      <w:r w:rsidRPr="00EF2B57">
        <w:rPr>
          <w:rFonts w:hint="cs"/>
          <w:noProof/>
          <w:rtl/>
        </w:rPr>
        <w:t>موجودات بنتيكي مي‌باشد كه</w:t>
      </w:r>
      <w:r w:rsidRPr="00EF2B57">
        <w:rPr>
          <w:noProof/>
          <w:rtl/>
        </w:rPr>
        <w:t xml:space="preserve"> </w:t>
      </w:r>
      <w:r w:rsidRPr="00EF2B57">
        <w:rPr>
          <w:rFonts w:hint="cs"/>
          <w:noProof/>
          <w:rtl/>
        </w:rPr>
        <w:t>بصورت</w:t>
      </w:r>
      <w:r w:rsidRPr="00EF2B57">
        <w:rPr>
          <w:noProof/>
          <w:rtl/>
        </w:rPr>
        <w:t xml:space="preserve"> </w:t>
      </w:r>
      <w:r w:rsidRPr="00EF2B57">
        <w:rPr>
          <w:rFonts w:hint="cs"/>
          <w:noProof/>
          <w:rtl/>
        </w:rPr>
        <w:t>طبيعي</w:t>
      </w:r>
      <w:r w:rsidRPr="00EF2B57">
        <w:rPr>
          <w:noProof/>
          <w:rtl/>
        </w:rPr>
        <w:t xml:space="preserve"> </w:t>
      </w:r>
      <w:r w:rsidRPr="00EF2B57">
        <w:rPr>
          <w:rFonts w:hint="cs"/>
          <w:noProof/>
          <w:rtl/>
        </w:rPr>
        <w:t>در</w:t>
      </w:r>
      <w:r w:rsidRPr="00EF2B57">
        <w:rPr>
          <w:noProof/>
          <w:rtl/>
        </w:rPr>
        <w:t xml:space="preserve"> </w:t>
      </w:r>
      <w:r w:rsidRPr="00EF2B57">
        <w:rPr>
          <w:rFonts w:hint="cs"/>
          <w:noProof/>
          <w:rtl/>
        </w:rPr>
        <w:t>اين</w:t>
      </w:r>
      <w:r w:rsidRPr="00EF2B57">
        <w:rPr>
          <w:noProof/>
          <w:rtl/>
        </w:rPr>
        <w:t xml:space="preserve"> </w:t>
      </w:r>
      <w:r w:rsidRPr="00EF2B57">
        <w:rPr>
          <w:rFonts w:hint="cs"/>
          <w:noProof/>
          <w:rtl/>
        </w:rPr>
        <w:t>اكوسيستم</w:t>
      </w:r>
      <w:r w:rsidRPr="00EF2B57">
        <w:rPr>
          <w:noProof/>
          <w:rtl/>
        </w:rPr>
        <w:t xml:space="preserve"> </w:t>
      </w:r>
      <w:r w:rsidR="00B44EA8">
        <w:rPr>
          <w:rFonts w:hint="cs"/>
          <w:noProof/>
          <w:rtl/>
        </w:rPr>
        <w:t>زندگي مي‌كنند.</w:t>
      </w:r>
    </w:p>
    <w:p w:rsidR="00B44EA8" w:rsidRPr="00AF6B2B" w:rsidRDefault="00B44EA8" w:rsidP="00B44EA8">
      <w:pPr>
        <w:rPr>
          <w:rtl/>
        </w:rPr>
      </w:pPr>
      <w:bookmarkStart w:id="251" w:name="OLE_LINK23"/>
      <w:bookmarkStart w:id="252" w:name="OLE_LINK24"/>
      <w:r w:rsidRPr="00AF6B2B">
        <w:rPr>
          <w:rFonts w:hint="cs"/>
          <w:rtl/>
        </w:rPr>
        <w:t>حيات وحش منطقه اشترانكوه اغلب در يال جنوبي اشترانكوه و بعد از آن در غرب و شرق درياچه گهر ديده شده است. اين امر كه بيشتر در مورد پستانداران بزرگ جثه صدق مي كند ناشي از وضعيت شيب و بلندي اشترانكوه است. در منطقه حفاظت شده اشترانكوه حدود 41 گونه پستاندار، 195 گونه پرنده ، 30 گونه خزنده، 5 گونه دوزيست و 3 گونه ماهي وجود دارد.</w:t>
      </w:r>
    </w:p>
    <w:p w:rsidR="001B771C" w:rsidRDefault="001B771C" w:rsidP="00001CE7">
      <w:pPr>
        <w:pStyle w:val="Heading4"/>
        <w:rPr>
          <w:rtl/>
        </w:rPr>
      </w:pPr>
      <w:bookmarkStart w:id="253" w:name="_Toc502848919"/>
      <w:bookmarkStart w:id="254" w:name="_Toc502854351"/>
      <w:bookmarkEnd w:id="251"/>
      <w:bookmarkEnd w:id="252"/>
      <w:r w:rsidRPr="000028CC">
        <w:rPr>
          <w:rFonts w:hint="cs"/>
          <w:rtl/>
        </w:rPr>
        <w:t>پستانداران</w:t>
      </w:r>
      <w:bookmarkEnd w:id="253"/>
      <w:bookmarkEnd w:id="254"/>
    </w:p>
    <w:p w:rsidR="00B44EA8" w:rsidRPr="00AF6B2B" w:rsidRDefault="00B44EA8" w:rsidP="00B44EA8">
      <w:pPr>
        <w:rPr>
          <w:rtl/>
        </w:rPr>
      </w:pPr>
      <w:r w:rsidRPr="00AF6B2B">
        <w:rPr>
          <w:rFonts w:hint="cs"/>
          <w:rtl/>
        </w:rPr>
        <w:t>پستانداران كشور بالغ بر 160 گونه هستند و در منطقه حفاظت شده اشترانكوه حدود 41 گونه پستاندار به سر مي برند. گونه هاي شاخص رده پستانداران به قرار زير است:</w:t>
      </w:r>
    </w:p>
    <w:p w:rsidR="00B44EA8" w:rsidRDefault="00B44EA8" w:rsidP="00B44EA8">
      <w:pPr>
        <w:pStyle w:val="ListParagraph"/>
        <w:numPr>
          <w:ilvl w:val="0"/>
          <w:numId w:val="50"/>
        </w:numPr>
      </w:pPr>
      <w:r>
        <w:rPr>
          <w:rFonts w:hint="cs"/>
          <w:rtl/>
        </w:rPr>
        <w:t>كل و بزوحشي</w:t>
      </w:r>
    </w:p>
    <w:p w:rsidR="00B44EA8" w:rsidRPr="00AF6B2B" w:rsidRDefault="00B44EA8" w:rsidP="00B44EA8">
      <w:pPr>
        <w:pStyle w:val="ListParagraph"/>
        <w:numPr>
          <w:ilvl w:val="0"/>
          <w:numId w:val="50"/>
        </w:numPr>
      </w:pPr>
      <w:r w:rsidRPr="00AF6B2B">
        <w:rPr>
          <w:rFonts w:hint="cs"/>
          <w:rtl/>
        </w:rPr>
        <w:t>قوچ و ميش (گوسفند وحشي)</w:t>
      </w:r>
    </w:p>
    <w:p w:rsidR="00B44EA8" w:rsidRPr="00AF6B2B" w:rsidRDefault="00B44EA8" w:rsidP="00B44EA8">
      <w:pPr>
        <w:rPr>
          <w:rtl/>
        </w:rPr>
      </w:pPr>
      <w:r w:rsidRPr="00AF6B2B">
        <w:rPr>
          <w:rFonts w:hint="cs"/>
          <w:rtl/>
        </w:rPr>
        <w:t xml:space="preserve">كل و بز وحشي كه به پاژن موسوم است پستانداري است از راسته علف خواران </w:t>
      </w:r>
      <w:r w:rsidRPr="00AF6B2B">
        <w:t>Herbivores</w:t>
      </w:r>
      <w:r w:rsidRPr="00AF6B2B">
        <w:rPr>
          <w:rFonts w:hint="cs"/>
          <w:rtl/>
        </w:rPr>
        <w:t xml:space="preserve"> و از خانواده گاوها </w:t>
      </w:r>
      <w:r w:rsidRPr="00AF6B2B">
        <w:lastRenderedPageBreak/>
        <w:t>Bovidae</w:t>
      </w:r>
      <w:r w:rsidRPr="00AF6B2B">
        <w:rPr>
          <w:rFonts w:hint="cs"/>
          <w:rtl/>
        </w:rPr>
        <w:t xml:space="preserve"> است. كل و بزها معمولاً به صورت گروهي و گله اي در زيستگاههاي كوهستاني به سر مي برند و بين 10 تا 20 و گاهي بيشتر ديده شده اند.جفت گيري كل و بزها در منطقه حفاظت شده اشترانكوه از اواسط آذر ماه شروع شده و تا دي ماه طول مي كشد، تولد بزغاله ها در اوايل بهار صورت گرفته و معمولاً يك بزغاله متولد مي شود.</w:t>
      </w:r>
    </w:p>
    <w:p w:rsidR="00B44EA8" w:rsidRPr="00AF6B2B" w:rsidRDefault="00B44EA8" w:rsidP="00B44EA8">
      <w:pPr>
        <w:rPr>
          <w:rtl/>
        </w:rPr>
      </w:pPr>
      <w:r w:rsidRPr="00AF6B2B">
        <w:rPr>
          <w:rFonts w:hint="cs"/>
          <w:rtl/>
        </w:rPr>
        <w:t>كل و بزهاي منطقه حفاظت شده اشترانكوه در يال كوههاي مرتفع مثل اشترانكوه و كوه پريز و كوه تخت كلا و كوه سرسبز كه به رودخانه گهر مشرف است به سر مي برند و براساس اطلاعات موجود در محدوده كوه سفيد كوچك و بزرگ در گذشته كل و بز وجود داشته ولي امروز ندارد. آمار كل و بز مشاهده شده و برآورد جمعيت آنها در منطقه حفاظت شده اشترانكوه 195 رأس می باشد.</w:t>
      </w:r>
    </w:p>
    <w:p w:rsidR="00B44EA8" w:rsidRPr="00AF6B2B" w:rsidRDefault="00B44EA8" w:rsidP="00B44EA8">
      <w:pPr>
        <w:rPr>
          <w:rtl/>
        </w:rPr>
      </w:pPr>
      <w:r w:rsidRPr="00AF6B2B">
        <w:rPr>
          <w:rFonts w:hint="cs"/>
          <w:rtl/>
        </w:rPr>
        <w:t xml:space="preserve">قوچ و ميش (گوسفند وحشي) دومين گونه شاخص پستاندار منطقه اشترانكوه است، قوچ هاي ايران از خانواده گاوها يا </w:t>
      </w:r>
      <w:r w:rsidRPr="00AF6B2B">
        <w:t>Bovidae</w:t>
      </w:r>
      <w:r w:rsidRPr="00AF6B2B">
        <w:rPr>
          <w:rFonts w:hint="cs"/>
          <w:rtl/>
        </w:rPr>
        <w:t xml:space="preserve"> مي باشند قوچ و ميش هاي ايران شامل دو گونه قوچ شرق يا اوريال </w:t>
      </w:r>
      <w:r w:rsidRPr="00AF6B2B">
        <w:t>Ovis orientalis</w:t>
      </w:r>
      <w:r w:rsidRPr="00AF6B2B">
        <w:rPr>
          <w:rFonts w:hint="cs"/>
          <w:rtl/>
        </w:rPr>
        <w:t xml:space="preserve"> و قوچ غرب يا قوچ ارمني </w:t>
      </w:r>
      <w:r w:rsidRPr="00AF6B2B">
        <w:t>Ovis gmelini</w:t>
      </w:r>
      <w:r w:rsidRPr="00AF6B2B">
        <w:rPr>
          <w:rFonts w:hint="cs"/>
          <w:rtl/>
        </w:rPr>
        <w:t xml:space="preserve"> است.قوچ لرستان كه در منطقه حفاظت شده اشترانكوه مورد حفاظت واقع شده است مي تواند از نوع قوچ هاي اصفهان باشد.</w:t>
      </w:r>
    </w:p>
    <w:p w:rsidR="00B44EA8" w:rsidRPr="00AF6B2B" w:rsidRDefault="00B44EA8" w:rsidP="00B44EA8">
      <w:pPr>
        <w:rPr>
          <w:rtl/>
        </w:rPr>
      </w:pPr>
      <w:r w:rsidRPr="00AF6B2B">
        <w:rPr>
          <w:rFonts w:hint="cs"/>
          <w:rtl/>
        </w:rPr>
        <w:t>قوچ ها و ميش ها جانوراني اجتماعي هستند و به صورت گله هاي در 10 تا 25 رأس ديده مي شوند. جفت گيري جانوران در پاييز شروع شده و در بهار همزمان با زايمان كل و بزها بره زايي مي نمايند. معمولاً در هر زايمان يك بره و به ندرت دوقلو مي زايند و ميش ها از سال دوم زندگي قادر به آبستن شدن هستند. قوچ ها و ميش هاي اين منطقه تنها در منطقه كوه سفيد كوچك و بزرگ وجود دارند. براساس آخرين سرشماري به عمل آمده در آذر ماه سال 1382 در اين منطقه 24 رأس قوچ و 57 رأس ميش مورد سرشماري قرار گرفته است و مشاهده شده اند. يعني مجموعاً 81 رأس قوچ و ميش در منطقه وجود دارند . در مهاجرت هاي طولاني وحوش پستاندار از زيستگاه اصلي يا اول به زيستگاه دوم يا زمستاني مهاجرت مي نمايند. بعضي گونه ها مثل خرس قهوه اي در منطقه اشترانكوه به جاي مهاجرت ترجيح مي دهند در همانجا به خواب زمستاني بپردازند. يعني در طول فصل زمستان در گوشه اي به خواب مي روند و اوائل بهار مجدداً بيدار مي شوند.كل و بز اشترانكوه و قوچ و ميش سفيد كوه كوچك و بزرگ به جابجائي در زيستگاه خود پرداخته و جهت كسب علوفه از ارتفاعات اشترانكوه به ارتفاعات پائين تر و حتي گاهي تا اراضي كشاورزي در دره ها تغيير مكان مي دهند. قوچ ها و ميش ها نيز در زمستانها به كفه هاي موجود اطراف سفيد كوه ها آمده و به چرا مي پردازند.</w:t>
      </w:r>
    </w:p>
    <w:p w:rsidR="00B44EA8" w:rsidRDefault="00B44EA8" w:rsidP="00180C8F">
      <w:pPr>
        <w:rPr>
          <w:rtl/>
        </w:rPr>
      </w:pPr>
    </w:p>
    <w:p w:rsidR="001B771C" w:rsidRDefault="001B771C" w:rsidP="00001CE7">
      <w:pPr>
        <w:pStyle w:val="Heading4"/>
        <w:rPr>
          <w:rtl/>
        </w:rPr>
      </w:pPr>
      <w:bookmarkStart w:id="255" w:name="_Toc502848920"/>
      <w:bookmarkStart w:id="256" w:name="_Toc502854352"/>
      <w:r w:rsidRPr="000028CC">
        <w:rPr>
          <w:rFonts w:hint="cs"/>
          <w:rtl/>
        </w:rPr>
        <w:lastRenderedPageBreak/>
        <w:t>پرندگان</w:t>
      </w:r>
      <w:bookmarkEnd w:id="255"/>
      <w:bookmarkEnd w:id="256"/>
    </w:p>
    <w:p w:rsidR="007A480E" w:rsidRPr="00AF6B2B" w:rsidRDefault="007A480E" w:rsidP="007A480E">
      <w:pPr>
        <w:rPr>
          <w:rtl/>
        </w:rPr>
      </w:pPr>
      <w:r w:rsidRPr="00AF6B2B">
        <w:rPr>
          <w:rFonts w:hint="cs"/>
          <w:rtl/>
        </w:rPr>
        <w:t>در منطقه حفاظت شده اشترانكوه 195 گونه پرنده وجود دارد. پرندگان شاخص منطقه حفاظت شده اشترانكوه عبارتند از:</w:t>
      </w:r>
    </w:p>
    <w:p w:rsidR="007A480E" w:rsidRDefault="007A480E" w:rsidP="007A480E">
      <w:pPr>
        <w:pStyle w:val="ListParagraph"/>
        <w:numPr>
          <w:ilvl w:val="0"/>
          <w:numId w:val="50"/>
        </w:numPr>
      </w:pPr>
      <w:r w:rsidRPr="00AF6B2B">
        <w:rPr>
          <w:rFonts w:hint="cs"/>
          <w:rtl/>
        </w:rPr>
        <w:t>كبك دري</w:t>
      </w:r>
    </w:p>
    <w:p w:rsidR="007A480E" w:rsidRPr="00AF6B2B" w:rsidRDefault="007A480E" w:rsidP="007A480E">
      <w:pPr>
        <w:pStyle w:val="ListParagraph"/>
        <w:numPr>
          <w:ilvl w:val="0"/>
          <w:numId w:val="50"/>
        </w:numPr>
        <w:rPr>
          <w:rtl/>
        </w:rPr>
      </w:pPr>
      <w:r w:rsidRPr="00AF6B2B">
        <w:rPr>
          <w:rFonts w:hint="cs"/>
          <w:rtl/>
        </w:rPr>
        <w:t>جي جاق</w:t>
      </w:r>
    </w:p>
    <w:p w:rsidR="007A480E" w:rsidRPr="00AF6B2B" w:rsidRDefault="007A480E" w:rsidP="007A480E">
      <w:pPr>
        <w:rPr>
          <w:rtl/>
        </w:rPr>
      </w:pPr>
      <w:r w:rsidRPr="00AF6B2B">
        <w:rPr>
          <w:rFonts w:hint="cs"/>
          <w:rtl/>
        </w:rPr>
        <w:t>كبك دري از خانواده يا تيره ماكيان و گونه اي آسيب پذير و تحت حمايت مقررات ايران است. اين پرنده دانه خوار بوده از ميوه ها و حشرات هم در شرايطي تغذيه مي كند. اين پرنده آشيانه خود را در ارتفاعات و ميان صخره ها ساخته و با شروع ذوب برفهاي منطقه جفت يابي آغاز شده و تخمگذاري صورت مي گيرد. اين پرنده به طور محدود تنها در قسمت اشترانكوه حفاظت شده ديده شده و در كوه سفيد حفاظت شده و مناطق آزاد اطراف آن ديده نشده است.در محدوده اشترانكوه حول وحوش گهر رود و پايين تر از محدوده درياچه گهررود و كوه تخت كلا از زيستگاه ديگر اين پرنده در منطقه است.</w:t>
      </w:r>
      <w:r>
        <w:rPr>
          <w:rFonts w:hint="cs"/>
          <w:rtl/>
        </w:rPr>
        <w:t xml:space="preserve"> </w:t>
      </w:r>
      <w:r w:rsidRPr="00AF6B2B">
        <w:rPr>
          <w:rFonts w:hint="cs"/>
          <w:rtl/>
        </w:rPr>
        <w:t xml:space="preserve">براساس آخرين سرشماري هاي به عمل آمده در سال 1381 توسط مأمورين محيط زيست تعداد 24 قطعه كبك دري شمارش شده كه از جمعيت بسيار </w:t>
      </w:r>
      <w:r>
        <w:rPr>
          <w:rFonts w:hint="cs"/>
          <w:rtl/>
        </w:rPr>
        <w:t>نگران كننده اي برخوردار است.</w:t>
      </w:r>
    </w:p>
    <w:p w:rsidR="00B44EA8" w:rsidRDefault="007A480E" w:rsidP="007A480E">
      <w:pPr>
        <w:rPr>
          <w:rtl/>
          <w:lang w:bidi="fa-IR"/>
        </w:rPr>
      </w:pPr>
      <w:r w:rsidRPr="00AF6B2B">
        <w:rPr>
          <w:rFonts w:hint="cs"/>
          <w:rtl/>
        </w:rPr>
        <w:t xml:space="preserve">جي جاق پرنده اي جنگل زي از خانواده كلاغيان </w:t>
      </w:r>
      <w:r w:rsidRPr="00AF6B2B">
        <w:t>Corvidae</w:t>
      </w:r>
      <w:r w:rsidRPr="00AF6B2B">
        <w:rPr>
          <w:rFonts w:hint="cs"/>
          <w:rtl/>
        </w:rPr>
        <w:t xml:space="preserve"> است. اين پرنده از حشرات و ميوه ها تغذيه مي كند و در مناطق جنگلي به خصوص مناطق بلوط زاد مشاهده شده است و در مناطق فاقد درخت وجود ندارد. از وجود اين پرنده در محدوده حفاظت شده سفيد كوه كوچك و بزرگ گزارش منتشر شده است. در سرشماري به عمل آمده در حوزه استحفاظي شهر دورود تعداد 15 قطعه جي جاق به ثبت رسيده است. با توجه به ويژگيهاي اكولوژيك و ارزش هاي ديگر اين پرنده لازم است ضمن حفاظت بيشتر از ايستگاه آن اقدام به برنامه ريزي لازم جهت شمارش و بازنگري كلي در وضعيت كلي اين پرنده نمود. منطقه حفاظت شده اشترانكوه يك زيستگاه بين راهي است و پرندگان مهاجر بعد از استراحت كوتاهي مجدداً به مناطق جنوب به مهاجرت خود ادامه مي دهند. در برگشت مجدد نيز مدتي كوتاه به استراحت پرداخته و به مهاجرت بهاره خود به مناطق نيمكره شمالي ادامه مي دهند.</w:t>
      </w:r>
    </w:p>
    <w:p w:rsidR="001B771C" w:rsidRDefault="001B771C" w:rsidP="00001CE7">
      <w:pPr>
        <w:pStyle w:val="Heading4"/>
        <w:rPr>
          <w:rtl/>
        </w:rPr>
      </w:pPr>
      <w:bookmarkStart w:id="257" w:name="_Toc502848921"/>
      <w:bookmarkStart w:id="258" w:name="_Toc502854353"/>
      <w:r w:rsidRPr="000028CC">
        <w:rPr>
          <w:rFonts w:hint="cs"/>
          <w:rtl/>
        </w:rPr>
        <w:t>خزندگان</w:t>
      </w:r>
      <w:bookmarkEnd w:id="257"/>
      <w:bookmarkEnd w:id="258"/>
    </w:p>
    <w:p w:rsidR="005177BC" w:rsidRPr="00AF6B2B" w:rsidRDefault="005177BC" w:rsidP="005177BC">
      <w:pPr>
        <w:rPr>
          <w:rtl/>
        </w:rPr>
      </w:pPr>
      <w:r w:rsidRPr="00AF6B2B">
        <w:rPr>
          <w:rFonts w:hint="cs"/>
          <w:rtl/>
        </w:rPr>
        <w:t xml:space="preserve">خزندگان جانوراني خونسرد و تخمگذار و عمدتاً گوشتخوار هستند. تعداد خزندگان كشور 209 گونه است كه حدود 30 گونه آن در استان لرستان و منطقه حفاظت شده اشترانكوه زندگي مي كنند. در منطقه حفاظت شده </w:t>
      </w:r>
      <w:r w:rsidRPr="00AF6B2B">
        <w:rPr>
          <w:rFonts w:hint="cs"/>
          <w:rtl/>
        </w:rPr>
        <w:lastRenderedPageBreak/>
        <w:t>اشترانكوه عليرغم وجود گونه هاي مختلف خزنده گونه بزمجه بياباني خزري به عنوان گونه شاخص انتخاب شده است.</w:t>
      </w:r>
    </w:p>
    <w:p w:rsidR="005177BC" w:rsidRPr="00AF6B2B" w:rsidRDefault="005177BC" w:rsidP="005177BC">
      <w:pPr>
        <w:rPr>
          <w:rtl/>
        </w:rPr>
      </w:pPr>
      <w:r w:rsidRPr="00AF6B2B">
        <w:rPr>
          <w:rFonts w:hint="cs"/>
          <w:rtl/>
        </w:rPr>
        <w:t>بزمجه بزرگترين سوسمار ايران است. خزنده اي روزگرد است و به صورت انفرادي زندگي مي كند. بزمجه ها از مارمولك ، تخم و جوجه پرندگان و پستانداران كوچك، حشرات و مارها تغذيه مي كنند. اين جانوران كمتر به آب نياز دارند. بزمجه ها پس از جفت گيري تخم هاي خود را زير برگ يا شن يا مخلوطي از آنها مي گذارند اين تخم ها با حرارت خورشيد گرم شده و پس از مدتي نوزادان از تخم بيرون مي آيند.</w:t>
      </w:r>
      <w:r>
        <w:rPr>
          <w:rFonts w:hint="cs"/>
          <w:rtl/>
        </w:rPr>
        <w:t xml:space="preserve"> </w:t>
      </w:r>
      <w:r w:rsidRPr="00AF6B2B">
        <w:rPr>
          <w:rFonts w:hint="cs"/>
          <w:rtl/>
        </w:rPr>
        <w:t>در كشور ايران دو گونه بزمجه زندگي مي كنند يكي بزمجه هندي است كه در استانهاي هرمزگان و بلوچستان زندگي مي كنند گونه ديگر بزمجه بياباني است كه خود شامل دو زيرگونه است:</w:t>
      </w:r>
    </w:p>
    <w:p w:rsidR="005177BC" w:rsidRPr="00AF6B2B" w:rsidRDefault="005177BC" w:rsidP="005177BC">
      <w:pPr>
        <w:rPr>
          <w:rtl/>
        </w:rPr>
      </w:pPr>
      <w:r w:rsidRPr="00AF6B2B">
        <w:rPr>
          <w:rFonts w:hint="cs"/>
          <w:rtl/>
        </w:rPr>
        <w:t>بزمجه بياباني خاكستري در نواحي غربي و بزمجه بياباني خزري در نواحي مركزي و شرق كشور و در مناطق تپه ماهوري اشترانكوه و كوه سفيد ديده شده است. بزمجه ها به صورت انفرادي و به تعداد يك عدد در منطقه ديده شده اند.</w:t>
      </w:r>
    </w:p>
    <w:p w:rsidR="001B771C" w:rsidRDefault="001B771C" w:rsidP="00001CE7">
      <w:pPr>
        <w:pStyle w:val="Heading4"/>
        <w:rPr>
          <w:rtl/>
        </w:rPr>
      </w:pPr>
      <w:bookmarkStart w:id="259" w:name="_Toc502848922"/>
      <w:bookmarkStart w:id="260" w:name="_Toc502854354"/>
      <w:r w:rsidRPr="000028CC">
        <w:rPr>
          <w:rFonts w:hint="cs"/>
          <w:rtl/>
        </w:rPr>
        <w:t>دوزیستان</w:t>
      </w:r>
      <w:bookmarkEnd w:id="259"/>
      <w:bookmarkEnd w:id="260"/>
    </w:p>
    <w:p w:rsidR="00B2738D" w:rsidRPr="00AF6B2B" w:rsidRDefault="00B2738D" w:rsidP="00B2738D">
      <w:pPr>
        <w:rPr>
          <w:rtl/>
        </w:rPr>
      </w:pPr>
      <w:r w:rsidRPr="00AF6B2B">
        <w:rPr>
          <w:rFonts w:hint="cs"/>
          <w:rtl/>
        </w:rPr>
        <w:t xml:space="preserve">رده دوزيستان از دو راسته دوزيستان دم دار يا سمندرها </w:t>
      </w:r>
      <w:r w:rsidRPr="00AF6B2B">
        <w:t>(Caudata)</w:t>
      </w:r>
      <w:r w:rsidRPr="00AF6B2B">
        <w:rPr>
          <w:rFonts w:hint="cs"/>
          <w:rtl/>
        </w:rPr>
        <w:t xml:space="preserve"> و دوزيستان بي دم يا قورباغه ها و وزغ ها </w:t>
      </w:r>
      <w:r w:rsidRPr="00AF6B2B">
        <w:t>(Anura)</w:t>
      </w:r>
      <w:r w:rsidRPr="00AF6B2B">
        <w:rPr>
          <w:rFonts w:hint="cs"/>
          <w:rtl/>
        </w:rPr>
        <w:t xml:space="preserve"> تشكيل شده است از دو راسته فوق الذكر يك نوع سمندر و انواع قورباغه ها در استان لرستان وجود دارند.سمندر از گونه هاي شاخص دوزيستان منطقه حفاظت شده اشترانكوه است.</w:t>
      </w:r>
    </w:p>
    <w:p w:rsidR="001B771C" w:rsidRDefault="001B771C" w:rsidP="00001CE7">
      <w:pPr>
        <w:pStyle w:val="Heading4"/>
        <w:rPr>
          <w:rtl/>
        </w:rPr>
      </w:pPr>
      <w:bookmarkStart w:id="261" w:name="_Toc502848923"/>
      <w:bookmarkStart w:id="262" w:name="_Toc502854355"/>
      <w:r w:rsidRPr="000028CC">
        <w:rPr>
          <w:rFonts w:hint="cs"/>
          <w:rtl/>
        </w:rPr>
        <w:t>آبزیان</w:t>
      </w:r>
      <w:bookmarkEnd w:id="261"/>
      <w:bookmarkEnd w:id="262"/>
    </w:p>
    <w:p w:rsidR="002F179A" w:rsidRDefault="002F179A" w:rsidP="002F179A">
      <w:pPr>
        <w:rPr>
          <w:rtl/>
        </w:rPr>
      </w:pPr>
      <w:r w:rsidRPr="00AF6B2B">
        <w:rPr>
          <w:rFonts w:hint="cs"/>
          <w:rtl/>
        </w:rPr>
        <w:t xml:space="preserve">ماهيان اولين </w:t>
      </w:r>
      <w:r w:rsidRPr="00AF6B2B">
        <w:rPr>
          <w:rFonts w:hint="cs"/>
          <w:shd w:val="clear" w:color="auto" w:fill="FFFFFF"/>
          <w:rtl/>
        </w:rPr>
        <w:t>مهره داران عالم بيولوژيك هستند. در منطقه حفاظت شده اشترانكوه به علت فاصله زياد آن تا آبهاي دريايي مهاجرت ماهيان محسوس نيست و ماهيان موجود در رودخانه هاي حاشيه منطقه و يا در درياچه گهر اقدام به تخمريزي مي نمايند. ماهيان منطقه اغلب از نوع ماهيان سرد آبي بوده و شامل قزل آلاي معمولي و قزل آلاي رنگين كمان مي باشند</w:t>
      </w:r>
      <w:r>
        <w:rPr>
          <w:rFonts w:hint="cs"/>
          <w:shd w:val="clear" w:color="auto" w:fill="FFFFFF"/>
          <w:rtl/>
        </w:rPr>
        <w:t>.</w:t>
      </w:r>
    </w:p>
    <w:p w:rsidR="001B771C" w:rsidRDefault="001B771C" w:rsidP="00001CE7">
      <w:pPr>
        <w:pStyle w:val="Heading4"/>
        <w:rPr>
          <w:rtl/>
        </w:rPr>
      </w:pPr>
      <w:bookmarkStart w:id="263" w:name="_Toc502848928"/>
      <w:bookmarkStart w:id="264" w:name="_Toc502854360"/>
      <w:r w:rsidRPr="000028CC">
        <w:rPr>
          <w:rFonts w:hint="cs"/>
          <w:rtl/>
        </w:rPr>
        <w:t>آلودگی آب و منابع آب</w:t>
      </w:r>
      <w:bookmarkEnd w:id="263"/>
      <w:bookmarkEnd w:id="264"/>
    </w:p>
    <w:p w:rsidR="004E28B5" w:rsidRPr="00976DF5" w:rsidRDefault="00976DF5" w:rsidP="004E28B5">
      <w:pPr>
        <w:rPr>
          <w:noProof/>
          <w:lang w:bidi="fa-IR"/>
        </w:rPr>
      </w:pPr>
      <w:r w:rsidRPr="00617671">
        <w:rPr>
          <w:rFonts w:hint="cs"/>
          <w:noProof/>
          <w:rtl/>
          <w:lang w:bidi="fa-IR"/>
        </w:rPr>
        <w:t>آلودگي</w:t>
      </w:r>
      <w:r w:rsidRPr="00617671">
        <w:rPr>
          <w:noProof/>
          <w:rtl/>
          <w:lang w:bidi="fa-IR"/>
        </w:rPr>
        <w:t xml:space="preserve"> </w:t>
      </w:r>
      <w:r w:rsidRPr="00617671">
        <w:rPr>
          <w:rFonts w:hint="cs"/>
          <w:noProof/>
          <w:rtl/>
          <w:lang w:bidi="fa-IR"/>
        </w:rPr>
        <w:t>آب</w:t>
      </w:r>
      <w:r w:rsidRPr="00617671">
        <w:rPr>
          <w:noProof/>
          <w:rtl/>
          <w:lang w:bidi="fa-IR"/>
        </w:rPr>
        <w:t xml:space="preserve"> </w:t>
      </w:r>
      <w:r w:rsidRPr="00617671">
        <w:rPr>
          <w:rFonts w:hint="cs"/>
          <w:noProof/>
          <w:rtl/>
          <w:lang w:bidi="fa-IR"/>
        </w:rPr>
        <w:t>تغيير</w:t>
      </w:r>
      <w:r w:rsidRPr="00617671">
        <w:rPr>
          <w:noProof/>
          <w:rtl/>
          <w:lang w:bidi="fa-IR"/>
        </w:rPr>
        <w:t xml:space="preserve"> </w:t>
      </w:r>
      <w:r w:rsidRPr="00617671">
        <w:rPr>
          <w:rFonts w:hint="cs"/>
          <w:noProof/>
          <w:rtl/>
          <w:lang w:bidi="fa-IR"/>
        </w:rPr>
        <w:t>مواد</w:t>
      </w:r>
      <w:r w:rsidRPr="00617671">
        <w:rPr>
          <w:noProof/>
          <w:rtl/>
          <w:lang w:bidi="fa-IR"/>
        </w:rPr>
        <w:t xml:space="preserve"> </w:t>
      </w:r>
      <w:r w:rsidRPr="00617671">
        <w:rPr>
          <w:rFonts w:hint="cs"/>
          <w:noProof/>
          <w:rtl/>
          <w:lang w:bidi="fa-IR"/>
        </w:rPr>
        <w:t>محلول</w:t>
      </w:r>
      <w:r w:rsidRPr="00617671">
        <w:rPr>
          <w:noProof/>
          <w:rtl/>
          <w:lang w:bidi="fa-IR"/>
        </w:rPr>
        <w:t xml:space="preserve"> </w:t>
      </w:r>
      <w:r w:rsidRPr="00617671">
        <w:rPr>
          <w:rFonts w:hint="cs"/>
          <w:noProof/>
          <w:rtl/>
          <w:lang w:bidi="fa-IR"/>
        </w:rPr>
        <w:t>يا</w:t>
      </w:r>
      <w:r w:rsidRPr="00617671">
        <w:rPr>
          <w:noProof/>
          <w:rtl/>
          <w:lang w:bidi="fa-IR"/>
        </w:rPr>
        <w:t xml:space="preserve"> </w:t>
      </w:r>
      <w:r w:rsidRPr="00617671">
        <w:rPr>
          <w:rFonts w:hint="cs"/>
          <w:noProof/>
          <w:rtl/>
          <w:lang w:bidi="fa-IR"/>
        </w:rPr>
        <w:t>معلق</w:t>
      </w:r>
      <w:r w:rsidRPr="00617671">
        <w:rPr>
          <w:noProof/>
          <w:rtl/>
          <w:lang w:bidi="fa-IR"/>
        </w:rPr>
        <w:t xml:space="preserve"> </w:t>
      </w:r>
      <w:r w:rsidRPr="00617671">
        <w:rPr>
          <w:rFonts w:hint="cs"/>
          <w:noProof/>
          <w:rtl/>
          <w:lang w:bidi="fa-IR"/>
        </w:rPr>
        <w:t>يا</w:t>
      </w:r>
      <w:r w:rsidRPr="00617671">
        <w:rPr>
          <w:noProof/>
          <w:rtl/>
          <w:lang w:bidi="fa-IR"/>
        </w:rPr>
        <w:t xml:space="preserve"> </w:t>
      </w:r>
      <w:r w:rsidRPr="00617671">
        <w:rPr>
          <w:rFonts w:hint="cs"/>
          <w:noProof/>
          <w:rtl/>
          <w:lang w:bidi="fa-IR"/>
        </w:rPr>
        <w:t>تغيير</w:t>
      </w:r>
      <w:r w:rsidRPr="00617671">
        <w:rPr>
          <w:noProof/>
          <w:rtl/>
          <w:lang w:bidi="fa-IR"/>
        </w:rPr>
        <w:t xml:space="preserve"> </w:t>
      </w:r>
      <w:r w:rsidRPr="00617671">
        <w:rPr>
          <w:rFonts w:hint="cs"/>
          <w:noProof/>
          <w:rtl/>
          <w:lang w:bidi="fa-IR"/>
        </w:rPr>
        <w:t>درجه</w:t>
      </w:r>
      <w:r w:rsidRPr="00617671">
        <w:rPr>
          <w:noProof/>
          <w:rtl/>
          <w:lang w:bidi="fa-IR"/>
        </w:rPr>
        <w:t xml:space="preserve"> </w:t>
      </w:r>
      <w:r w:rsidRPr="00617671">
        <w:rPr>
          <w:rFonts w:hint="cs"/>
          <w:noProof/>
          <w:rtl/>
          <w:lang w:bidi="fa-IR"/>
        </w:rPr>
        <w:t>حرارت</w:t>
      </w:r>
      <w:r w:rsidRPr="00617671">
        <w:rPr>
          <w:noProof/>
          <w:rtl/>
          <w:lang w:bidi="fa-IR"/>
        </w:rPr>
        <w:t xml:space="preserve"> </w:t>
      </w:r>
      <w:r w:rsidRPr="00617671">
        <w:rPr>
          <w:rFonts w:hint="cs"/>
          <w:noProof/>
          <w:rtl/>
          <w:lang w:bidi="fa-IR"/>
        </w:rPr>
        <w:t>و</w:t>
      </w:r>
      <w:r w:rsidRPr="00617671">
        <w:rPr>
          <w:noProof/>
          <w:rtl/>
          <w:lang w:bidi="fa-IR"/>
        </w:rPr>
        <w:t xml:space="preserve"> </w:t>
      </w:r>
      <w:r w:rsidRPr="00617671">
        <w:rPr>
          <w:rFonts w:hint="cs"/>
          <w:noProof/>
          <w:rtl/>
          <w:lang w:bidi="fa-IR"/>
        </w:rPr>
        <w:t>ديگر</w:t>
      </w:r>
      <w:r w:rsidRPr="00617671">
        <w:rPr>
          <w:noProof/>
          <w:rtl/>
          <w:lang w:bidi="fa-IR"/>
        </w:rPr>
        <w:t xml:space="preserve"> </w:t>
      </w:r>
      <w:r w:rsidRPr="00617671">
        <w:rPr>
          <w:rFonts w:hint="cs"/>
          <w:noProof/>
          <w:rtl/>
          <w:lang w:bidi="fa-IR"/>
        </w:rPr>
        <w:t>خواص</w:t>
      </w:r>
      <w:r w:rsidRPr="00617671">
        <w:rPr>
          <w:noProof/>
          <w:rtl/>
          <w:lang w:bidi="fa-IR"/>
        </w:rPr>
        <w:t xml:space="preserve"> </w:t>
      </w:r>
      <w:r w:rsidRPr="00617671">
        <w:rPr>
          <w:rFonts w:hint="cs"/>
          <w:noProof/>
          <w:rtl/>
          <w:lang w:bidi="fa-IR"/>
        </w:rPr>
        <w:t>فيزيكي</w:t>
      </w:r>
      <w:r w:rsidRPr="00617671">
        <w:rPr>
          <w:noProof/>
          <w:rtl/>
          <w:lang w:bidi="fa-IR"/>
        </w:rPr>
        <w:t xml:space="preserve"> </w:t>
      </w:r>
      <w:r w:rsidRPr="00617671">
        <w:rPr>
          <w:rFonts w:hint="cs"/>
          <w:noProof/>
          <w:rtl/>
          <w:lang w:bidi="fa-IR"/>
        </w:rPr>
        <w:t>و</w:t>
      </w:r>
      <w:r w:rsidRPr="00617671">
        <w:rPr>
          <w:noProof/>
          <w:rtl/>
          <w:lang w:bidi="fa-IR"/>
        </w:rPr>
        <w:t xml:space="preserve"> </w:t>
      </w:r>
      <w:r w:rsidRPr="00617671">
        <w:rPr>
          <w:rFonts w:hint="cs"/>
          <w:noProof/>
          <w:rtl/>
          <w:lang w:bidi="fa-IR"/>
        </w:rPr>
        <w:t>شيميايي</w:t>
      </w:r>
      <w:r w:rsidRPr="00617671">
        <w:rPr>
          <w:noProof/>
          <w:rtl/>
          <w:lang w:bidi="fa-IR"/>
        </w:rPr>
        <w:t xml:space="preserve"> </w:t>
      </w:r>
      <w:r w:rsidRPr="00617671">
        <w:rPr>
          <w:rFonts w:hint="cs"/>
          <w:noProof/>
          <w:rtl/>
          <w:lang w:bidi="fa-IR"/>
        </w:rPr>
        <w:t>و</w:t>
      </w:r>
      <w:r w:rsidRPr="00617671">
        <w:rPr>
          <w:noProof/>
          <w:rtl/>
          <w:lang w:bidi="fa-IR"/>
        </w:rPr>
        <w:t xml:space="preserve"> </w:t>
      </w:r>
      <w:r w:rsidRPr="00617671">
        <w:rPr>
          <w:rFonts w:hint="cs"/>
          <w:noProof/>
          <w:rtl/>
          <w:lang w:bidi="fa-IR"/>
        </w:rPr>
        <w:t>بيولوژيكي آب</w:t>
      </w:r>
      <w:r w:rsidRPr="00617671">
        <w:rPr>
          <w:noProof/>
          <w:rtl/>
          <w:lang w:bidi="fa-IR"/>
        </w:rPr>
        <w:t xml:space="preserve"> </w:t>
      </w:r>
      <w:r w:rsidRPr="00617671">
        <w:rPr>
          <w:rFonts w:hint="cs"/>
          <w:noProof/>
          <w:rtl/>
          <w:lang w:bidi="fa-IR"/>
        </w:rPr>
        <w:t>است</w:t>
      </w:r>
      <w:r w:rsidRPr="00617671">
        <w:rPr>
          <w:noProof/>
          <w:rtl/>
          <w:lang w:bidi="fa-IR"/>
        </w:rPr>
        <w:t xml:space="preserve"> </w:t>
      </w:r>
      <w:r w:rsidRPr="00617671">
        <w:rPr>
          <w:rFonts w:hint="cs"/>
          <w:noProof/>
          <w:rtl/>
          <w:lang w:bidi="fa-IR"/>
        </w:rPr>
        <w:t>به</w:t>
      </w:r>
      <w:r w:rsidRPr="00617671">
        <w:rPr>
          <w:noProof/>
          <w:rtl/>
          <w:lang w:bidi="fa-IR"/>
        </w:rPr>
        <w:t xml:space="preserve"> </w:t>
      </w:r>
      <w:r w:rsidRPr="00617671">
        <w:rPr>
          <w:rFonts w:hint="cs"/>
          <w:noProof/>
          <w:rtl/>
          <w:lang w:bidi="fa-IR"/>
        </w:rPr>
        <w:t>طوري</w:t>
      </w:r>
      <w:r w:rsidRPr="00617671">
        <w:rPr>
          <w:noProof/>
          <w:rtl/>
          <w:lang w:bidi="fa-IR"/>
        </w:rPr>
        <w:t xml:space="preserve"> </w:t>
      </w:r>
      <w:r w:rsidRPr="00617671">
        <w:rPr>
          <w:rFonts w:hint="cs"/>
          <w:noProof/>
          <w:rtl/>
          <w:lang w:bidi="fa-IR"/>
        </w:rPr>
        <w:t>كه</w:t>
      </w:r>
      <w:r w:rsidRPr="00617671">
        <w:rPr>
          <w:noProof/>
          <w:rtl/>
          <w:lang w:bidi="fa-IR"/>
        </w:rPr>
        <w:t xml:space="preserve"> </w:t>
      </w:r>
      <w:r w:rsidRPr="00617671">
        <w:rPr>
          <w:rFonts w:hint="cs"/>
          <w:noProof/>
          <w:rtl/>
          <w:lang w:bidi="fa-IR"/>
        </w:rPr>
        <w:t>آن</w:t>
      </w:r>
      <w:r w:rsidRPr="00617671">
        <w:rPr>
          <w:noProof/>
          <w:rtl/>
          <w:lang w:bidi="fa-IR"/>
        </w:rPr>
        <w:t xml:space="preserve"> </w:t>
      </w:r>
      <w:r w:rsidRPr="00617671">
        <w:rPr>
          <w:rFonts w:hint="cs"/>
          <w:noProof/>
          <w:rtl/>
          <w:lang w:bidi="fa-IR"/>
        </w:rPr>
        <w:t>را</w:t>
      </w:r>
      <w:r w:rsidRPr="00617671">
        <w:rPr>
          <w:noProof/>
          <w:rtl/>
          <w:lang w:bidi="fa-IR"/>
        </w:rPr>
        <w:t xml:space="preserve"> </w:t>
      </w:r>
      <w:r w:rsidRPr="00617671">
        <w:rPr>
          <w:rFonts w:hint="cs"/>
          <w:noProof/>
          <w:rtl/>
          <w:lang w:bidi="fa-IR"/>
        </w:rPr>
        <w:t>براي</w:t>
      </w:r>
      <w:r w:rsidRPr="00617671">
        <w:rPr>
          <w:noProof/>
          <w:rtl/>
          <w:lang w:bidi="fa-IR"/>
        </w:rPr>
        <w:t xml:space="preserve"> </w:t>
      </w:r>
      <w:r w:rsidRPr="00617671">
        <w:rPr>
          <w:rFonts w:hint="cs"/>
          <w:noProof/>
          <w:rtl/>
          <w:lang w:bidi="fa-IR"/>
        </w:rPr>
        <w:t>مصرفي</w:t>
      </w:r>
      <w:r w:rsidRPr="00617671">
        <w:rPr>
          <w:noProof/>
          <w:rtl/>
          <w:lang w:bidi="fa-IR"/>
        </w:rPr>
        <w:t xml:space="preserve"> </w:t>
      </w:r>
      <w:r w:rsidRPr="00617671">
        <w:rPr>
          <w:rFonts w:hint="cs"/>
          <w:noProof/>
          <w:rtl/>
          <w:lang w:bidi="fa-IR"/>
        </w:rPr>
        <w:t>كه</w:t>
      </w:r>
      <w:r w:rsidRPr="00617671">
        <w:rPr>
          <w:noProof/>
          <w:rtl/>
          <w:lang w:bidi="fa-IR"/>
        </w:rPr>
        <w:t xml:space="preserve"> </w:t>
      </w:r>
      <w:r w:rsidRPr="00617671">
        <w:rPr>
          <w:rFonts w:hint="cs"/>
          <w:noProof/>
          <w:rtl/>
          <w:lang w:bidi="fa-IR"/>
        </w:rPr>
        <w:t>براي</w:t>
      </w:r>
      <w:r w:rsidRPr="00617671">
        <w:rPr>
          <w:noProof/>
          <w:rtl/>
          <w:lang w:bidi="fa-IR"/>
        </w:rPr>
        <w:t xml:space="preserve"> </w:t>
      </w:r>
      <w:r w:rsidRPr="00617671">
        <w:rPr>
          <w:rFonts w:hint="cs"/>
          <w:noProof/>
          <w:rtl/>
          <w:lang w:bidi="fa-IR"/>
        </w:rPr>
        <w:t>آن</w:t>
      </w:r>
      <w:r w:rsidRPr="00617671">
        <w:rPr>
          <w:noProof/>
          <w:rtl/>
          <w:lang w:bidi="fa-IR"/>
        </w:rPr>
        <w:t xml:space="preserve"> </w:t>
      </w:r>
      <w:r w:rsidRPr="00617671">
        <w:rPr>
          <w:rFonts w:hint="cs"/>
          <w:noProof/>
          <w:rtl/>
          <w:lang w:bidi="fa-IR"/>
        </w:rPr>
        <w:t>مقرر</w:t>
      </w:r>
      <w:r w:rsidRPr="00617671">
        <w:rPr>
          <w:noProof/>
          <w:rtl/>
          <w:lang w:bidi="fa-IR"/>
        </w:rPr>
        <w:t xml:space="preserve"> </w:t>
      </w:r>
      <w:r w:rsidRPr="00617671">
        <w:rPr>
          <w:rFonts w:hint="cs"/>
          <w:noProof/>
          <w:rtl/>
          <w:lang w:bidi="fa-IR"/>
        </w:rPr>
        <w:t>شده</w:t>
      </w:r>
      <w:r w:rsidRPr="00617671">
        <w:rPr>
          <w:noProof/>
          <w:rtl/>
          <w:lang w:bidi="fa-IR"/>
        </w:rPr>
        <w:t xml:space="preserve"> </w:t>
      </w:r>
      <w:r w:rsidRPr="00617671">
        <w:rPr>
          <w:rFonts w:hint="cs"/>
          <w:noProof/>
          <w:rtl/>
          <w:lang w:bidi="fa-IR"/>
        </w:rPr>
        <w:t>است</w:t>
      </w:r>
      <w:r w:rsidRPr="00617671">
        <w:rPr>
          <w:noProof/>
          <w:rtl/>
          <w:lang w:bidi="fa-IR"/>
        </w:rPr>
        <w:t xml:space="preserve"> </w:t>
      </w:r>
      <w:r w:rsidRPr="00617671">
        <w:rPr>
          <w:rFonts w:hint="cs"/>
          <w:noProof/>
          <w:rtl/>
          <w:lang w:bidi="fa-IR"/>
        </w:rPr>
        <w:t>مضر</w:t>
      </w:r>
      <w:r w:rsidRPr="00617671">
        <w:rPr>
          <w:noProof/>
          <w:rtl/>
          <w:lang w:bidi="fa-IR"/>
        </w:rPr>
        <w:t xml:space="preserve"> </w:t>
      </w:r>
      <w:r w:rsidRPr="00617671">
        <w:rPr>
          <w:rFonts w:hint="cs"/>
          <w:noProof/>
          <w:rtl/>
          <w:lang w:bidi="fa-IR"/>
        </w:rPr>
        <w:t>يا</w:t>
      </w:r>
      <w:r w:rsidRPr="00617671">
        <w:rPr>
          <w:noProof/>
          <w:rtl/>
          <w:lang w:bidi="fa-IR"/>
        </w:rPr>
        <w:t xml:space="preserve"> </w:t>
      </w:r>
      <w:r w:rsidRPr="00617671">
        <w:rPr>
          <w:rFonts w:hint="cs"/>
          <w:noProof/>
          <w:rtl/>
          <w:lang w:bidi="fa-IR"/>
        </w:rPr>
        <w:t>غير</w:t>
      </w:r>
      <w:r w:rsidRPr="00617671">
        <w:rPr>
          <w:noProof/>
          <w:rtl/>
          <w:lang w:bidi="fa-IR"/>
        </w:rPr>
        <w:t xml:space="preserve"> </w:t>
      </w:r>
      <w:r w:rsidRPr="00617671">
        <w:rPr>
          <w:rFonts w:hint="cs"/>
          <w:noProof/>
          <w:rtl/>
          <w:lang w:bidi="fa-IR"/>
        </w:rPr>
        <w:t>مفيد</w:t>
      </w:r>
      <w:r w:rsidRPr="00617671">
        <w:rPr>
          <w:noProof/>
          <w:rtl/>
          <w:lang w:bidi="fa-IR"/>
        </w:rPr>
        <w:t xml:space="preserve"> </w:t>
      </w:r>
      <w:r w:rsidRPr="00617671">
        <w:rPr>
          <w:rFonts w:hint="cs"/>
          <w:noProof/>
          <w:rtl/>
          <w:lang w:bidi="fa-IR"/>
        </w:rPr>
        <w:t>سازد. مواد</w:t>
      </w:r>
      <w:r w:rsidRPr="00617671">
        <w:rPr>
          <w:noProof/>
          <w:rtl/>
          <w:lang w:bidi="fa-IR"/>
        </w:rPr>
        <w:t xml:space="preserve"> </w:t>
      </w:r>
      <w:r w:rsidRPr="00617671">
        <w:rPr>
          <w:rFonts w:hint="cs"/>
          <w:noProof/>
          <w:rtl/>
          <w:lang w:bidi="fa-IR"/>
        </w:rPr>
        <w:t>آلوده</w:t>
      </w:r>
      <w:r w:rsidRPr="00617671">
        <w:rPr>
          <w:noProof/>
          <w:rtl/>
          <w:lang w:bidi="fa-IR"/>
        </w:rPr>
        <w:t xml:space="preserve"> </w:t>
      </w:r>
      <w:r w:rsidRPr="00617671">
        <w:rPr>
          <w:rFonts w:hint="cs"/>
          <w:noProof/>
          <w:rtl/>
          <w:lang w:bidi="fa-IR"/>
        </w:rPr>
        <w:t>كننده</w:t>
      </w:r>
      <w:r w:rsidRPr="00617671">
        <w:rPr>
          <w:noProof/>
          <w:rtl/>
          <w:lang w:bidi="fa-IR"/>
        </w:rPr>
        <w:t xml:space="preserve"> </w:t>
      </w:r>
      <w:r w:rsidRPr="00617671">
        <w:rPr>
          <w:rFonts w:hint="cs"/>
          <w:noProof/>
          <w:rtl/>
          <w:lang w:bidi="fa-IR"/>
        </w:rPr>
        <w:t>آب</w:t>
      </w:r>
      <w:r w:rsidRPr="00617671">
        <w:rPr>
          <w:noProof/>
          <w:rtl/>
          <w:lang w:bidi="fa-IR"/>
        </w:rPr>
        <w:t xml:space="preserve"> </w:t>
      </w:r>
      <w:r w:rsidRPr="00617671">
        <w:rPr>
          <w:rFonts w:hint="cs"/>
          <w:noProof/>
          <w:rtl/>
          <w:lang w:bidi="fa-IR"/>
        </w:rPr>
        <w:t>عبارت</w:t>
      </w:r>
      <w:r w:rsidRPr="00617671">
        <w:rPr>
          <w:noProof/>
          <w:rtl/>
          <w:lang w:bidi="fa-IR"/>
        </w:rPr>
        <w:t xml:space="preserve"> </w:t>
      </w:r>
      <w:r w:rsidRPr="00617671">
        <w:rPr>
          <w:rFonts w:hint="cs"/>
          <w:noProof/>
          <w:rtl/>
          <w:lang w:bidi="fa-IR"/>
        </w:rPr>
        <w:t>از</w:t>
      </w:r>
      <w:r w:rsidRPr="00617671">
        <w:rPr>
          <w:noProof/>
          <w:rtl/>
          <w:lang w:bidi="fa-IR"/>
        </w:rPr>
        <w:t xml:space="preserve"> </w:t>
      </w:r>
      <w:r w:rsidRPr="00617671">
        <w:rPr>
          <w:rFonts w:hint="cs"/>
          <w:noProof/>
          <w:rtl/>
          <w:lang w:bidi="fa-IR"/>
        </w:rPr>
        <w:t>هر</w:t>
      </w:r>
      <w:r w:rsidRPr="00617671">
        <w:rPr>
          <w:noProof/>
          <w:rtl/>
          <w:lang w:bidi="fa-IR"/>
        </w:rPr>
        <w:t xml:space="preserve"> </w:t>
      </w:r>
      <w:r w:rsidRPr="00617671">
        <w:rPr>
          <w:rFonts w:hint="cs"/>
          <w:noProof/>
          <w:rtl/>
          <w:lang w:bidi="fa-IR"/>
        </w:rPr>
        <w:t>نوع</w:t>
      </w:r>
      <w:r w:rsidRPr="00617671">
        <w:rPr>
          <w:noProof/>
          <w:rtl/>
          <w:lang w:bidi="fa-IR"/>
        </w:rPr>
        <w:t xml:space="preserve"> </w:t>
      </w:r>
      <w:r w:rsidRPr="00617671">
        <w:rPr>
          <w:rFonts w:hint="cs"/>
          <w:noProof/>
          <w:rtl/>
          <w:lang w:bidi="fa-IR"/>
        </w:rPr>
        <w:t>مواد</w:t>
      </w:r>
      <w:r w:rsidRPr="00617671">
        <w:rPr>
          <w:noProof/>
          <w:rtl/>
          <w:lang w:bidi="fa-IR"/>
        </w:rPr>
        <w:t xml:space="preserve"> </w:t>
      </w:r>
      <w:r w:rsidRPr="00617671">
        <w:rPr>
          <w:rFonts w:hint="cs"/>
          <w:noProof/>
          <w:rtl/>
          <w:lang w:bidi="fa-IR"/>
        </w:rPr>
        <w:t>يا</w:t>
      </w:r>
      <w:r w:rsidRPr="00617671">
        <w:rPr>
          <w:noProof/>
          <w:rtl/>
          <w:lang w:bidi="fa-IR"/>
        </w:rPr>
        <w:t xml:space="preserve"> </w:t>
      </w:r>
      <w:r w:rsidRPr="00617671">
        <w:rPr>
          <w:rFonts w:hint="cs"/>
          <w:noProof/>
          <w:rtl/>
          <w:lang w:bidi="fa-IR"/>
        </w:rPr>
        <w:t>عوامل فيزيكي،</w:t>
      </w:r>
      <w:r w:rsidRPr="00617671">
        <w:rPr>
          <w:noProof/>
          <w:rtl/>
          <w:lang w:bidi="fa-IR"/>
        </w:rPr>
        <w:t xml:space="preserve"> </w:t>
      </w:r>
      <w:r w:rsidRPr="00617671">
        <w:rPr>
          <w:rFonts w:hint="cs"/>
          <w:noProof/>
          <w:rtl/>
          <w:lang w:bidi="fa-IR"/>
        </w:rPr>
        <w:t>شيميايي</w:t>
      </w:r>
      <w:r w:rsidRPr="00617671">
        <w:rPr>
          <w:noProof/>
          <w:rtl/>
          <w:lang w:bidi="fa-IR"/>
        </w:rPr>
        <w:t xml:space="preserve"> </w:t>
      </w:r>
      <w:r w:rsidRPr="00617671">
        <w:rPr>
          <w:rFonts w:hint="cs"/>
          <w:noProof/>
          <w:rtl/>
          <w:lang w:bidi="fa-IR"/>
        </w:rPr>
        <w:t>و</w:t>
      </w:r>
      <w:r w:rsidRPr="00617671">
        <w:rPr>
          <w:noProof/>
          <w:rtl/>
          <w:lang w:bidi="fa-IR"/>
        </w:rPr>
        <w:t xml:space="preserve"> </w:t>
      </w:r>
      <w:r w:rsidRPr="00617671">
        <w:rPr>
          <w:rFonts w:hint="cs"/>
          <w:noProof/>
          <w:rtl/>
          <w:lang w:bidi="fa-IR"/>
        </w:rPr>
        <w:t>بيولوژيك</w:t>
      </w:r>
      <w:r w:rsidRPr="00617671">
        <w:rPr>
          <w:noProof/>
          <w:rtl/>
          <w:lang w:bidi="fa-IR"/>
        </w:rPr>
        <w:t xml:space="preserve"> </w:t>
      </w:r>
      <w:r w:rsidRPr="00617671">
        <w:rPr>
          <w:rFonts w:hint="cs"/>
          <w:noProof/>
          <w:rtl/>
          <w:lang w:bidi="fa-IR"/>
        </w:rPr>
        <w:t>است</w:t>
      </w:r>
      <w:r w:rsidRPr="00617671">
        <w:rPr>
          <w:noProof/>
          <w:rtl/>
          <w:lang w:bidi="fa-IR"/>
        </w:rPr>
        <w:t xml:space="preserve"> </w:t>
      </w:r>
      <w:r w:rsidRPr="00617671">
        <w:rPr>
          <w:rFonts w:hint="cs"/>
          <w:noProof/>
          <w:rtl/>
          <w:lang w:bidi="fa-IR"/>
        </w:rPr>
        <w:t>كه</w:t>
      </w:r>
      <w:r w:rsidRPr="00617671">
        <w:rPr>
          <w:noProof/>
          <w:rtl/>
          <w:lang w:bidi="fa-IR"/>
        </w:rPr>
        <w:t xml:space="preserve"> </w:t>
      </w:r>
      <w:r w:rsidRPr="00617671">
        <w:rPr>
          <w:rFonts w:hint="cs"/>
          <w:noProof/>
          <w:rtl/>
          <w:lang w:bidi="fa-IR"/>
        </w:rPr>
        <w:t>باعث</w:t>
      </w:r>
      <w:r w:rsidRPr="00617671">
        <w:rPr>
          <w:noProof/>
          <w:rtl/>
          <w:lang w:bidi="fa-IR"/>
        </w:rPr>
        <w:t xml:space="preserve"> </w:t>
      </w:r>
      <w:r w:rsidRPr="00617671">
        <w:rPr>
          <w:rFonts w:hint="cs"/>
          <w:noProof/>
          <w:rtl/>
          <w:lang w:bidi="fa-IR"/>
        </w:rPr>
        <w:t>آلودگي</w:t>
      </w:r>
      <w:r w:rsidRPr="00617671">
        <w:rPr>
          <w:noProof/>
          <w:rtl/>
          <w:lang w:bidi="fa-IR"/>
        </w:rPr>
        <w:t xml:space="preserve"> </w:t>
      </w:r>
      <w:r w:rsidRPr="00617671">
        <w:rPr>
          <w:rFonts w:hint="cs"/>
          <w:noProof/>
          <w:rtl/>
          <w:lang w:bidi="fa-IR"/>
        </w:rPr>
        <w:t>آب</w:t>
      </w:r>
      <w:r w:rsidRPr="00617671">
        <w:rPr>
          <w:noProof/>
          <w:rtl/>
          <w:lang w:bidi="fa-IR"/>
        </w:rPr>
        <w:t xml:space="preserve"> </w:t>
      </w:r>
      <w:r w:rsidRPr="00617671">
        <w:rPr>
          <w:rFonts w:hint="cs"/>
          <w:noProof/>
          <w:rtl/>
          <w:lang w:bidi="fa-IR"/>
        </w:rPr>
        <w:t>يا</w:t>
      </w:r>
      <w:r w:rsidRPr="00617671">
        <w:rPr>
          <w:noProof/>
          <w:rtl/>
          <w:lang w:bidi="fa-IR"/>
        </w:rPr>
        <w:t xml:space="preserve"> </w:t>
      </w:r>
      <w:r w:rsidRPr="00617671">
        <w:rPr>
          <w:rFonts w:hint="cs"/>
          <w:noProof/>
          <w:rtl/>
          <w:lang w:bidi="fa-IR"/>
        </w:rPr>
        <w:t>افزايش</w:t>
      </w:r>
      <w:r w:rsidRPr="00617671">
        <w:rPr>
          <w:noProof/>
          <w:rtl/>
          <w:lang w:bidi="fa-IR"/>
        </w:rPr>
        <w:t xml:space="preserve"> </w:t>
      </w:r>
      <w:r w:rsidRPr="00617671">
        <w:rPr>
          <w:rFonts w:hint="cs"/>
          <w:noProof/>
          <w:rtl/>
          <w:lang w:bidi="fa-IR"/>
        </w:rPr>
        <w:t>آن</w:t>
      </w:r>
      <w:r w:rsidRPr="00617671">
        <w:rPr>
          <w:noProof/>
          <w:rtl/>
          <w:lang w:bidi="fa-IR"/>
        </w:rPr>
        <w:t xml:space="preserve"> </w:t>
      </w:r>
      <w:r w:rsidRPr="00617671">
        <w:rPr>
          <w:rFonts w:hint="cs"/>
          <w:noProof/>
          <w:rtl/>
          <w:lang w:bidi="fa-IR"/>
        </w:rPr>
        <w:t>مي‌گردد. آلودگي‌ها</w:t>
      </w:r>
      <w:r w:rsidRPr="00617671">
        <w:rPr>
          <w:noProof/>
          <w:rtl/>
          <w:lang w:bidi="fa-IR"/>
        </w:rPr>
        <w:t xml:space="preserve"> </w:t>
      </w:r>
      <w:r w:rsidRPr="00617671">
        <w:rPr>
          <w:rFonts w:hint="cs"/>
          <w:noProof/>
          <w:rtl/>
          <w:lang w:bidi="fa-IR"/>
        </w:rPr>
        <w:t>بسيار</w:t>
      </w:r>
      <w:r w:rsidRPr="00617671">
        <w:rPr>
          <w:noProof/>
          <w:rtl/>
          <w:lang w:bidi="fa-IR"/>
        </w:rPr>
        <w:t xml:space="preserve"> </w:t>
      </w:r>
      <w:r w:rsidRPr="00617671">
        <w:rPr>
          <w:rFonts w:hint="cs"/>
          <w:noProof/>
          <w:rtl/>
          <w:lang w:bidi="fa-IR"/>
        </w:rPr>
        <w:t>متنوع‌اند</w:t>
      </w:r>
      <w:r w:rsidRPr="00617671">
        <w:rPr>
          <w:noProof/>
          <w:rtl/>
          <w:lang w:bidi="fa-IR"/>
        </w:rPr>
        <w:t xml:space="preserve"> </w:t>
      </w:r>
      <w:r w:rsidRPr="00617671">
        <w:rPr>
          <w:rFonts w:hint="cs"/>
          <w:noProof/>
          <w:rtl/>
          <w:lang w:bidi="fa-IR"/>
        </w:rPr>
        <w:t>و</w:t>
      </w:r>
      <w:r w:rsidRPr="00617671">
        <w:rPr>
          <w:noProof/>
          <w:rtl/>
          <w:lang w:bidi="fa-IR"/>
        </w:rPr>
        <w:t xml:space="preserve"> </w:t>
      </w:r>
      <w:r w:rsidRPr="00617671">
        <w:rPr>
          <w:rFonts w:hint="cs"/>
          <w:noProof/>
          <w:rtl/>
          <w:lang w:bidi="fa-IR"/>
        </w:rPr>
        <w:t>از</w:t>
      </w:r>
      <w:r w:rsidRPr="00617671">
        <w:rPr>
          <w:noProof/>
          <w:rtl/>
          <w:lang w:bidi="fa-IR"/>
        </w:rPr>
        <w:t xml:space="preserve"> </w:t>
      </w:r>
      <w:r w:rsidRPr="00617671">
        <w:rPr>
          <w:rFonts w:hint="cs"/>
          <w:noProof/>
          <w:rtl/>
          <w:lang w:bidi="fa-IR"/>
        </w:rPr>
        <w:t>منابع</w:t>
      </w:r>
      <w:r w:rsidRPr="00617671">
        <w:rPr>
          <w:noProof/>
          <w:rtl/>
          <w:lang w:bidi="fa-IR"/>
        </w:rPr>
        <w:t xml:space="preserve"> </w:t>
      </w:r>
      <w:r w:rsidRPr="00617671">
        <w:rPr>
          <w:rFonts w:hint="cs"/>
          <w:noProof/>
          <w:rtl/>
          <w:lang w:bidi="fa-IR"/>
        </w:rPr>
        <w:t>مختلف</w:t>
      </w:r>
      <w:r w:rsidRPr="00617671">
        <w:rPr>
          <w:noProof/>
          <w:rtl/>
          <w:lang w:bidi="fa-IR"/>
        </w:rPr>
        <w:t xml:space="preserve"> </w:t>
      </w:r>
      <w:r w:rsidRPr="00617671">
        <w:rPr>
          <w:rFonts w:hint="cs"/>
          <w:noProof/>
          <w:rtl/>
          <w:lang w:bidi="fa-IR"/>
        </w:rPr>
        <w:t>و</w:t>
      </w:r>
      <w:r w:rsidRPr="00617671">
        <w:rPr>
          <w:noProof/>
          <w:rtl/>
          <w:lang w:bidi="fa-IR"/>
        </w:rPr>
        <w:t xml:space="preserve"> </w:t>
      </w:r>
      <w:r w:rsidRPr="00617671">
        <w:rPr>
          <w:rFonts w:hint="cs"/>
          <w:noProof/>
          <w:rtl/>
          <w:lang w:bidi="fa-IR"/>
        </w:rPr>
        <w:t>به</w:t>
      </w:r>
      <w:r w:rsidRPr="00617671">
        <w:rPr>
          <w:noProof/>
          <w:rtl/>
          <w:lang w:bidi="fa-IR"/>
        </w:rPr>
        <w:t xml:space="preserve"> </w:t>
      </w:r>
      <w:r w:rsidRPr="00617671">
        <w:rPr>
          <w:rFonts w:hint="cs"/>
          <w:noProof/>
          <w:rtl/>
          <w:lang w:bidi="fa-IR"/>
        </w:rPr>
        <w:t>راه‌هاي</w:t>
      </w:r>
      <w:r w:rsidRPr="00617671">
        <w:rPr>
          <w:noProof/>
          <w:rtl/>
          <w:lang w:bidi="fa-IR"/>
        </w:rPr>
        <w:t xml:space="preserve"> </w:t>
      </w:r>
      <w:r w:rsidRPr="00617671">
        <w:rPr>
          <w:rFonts w:hint="cs"/>
          <w:noProof/>
          <w:rtl/>
          <w:lang w:bidi="fa-IR"/>
        </w:rPr>
        <w:t>گوناگون وارد</w:t>
      </w:r>
      <w:r w:rsidRPr="00617671">
        <w:rPr>
          <w:noProof/>
          <w:rtl/>
          <w:lang w:bidi="fa-IR"/>
        </w:rPr>
        <w:t xml:space="preserve"> </w:t>
      </w:r>
      <w:r w:rsidRPr="00617671">
        <w:rPr>
          <w:rFonts w:hint="cs"/>
          <w:noProof/>
          <w:rtl/>
          <w:lang w:bidi="fa-IR"/>
        </w:rPr>
        <w:t>آب</w:t>
      </w:r>
      <w:r w:rsidRPr="00617671">
        <w:rPr>
          <w:noProof/>
          <w:rtl/>
          <w:lang w:bidi="fa-IR"/>
        </w:rPr>
        <w:t xml:space="preserve"> </w:t>
      </w:r>
      <w:r w:rsidRPr="00617671">
        <w:rPr>
          <w:rFonts w:hint="cs"/>
          <w:noProof/>
          <w:rtl/>
          <w:lang w:bidi="fa-IR"/>
        </w:rPr>
        <w:t>مي‌شوند</w:t>
      </w:r>
      <w:r w:rsidRPr="00617671">
        <w:rPr>
          <w:noProof/>
          <w:rtl/>
          <w:lang w:bidi="fa-IR"/>
        </w:rPr>
        <w:t xml:space="preserve"> </w:t>
      </w:r>
      <w:r w:rsidRPr="00617671">
        <w:rPr>
          <w:rFonts w:hint="cs"/>
          <w:noProof/>
          <w:rtl/>
          <w:lang w:bidi="fa-IR"/>
        </w:rPr>
        <w:t>و</w:t>
      </w:r>
      <w:r w:rsidRPr="00617671">
        <w:rPr>
          <w:noProof/>
          <w:rtl/>
          <w:lang w:bidi="fa-IR"/>
        </w:rPr>
        <w:t xml:space="preserve"> </w:t>
      </w:r>
      <w:r w:rsidRPr="00617671">
        <w:rPr>
          <w:rFonts w:hint="cs"/>
          <w:noProof/>
          <w:rtl/>
          <w:lang w:bidi="fa-IR"/>
        </w:rPr>
        <w:t>هر</w:t>
      </w:r>
      <w:r w:rsidRPr="00617671">
        <w:rPr>
          <w:noProof/>
          <w:rtl/>
          <w:lang w:bidi="fa-IR"/>
        </w:rPr>
        <w:t xml:space="preserve"> </w:t>
      </w:r>
      <w:r w:rsidRPr="00617671">
        <w:rPr>
          <w:rFonts w:hint="cs"/>
          <w:noProof/>
          <w:rtl/>
          <w:lang w:bidi="fa-IR"/>
        </w:rPr>
        <w:t>كدام</w:t>
      </w:r>
      <w:r w:rsidRPr="00617671">
        <w:rPr>
          <w:noProof/>
          <w:rtl/>
          <w:lang w:bidi="fa-IR"/>
        </w:rPr>
        <w:t xml:space="preserve"> </w:t>
      </w:r>
      <w:r w:rsidRPr="00617671">
        <w:rPr>
          <w:rFonts w:hint="cs"/>
          <w:noProof/>
          <w:rtl/>
          <w:lang w:bidi="fa-IR"/>
        </w:rPr>
        <w:t>از</w:t>
      </w:r>
      <w:r w:rsidRPr="00617671">
        <w:rPr>
          <w:noProof/>
          <w:rtl/>
          <w:lang w:bidi="fa-IR"/>
        </w:rPr>
        <w:t xml:space="preserve"> </w:t>
      </w:r>
      <w:r w:rsidRPr="00617671">
        <w:rPr>
          <w:rFonts w:hint="cs"/>
          <w:noProof/>
          <w:rtl/>
          <w:lang w:bidi="fa-IR"/>
        </w:rPr>
        <w:t>اثرات</w:t>
      </w:r>
      <w:r w:rsidRPr="00617671">
        <w:rPr>
          <w:noProof/>
          <w:rtl/>
          <w:lang w:bidi="fa-IR"/>
        </w:rPr>
        <w:t xml:space="preserve"> </w:t>
      </w:r>
      <w:r w:rsidRPr="00617671">
        <w:rPr>
          <w:rFonts w:hint="cs"/>
          <w:noProof/>
          <w:rtl/>
          <w:lang w:bidi="fa-IR"/>
        </w:rPr>
        <w:t>آلودگي</w:t>
      </w:r>
      <w:r w:rsidRPr="00617671">
        <w:rPr>
          <w:noProof/>
          <w:rtl/>
          <w:lang w:bidi="fa-IR"/>
        </w:rPr>
        <w:t xml:space="preserve"> </w:t>
      </w:r>
      <w:r w:rsidRPr="00617671">
        <w:rPr>
          <w:rFonts w:hint="cs"/>
          <w:noProof/>
          <w:rtl/>
          <w:lang w:bidi="fa-IR"/>
        </w:rPr>
        <w:lastRenderedPageBreak/>
        <w:t>بستگي</w:t>
      </w:r>
      <w:r w:rsidRPr="00617671">
        <w:rPr>
          <w:noProof/>
          <w:rtl/>
          <w:lang w:bidi="fa-IR"/>
        </w:rPr>
        <w:t xml:space="preserve"> </w:t>
      </w:r>
      <w:r w:rsidRPr="00617671">
        <w:rPr>
          <w:rFonts w:hint="cs"/>
          <w:noProof/>
          <w:rtl/>
          <w:lang w:bidi="fa-IR"/>
        </w:rPr>
        <w:t>به</w:t>
      </w:r>
      <w:r w:rsidRPr="00617671">
        <w:rPr>
          <w:noProof/>
          <w:rtl/>
          <w:lang w:bidi="fa-IR"/>
        </w:rPr>
        <w:t xml:space="preserve"> </w:t>
      </w:r>
      <w:r w:rsidRPr="00617671">
        <w:rPr>
          <w:rFonts w:hint="cs"/>
          <w:noProof/>
          <w:rtl/>
          <w:lang w:bidi="fa-IR"/>
        </w:rPr>
        <w:t>نوع</w:t>
      </w:r>
      <w:r w:rsidRPr="00617671">
        <w:rPr>
          <w:noProof/>
          <w:rtl/>
          <w:lang w:bidi="fa-IR"/>
        </w:rPr>
        <w:t xml:space="preserve"> </w:t>
      </w:r>
      <w:r w:rsidRPr="00617671">
        <w:rPr>
          <w:rFonts w:hint="cs"/>
          <w:noProof/>
          <w:rtl/>
          <w:lang w:bidi="fa-IR"/>
        </w:rPr>
        <w:t>و</w:t>
      </w:r>
      <w:r w:rsidRPr="00617671">
        <w:rPr>
          <w:noProof/>
          <w:rtl/>
          <w:lang w:bidi="fa-IR"/>
        </w:rPr>
        <w:t xml:space="preserve"> </w:t>
      </w:r>
      <w:r w:rsidRPr="00617671">
        <w:rPr>
          <w:rFonts w:hint="cs"/>
          <w:noProof/>
          <w:rtl/>
          <w:lang w:bidi="fa-IR"/>
        </w:rPr>
        <w:t>مقدار</w:t>
      </w:r>
      <w:r w:rsidRPr="00617671">
        <w:rPr>
          <w:noProof/>
          <w:rtl/>
          <w:lang w:bidi="fa-IR"/>
        </w:rPr>
        <w:t xml:space="preserve"> </w:t>
      </w:r>
      <w:r w:rsidRPr="00617671">
        <w:rPr>
          <w:rFonts w:hint="cs"/>
          <w:noProof/>
          <w:rtl/>
          <w:lang w:bidi="fa-IR"/>
        </w:rPr>
        <w:t xml:space="preserve">ماده آلوده‌ساز دارد. </w:t>
      </w:r>
    </w:p>
    <w:p w:rsidR="004E28B5" w:rsidRPr="0028566A" w:rsidRDefault="004E28B5" w:rsidP="004E28B5">
      <w:pPr>
        <w:rPr>
          <w:rtl/>
        </w:rPr>
      </w:pPr>
      <w:r w:rsidRPr="0028566A">
        <w:rPr>
          <w:rtl/>
        </w:rPr>
        <w:t>درياچه گهر قلب منطقه حفاظت شده اشترانكوه است. چشم انداز زيبا و منحصر به فرد درياچه گهر در ارتفاع 2350 متر از درياهاي آزاد با انعكاس سبز رنگ آب تقريباً راكد آن با هواي خنك در فصل تابستان و علي رغم مسير طولاني دستيابي به درياچه، پذيراي هزاران نفر در فصل گردشگري بوده و اكوتوريست ها علي رغم كمبود امكانات استراحت و اقامتي و خدماتي به سوي آن در شتاب مي باشند. گردشگران مجبورند جهت اقامت و بهره برداري از شرايط حاكم بر درياچه، چادر و ساير مايحتاج غذائي و بهداشتي را با خود حمل نموده و استفاده نمايند.</w:t>
      </w:r>
    </w:p>
    <w:p w:rsidR="00B067FA" w:rsidRPr="0028566A" w:rsidRDefault="00B067FA" w:rsidP="00B067FA">
      <w:pPr>
        <w:rPr>
          <w:rtl/>
        </w:rPr>
      </w:pPr>
      <w:r w:rsidRPr="0028566A">
        <w:rPr>
          <w:rtl/>
        </w:rPr>
        <w:t>آنچه قابل ذكر است ظاهراً هيچ سازماني بر امر رفت و آمد و اقامت بازديد كنندگان نظارت نداشته و مأمورين حفاظت محيط زيست منطقه كه با سيل مهاجران مواجه مي باشند قادر به مقابله و رفع مشكلات توريست ها نمي باشند. از معضلات زيست محيطي مهم و محدوديت زا براي درياچه گهر و حفظ آن موارد زير قابل ذكر مي باشند.</w:t>
      </w:r>
    </w:p>
    <w:p w:rsidR="00B067FA" w:rsidRDefault="00B067FA" w:rsidP="00B067FA">
      <w:pPr>
        <w:pStyle w:val="ListParagraph"/>
        <w:numPr>
          <w:ilvl w:val="0"/>
          <w:numId w:val="50"/>
        </w:numPr>
      </w:pPr>
      <w:r w:rsidRPr="0028566A">
        <w:rPr>
          <w:rtl/>
        </w:rPr>
        <w:t>ازدحام و ظرفيت محدود محوطه درياچه گهر</w:t>
      </w:r>
    </w:p>
    <w:p w:rsidR="00B067FA" w:rsidRDefault="00B067FA" w:rsidP="00B067FA">
      <w:pPr>
        <w:pStyle w:val="ListParagraph"/>
        <w:numPr>
          <w:ilvl w:val="0"/>
          <w:numId w:val="50"/>
        </w:numPr>
      </w:pPr>
      <w:r w:rsidRPr="0028566A">
        <w:rPr>
          <w:rtl/>
        </w:rPr>
        <w:t>عدم وجود يك سازمان مسئول در درياچه گهر</w:t>
      </w:r>
    </w:p>
    <w:p w:rsidR="00B067FA" w:rsidRDefault="00B067FA" w:rsidP="00B067FA">
      <w:pPr>
        <w:pStyle w:val="ListParagraph"/>
        <w:numPr>
          <w:ilvl w:val="0"/>
          <w:numId w:val="50"/>
        </w:numPr>
      </w:pPr>
      <w:r w:rsidRPr="0028566A">
        <w:rPr>
          <w:rtl/>
        </w:rPr>
        <w:t xml:space="preserve">بي سر و سامان بودن سيستم جمع آوري و دفع زباله خانگي </w:t>
      </w:r>
    </w:p>
    <w:p w:rsidR="00B067FA" w:rsidRDefault="00B067FA" w:rsidP="00B067FA">
      <w:pPr>
        <w:pStyle w:val="ListParagraph"/>
        <w:numPr>
          <w:ilvl w:val="0"/>
          <w:numId w:val="50"/>
        </w:numPr>
        <w:rPr>
          <w:lang w:bidi="fa-IR"/>
        </w:rPr>
      </w:pPr>
      <w:r w:rsidRPr="0028566A">
        <w:rPr>
          <w:rtl/>
        </w:rPr>
        <w:t>كمبود يك سيستم منظم بهداشتي و يا كنترل فاضلاب انساني</w:t>
      </w:r>
    </w:p>
    <w:p w:rsidR="00B067FA" w:rsidRPr="0028566A" w:rsidRDefault="00B067FA" w:rsidP="00B067FA">
      <w:pPr>
        <w:pStyle w:val="ListParagraph"/>
        <w:numPr>
          <w:ilvl w:val="0"/>
          <w:numId w:val="50"/>
        </w:numPr>
        <w:rPr>
          <w:lang w:bidi="fa-IR"/>
        </w:rPr>
      </w:pPr>
      <w:r w:rsidRPr="0028566A">
        <w:rPr>
          <w:rtl/>
        </w:rPr>
        <w:t>كمبود يك سيستم هشدار دهنده و راهنما در درياچه گهر جهت آموزش گردشگران و مراقبت هاي لازم از درياچه</w:t>
      </w:r>
    </w:p>
    <w:p w:rsidR="00B067FA" w:rsidRPr="0028566A" w:rsidRDefault="00B067FA" w:rsidP="00B067FA">
      <w:pPr>
        <w:rPr>
          <w:rtl/>
        </w:rPr>
      </w:pPr>
      <w:r w:rsidRPr="0028566A">
        <w:rPr>
          <w:rtl/>
        </w:rPr>
        <w:t>محل اطراق مسافران در درياچه گهر مشتمل بر دو محل يكي در ابتداي ورود به درياچه از مسير پاسگاه چشمه خرم است و ديگري در انتهاي شرق درياچه است كه در ميان درختان بيد وحشي قرار دارد.</w:t>
      </w:r>
    </w:p>
    <w:p w:rsidR="00B067FA" w:rsidRPr="0028566A" w:rsidRDefault="00B067FA" w:rsidP="00B067FA">
      <w:pPr>
        <w:rPr>
          <w:rtl/>
        </w:rPr>
      </w:pPr>
      <w:r w:rsidRPr="0028566A">
        <w:rPr>
          <w:rtl/>
        </w:rPr>
        <w:t xml:space="preserve">در طول شمالي و طول جنوبي درياچه به دليل عدم وجود فضاي كافي جهت چادر زدن و شيب زياد، سكونتي صورت نمي گيرد. با توجه به اين پراكندگي مراكز سكونتي مي توان منابع آلوده ساز درياچه را در دو محل غربي و شرقي درياچه جستجو نمود. بررسي ها نشان مي دهد كه در محل ابتداي درياچه يا سكونتگاه شماره (1) غربي جمعيت بيشتري به سر مي برند و در نتيجه ميزان پسماندها و زباله هاي خانگي از يكسو و ميزان پسابهاي انساني به وجود آمده در آن بيش از ساير نقاط درياچه است.زباله هاي توليد شده در اين قسمت معمولاً در چند محل موقت تجمع كه به صورت سبد برپا شده جمع شده و هر دو روز از محوطه دور شده و در مسير درياچه </w:t>
      </w:r>
      <w:r w:rsidRPr="0028566A">
        <w:rPr>
          <w:rtl/>
        </w:rPr>
        <w:lastRenderedPageBreak/>
        <w:t>تخليه شده و رها مي شوند. تخريب چشم انداز درياچه، جمع شدن انواع حشرات و ساير جانوران موذي و حتي گرازها و استفاده از زباله از نتايج اين وضعيت مي باشد.</w:t>
      </w:r>
    </w:p>
    <w:p w:rsidR="00976DF5" w:rsidRDefault="00B067FA" w:rsidP="00B067FA">
      <w:pPr>
        <w:rPr>
          <w:noProof/>
          <w:rtl/>
          <w:lang w:bidi="fa-IR"/>
        </w:rPr>
      </w:pPr>
      <w:r w:rsidRPr="0028566A">
        <w:rPr>
          <w:rtl/>
        </w:rPr>
        <w:t>تخليه زباله هاي سبك در آبهاي درياچه و در مواقعي تخليه پسمانده مواد غذائي باعث</w:t>
      </w:r>
      <w:r w:rsidRPr="0028566A">
        <w:rPr>
          <w:rFonts w:hint="cs"/>
          <w:rtl/>
        </w:rPr>
        <w:t xml:space="preserve"> </w:t>
      </w:r>
      <w:r w:rsidRPr="0028566A">
        <w:rPr>
          <w:rtl/>
        </w:rPr>
        <w:t xml:space="preserve"> غني سازي آب درياچه در بخش آرام آن شده و نيزارهاي وسيعي را در اين قسمت به وجود آورده است. بديهي است ادامه اين وضعيت نگران كننده خواهد بود.</w:t>
      </w:r>
      <w:r w:rsidRPr="0028566A">
        <w:rPr>
          <w:rFonts w:hint="cs"/>
          <w:rtl/>
        </w:rPr>
        <w:t xml:space="preserve"> با توجه به احداث سایتهای پرورش ماهی در خروجی رود خانه گهر به سزار (محدوده روستاهای  تی و عمارت ) و هم چنین در نقاطی مانند کمندان و درب آستانه و وجود روستا هایی نظیر دره اسپر در مسیرهای اصلی و فرعی رود خانه  آلودگی هایی نظیر پساب های حاصل از استخر های پرورش ماهی و گاها فاضلابهای انسانی و دامی و یا شیرابه  حاصل از آن به رودخانه می ریزد که با توجه به اینکه در پایین دست دریاچه واقع شده اند اثری بر کیفیت آب دریاچه ندارند اما برای کنترل آن باید اقدامات لازم به عمل آید.</w:t>
      </w:r>
    </w:p>
    <w:p w:rsidR="004E28B5" w:rsidRPr="00B067FA" w:rsidRDefault="00B067FA" w:rsidP="00003BA0">
      <w:pPr>
        <w:rPr>
          <w:b/>
          <w:bCs/>
          <w:noProof/>
          <w:sz w:val="22"/>
          <w:szCs w:val="24"/>
          <w:u w:val="single"/>
          <w:rtl/>
          <w:lang w:bidi="fa-IR"/>
        </w:rPr>
      </w:pPr>
      <w:r w:rsidRPr="00B067FA">
        <w:rPr>
          <w:rFonts w:hint="cs"/>
          <w:b/>
          <w:bCs/>
          <w:noProof/>
          <w:sz w:val="22"/>
          <w:szCs w:val="24"/>
          <w:u w:val="single"/>
          <w:rtl/>
          <w:lang w:bidi="fa-IR"/>
        </w:rPr>
        <w:t>بررسی نتایج و راه کارها:</w:t>
      </w:r>
    </w:p>
    <w:p w:rsidR="00B067FA" w:rsidRDefault="00B067FA" w:rsidP="00B067FA">
      <w:pPr>
        <w:rPr>
          <w:noProof/>
          <w:rtl/>
          <w:lang w:bidi="fa-IR"/>
        </w:rPr>
      </w:pPr>
      <w:r w:rsidRPr="0028566A">
        <w:rPr>
          <w:rtl/>
        </w:rPr>
        <w:t>درياچه گهر با توجه به وضعيت طبيعي و چگونگي بهره برداري از آن و حضور اكوتوريست ها در حاشيه آن به نظر نمي تواند از آلاي</w:t>
      </w:r>
      <w:r>
        <w:rPr>
          <w:rtl/>
        </w:rPr>
        <w:t>ندگي خاصي رنج ببرد</w:t>
      </w:r>
      <w:r>
        <w:rPr>
          <w:rFonts w:hint="cs"/>
          <w:rtl/>
        </w:rPr>
        <w:t xml:space="preserve">. </w:t>
      </w:r>
      <w:r w:rsidRPr="0028566A">
        <w:rPr>
          <w:rtl/>
        </w:rPr>
        <w:t>به نظر مي رسد كه چنانچه روند بهره برداري از درياچه در آينده گسترش يافته و توسعه يابد و با توجه به اينكه اين توسعه در صورت تداوم و همراه با عدم ساماندهي توأم گرديده و درياچه را در جهت آلايندگي سوق دهد</w:t>
      </w:r>
      <w:r>
        <w:rPr>
          <w:rFonts w:hint="cs"/>
          <w:rtl/>
        </w:rPr>
        <w:t xml:space="preserve">. </w:t>
      </w:r>
      <w:r w:rsidRPr="0028566A">
        <w:rPr>
          <w:rtl/>
        </w:rPr>
        <w:t>به علاوه لازم است از هم اكنون موضوع بهره برداري از درياچه مدنظر قرار گرفته و مديريت متناسب با نحوه استفاده از امكانات طبيعي درياچه، موردنظر مسئولين قرار گيرد. رعايت ضوابط و ملاحظات زيست محيطي و توجه به ضوابط توسعه پايدار در اين برنامه ريزي از اهميت خاصي برخوردار مي باشد</w:t>
      </w:r>
      <w:r>
        <w:rPr>
          <w:rFonts w:hint="cs"/>
          <w:noProof/>
          <w:rtl/>
          <w:lang w:bidi="fa-IR"/>
        </w:rPr>
        <w:t>.</w:t>
      </w:r>
    </w:p>
    <w:p w:rsidR="001B771C" w:rsidRDefault="001B771C" w:rsidP="00001CE7">
      <w:pPr>
        <w:pStyle w:val="Heading3"/>
        <w:rPr>
          <w:rtl/>
        </w:rPr>
      </w:pPr>
      <w:bookmarkStart w:id="265" w:name="_Toc502848930"/>
      <w:bookmarkStart w:id="266" w:name="_Toc502854362"/>
      <w:bookmarkStart w:id="267" w:name="_Toc30455358"/>
      <w:r w:rsidRPr="000028CC">
        <w:rPr>
          <w:rFonts w:hint="cs"/>
          <w:rtl/>
        </w:rPr>
        <w:t>مهاجرت</w:t>
      </w:r>
      <w:bookmarkEnd w:id="265"/>
      <w:bookmarkEnd w:id="266"/>
      <w:bookmarkEnd w:id="267"/>
    </w:p>
    <w:p w:rsidR="0052744E" w:rsidRPr="00E3639B" w:rsidRDefault="0052744E" w:rsidP="0052744E">
      <w:pPr>
        <w:rPr>
          <w:noProof/>
          <w:rtl/>
          <w:lang w:bidi="fa-IR"/>
        </w:rPr>
      </w:pPr>
      <w:r w:rsidRPr="00E3639B">
        <w:rPr>
          <w:rFonts w:hint="cs"/>
          <w:noProof/>
          <w:rtl/>
          <w:lang w:bidi="fa-IR"/>
        </w:rPr>
        <w:t xml:space="preserve">کوچ </w:t>
      </w:r>
      <w:r w:rsidRPr="00E3639B">
        <w:rPr>
          <w:noProof/>
          <w:rtl/>
          <w:lang w:bidi="fa-IR"/>
        </w:rPr>
        <w:t>به سفرهای منظم فصلی می‌گویند که بسیاری از گونه‌های</w:t>
      </w:r>
      <w:r w:rsidRPr="00E3639B">
        <w:rPr>
          <w:rFonts w:cs="Times New Roman" w:hint="cs"/>
          <w:noProof/>
          <w:rtl/>
          <w:lang w:bidi="fa-IR"/>
        </w:rPr>
        <w:t xml:space="preserve"> </w:t>
      </w:r>
      <w:hyperlink r:id="rId176" w:tooltip="پرندگان" w:history="1">
        <w:r w:rsidRPr="00E3639B">
          <w:rPr>
            <w:noProof/>
            <w:rtl/>
            <w:lang w:bidi="fa-IR"/>
          </w:rPr>
          <w:t>پرندگان</w:t>
        </w:r>
      </w:hyperlink>
      <w:r w:rsidRPr="00E3639B">
        <w:rPr>
          <w:noProof/>
          <w:rtl/>
          <w:lang w:bidi="fa-IR"/>
        </w:rPr>
        <w:t xml:space="preserve"> انجام می‌دهند. سفر پرندگان ممکن است در پاسخ به تغییرات آب و هوا، دسترسی به مواد غذایی، و یا زیستگاه باشد</w:t>
      </w:r>
      <w:r w:rsidRPr="00E3639B">
        <w:rPr>
          <w:rFonts w:hint="cs"/>
          <w:noProof/>
          <w:rtl/>
          <w:lang w:bidi="fa-IR"/>
        </w:rPr>
        <w:t xml:space="preserve">. یا به عبارتی </w:t>
      </w:r>
      <w:r w:rsidRPr="00E3639B">
        <w:rPr>
          <w:noProof/>
          <w:rtl/>
          <w:lang w:bidi="fa-IR"/>
        </w:rPr>
        <w:t>کوچ عبارت است از حرکت پرندگان به طرف جنوب در پاییز و به طرف شمال در بهار یا حرکت از زمین</w:t>
      </w:r>
      <w:r w:rsidRPr="00E3639B">
        <w:rPr>
          <w:rFonts w:hint="cs"/>
          <w:noProof/>
          <w:rtl/>
          <w:lang w:bidi="fa-IR"/>
        </w:rPr>
        <w:t>‌</w:t>
      </w:r>
      <w:r w:rsidRPr="00E3639B">
        <w:rPr>
          <w:noProof/>
          <w:rtl/>
          <w:lang w:bidi="fa-IR"/>
        </w:rPr>
        <w:t>های پست به طرف ارتفاعات و یا از نقاط دور از ساحل به طرف ساحل. چون بعضی از آنها در شرایط جوی زمستان نمی‌توانند زنده بمانند به مناطق گرمتر می‌روند</w:t>
      </w:r>
      <w:r w:rsidRPr="00E3639B">
        <w:rPr>
          <w:rFonts w:hint="cs"/>
          <w:noProof/>
          <w:rtl/>
          <w:lang w:bidi="fa-IR"/>
        </w:rPr>
        <w:t>.</w:t>
      </w:r>
      <w:r>
        <w:rPr>
          <w:rFonts w:hint="cs"/>
          <w:noProof/>
          <w:rtl/>
          <w:lang w:bidi="fa-IR"/>
        </w:rPr>
        <w:t xml:space="preserve"> </w:t>
      </w:r>
      <w:r w:rsidRPr="00E3639B">
        <w:rPr>
          <w:noProof/>
          <w:rtl/>
          <w:lang w:bidi="fa-IR"/>
        </w:rPr>
        <w:t>پرندگانی که از بعضی</w:t>
      </w:r>
      <w:r w:rsidRPr="00E3639B">
        <w:rPr>
          <w:rFonts w:cs="Times New Roman" w:hint="cs"/>
          <w:noProof/>
          <w:rtl/>
          <w:lang w:bidi="fa-IR"/>
        </w:rPr>
        <w:t xml:space="preserve"> </w:t>
      </w:r>
      <w:hyperlink r:id="rId177" w:tooltip="حشرات" w:history="1">
        <w:r w:rsidRPr="00E3639B">
          <w:rPr>
            <w:noProof/>
            <w:rtl/>
            <w:lang w:bidi="fa-IR"/>
          </w:rPr>
          <w:t>حشرات</w:t>
        </w:r>
      </w:hyperlink>
      <w:r w:rsidRPr="00E3639B">
        <w:rPr>
          <w:noProof/>
          <w:rtl/>
          <w:lang w:bidi="fa-IR"/>
        </w:rPr>
        <w:t xml:space="preserve"> یا</w:t>
      </w:r>
      <w:r w:rsidRPr="00E3639B">
        <w:rPr>
          <w:rFonts w:cs="Times New Roman" w:hint="cs"/>
          <w:noProof/>
          <w:rtl/>
          <w:lang w:bidi="fa-IR"/>
        </w:rPr>
        <w:t xml:space="preserve"> </w:t>
      </w:r>
      <w:hyperlink r:id="rId178" w:tooltip="جوندگان" w:history="1">
        <w:r w:rsidRPr="00E3639B">
          <w:rPr>
            <w:noProof/>
            <w:rtl/>
            <w:lang w:bidi="fa-IR"/>
          </w:rPr>
          <w:t>جوندگان کوچک</w:t>
        </w:r>
      </w:hyperlink>
      <w:r w:rsidRPr="00E3639B">
        <w:rPr>
          <w:noProof/>
          <w:rtl/>
          <w:lang w:bidi="fa-IR"/>
        </w:rPr>
        <w:t xml:space="preserve"> تغذیه می‌کنند در زمستان نمی‌توانند چنین غذاهایی را بدست آورند. چون پرندگان در تابستان زاد و ولد می‌کنند کوچیدن آنها به این موضوع هم مربوط می‌شود. بعضی از غدد پرندگان مواد شیمیایی ترشح می‌کنند که قاعدتا باید با زاد و ولدشان ارتباط داشته باشد. این در بهار اتفاق می‌افتد. پرنده حس می‌کند که موقع جوجه آوردنش نزدیک شده بنابراین </w:t>
      </w:r>
      <w:r w:rsidRPr="00E3639B">
        <w:rPr>
          <w:noProof/>
          <w:rtl/>
          <w:lang w:bidi="fa-IR"/>
        </w:rPr>
        <w:lastRenderedPageBreak/>
        <w:t>عازم شمال که هوا تابستانی است می‌شود. بنابراین تغییر طول مدت روزها و نبودن غدا به پرنده می‌گوید که عازم مناطق گرمسیری شود</w:t>
      </w:r>
      <w:r w:rsidRPr="00E3639B">
        <w:rPr>
          <w:rFonts w:hint="cs"/>
          <w:noProof/>
          <w:rtl/>
          <w:lang w:bidi="fa-IR"/>
        </w:rPr>
        <w:t xml:space="preserve">. </w:t>
      </w:r>
      <w:r w:rsidRPr="00E3639B">
        <w:rPr>
          <w:noProof/>
          <w:rtl/>
          <w:lang w:bidi="fa-IR"/>
        </w:rPr>
        <w:t>پرندگان مهاجر</w:t>
      </w:r>
      <w:r w:rsidRPr="00E3639B">
        <w:rPr>
          <w:rFonts w:hint="cs"/>
          <w:noProof/>
          <w:rtl/>
          <w:lang w:bidi="fa-IR"/>
        </w:rPr>
        <w:t xml:space="preserve"> </w:t>
      </w:r>
      <w:r w:rsidRPr="00E3639B">
        <w:rPr>
          <w:noProof/>
          <w:rtl/>
          <w:lang w:bidi="fa-IR"/>
        </w:rPr>
        <w:t>می‌توانند</w:t>
      </w:r>
      <w:r w:rsidRPr="00E3639B">
        <w:rPr>
          <w:rFonts w:cs="Times New Roman" w:hint="cs"/>
          <w:noProof/>
          <w:rtl/>
          <w:lang w:bidi="fa-IR"/>
        </w:rPr>
        <w:t xml:space="preserve"> </w:t>
      </w:r>
      <w:r w:rsidRPr="00E3639B">
        <w:rPr>
          <w:noProof/>
          <w:rtl/>
          <w:lang w:bidi="fa-IR"/>
        </w:rPr>
        <w:t>میدان</w:t>
      </w:r>
      <w:r w:rsidRPr="00E3639B">
        <w:rPr>
          <w:rFonts w:hint="cs"/>
          <w:noProof/>
          <w:rtl/>
          <w:lang w:bidi="fa-IR"/>
        </w:rPr>
        <w:t>‌</w:t>
      </w:r>
      <w:r w:rsidRPr="00E3639B">
        <w:rPr>
          <w:noProof/>
          <w:rtl/>
          <w:lang w:bidi="fa-IR"/>
        </w:rPr>
        <w:t>های مغناطیسی</w:t>
      </w:r>
      <w:r w:rsidRPr="00E3639B">
        <w:rPr>
          <w:rFonts w:cs="Times New Roman" w:hint="cs"/>
          <w:noProof/>
          <w:rtl/>
          <w:lang w:bidi="fa-IR"/>
        </w:rPr>
        <w:t xml:space="preserve"> </w:t>
      </w:r>
      <w:r w:rsidRPr="00E3639B">
        <w:rPr>
          <w:noProof/>
          <w:rtl/>
          <w:lang w:bidi="fa-IR"/>
        </w:rPr>
        <w:t>اطراف کره زمین را تشخیص دهند. خطوط مغناطیسی نیرو از شمال به جنوب</w:t>
      </w:r>
      <w:r w:rsidRPr="00E3639B">
        <w:rPr>
          <w:rFonts w:hint="cs"/>
          <w:noProof/>
          <w:rtl/>
          <w:lang w:bidi="fa-IR"/>
        </w:rPr>
        <w:t xml:space="preserve"> </w:t>
      </w:r>
      <w:r w:rsidRPr="00E3639B">
        <w:rPr>
          <w:noProof/>
          <w:rtl/>
          <w:lang w:bidi="fa-IR"/>
        </w:rPr>
        <w:t>قطب</w:t>
      </w:r>
      <w:r w:rsidRPr="00E3639B">
        <w:rPr>
          <w:rFonts w:hint="cs"/>
          <w:noProof/>
          <w:rtl/>
          <w:lang w:bidi="fa-IR"/>
        </w:rPr>
        <w:t>‌</w:t>
      </w:r>
      <w:r w:rsidRPr="00E3639B">
        <w:rPr>
          <w:noProof/>
          <w:rtl/>
          <w:lang w:bidi="fa-IR"/>
        </w:rPr>
        <w:t xml:space="preserve">های مغناطیسی کشیده شده‌اند. </w:t>
      </w:r>
      <w:r w:rsidRPr="00E3639B">
        <w:rPr>
          <w:rFonts w:hint="cs"/>
          <w:noProof/>
          <w:rtl/>
          <w:lang w:bidi="fa-IR"/>
        </w:rPr>
        <w:t>احتمالا</w:t>
      </w:r>
      <w:r w:rsidRPr="00E3639B">
        <w:rPr>
          <w:rFonts w:cs="Times New Roman" w:hint="cs"/>
          <w:noProof/>
          <w:rtl/>
          <w:lang w:bidi="fa-IR"/>
        </w:rPr>
        <w:t xml:space="preserve"> </w:t>
      </w:r>
      <w:hyperlink r:id="rId179" w:tooltip="پرنده" w:history="1">
        <w:r w:rsidRPr="00E3639B">
          <w:rPr>
            <w:noProof/>
            <w:rtl/>
            <w:lang w:bidi="fa-IR"/>
          </w:rPr>
          <w:t>پرندگان</w:t>
        </w:r>
      </w:hyperlink>
      <w:r w:rsidRPr="00E3639B">
        <w:rPr>
          <w:noProof/>
          <w:rtl/>
          <w:lang w:bidi="fa-IR"/>
        </w:rPr>
        <w:t xml:space="preserve"> راه خود را از روی این خطوط پیدا می‌کنند.</w:t>
      </w:r>
    </w:p>
    <w:p w:rsidR="0052744E" w:rsidRPr="00E3639B" w:rsidRDefault="0052744E" w:rsidP="0052744E">
      <w:pPr>
        <w:rPr>
          <w:noProof/>
          <w:rtl/>
          <w:lang w:bidi="fa-IR"/>
        </w:rPr>
      </w:pPr>
      <w:r w:rsidRPr="00E3639B">
        <w:rPr>
          <w:noProof/>
          <w:rtl/>
          <w:lang w:bidi="fa-IR"/>
        </w:rPr>
        <w:t>بعضی از پرندگان از قبیل</w:t>
      </w:r>
      <w:r w:rsidRPr="00E3639B">
        <w:rPr>
          <w:rFonts w:cs="Times New Roman" w:hint="cs"/>
          <w:noProof/>
          <w:rtl/>
          <w:lang w:bidi="fa-IR"/>
        </w:rPr>
        <w:t xml:space="preserve"> </w:t>
      </w:r>
      <w:r w:rsidRPr="00E3639B">
        <w:rPr>
          <w:noProof/>
          <w:rtl/>
          <w:lang w:bidi="fa-IR"/>
        </w:rPr>
        <w:t>بلدرچین آمریکایی</w:t>
      </w:r>
      <w:r w:rsidRPr="00E3639B">
        <w:rPr>
          <w:rFonts w:cs="Times New Roman" w:hint="cs"/>
          <w:noProof/>
          <w:rtl/>
          <w:lang w:bidi="fa-IR"/>
        </w:rPr>
        <w:t xml:space="preserve"> </w:t>
      </w:r>
      <w:r w:rsidRPr="00E3639B">
        <w:rPr>
          <w:noProof/>
          <w:rtl/>
          <w:lang w:bidi="fa-IR"/>
        </w:rPr>
        <w:t>کاملا غیر مهاجر هستند ولی بسیاری از گونه‌ها مهاجرت می‌کنند، یعنی بطور منظم و با تغییر فصل از ناحیه‌ای به ناحیه دیگر نقل مکان می‌کنند. بیشتر مهاجرت</w:t>
      </w:r>
      <w:r w:rsidRPr="00E3639B">
        <w:rPr>
          <w:rFonts w:hint="cs"/>
          <w:noProof/>
          <w:rtl/>
          <w:lang w:bidi="fa-IR"/>
        </w:rPr>
        <w:t>‌</w:t>
      </w:r>
      <w:r w:rsidRPr="00E3639B">
        <w:rPr>
          <w:noProof/>
          <w:rtl/>
          <w:lang w:bidi="fa-IR"/>
        </w:rPr>
        <w:t>ها به سوی شمال و جنوب یا ارتفاعی است. پرندگان در فصول گرم به سوی زمین</w:t>
      </w:r>
      <w:r w:rsidRPr="00E3639B">
        <w:rPr>
          <w:rFonts w:hint="cs"/>
          <w:noProof/>
          <w:rtl/>
          <w:lang w:bidi="fa-IR"/>
        </w:rPr>
        <w:t>‌</w:t>
      </w:r>
      <w:r w:rsidRPr="00E3639B">
        <w:rPr>
          <w:noProof/>
          <w:rtl/>
          <w:lang w:bidi="fa-IR"/>
        </w:rPr>
        <w:t>های معتدله شمال و نواحی مجاور قطب شمال حرکت می‌کنند زیرا در این مناطق برای تغذیه و لانه‌گزینی امکانات و تسهیلات کافی وجود دارد و هنگام زمستان مجددا به نواحی جنوبی باز می‌گردند. در نیمکره جنوبی نیز به هنگام تغییر فصول همین حرکت در جهت مخالف و به مقیاس کمتر وجود دارد</w:t>
      </w:r>
      <w:r w:rsidRPr="00E3639B">
        <w:rPr>
          <w:rFonts w:hint="cs"/>
          <w:noProof/>
          <w:rtl/>
          <w:lang w:bidi="fa-IR"/>
        </w:rPr>
        <w:t>.</w:t>
      </w:r>
      <w:r>
        <w:rPr>
          <w:rFonts w:hint="cs"/>
          <w:noProof/>
          <w:rtl/>
          <w:lang w:bidi="fa-IR"/>
        </w:rPr>
        <w:t xml:space="preserve"> </w:t>
      </w:r>
      <w:r w:rsidRPr="00E3639B">
        <w:rPr>
          <w:noProof/>
          <w:rtl/>
          <w:lang w:bidi="fa-IR"/>
        </w:rPr>
        <w:t>بعضی از پرندگان در تابستان مهاجرت ارتفاعی به سوی نواحی کوهستانی انجام داده و زمستان به نواحی پست برمی‌گردند. بیشتر گونه‌ها برای مهاجرت کم و بیش بر طبق قاعده حرکت می‌کنند و ورود و خروجشان بر حسب تقویم منظم است</w:t>
      </w:r>
      <w:r w:rsidRPr="00E3639B">
        <w:rPr>
          <w:rFonts w:hint="cs"/>
          <w:noProof/>
          <w:rtl/>
          <w:lang w:bidi="fa-IR"/>
        </w:rPr>
        <w:t xml:space="preserve">. </w:t>
      </w:r>
      <w:hyperlink r:id="rId180" w:tooltip="اردک" w:history="1">
        <w:r w:rsidRPr="00E3639B">
          <w:rPr>
            <w:noProof/>
            <w:rtl/>
            <w:lang w:bidi="fa-IR"/>
          </w:rPr>
          <w:t>اردک</w:t>
        </w:r>
        <w:r w:rsidRPr="00E3639B">
          <w:rPr>
            <w:rFonts w:hint="cs"/>
            <w:noProof/>
            <w:rtl/>
            <w:lang w:bidi="fa-IR"/>
          </w:rPr>
          <w:t>‌</w:t>
        </w:r>
        <w:r w:rsidRPr="00E3639B">
          <w:rPr>
            <w:noProof/>
            <w:rtl/>
            <w:lang w:bidi="fa-IR"/>
          </w:rPr>
          <w:t>ها</w:t>
        </w:r>
      </w:hyperlink>
      <w:r w:rsidRPr="00E3639B">
        <w:rPr>
          <w:noProof/>
          <w:rtl/>
          <w:lang w:bidi="fa-IR"/>
        </w:rPr>
        <w:t xml:space="preserve"> و</w:t>
      </w:r>
      <w:r w:rsidRPr="00E3639B">
        <w:rPr>
          <w:rFonts w:cs="Times New Roman" w:hint="cs"/>
          <w:noProof/>
          <w:rtl/>
          <w:lang w:bidi="fa-IR"/>
        </w:rPr>
        <w:t xml:space="preserve"> </w:t>
      </w:r>
      <w:r w:rsidRPr="00E3639B">
        <w:rPr>
          <w:noProof/>
          <w:rtl/>
          <w:lang w:bidi="fa-IR"/>
        </w:rPr>
        <w:t>مرغابی</w:t>
      </w:r>
      <w:r w:rsidRPr="00E3639B">
        <w:rPr>
          <w:rFonts w:hint="cs"/>
          <w:noProof/>
          <w:rtl/>
          <w:lang w:bidi="fa-IR"/>
        </w:rPr>
        <w:t>‌</w:t>
      </w:r>
      <w:r w:rsidRPr="00E3639B">
        <w:rPr>
          <w:noProof/>
          <w:rtl/>
          <w:lang w:bidi="fa-IR"/>
        </w:rPr>
        <w:t>های آبی</w:t>
      </w:r>
      <w:r w:rsidRPr="00E3639B">
        <w:rPr>
          <w:rFonts w:cs="Times New Roman" w:hint="cs"/>
          <w:noProof/>
          <w:rtl/>
          <w:lang w:bidi="fa-IR"/>
        </w:rPr>
        <w:t xml:space="preserve"> </w:t>
      </w:r>
      <w:r w:rsidRPr="00E3639B">
        <w:rPr>
          <w:noProof/>
          <w:rtl/>
          <w:lang w:bidi="fa-IR"/>
        </w:rPr>
        <w:t>بوسیله طوفان</w:t>
      </w:r>
      <w:r w:rsidRPr="00E3639B">
        <w:rPr>
          <w:rFonts w:hint="cs"/>
          <w:noProof/>
          <w:rtl/>
          <w:lang w:bidi="fa-IR"/>
        </w:rPr>
        <w:t>‌</w:t>
      </w:r>
      <w:r w:rsidRPr="00E3639B">
        <w:rPr>
          <w:noProof/>
          <w:rtl/>
          <w:lang w:bidi="fa-IR"/>
        </w:rPr>
        <w:t>های پاییزی و بوجود آمدن آب</w:t>
      </w:r>
      <w:r w:rsidRPr="00E3639B">
        <w:rPr>
          <w:rFonts w:hint="cs"/>
          <w:noProof/>
          <w:rtl/>
          <w:lang w:bidi="fa-IR"/>
        </w:rPr>
        <w:t>‌</w:t>
      </w:r>
      <w:r w:rsidRPr="00E3639B">
        <w:rPr>
          <w:noProof/>
          <w:rtl/>
          <w:lang w:bidi="fa-IR"/>
        </w:rPr>
        <w:t>های باز به هنگام بهار به بخش</w:t>
      </w:r>
      <w:r w:rsidRPr="00E3639B">
        <w:rPr>
          <w:rFonts w:hint="cs"/>
          <w:noProof/>
          <w:rtl/>
          <w:lang w:bidi="fa-IR"/>
        </w:rPr>
        <w:t>‌</w:t>
      </w:r>
      <w:r w:rsidRPr="00E3639B">
        <w:rPr>
          <w:noProof/>
          <w:rtl/>
          <w:lang w:bidi="fa-IR"/>
        </w:rPr>
        <w:t>های مختلف راه یافته‌اند. پرندگان کوچک خواننده و گنجشک</w:t>
      </w:r>
      <w:r w:rsidRPr="00E3639B">
        <w:rPr>
          <w:rFonts w:hint="cs"/>
          <w:noProof/>
          <w:rtl/>
          <w:lang w:bidi="fa-IR"/>
        </w:rPr>
        <w:t>‌</w:t>
      </w:r>
      <w:r w:rsidRPr="00E3639B">
        <w:rPr>
          <w:noProof/>
          <w:rtl/>
          <w:lang w:bidi="fa-IR"/>
        </w:rPr>
        <w:t>ها شبها مهاجرت کرده و روزها برای استراحت و تغذیه توقف می‌نمایند</w:t>
      </w:r>
      <w:r w:rsidRPr="00E3639B">
        <w:rPr>
          <w:rFonts w:hint="cs"/>
          <w:noProof/>
          <w:rtl/>
          <w:lang w:bidi="fa-IR"/>
        </w:rPr>
        <w:t xml:space="preserve">. </w:t>
      </w:r>
      <w:hyperlink r:id="rId181" w:tooltip="کلاغ" w:history="1">
        <w:r w:rsidRPr="00E3639B">
          <w:rPr>
            <w:noProof/>
            <w:rtl/>
            <w:lang w:bidi="fa-IR"/>
          </w:rPr>
          <w:t>کلاغ</w:t>
        </w:r>
        <w:r w:rsidRPr="00E3639B">
          <w:rPr>
            <w:rFonts w:hint="cs"/>
            <w:noProof/>
            <w:rtl/>
            <w:lang w:bidi="fa-IR"/>
          </w:rPr>
          <w:t>‌</w:t>
        </w:r>
        <w:r w:rsidRPr="00E3639B">
          <w:rPr>
            <w:noProof/>
            <w:rtl/>
            <w:lang w:bidi="fa-IR"/>
          </w:rPr>
          <w:t>ها</w:t>
        </w:r>
      </w:hyperlink>
      <w:r w:rsidRPr="00E3639B">
        <w:rPr>
          <w:noProof/>
          <w:rtl/>
          <w:lang w:bidi="fa-IR"/>
        </w:rPr>
        <w:t>،</w:t>
      </w:r>
      <w:r w:rsidRPr="00E3639B">
        <w:rPr>
          <w:rFonts w:hint="cs"/>
          <w:noProof/>
          <w:rtl/>
          <w:lang w:bidi="fa-IR"/>
        </w:rPr>
        <w:t xml:space="preserve"> </w:t>
      </w:r>
      <w:hyperlink r:id="rId182" w:tooltip="پرندگان شکاری" w:history="1">
        <w:r w:rsidRPr="00E3639B">
          <w:rPr>
            <w:noProof/>
            <w:rtl/>
            <w:lang w:bidi="fa-IR"/>
          </w:rPr>
          <w:t>بازها</w:t>
        </w:r>
      </w:hyperlink>
      <w:r w:rsidRPr="00E3639B">
        <w:rPr>
          <w:noProof/>
          <w:rtl/>
          <w:lang w:bidi="fa-IR"/>
        </w:rPr>
        <w:t xml:space="preserve"> و</w:t>
      </w:r>
      <w:r w:rsidRPr="00E3639B">
        <w:rPr>
          <w:rFonts w:cs="Times New Roman" w:hint="cs"/>
          <w:noProof/>
          <w:rtl/>
          <w:lang w:bidi="fa-IR"/>
        </w:rPr>
        <w:t xml:space="preserve"> </w:t>
      </w:r>
      <w:hyperlink r:id="rId183" w:tooltip="غاز" w:history="1">
        <w:r w:rsidRPr="00E3639B">
          <w:rPr>
            <w:noProof/>
            <w:rtl/>
            <w:lang w:bidi="fa-IR"/>
          </w:rPr>
          <w:t>غازها</w:t>
        </w:r>
      </w:hyperlink>
      <w:r w:rsidRPr="00E3639B">
        <w:rPr>
          <w:noProof/>
          <w:rtl/>
          <w:lang w:bidi="fa-IR"/>
        </w:rPr>
        <w:t xml:space="preserve"> روزها حرکت می‌کنند. ولی شب</w:t>
      </w:r>
      <w:r w:rsidRPr="00E3639B">
        <w:rPr>
          <w:rFonts w:hint="cs"/>
          <w:noProof/>
          <w:rtl/>
          <w:lang w:bidi="fa-IR"/>
        </w:rPr>
        <w:t>‌</w:t>
      </w:r>
      <w:r w:rsidRPr="00E3639B">
        <w:rPr>
          <w:noProof/>
          <w:rtl/>
          <w:lang w:bidi="fa-IR"/>
        </w:rPr>
        <w:t>ها برای غذا در جاهای مناسب فرود می‌آیند</w:t>
      </w:r>
      <w:r w:rsidRPr="00E3639B">
        <w:rPr>
          <w:rFonts w:hint="cs"/>
          <w:noProof/>
          <w:rtl/>
          <w:lang w:bidi="fa-IR"/>
        </w:rPr>
        <w:t>.</w:t>
      </w:r>
    </w:p>
    <w:p w:rsidR="0052744E" w:rsidRPr="00E3639B" w:rsidRDefault="0052744E" w:rsidP="0052744E">
      <w:pPr>
        <w:rPr>
          <w:noProof/>
          <w:rtl/>
          <w:lang w:bidi="fa-IR"/>
        </w:rPr>
      </w:pPr>
      <w:r w:rsidRPr="00E3639B">
        <w:rPr>
          <w:noProof/>
          <w:rtl/>
          <w:lang w:bidi="fa-IR"/>
        </w:rPr>
        <w:t>پرستوها</w:t>
      </w:r>
      <w:r w:rsidRPr="00E3639B">
        <w:rPr>
          <w:rFonts w:cs="Times New Roman" w:hint="cs"/>
          <w:noProof/>
          <w:rtl/>
          <w:lang w:bidi="fa-IR"/>
        </w:rPr>
        <w:t xml:space="preserve"> </w:t>
      </w:r>
      <w:r w:rsidRPr="00E3639B">
        <w:rPr>
          <w:noProof/>
          <w:rtl/>
          <w:lang w:bidi="fa-IR"/>
        </w:rPr>
        <w:t>روزها حرکت نموده و در طی راه برای غذای خود جمبندگان را شکار می‌کنند. اردک</w:t>
      </w:r>
      <w:r w:rsidRPr="00E3639B">
        <w:rPr>
          <w:rFonts w:hint="cs"/>
          <w:noProof/>
          <w:rtl/>
          <w:lang w:bidi="fa-IR"/>
        </w:rPr>
        <w:t>‌</w:t>
      </w:r>
      <w:r w:rsidRPr="00E3639B">
        <w:rPr>
          <w:noProof/>
          <w:rtl/>
          <w:lang w:bidi="fa-IR"/>
        </w:rPr>
        <w:t>ها و</w:t>
      </w:r>
      <w:r w:rsidRPr="00E3639B">
        <w:rPr>
          <w:rFonts w:cs="Times New Roman" w:hint="cs"/>
          <w:noProof/>
          <w:rtl/>
          <w:lang w:bidi="fa-IR"/>
        </w:rPr>
        <w:t xml:space="preserve"> </w:t>
      </w:r>
      <w:r w:rsidRPr="00E3639B">
        <w:rPr>
          <w:noProof/>
          <w:rtl/>
          <w:lang w:bidi="fa-IR"/>
        </w:rPr>
        <w:t>پرندگان ساحلی</w:t>
      </w:r>
      <w:r w:rsidRPr="00E3639B">
        <w:rPr>
          <w:rFonts w:cs="Times New Roman" w:hint="cs"/>
          <w:noProof/>
          <w:rtl/>
          <w:lang w:bidi="fa-IR"/>
        </w:rPr>
        <w:t xml:space="preserve"> </w:t>
      </w:r>
      <w:r w:rsidRPr="00E3639B">
        <w:rPr>
          <w:noProof/>
          <w:rtl/>
          <w:lang w:bidi="fa-IR"/>
        </w:rPr>
        <w:t>شب یا روز مهاجرت می‌کنند. پرواز مهاجرتی بعضی پرندگان نزدیک زمین صورت می‌گیرد و بقیه تا اوج 900 تا 1500 متر از زمین فاصله پیدا می‌کنند. برخی پرندگان فقط مسافات کوتاهی طی می‌کنند. ولی حشره خواران کوچک از قبیل مگس‌گیرها و</w:t>
      </w:r>
      <w:r w:rsidRPr="00E3639B">
        <w:rPr>
          <w:rFonts w:cs="Times New Roman" w:hint="cs"/>
          <w:noProof/>
          <w:rtl/>
          <w:lang w:bidi="fa-IR"/>
        </w:rPr>
        <w:t xml:space="preserve"> </w:t>
      </w:r>
      <w:r w:rsidRPr="00E3639B">
        <w:rPr>
          <w:noProof/>
          <w:rtl/>
          <w:lang w:bidi="fa-IR"/>
        </w:rPr>
        <w:t>پرندگان خواننده</w:t>
      </w:r>
      <w:r w:rsidRPr="00E3639B">
        <w:rPr>
          <w:rFonts w:cs="Times New Roman" w:hint="cs"/>
          <w:noProof/>
          <w:rtl/>
          <w:lang w:bidi="fa-IR"/>
        </w:rPr>
        <w:t xml:space="preserve"> </w:t>
      </w:r>
      <w:r w:rsidRPr="00E3639B">
        <w:rPr>
          <w:noProof/>
          <w:rtl/>
          <w:lang w:bidi="fa-IR"/>
        </w:rPr>
        <w:t>زمستان را در مکزیکو یا بخش</w:t>
      </w:r>
      <w:r w:rsidRPr="00E3639B">
        <w:rPr>
          <w:rFonts w:hint="cs"/>
          <w:noProof/>
          <w:rtl/>
          <w:lang w:bidi="fa-IR"/>
        </w:rPr>
        <w:t>‌</w:t>
      </w:r>
      <w:r w:rsidRPr="00E3639B">
        <w:rPr>
          <w:noProof/>
          <w:rtl/>
          <w:lang w:bidi="fa-IR"/>
        </w:rPr>
        <w:t>های شمالی آمریکای جنوبی می‌گذرانند</w:t>
      </w:r>
      <w:r w:rsidRPr="00E3639B">
        <w:rPr>
          <w:rFonts w:hint="cs"/>
          <w:noProof/>
          <w:rtl/>
          <w:lang w:bidi="fa-IR"/>
        </w:rPr>
        <w:t>.</w:t>
      </w:r>
    </w:p>
    <w:p w:rsidR="0052744E" w:rsidRDefault="0052744E" w:rsidP="0052744E">
      <w:pPr>
        <w:rPr>
          <w:noProof/>
          <w:rtl/>
          <w:lang w:bidi="fa-IR"/>
        </w:rPr>
      </w:pPr>
      <w:r w:rsidRPr="00E3639B">
        <w:rPr>
          <w:rFonts w:hint="cs"/>
          <w:noProof/>
          <w:rtl/>
          <w:lang w:bidi="fa-IR"/>
        </w:rPr>
        <w:t>پ</w:t>
      </w:r>
      <w:r w:rsidRPr="00E3639B">
        <w:rPr>
          <w:noProof/>
          <w:rtl/>
          <w:lang w:bidi="fa-IR"/>
        </w:rPr>
        <w:t xml:space="preserve">رندگان به هر دلیلی که مهاجرت می‌کنند مسلما </w:t>
      </w:r>
      <w:r w:rsidRPr="00E3639B">
        <w:rPr>
          <w:rFonts w:hint="cs"/>
          <w:noProof/>
          <w:rtl/>
          <w:lang w:bidi="fa-IR"/>
        </w:rPr>
        <w:t>بهترین</w:t>
      </w:r>
      <w:r w:rsidRPr="00E3639B">
        <w:rPr>
          <w:noProof/>
          <w:rtl/>
          <w:lang w:bidi="fa-IR"/>
        </w:rPr>
        <w:t xml:space="preserve"> حیوانات مهاجر به شمار می‌روند و در میان خود پرندگان، چلچله‌های قطبی </w:t>
      </w:r>
      <w:r w:rsidRPr="00E3639B">
        <w:rPr>
          <w:rFonts w:hint="cs"/>
          <w:noProof/>
          <w:rtl/>
          <w:lang w:bidi="fa-IR"/>
        </w:rPr>
        <w:t>بهترین</w:t>
      </w:r>
      <w:r w:rsidRPr="00E3639B">
        <w:rPr>
          <w:noProof/>
          <w:rtl/>
          <w:lang w:bidi="fa-IR"/>
        </w:rPr>
        <w:t xml:space="preserve"> هستند. این پرندگان عجیب در طول سال در رفت و برگشت خود جمعا بیست و دو هزار مایل مسافت را طی می‌کنند. اغلب پرندگان خشکی در طول مهاجرت</w:t>
      </w:r>
      <w:r w:rsidRPr="00E3639B">
        <w:rPr>
          <w:rFonts w:hint="cs"/>
          <w:noProof/>
          <w:rtl/>
          <w:lang w:bidi="fa-IR"/>
        </w:rPr>
        <w:t>‌</w:t>
      </w:r>
      <w:r w:rsidRPr="00E3639B">
        <w:rPr>
          <w:noProof/>
          <w:rtl/>
          <w:lang w:bidi="fa-IR"/>
        </w:rPr>
        <w:t>های خود توقف</w:t>
      </w:r>
      <w:r w:rsidRPr="00E3639B">
        <w:rPr>
          <w:rFonts w:hint="cs"/>
          <w:noProof/>
          <w:rtl/>
          <w:lang w:bidi="fa-IR"/>
        </w:rPr>
        <w:t>‌</w:t>
      </w:r>
      <w:r w:rsidRPr="00E3639B">
        <w:rPr>
          <w:noProof/>
          <w:rtl/>
          <w:lang w:bidi="fa-IR"/>
        </w:rPr>
        <w:t>های نسبتا کوتاهی دارند. اما یکی از پرندگان،</w:t>
      </w:r>
      <w:r w:rsidRPr="00E3639B">
        <w:rPr>
          <w:rFonts w:cs="Times New Roman" w:hint="cs"/>
          <w:noProof/>
          <w:rtl/>
          <w:lang w:bidi="fa-IR"/>
        </w:rPr>
        <w:t xml:space="preserve"> </w:t>
      </w:r>
      <w:r w:rsidRPr="00E3639B">
        <w:rPr>
          <w:noProof/>
          <w:rtl/>
          <w:lang w:bidi="fa-IR"/>
        </w:rPr>
        <w:t>مرغ باران نوع آمریکایی</w:t>
      </w:r>
      <w:r w:rsidRPr="00E3639B">
        <w:rPr>
          <w:rFonts w:cs="Times New Roman" w:hint="cs"/>
          <w:noProof/>
          <w:rtl/>
          <w:lang w:bidi="fa-IR"/>
        </w:rPr>
        <w:t xml:space="preserve"> </w:t>
      </w:r>
      <w:r w:rsidRPr="00E3639B">
        <w:rPr>
          <w:noProof/>
          <w:rtl/>
          <w:lang w:bidi="fa-IR"/>
        </w:rPr>
        <w:t>به یک مهاجرت طولانی بدون توقف برفراز اقیانوس می‌پردازد، می‌تواند از نوا اسکوشیا مستقیما به آمریکای جنوبی یعنی یک مسافت تقریبا 2400 مایلی را از روی آب بدون توقف پرواز کند</w:t>
      </w:r>
      <w:r w:rsidRPr="00E3639B">
        <w:rPr>
          <w:rFonts w:hint="cs"/>
          <w:noProof/>
          <w:rtl/>
          <w:lang w:bidi="fa-IR"/>
        </w:rPr>
        <w:t>.</w:t>
      </w:r>
      <w:r>
        <w:rPr>
          <w:rFonts w:hint="cs"/>
          <w:noProof/>
          <w:rtl/>
          <w:lang w:bidi="fa-IR"/>
        </w:rPr>
        <w:t xml:space="preserve"> </w:t>
      </w:r>
      <w:r w:rsidRPr="00E3639B">
        <w:rPr>
          <w:noProof/>
          <w:rtl/>
          <w:lang w:bidi="fa-IR"/>
        </w:rPr>
        <w:t xml:space="preserve">بسیاری از پرندگان مهاجر مانند جهانگردان از خورشید پیروی می‌کنند و هیچگاه </w:t>
      </w:r>
      <w:r w:rsidRPr="00E3639B">
        <w:rPr>
          <w:noProof/>
          <w:rtl/>
          <w:lang w:bidi="fa-IR"/>
        </w:rPr>
        <w:lastRenderedPageBreak/>
        <w:t>دچار سختی</w:t>
      </w:r>
      <w:r w:rsidRPr="00E3639B">
        <w:rPr>
          <w:rFonts w:hint="cs"/>
          <w:noProof/>
          <w:rtl/>
          <w:lang w:bidi="fa-IR"/>
        </w:rPr>
        <w:t>‌</w:t>
      </w:r>
      <w:r w:rsidRPr="00E3639B">
        <w:rPr>
          <w:noProof/>
          <w:rtl/>
          <w:lang w:bidi="fa-IR"/>
        </w:rPr>
        <w:t>های زمستان نمی‌شوند در حالی که بعضی گونه‌های مجاور قطب شمال زمستان به سوی نواحی معتدله آمده و تابستان به نواحی سردتر باز می‌گردند. بعضی مهاجران از علایم ویژه زمین از قبیل رودها، کوه</w:t>
      </w:r>
      <w:r w:rsidRPr="00E3639B">
        <w:rPr>
          <w:rFonts w:hint="cs"/>
          <w:noProof/>
          <w:rtl/>
          <w:lang w:bidi="fa-IR"/>
        </w:rPr>
        <w:t>‌</w:t>
      </w:r>
      <w:r w:rsidRPr="00E3639B">
        <w:rPr>
          <w:noProof/>
          <w:rtl/>
          <w:lang w:bidi="fa-IR"/>
        </w:rPr>
        <w:t>ها یا امتداد سواحل پیروی می‌کنند</w:t>
      </w:r>
      <w:r w:rsidRPr="00E3639B">
        <w:rPr>
          <w:rFonts w:hint="cs"/>
          <w:noProof/>
          <w:rtl/>
          <w:lang w:bidi="fa-IR"/>
        </w:rPr>
        <w:t>.</w:t>
      </w:r>
      <w:r w:rsidRPr="00E3639B">
        <w:rPr>
          <w:noProof/>
          <w:rtl/>
          <w:lang w:bidi="fa-IR"/>
        </w:rPr>
        <w:t xml:space="preserve"> عده‌ای از پرندگان بدون ویژگی</w:t>
      </w:r>
      <w:r w:rsidRPr="00E3639B">
        <w:rPr>
          <w:rFonts w:hint="cs"/>
          <w:noProof/>
          <w:rtl/>
          <w:lang w:bidi="fa-IR"/>
        </w:rPr>
        <w:t>‌</w:t>
      </w:r>
      <w:r w:rsidRPr="00E3639B">
        <w:rPr>
          <w:noProof/>
          <w:rtl/>
          <w:lang w:bidi="fa-IR"/>
        </w:rPr>
        <w:t>های راهنمایی از روی دریاها یا زمین</w:t>
      </w:r>
      <w:r w:rsidRPr="00E3639B">
        <w:rPr>
          <w:rFonts w:hint="cs"/>
          <w:noProof/>
          <w:rtl/>
          <w:lang w:bidi="fa-IR"/>
        </w:rPr>
        <w:t>‌</w:t>
      </w:r>
      <w:r w:rsidRPr="00E3639B">
        <w:rPr>
          <w:noProof/>
          <w:rtl/>
          <w:lang w:bidi="fa-IR"/>
        </w:rPr>
        <w:t>ها عبور می‌نمایند. ولی عده‌ای از پرندگان بدون ویژگی</w:t>
      </w:r>
      <w:r w:rsidRPr="00E3639B">
        <w:rPr>
          <w:rFonts w:hint="cs"/>
          <w:noProof/>
          <w:rtl/>
          <w:lang w:bidi="fa-IR"/>
        </w:rPr>
        <w:t>‌</w:t>
      </w:r>
      <w:r w:rsidRPr="00E3639B">
        <w:rPr>
          <w:noProof/>
          <w:rtl/>
          <w:lang w:bidi="fa-IR"/>
        </w:rPr>
        <w:t>های راهنمایی از روی دریاها یا زمین</w:t>
      </w:r>
      <w:r w:rsidRPr="00E3639B">
        <w:rPr>
          <w:rFonts w:hint="cs"/>
          <w:noProof/>
          <w:rtl/>
          <w:lang w:bidi="fa-IR"/>
        </w:rPr>
        <w:t>‌</w:t>
      </w:r>
      <w:r w:rsidRPr="00E3639B">
        <w:rPr>
          <w:noProof/>
          <w:rtl/>
          <w:lang w:bidi="fa-IR"/>
        </w:rPr>
        <w:t>ها عبور می‌نمایند و بچه</w:t>
      </w:r>
      <w:r w:rsidRPr="00E3639B">
        <w:rPr>
          <w:rFonts w:hint="cs"/>
          <w:noProof/>
          <w:rtl/>
          <w:lang w:bidi="fa-IR"/>
        </w:rPr>
        <w:t>‌</w:t>
      </w:r>
      <w:r w:rsidRPr="00E3639B">
        <w:rPr>
          <w:noProof/>
          <w:rtl/>
          <w:lang w:bidi="fa-IR"/>
        </w:rPr>
        <w:t>ها ممکن است در اولین مهاجرت از پدر و مادرشان سبقت بگیرند. پرندگان بوسیله غریزه هدایت می‌شوند. محرک مهاجرت تا اندازه‌ای به ترشحات غدد جنسی بستگی دارد</w:t>
      </w:r>
      <w:r w:rsidRPr="00E3639B">
        <w:rPr>
          <w:rFonts w:hint="cs"/>
          <w:noProof/>
          <w:rtl/>
          <w:lang w:bidi="fa-IR"/>
        </w:rPr>
        <w:t>.</w:t>
      </w:r>
    </w:p>
    <w:p w:rsidR="001B771C" w:rsidRDefault="001B771C" w:rsidP="00001CE7">
      <w:pPr>
        <w:pStyle w:val="Heading4"/>
        <w:rPr>
          <w:rtl/>
        </w:rPr>
      </w:pPr>
      <w:bookmarkStart w:id="268" w:name="_Toc502848932"/>
      <w:bookmarkStart w:id="269" w:name="_Toc502854364"/>
      <w:r w:rsidRPr="000028CC">
        <w:rPr>
          <w:rFonts w:hint="cs"/>
          <w:rtl/>
        </w:rPr>
        <w:t>فاکتورهای موثر در مهاجرت</w:t>
      </w:r>
      <w:bookmarkEnd w:id="268"/>
      <w:bookmarkEnd w:id="269"/>
    </w:p>
    <w:p w:rsidR="00293855" w:rsidRPr="00E3639B" w:rsidRDefault="00293855" w:rsidP="00293855">
      <w:pPr>
        <w:rPr>
          <w:noProof/>
          <w:lang w:bidi="fa-IR"/>
        </w:rPr>
      </w:pPr>
      <w:r w:rsidRPr="00E3639B">
        <w:rPr>
          <w:noProof/>
          <w:rtl/>
          <w:lang w:bidi="fa-IR"/>
        </w:rPr>
        <w:t>همه پرندگان در هنگام مهاجرت یک مسیر رفت و برگشت معین را تکرار نمی</w:t>
      </w:r>
      <w:r w:rsidRPr="00E3639B">
        <w:rPr>
          <w:rFonts w:hint="cs"/>
          <w:noProof/>
          <w:rtl/>
          <w:lang w:bidi="fa-IR"/>
        </w:rPr>
        <w:t>‌</w:t>
      </w:r>
      <w:r w:rsidRPr="00E3639B">
        <w:rPr>
          <w:noProof/>
          <w:rtl/>
          <w:lang w:bidi="fa-IR"/>
        </w:rPr>
        <w:t>کنند</w:t>
      </w:r>
      <w:r w:rsidRPr="00E3639B">
        <w:rPr>
          <w:rFonts w:hint="cs"/>
          <w:noProof/>
          <w:rtl/>
          <w:lang w:bidi="fa-IR"/>
        </w:rPr>
        <w:t>.</w:t>
      </w:r>
      <w:r w:rsidRPr="00E3639B">
        <w:rPr>
          <w:noProof/>
          <w:rtl/>
          <w:lang w:bidi="fa-IR"/>
        </w:rPr>
        <w:t xml:space="preserve"> همچنین در یک زمان معین هم مهاجرت نمی</w:t>
      </w:r>
      <w:r w:rsidRPr="00E3639B">
        <w:rPr>
          <w:rFonts w:hint="cs"/>
          <w:noProof/>
          <w:rtl/>
          <w:lang w:bidi="fa-IR"/>
        </w:rPr>
        <w:t>‌</w:t>
      </w:r>
      <w:r w:rsidRPr="00E3639B">
        <w:rPr>
          <w:noProof/>
          <w:rtl/>
          <w:lang w:bidi="fa-IR"/>
        </w:rPr>
        <w:t>کنند</w:t>
      </w:r>
      <w:r w:rsidRPr="00E3639B">
        <w:rPr>
          <w:rFonts w:hint="cs"/>
          <w:noProof/>
          <w:rtl/>
          <w:lang w:bidi="fa-IR"/>
        </w:rPr>
        <w:t>.</w:t>
      </w:r>
      <w:r w:rsidRPr="00E3639B">
        <w:rPr>
          <w:noProof/>
          <w:rtl/>
          <w:lang w:bidi="fa-IR"/>
        </w:rPr>
        <w:t xml:space="preserve"> در نتیجه معلوم می</w:t>
      </w:r>
      <w:r w:rsidRPr="00E3639B">
        <w:rPr>
          <w:rFonts w:hint="cs"/>
          <w:noProof/>
          <w:rtl/>
          <w:lang w:bidi="fa-IR"/>
        </w:rPr>
        <w:t>‌</w:t>
      </w:r>
      <w:r w:rsidRPr="00E3639B">
        <w:rPr>
          <w:noProof/>
          <w:rtl/>
          <w:lang w:bidi="fa-IR"/>
        </w:rPr>
        <w:t>شود که در گروه</w:t>
      </w:r>
      <w:r w:rsidRPr="00E3639B">
        <w:rPr>
          <w:rFonts w:hint="cs"/>
          <w:noProof/>
          <w:rtl/>
          <w:lang w:bidi="fa-IR"/>
        </w:rPr>
        <w:t>‌</w:t>
      </w:r>
      <w:r w:rsidRPr="00E3639B">
        <w:rPr>
          <w:noProof/>
          <w:rtl/>
          <w:lang w:bidi="fa-IR"/>
        </w:rPr>
        <w:t>های مختلف، مهاجرت علل مختلف دارد</w:t>
      </w:r>
      <w:r w:rsidRPr="00E3639B">
        <w:rPr>
          <w:rFonts w:hint="cs"/>
          <w:noProof/>
          <w:rtl/>
          <w:lang w:bidi="fa-IR"/>
        </w:rPr>
        <w:t>.</w:t>
      </w:r>
      <w:r w:rsidRPr="00E3639B">
        <w:rPr>
          <w:noProof/>
          <w:rtl/>
          <w:lang w:bidi="fa-IR"/>
        </w:rPr>
        <w:t xml:space="preserve"> </w:t>
      </w:r>
      <w:r w:rsidRPr="00E3639B">
        <w:rPr>
          <w:rFonts w:hint="cs"/>
          <w:noProof/>
          <w:rtl/>
          <w:lang w:bidi="fa-IR"/>
        </w:rPr>
        <w:t xml:space="preserve">فاکتورهای </w:t>
      </w:r>
      <w:r w:rsidRPr="00E3639B">
        <w:rPr>
          <w:noProof/>
          <w:rtl/>
          <w:lang w:bidi="fa-IR"/>
        </w:rPr>
        <w:t>موثر در مهاجرت پرندگان،</w:t>
      </w:r>
      <w:r w:rsidRPr="00E3639B">
        <w:rPr>
          <w:rFonts w:hint="cs"/>
          <w:noProof/>
          <w:rtl/>
          <w:lang w:bidi="fa-IR"/>
        </w:rPr>
        <w:t xml:space="preserve"> به شرح زیر می‌باشد.</w:t>
      </w:r>
    </w:p>
    <w:p w:rsidR="00293855" w:rsidRPr="00E3639B" w:rsidRDefault="00293855" w:rsidP="00293855">
      <w:pPr>
        <w:rPr>
          <w:noProof/>
          <w:rtl/>
          <w:lang w:bidi="fa-IR"/>
        </w:rPr>
      </w:pPr>
      <w:r w:rsidRPr="00E3639B">
        <w:rPr>
          <w:rFonts w:hint="cs"/>
          <w:noProof/>
          <w:rtl/>
          <w:lang w:bidi="fa-IR"/>
        </w:rPr>
        <w:t xml:space="preserve">الف- </w:t>
      </w:r>
      <w:r w:rsidRPr="00E3639B">
        <w:rPr>
          <w:noProof/>
          <w:rtl/>
          <w:lang w:bidi="fa-IR"/>
        </w:rPr>
        <w:t>در نواحی قطبی بجز یک دوره کوتاه مدت سه ماهه، بقیه فصول سال برای زندگی پرنده مناسب نیست</w:t>
      </w:r>
      <w:r w:rsidRPr="00E3639B">
        <w:rPr>
          <w:rFonts w:hint="cs"/>
          <w:noProof/>
          <w:rtl/>
          <w:lang w:bidi="fa-IR"/>
        </w:rPr>
        <w:t>.</w:t>
      </w:r>
      <w:r w:rsidRPr="00E3639B">
        <w:rPr>
          <w:noProof/>
          <w:rtl/>
          <w:lang w:bidi="fa-IR"/>
        </w:rPr>
        <w:t xml:space="preserve"> در این مدت طولانی، زمین یخ زده است، نور خورشید وجود ندارد، پوشش گیاهی (که در زمان مساعد هم مقدار زیادی از آن برای پرنده قابل استفاه نیست) در زیرزمین مدفون شده، و از همه مهمتر، حشرات هیچگونه فعالیتی ندارند. بنابراین، پرنده مجبور است پس از پایان تولید مثل، محل را ترک کرده به مناطق مساعد برود. در حقیقت، این نظریه مهاجرت پرندگان را نتیجه عوامل تاریخ طبیعی یا عوامل تکامل دانسته، معتقد است که مهاجرت پرندگان در نیمکره شمالی به علت تاثیر دوره یخبندان پلیوئیستوسن است. یعنی مساله به قبل از آمدن یخچال</w:t>
      </w:r>
      <w:r w:rsidRPr="00E3639B">
        <w:rPr>
          <w:rFonts w:hint="cs"/>
          <w:noProof/>
          <w:rtl/>
          <w:lang w:bidi="fa-IR"/>
        </w:rPr>
        <w:t>‌</w:t>
      </w:r>
      <w:r w:rsidRPr="00E3639B">
        <w:rPr>
          <w:noProof/>
          <w:rtl/>
          <w:lang w:bidi="fa-IR"/>
        </w:rPr>
        <w:t>ها به نواحی قطبی باز می</w:t>
      </w:r>
      <w:r w:rsidRPr="00E3639B">
        <w:rPr>
          <w:rFonts w:hint="cs"/>
          <w:noProof/>
          <w:rtl/>
          <w:lang w:bidi="fa-IR"/>
        </w:rPr>
        <w:t>‌</w:t>
      </w:r>
      <w:r w:rsidRPr="00E3639B">
        <w:rPr>
          <w:noProof/>
          <w:rtl/>
          <w:lang w:bidi="fa-IR"/>
        </w:rPr>
        <w:t>گردد. در این زمان، پرندگان در مبدا اصلی خود، یعنی در نواحی نیمکره شمالی زیست می</w:t>
      </w:r>
      <w:r w:rsidRPr="00E3639B">
        <w:rPr>
          <w:rFonts w:hint="cs"/>
          <w:noProof/>
          <w:rtl/>
          <w:lang w:bidi="fa-IR"/>
        </w:rPr>
        <w:t>‌</w:t>
      </w:r>
      <w:r w:rsidRPr="00E3639B">
        <w:rPr>
          <w:noProof/>
          <w:rtl/>
          <w:lang w:bidi="fa-IR"/>
        </w:rPr>
        <w:t>کرده‌اند، ولی در اثر تهدید یخچال</w:t>
      </w:r>
      <w:r w:rsidRPr="00E3639B">
        <w:rPr>
          <w:rFonts w:hint="cs"/>
          <w:noProof/>
          <w:rtl/>
          <w:lang w:bidi="fa-IR"/>
        </w:rPr>
        <w:t>‌</w:t>
      </w:r>
      <w:r w:rsidRPr="00E3639B">
        <w:rPr>
          <w:noProof/>
          <w:rtl/>
          <w:lang w:bidi="fa-IR"/>
        </w:rPr>
        <w:t>ها مجبور شده</w:t>
      </w:r>
      <w:r w:rsidRPr="00E3639B">
        <w:rPr>
          <w:rFonts w:hint="cs"/>
          <w:noProof/>
          <w:rtl/>
          <w:lang w:bidi="fa-IR"/>
        </w:rPr>
        <w:t>‌</w:t>
      </w:r>
      <w:r w:rsidRPr="00E3639B">
        <w:rPr>
          <w:noProof/>
          <w:rtl/>
          <w:lang w:bidi="fa-IR"/>
        </w:rPr>
        <w:t>اند موطن اصلی خود را ترک کنند، هرچند همواره این تمایل را داشته</w:t>
      </w:r>
      <w:r w:rsidRPr="00E3639B">
        <w:rPr>
          <w:rFonts w:hint="cs"/>
          <w:noProof/>
          <w:rtl/>
          <w:lang w:bidi="fa-IR"/>
        </w:rPr>
        <w:t>‌</w:t>
      </w:r>
      <w:r w:rsidRPr="00E3639B">
        <w:rPr>
          <w:noProof/>
          <w:rtl/>
          <w:lang w:bidi="fa-IR"/>
        </w:rPr>
        <w:t>اند که به محل</w:t>
      </w:r>
      <w:r w:rsidRPr="00E3639B">
        <w:rPr>
          <w:rFonts w:hint="cs"/>
          <w:noProof/>
          <w:rtl/>
          <w:lang w:bidi="fa-IR"/>
        </w:rPr>
        <w:t>‌</w:t>
      </w:r>
      <w:r w:rsidRPr="00E3639B">
        <w:rPr>
          <w:noProof/>
          <w:rtl/>
          <w:lang w:bidi="fa-IR"/>
        </w:rPr>
        <w:t>های زیستگاهی و سرزمین</w:t>
      </w:r>
      <w:r w:rsidRPr="00E3639B">
        <w:rPr>
          <w:rFonts w:hint="cs"/>
          <w:noProof/>
          <w:rtl/>
          <w:lang w:bidi="fa-IR"/>
        </w:rPr>
        <w:t>‌</w:t>
      </w:r>
      <w:r w:rsidRPr="00E3639B">
        <w:rPr>
          <w:noProof/>
          <w:rtl/>
          <w:lang w:bidi="fa-IR"/>
        </w:rPr>
        <w:t>های اولیه‌شان بازگردند</w:t>
      </w:r>
      <w:r w:rsidRPr="00E3639B">
        <w:rPr>
          <w:rFonts w:hint="cs"/>
          <w:noProof/>
          <w:rtl/>
          <w:lang w:bidi="fa-IR"/>
        </w:rPr>
        <w:t>.</w:t>
      </w:r>
    </w:p>
    <w:p w:rsidR="00293855" w:rsidRPr="00E3639B" w:rsidRDefault="00293855" w:rsidP="00293855">
      <w:pPr>
        <w:rPr>
          <w:noProof/>
          <w:rtl/>
          <w:lang w:bidi="fa-IR"/>
        </w:rPr>
      </w:pPr>
      <w:r w:rsidRPr="00E3639B">
        <w:rPr>
          <w:rFonts w:hint="cs"/>
          <w:noProof/>
          <w:rtl/>
          <w:lang w:bidi="fa-IR"/>
        </w:rPr>
        <w:t>ب</w:t>
      </w:r>
      <w:r w:rsidRPr="00E3639B">
        <w:rPr>
          <w:noProof/>
          <w:rtl/>
          <w:lang w:bidi="fa-IR"/>
        </w:rPr>
        <w:t>- به علت کاهش منابع غذایی مورد نیاز در فصل زمستان، پرندگان از مناطق تولید مثل در پاییز مهاجرت می</w:t>
      </w:r>
      <w:r w:rsidRPr="00E3639B">
        <w:rPr>
          <w:rFonts w:hint="cs"/>
          <w:noProof/>
          <w:rtl/>
          <w:lang w:bidi="fa-IR"/>
        </w:rPr>
        <w:t>‌</w:t>
      </w:r>
      <w:r w:rsidRPr="00E3639B">
        <w:rPr>
          <w:noProof/>
          <w:rtl/>
          <w:lang w:bidi="fa-IR"/>
        </w:rPr>
        <w:t>کنند</w:t>
      </w:r>
      <w:r w:rsidRPr="00E3639B">
        <w:rPr>
          <w:rFonts w:hint="cs"/>
          <w:noProof/>
          <w:rtl/>
          <w:lang w:bidi="fa-IR"/>
        </w:rPr>
        <w:t>.</w:t>
      </w:r>
      <w:r w:rsidRPr="00E3639B">
        <w:rPr>
          <w:noProof/>
          <w:rtl/>
          <w:lang w:bidi="fa-IR"/>
        </w:rPr>
        <w:t xml:space="preserve"> به طور مثال تعداد زیادی از گونه</w:t>
      </w:r>
      <w:r w:rsidRPr="00E3639B">
        <w:rPr>
          <w:rFonts w:hint="cs"/>
          <w:noProof/>
          <w:rtl/>
          <w:lang w:bidi="fa-IR"/>
        </w:rPr>
        <w:t>‌</w:t>
      </w:r>
      <w:r w:rsidRPr="00E3639B">
        <w:rPr>
          <w:noProof/>
          <w:rtl/>
          <w:lang w:bidi="fa-IR"/>
        </w:rPr>
        <w:t>های پرندگان مهاجر در ایران دیده می</w:t>
      </w:r>
      <w:r w:rsidRPr="00E3639B">
        <w:rPr>
          <w:rFonts w:hint="cs"/>
          <w:noProof/>
          <w:rtl/>
          <w:lang w:bidi="fa-IR"/>
        </w:rPr>
        <w:t>‌</w:t>
      </w:r>
      <w:r w:rsidRPr="00E3639B">
        <w:rPr>
          <w:noProof/>
          <w:rtl/>
          <w:lang w:bidi="fa-IR"/>
        </w:rPr>
        <w:t>شوند، اغلب از آنهایی هستند که بعد از فصل تولید مثل، از نواحی شمالی (روسیه) به ایران سرازیر شده</w:t>
      </w:r>
      <w:r w:rsidRPr="00E3639B">
        <w:rPr>
          <w:rFonts w:hint="cs"/>
          <w:noProof/>
          <w:rtl/>
          <w:lang w:bidi="fa-IR"/>
        </w:rPr>
        <w:t>‌</w:t>
      </w:r>
      <w:r w:rsidRPr="00E3639B">
        <w:rPr>
          <w:noProof/>
          <w:rtl/>
          <w:lang w:bidi="fa-IR"/>
        </w:rPr>
        <w:t>اند. همچنین پرندگان زیادی مانند سار (که قبلا در شرق اروپا یا آسیا تولید مثل می</w:t>
      </w:r>
      <w:r w:rsidRPr="00E3639B">
        <w:rPr>
          <w:rFonts w:hint="cs"/>
          <w:noProof/>
          <w:rtl/>
          <w:lang w:bidi="fa-IR"/>
        </w:rPr>
        <w:t>‌</w:t>
      </w:r>
      <w:r w:rsidRPr="00E3639B">
        <w:rPr>
          <w:noProof/>
          <w:rtl/>
          <w:lang w:bidi="fa-IR"/>
        </w:rPr>
        <w:t>کرده است)، در زمستان به مناطق ساحلی دریای آتلانتیک می</w:t>
      </w:r>
      <w:r w:rsidRPr="00E3639B">
        <w:rPr>
          <w:rFonts w:hint="cs"/>
          <w:noProof/>
          <w:rtl/>
          <w:lang w:bidi="fa-IR"/>
        </w:rPr>
        <w:t>‌</w:t>
      </w:r>
      <w:r w:rsidRPr="00E3639B">
        <w:rPr>
          <w:noProof/>
          <w:rtl/>
          <w:lang w:bidi="fa-IR"/>
        </w:rPr>
        <w:t xml:space="preserve">رود. لازم به ذکر است که </w:t>
      </w:r>
      <w:r w:rsidRPr="00E3639B">
        <w:rPr>
          <w:rFonts w:hint="cs"/>
          <w:noProof/>
          <w:rtl/>
          <w:lang w:bidi="fa-IR"/>
        </w:rPr>
        <w:t>هدف</w:t>
      </w:r>
      <w:r w:rsidRPr="00E3639B">
        <w:rPr>
          <w:noProof/>
          <w:rtl/>
          <w:lang w:bidi="fa-IR"/>
        </w:rPr>
        <w:t xml:space="preserve"> </w:t>
      </w:r>
      <w:r w:rsidRPr="00E3639B">
        <w:rPr>
          <w:rFonts w:hint="cs"/>
          <w:noProof/>
          <w:rtl/>
          <w:lang w:bidi="fa-IR"/>
        </w:rPr>
        <w:t>این مطلب</w:t>
      </w:r>
      <w:r w:rsidRPr="00E3639B">
        <w:rPr>
          <w:noProof/>
          <w:rtl/>
          <w:lang w:bidi="fa-IR"/>
        </w:rPr>
        <w:t>، این نیست که گفته شود پرندگان خودشان می</w:t>
      </w:r>
      <w:r w:rsidRPr="00E3639B">
        <w:rPr>
          <w:rFonts w:hint="cs"/>
          <w:noProof/>
          <w:rtl/>
          <w:lang w:bidi="fa-IR"/>
        </w:rPr>
        <w:t>‌</w:t>
      </w:r>
      <w:r w:rsidRPr="00E3639B">
        <w:rPr>
          <w:noProof/>
          <w:rtl/>
          <w:lang w:bidi="fa-IR"/>
        </w:rPr>
        <w:t>دانند در زمستان غذا کم می شود، بلکه با کاهش مقدار غذا در اوایل پاییز و مدفون شدن آن در زیر برف و یخ، غریزه بر آنها معلوم می</w:t>
      </w:r>
      <w:r w:rsidRPr="00E3639B">
        <w:rPr>
          <w:rFonts w:hint="cs"/>
          <w:noProof/>
          <w:rtl/>
          <w:lang w:bidi="fa-IR"/>
        </w:rPr>
        <w:t>‌</w:t>
      </w:r>
      <w:r w:rsidRPr="00E3639B">
        <w:rPr>
          <w:noProof/>
          <w:rtl/>
          <w:lang w:bidi="fa-IR"/>
        </w:rPr>
        <w:t>دارد که توقف بیشتر در محل، مساوی با مرگ است. در نتیجه، محرک</w:t>
      </w:r>
      <w:r w:rsidRPr="00E3639B">
        <w:rPr>
          <w:rFonts w:hint="cs"/>
          <w:noProof/>
          <w:rtl/>
          <w:lang w:bidi="fa-IR"/>
        </w:rPr>
        <w:t>‌</w:t>
      </w:r>
      <w:r w:rsidRPr="00E3639B">
        <w:rPr>
          <w:noProof/>
          <w:rtl/>
          <w:lang w:bidi="fa-IR"/>
        </w:rPr>
        <w:t xml:space="preserve">های بیرونی و درونی دست به دست </w:t>
      </w:r>
      <w:r w:rsidRPr="00E3639B">
        <w:rPr>
          <w:noProof/>
          <w:rtl/>
          <w:lang w:bidi="fa-IR"/>
        </w:rPr>
        <w:lastRenderedPageBreak/>
        <w:t>هم می</w:t>
      </w:r>
      <w:r w:rsidRPr="00E3639B">
        <w:rPr>
          <w:rFonts w:hint="cs"/>
          <w:noProof/>
          <w:rtl/>
          <w:lang w:bidi="fa-IR"/>
        </w:rPr>
        <w:t>‌</w:t>
      </w:r>
      <w:r w:rsidRPr="00E3639B">
        <w:rPr>
          <w:noProof/>
          <w:rtl/>
          <w:lang w:bidi="fa-IR"/>
        </w:rPr>
        <w:t>دهند و آمادگی برای مهاجرت فراهم می</w:t>
      </w:r>
      <w:r w:rsidRPr="00E3639B">
        <w:rPr>
          <w:rFonts w:hint="cs"/>
          <w:noProof/>
          <w:rtl/>
          <w:lang w:bidi="fa-IR"/>
        </w:rPr>
        <w:t>‌</w:t>
      </w:r>
      <w:r w:rsidRPr="00E3639B">
        <w:rPr>
          <w:noProof/>
          <w:rtl/>
          <w:lang w:bidi="fa-IR"/>
        </w:rPr>
        <w:t>گردد. در فصل بهار که شرایط مناطق جنوبی نامطلوب ولی در نواحی شمالی مجددا غذا فراوان می</w:t>
      </w:r>
      <w:r w:rsidRPr="00E3639B">
        <w:rPr>
          <w:rFonts w:hint="cs"/>
          <w:noProof/>
          <w:rtl/>
          <w:lang w:bidi="fa-IR"/>
        </w:rPr>
        <w:t>‌</w:t>
      </w:r>
      <w:r w:rsidRPr="00E3639B">
        <w:rPr>
          <w:noProof/>
          <w:rtl/>
          <w:lang w:bidi="fa-IR"/>
        </w:rPr>
        <w:t>شود، دوباره پرندگان ناچار برای تولید مثل به مناطق شمالی مراجعت می</w:t>
      </w:r>
      <w:r w:rsidRPr="00E3639B">
        <w:rPr>
          <w:rFonts w:hint="cs"/>
          <w:noProof/>
          <w:rtl/>
          <w:lang w:bidi="fa-IR"/>
        </w:rPr>
        <w:t>‌</w:t>
      </w:r>
      <w:r w:rsidRPr="00E3639B">
        <w:rPr>
          <w:noProof/>
          <w:rtl/>
          <w:lang w:bidi="fa-IR"/>
        </w:rPr>
        <w:t>کنند.</w:t>
      </w:r>
    </w:p>
    <w:p w:rsidR="00293855" w:rsidRPr="00E3639B" w:rsidRDefault="00293855" w:rsidP="00293855">
      <w:pPr>
        <w:rPr>
          <w:noProof/>
          <w:rtl/>
          <w:lang w:bidi="fa-IR"/>
        </w:rPr>
      </w:pPr>
      <w:r w:rsidRPr="00E3639B">
        <w:rPr>
          <w:rFonts w:hint="cs"/>
          <w:noProof/>
          <w:rtl/>
          <w:lang w:bidi="fa-IR"/>
        </w:rPr>
        <w:t>ج</w:t>
      </w:r>
      <w:r w:rsidRPr="00E3639B">
        <w:rPr>
          <w:noProof/>
          <w:rtl/>
          <w:lang w:bidi="fa-IR"/>
        </w:rPr>
        <w:t>- رقابت بین گونه</w:t>
      </w:r>
      <w:r w:rsidRPr="00E3639B">
        <w:rPr>
          <w:rFonts w:hint="cs"/>
          <w:noProof/>
          <w:rtl/>
          <w:lang w:bidi="fa-IR"/>
        </w:rPr>
        <w:t>‌</w:t>
      </w:r>
      <w:r w:rsidRPr="00E3639B">
        <w:rPr>
          <w:noProof/>
          <w:rtl/>
          <w:lang w:bidi="fa-IR"/>
        </w:rPr>
        <w:t>ها یا در درون یک گونه بر سر غذا، قلمرو، آشیانه، و غیره از عوامل دیگری است که در بوجود آمدن پدیده مهاجرت در پرندگان مورد بحث بوده است. بدون شک بسیاری از عوامل، از جمله عوامل تاریخی یا عوامل دیگر مانند طول روز، درجه حرارت هوا و میزان غذا به طور مستقیم در مهاجرت پرندگان نقش برجسته</w:t>
      </w:r>
      <w:r w:rsidRPr="00E3639B">
        <w:rPr>
          <w:rFonts w:hint="cs"/>
          <w:noProof/>
          <w:rtl/>
          <w:lang w:bidi="fa-IR"/>
        </w:rPr>
        <w:t>‌</w:t>
      </w:r>
      <w:r w:rsidRPr="00E3639B">
        <w:rPr>
          <w:noProof/>
          <w:rtl/>
          <w:lang w:bidi="fa-IR"/>
        </w:rPr>
        <w:t>ای دارد. اما هرگز نمی</w:t>
      </w:r>
      <w:r w:rsidRPr="00E3639B">
        <w:rPr>
          <w:rFonts w:hint="cs"/>
          <w:noProof/>
          <w:rtl/>
          <w:lang w:bidi="fa-IR"/>
        </w:rPr>
        <w:t>‌</w:t>
      </w:r>
      <w:r w:rsidRPr="00E3639B">
        <w:rPr>
          <w:noProof/>
          <w:rtl/>
          <w:lang w:bidi="fa-IR"/>
        </w:rPr>
        <w:t>توان گفت که تنها یک عامل باعث بوجود آمدن انگیزه مهاجرت می</w:t>
      </w:r>
      <w:r w:rsidRPr="00E3639B">
        <w:rPr>
          <w:rFonts w:hint="cs"/>
          <w:noProof/>
          <w:rtl/>
          <w:lang w:bidi="fa-IR"/>
        </w:rPr>
        <w:t>‌</w:t>
      </w:r>
      <w:r w:rsidRPr="00E3639B">
        <w:rPr>
          <w:noProof/>
          <w:rtl/>
          <w:lang w:bidi="fa-IR"/>
        </w:rPr>
        <w:t>شود. شاید بتوان گفت یکی از علل بازگشت پرندگان به محل قبلی در مناطق شمالی ناشی از این است که بسیاری از گونه</w:t>
      </w:r>
      <w:r w:rsidRPr="00E3639B">
        <w:rPr>
          <w:rFonts w:hint="cs"/>
          <w:noProof/>
          <w:rtl/>
          <w:lang w:bidi="fa-IR"/>
        </w:rPr>
        <w:t>‌</w:t>
      </w:r>
      <w:r w:rsidRPr="00E3639B">
        <w:rPr>
          <w:noProof/>
          <w:rtl/>
          <w:lang w:bidi="fa-IR"/>
        </w:rPr>
        <w:t>ها، ولی نه تمام آنها، هنگامی که به نواحی شمالی می</w:t>
      </w:r>
      <w:r w:rsidRPr="00E3639B">
        <w:rPr>
          <w:rFonts w:hint="cs"/>
          <w:noProof/>
          <w:rtl/>
          <w:lang w:bidi="fa-IR"/>
        </w:rPr>
        <w:t>‌</w:t>
      </w:r>
      <w:r w:rsidRPr="00E3639B">
        <w:rPr>
          <w:noProof/>
          <w:rtl/>
          <w:lang w:bidi="fa-IR"/>
        </w:rPr>
        <w:t>روند؛ مجموع تعداد تخمی که می</w:t>
      </w:r>
      <w:r w:rsidRPr="00E3639B">
        <w:rPr>
          <w:rFonts w:hint="cs"/>
          <w:noProof/>
          <w:rtl/>
          <w:lang w:bidi="fa-IR"/>
        </w:rPr>
        <w:t>‌</w:t>
      </w:r>
      <w:r w:rsidRPr="00E3639B">
        <w:rPr>
          <w:noProof/>
          <w:rtl/>
          <w:lang w:bidi="fa-IR"/>
        </w:rPr>
        <w:t>گذارند بیشتر می</w:t>
      </w:r>
      <w:r w:rsidRPr="00E3639B">
        <w:rPr>
          <w:rFonts w:hint="cs"/>
          <w:noProof/>
          <w:rtl/>
          <w:lang w:bidi="fa-IR"/>
        </w:rPr>
        <w:t>‌</w:t>
      </w:r>
      <w:r w:rsidRPr="00E3639B">
        <w:rPr>
          <w:noProof/>
          <w:rtl/>
          <w:lang w:bidi="fa-IR"/>
        </w:rPr>
        <w:t>شود. چنانچه این موضوع تنها دلیل بازگشت آنها به محل اولیه</w:t>
      </w:r>
      <w:r w:rsidRPr="00E3639B">
        <w:rPr>
          <w:rFonts w:hint="cs"/>
          <w:noProof/>
          <w:rtl/>
          <w:lang w:bidi="fa-IR"/>
        </w:rPr>
        <w:t>‌</w:t>
      </w:r>
      <w:r w:rsidRPr="00E3639B">
        <w:rPr>
          <w:noProof/>
          <w:rtl/>
          <w:lang w:bidi="fa-IR"/>
        </w:rPr>
        <w:t>ای که از آن مهاجرت کرده</w:t>
      </w:r>
      <w:r w:rsidRPr="00E3639B">
        <w:rPr>
          <w:rFonts w:hint="cs"/>
          <w:noProof/>
          <w:rtl/>
          <w:lang w:bidi="fa-IR"/>
        </w:rPr>
        <w:t>‌</w:t>
      </w:r>
      <w:r w:rsidRPr="00E3639B">
        <w:rPr>
          <w:noProof/>
          <w:rtl/>
          <w:lang w:bidi="fa-IR"/>
        </w:rPr>
        <w:t>اند باشد، معلوم است که هرچه تعداد جوجه</w:t>
      </w:r>
      <w:r w:rsidRPr="00E3639B">
        <w:rPr>
          <w:rFonts w:hint="cs"/>
          <w:noProof/>
          <w:rtl/>
          <w:lang w:bidi="fa-IR"/>
        </w:rPr>
        <w:t>‌</w:t>
      </w:r>
      <w:r w:rsidRPr="00E3639B">
        <w:rPr>
          <w:noProof/>
          <w:rtl/>
          <w:lang w:bidi="fa-IR"/>
        </w:rPr>
        <w:t>ها بیشتر باشد (با فرض اینکه با زیاد شدن جوجه</w:t>
      </w:r>
      <w:r w:rsidRPr="00E3639B">
        <w:rPr>
          <w:rFonts w:hint="cs"/>
          <w:noProof/>
          <w:rtl/>
          <w:lang w:bidi="fa-IR"/>
        </w:rPr>
        <w:t>‌</w:t>
      </w:r>
      <w:r w:rsidRPr="00E3639B">
        <w:rPr>
          <w:noProof/>
          <w:rtl/>
          <w:lang w:bidi="fa-IR"/>
        </w:rPr>
        <w:t>ها یا در جریان سفرهای مهاجرتی مرگ و میر زیاد نباشد)، بقای نسل پرنده مهاجر بیشتر خواهد شد.</w:t>
      </w:r>
    </w:p>
    <w:p w:rsidR="001B771C" w:rsidRDefault="001B771C" w:rsidP="00001CE7">
      <w:pPr>
        <w:pStyle w:val="Heading4"/>
        <w:rPr>
          <w:rtl/>
        </w:rPr>
      </w:pPr>
      <w:bookmarkStart w:id="270" w:name="_Toc502848933"/>
      <w:bookmarkStart w:id="271" w:name="_Toc502854365"/>
      <w:r w:rsidRPr="000028CC">
        <w:rPr>
          <w:rFonts w:hint="cs"/>
          <w:rtl/>
        </w:rPr>
        <w:t>جهت‌یابی پرندگان در مهاجرت</w:t>
      </w:r>
      <w:bookmarkEnd w:id="270"/>
      <w:bookmarkEnd w:id="271"/>
    </w:p>
    <w:p w:rsidR="009228ED" w:rsidRPr="00E3639B" w:rsidRDefault="009228ED" w:rsidP="009228ED">
      <w:pPr>
        <w:rPr>
          <w:noProof/>
          <w:rtl/>
          <w:lang w:bidi="fa-IR"/>
        </w:rPr>
      </w:pPr>
      <w:r w:rsidRPr="00E3639B">
        <w:rPr>
          <w:noProof/>
          <w:rtl/>
          <w:lang w:bidi="fa-IR"/>
        </w:rPr>
        <w:t>جهت‌یابی، یكی از مطالب مهم و پیچیده‌ای است كه تا كنون بسیار مورد بحث و تحقیق قرار گرفته، نتایج ارزنده‌ای حاصل گردیده است. آزمایش</w:t>
      </w:r>
      <w:r w:rsidRPr="00E3639B">
        <w:rPr>
          <w:rFonts w:hint="cs"/>
          <w:noProof/>
          <w:rtl/>
          <w:lang w:bidi="fa-IR"/>
        </w:rPr>
        <w:t>‌</w:t>
      </w:r>
      <w:r w:rsidRPr="00E3639B">
        <w:rPr>
          <w:noProof/>
          <w:rtl/>
          <w:lang w:bidi="fa-IR"/>
        </w:rPr>
        <w:t>هایی كه در مورد پرندگان صورت گرفته، خاطرنشان می‌سازد، كه حس جهت‌یابی در آنها بسیار قوی بوده، اگر این پرندگان را اسیر نموده، و با فاصله‌ای زیاد، خارج از آشیانه آن</w:t>
      </w:r>
      <w:r w:rsidRPr="00E3639B">
        <w:rPr>
          <w:rFonts w:hint="cs"/>
          <w:noProof/>
          <w:rtl/>
          <w:lang w:bidi="fa-IR"/>
        </w:rPr>
        <w:t>‌</w:t>
      </w:r>
      <w:r w:rsidRPr="00E3639B">
        <w:rPr>
          <w:noProof/>
          <w:rtl/>
          <w:lang w:bidi="fa-IR"/>
        </w:rPr>
        <w:t>ها و در منطقه‌ای ناآشنا رها سازند، پس از چند روز به آشیانه خود برمی‌گردند. شواهد زیادی محرز بودن حس جهت‌یابی در پرندگان به ثبوت می‌رساند یكی از محققین با اسیر نمودن تعداد زیادی جوجه‌های كلاغ معمولی در اواخر تابستان و حلقه‌گذاری و رها كردن آنها پس از مهاجرت كلاغهای بالغ، گزارش ورود آنها را به محل بالغ</w:t>
      </w:r>
      <w:r w:rsidRPr="00E3639B">
        <w:rPr>
          <w:rFonts w:hint="cs"/>
          <w:noProof/>
          <w:rtl/>
          <w:lang w:bidi="fa-IR"/>
        </w:rPr>
        <w:t>‌</w:t>
      </w:r>
      <w:r w:rsidRPr="00E3639B">
        <w:rPr>
          <w:noProof/>
          <w:rtl/>
          <w:lang w:bidi="fa-IR"/>
        </w:rPr>
        <w:t>ها پس از چند روز دریافت نموده است. تحقیقات دیگری نیز نشان می‌دهد كه در فصل مهاجرت پرندگان نابالغی كه برای اولین بار به مهاجرت اقدام كرده‌اند قبل از بالغ</w:t>
      </w:r>
      <w:r w:rsidRPr="00E3639B">
        <w:rPr>
          <w:rFonts w:hint="cs"/>
          <w:noProof/>
          <w:rtl/>
          <w:lang w:bidi="fa-IR"/>
        </w:rPr>
        <w:t>‌</w:t>
      </w:r>
      <w:r w:rsidRPr="00E3639B">
        <w:rPr>
          <w:noProof/>
          <w:rtl/>
          <w:lang w:bidi="fa-IR"/>
        </w:rPr>
        <w:t xml:space="preserve">ها به منطقه مورد نظر وارد شده وجود حس غریزی جهت‌یابی را در خود ثابت نموده‌اند. وجود چنین حسی است كه موجب می‌شود پرندگان، همه ساله یك جهت و یا جهات موازی با هم را برای مهاجرت انتخاب نمایند. </w:t>
      </w:r>
      <w:r w:rsidRPr="00E3639B">
        <w:rPr>
          <w:rFonts w:hint="cs"/>
          <w:noProof/>
          <w:rtl/>
          <w:lang w:bidi="fa-IR"/>
        </w:rPr>
        <w:t>اما</w:t>
      </w:r>
      <w:r w:rsidRPr="00E3639B">
        <w:rPr>
          <w:noProof/>
          <w:rtl/>
          <w:lang w:bidi="fa-IR"/>
        </w:rPr>
        <w:t>، مطالعاتی كه تاكنون در مورد جهت‌یابی پرندگان انجام گرفته نتایج صددرصد دقیق و قانع‌كننده‌ای ارائه نداده‌است</w:t>
      </w:r>
      <w:r w:rsidRPr="00E3639B">
        <w:rPr>
          <w:rFonts w:hint="cs"/>
          <w:noProof/>
          <w:rtl/>
          <w:lang w:bidi="fa-IR"/>
        </w:rPr>
        <w:t>.</w:t>
      </w:r>
    </w:p>
    <w:p w:rsidR="009228ED" w:rsidRPr="00E3639B" w:rsidRDefault="009228ED" w:rsidP="009228ED">
      <w:pPr>
        <w:rPr>
          <w:noProof/>
          <w:rtl/>
          <w:lang w:bidi="fa-IR"/>
        </w:rPr>
      </w:pPr>
      <w:r w:rsidRPr="00E3639B">
        <w:rPr>
          <w:noProof/>
          <w:rtl/>
          <w:lang w:bidi="fa-IR"/>
        </w:rPr>
        <w:t>بعضی از محققین بر این عقیده‌اند كه وضعیت ستارگان و آفتاب در شب و روز راهنمای خوبی برای جهت‌یابی پرندگان بشمار می‌رود ولی این سوال پیش می‌آید كه مهاجرت پرندگان در شب</w:t>
      </w:r>
      <w:r w:rsidRPr="00E3639B">
        <w:rPr>
          <w:rFonts w:hint="cs"/>
          <w:noProof/>
          <w:rtl/>
          <w:lang w:bidi="fa-IR"/>
        </w:rPr>
        <w:t>‌</w:t>
      </w:r>
      <w:r w:rsidRPr="00E3639B">
        <w:rPr>
          <w:noProof/>
          <w:rtl/>
          <w:lang w:bidi="fa-IR"/>
        </w:rPr>
        <w:t xml:space="preserve">ها و روزهای ابری چگونه </w:t>
      </w:r>
      <w:r w:rsidRPr="00E3639B">
        <w:rPr>
          <w:noProof/>
          <w:rtl/>
          <w:lang w:bidi="fa-IR"/>
        </w:rPr>
        <w:lastRenderedPageBreak/>
        <w:t xml:space="preserve">انجام‌پذیر خواهد بود. </w:t>
      </w:r>
      <w:r w:rsidRPr="00E3639B">
        <w:rPr>
          <w:rFonts w:hint="cs"/>
          <w:noProof/>
          <w:rtl/>
          <w:lang w:bidi="fa-IR"/>
        </w:rPr>
        <w:t xml:space="preserve">از طرفی </w:t>
      </w:r>
      <w:r w:rsidRPr="00E3639B">
        <w:rPr>
          <w:noProof/>
          <w:rtl/>
          <w:lang w:bidi="fa-IR"/>
        </w:rPr>
        <w:t>دانشمندان با استفاده از یافته</w:t>
      </w:r>
      <w:r w:rsidRPr="00E3639B">
        <w:rPr>
          <w:rFonts w:hint="cs"/>
          <w:noProof/>
          <w:rtl/>
          <w:lang w:bidi="fa-IR"/>
        </w:rPr>
        <w:t>‌</w:t>
      </w:r>
      <w:r w:rsidRPr="00E3639B">
        <w:rPr>
          <w:noProof/>
          <w:rtl/>
          <w:lang w:bidi="fa-IR"/>
        </w:rPr>
        <w:t>های خود تاکنون، مشخص کرده</w:t>
      </w:r>
      <w:r w:rsidRPr="00E3639B">
        <w:rPr>
          <w:rFonts w:hint="cs"/>
          <w:noProof/>
          <w:rtl/>
          <w:lang w:bidi="fa-IR"/>
        </w:rPr>
        <w:t>‌</w:t>
      </w:r>
      <w:r w:rsidRPr="00E3639B">
        <w:rPr>
          <w:noProof/>
          <w:rtl/>
          <w:lang w:bidi="fa-IR"/>
        </w:rPr>
        <w:t>اند که این پرندگان با کمک میدان مغناطیسی زمین در طی مهاجرت</w:t>
      </w:r>
      <w:r w:rsidRPr="00E3639B">
        <w:rPr>
          <w:rFonts w:hint="cs"/>
          <w:noProof/>
          <w:rtl/>
          <w:lang w:bidi="fa-IR"/>
        </w:rPr>
        <w:t>‌</w:t>
      </w:r>
      <w:r w:rsidRPr="00E3639B">
        <w:rPr>
          <w:noProof/>
          <w:rtl/>
          <w:lang w:bidi="fa-IR"/>
        </w:rPr>
        <w:t>های طولانی جهت</w:t>
      </w:r>
      <w:r w:rsidRPr="00E3639B">
        <w:rPr>
          <w:rFonts w:hint="cs"/>
          <w:noProof/>
          <w:rtl/>
          <w:lang w:bidi="fa-IR"/>
        </w:rPr>
        <w:t>‌</w:t>
      </w:r>
      <w:r w:rsidRPr="00E3639B">
        <w:rPr>
          <w:noProof/>
          <w:rtl/>
          <w:lang w:bidi="fa-IR"/>
        </w:rPr>
        <w:t>یابی می</w:t>
      </w:r>
      <w:r w:rsidRPr="00E3639B">
        <w:rPr>
          <w:rFonts w:hint="cs"/>
          <w:noProof/>
          <w:rtl/>
          <w:lang w:bidi="fa-IR"/>
        </w:rPr>
        <w:t>‌</w:t>
      </w:r>
      <w:r w:rsidRPr="00E3639B">
        <w:rPr>
          <w:noProof/>
          <w:rtl/>
          <w:lang w:bidi="fa-IR"/>
        </w:rPr>
        <w:t>کنند، اما نحوه این عملکرد هنوز به طور کامل مشخص نشده است. گروهی از محققان، اخیراً اعلام کرده</w:t>
      </w:r>
      <w:r w:rsidRPr="00E3639B">
        <w:rPr>
          <w:rFonts w:hint="cs"/>
          <w:noProof/>
          <w:rtl/>
          <w:lang w:bidi="fa-IR"/>
        </w:rPr>
        <w:t>‌</w:t>
      </w:r>
      <w:r w:rsidRPr="00E3639B">
        <w:rPr>
          <w:noProof/>
          <w:rtl/>
          <w:lang w:bidi="fa-IR"/>
        </w:rPr>
        <w:t>اند این راهنمایی طبیعی بر اثر تأثیر میدان مغناطیسی زمین بر روی ترشحات شیمیایی درون بدن پرندگان به وجود می</w:t>
      </w:r>
      <w:r w:rsidRPr="00E3639B">
        <w:rPr>
          <w:rFonts w:hint="cs"/>
          <w:noProof/>
          <w:rtl/>
          <w:lang w:bidi="fa-IR"/>
        </w:rPr>
        <w:t>‌</w:t>
      </w:r>
      <w:r w:rsidRPr="00E3639B">
        <w:rPr>
          <w:noProof/>
          <w:rtl/>
          <w:lang w:bidi="fa-IR"/>
        </w:rPr>
        <w:t>آید، بدینگونه که در مکان</w:t>
      </w:r>
      <w:r w:rsidRPr="00E3639B">
        <w:rPr>
          <w:rFonts w:hint="cs"/>
          <w:noProof/>
          <w:rtl/>
          <w:lang w:bidi="fa-IR"/>
        </w:rPr>
        <w:t>‌</w:t>
      </w:r>
      <w:r w:rsidRPr="00E3639B">
        <w:rPr>
          <w:noProof/>
          <w:rtl/>
          <w:lang w:bidi="fa-IR"/>
        </w:rPr>
        <w:t>های مختلف بر اساس جهت خطوط میدان مغناطیسی و شدت آن، میزان متفاوتی از یک ماده شیمیایی در بدن پرندگان آزاد می</w:t>
      </w:r>
      <w:r w:rsidRPr="00E3639B">
        <w:rPr>
          <w:rFonts w:hint="cs"/>
          <w:noProof/>
          <w:rtl/>
          <w:lang w:bidi="fa-IR"/>
        </w:rPr>
        <w:t>‌</w:t>
      </w:r>
      <w:r w:rsidRPr="00E3639B">
        <w:rPr>
          <w:noProof/>
          <w:rtl/>
          <w:lang w:bidi="fa-IR"/>
        </w:rPr>
        <w:t>شود که این میزان ترشح، جهت</w:t>
      </w:r>
      <w:r w:rsidRPr="00E3639B">
        <w:rPr>
          <w:rFonts w:hint="cs"/>
          <w:noProof/>
          <w:rtl/>
          <w:lang w:bidi="fa-IR"/>
        </w:rPr>
        <w:t>‌</w:t>
      </w:r>
      <w:r w:rsidRPr="00E3639B">
        <w:rPr>
          <w:noProof/>
          <w:rtl/>
          <w:lang w:bidi="fa-IR"/>
        </w:rPr>
        <w:t>گیری آنها را تعیین می</w:t>
      </w:r>
      <w:r w:rsidRPr="00E3639B">
        <w:rPr>
          <w:rFonts w:hint="cs"/>
          <w:noProof/>
          <w:rtl/>
          <w:lang w:bidi="fa-IR"/>
        </w:rPr>
        <w:t>‌</w:t>
      </w:r>
      <w:r w:rsidRPr="00E3639B">
        <w:rPr>
          <w:noProof/>
          <w:rtl/>
          <w:lang w:bidi="fa-IR"/>
        </w:rPr>
        <w:t xml:space="preserve">کند، </w:t>
      </w:r>
      <w:r w:rsidRPr="00E3639B">
        <w:rPr>
          <w:rFonts w:hint="cs"/>
          <w:noProof/>
          <w:rtl/>
          <w:lang w:bidi="fa-IR"/>
        </w:rPr>
        <w:t xml:space="preserve">البته </w:t>
      </w:r>
      <w:r w:rsidRPr="00E3639B">
        <w:rPr>
          <w:noProof/>
          <w:rtl/>
          <w:lang w:bidi="fa-IR"/>
        </w:rPr>
        <w:t>تحقیقات بر روی این موضوع همچنان ادامه دارد</w:t>
      </w:r>
      <w:r w:rsidRPr="00E3639B">
        <w:rPr>
          <w:rFonts w:hint="cs"/>
          <w:noProof/>
          <w:rtl/>
          <w:lang w:bidi="fa-IR"/>
        </w:rPr>
        <w:t>.</w:t>
      </w:r>
    </w:p>
    <w:p w:rsidR="009228ED" w:rsidRPr="00E3639B" w:rsidRDefault="009228ED" w:rsidP="009228ED">
      <w:pPr>
        <w:rPr>
          <w:noProof/>
          <w:rtl/>
          <w:lang w:bidi="fa-IR"/>
        </w:rPr>
      </w:pPr>
      <w:r w:rsidRPr="00E3639B">
        <w:rPr>
          <w:noProof/>
          <w:rtl/>
          <w:lang w:bidi="fa-IR"/>
        </w:rPr>
        <w:t xml:space="preserve">براساس اولين مطالعاتي كه حدود 50 سال پيش انجام شد، </w:t>
      </w:r>
      <w:r w:rsidRPr="00E3639B">
        <w:rPr>
          <w:rFonts w:hint="cs"/>
          <w:noProof/>
          <w:rtl/>
          <w:lang w:bidi="fa-IR"/>
        </w:rPr>
        <w:t>پرندگان</w:t>
      </w:r>
      <w:r w:rsidRPr="00E3639B">
        <w:rPr>
          <w:noProof/>
          <w:rtl/>
          <w:lang w:bidi="fa-IR"/>
        </w:rPr>
        <w:t xml:space="preserve"> از ميدان‌هاي مغناطيسي براي هدايت و راهنمايي گروه در زمان مهاجرت استفاده مي‌كنند. درسال 1950 محققان دريافتند سينه‌سرخ‌ها در زمان مهاجرت، معمولا درجهت قطب جنوب زمين حركت مي‌كنند، حتي اگر نشانه‌هاي بينايي و بصري خاصي هم وجود نداشته باشد. سال 1960 محققان در آزمايشي با پوشش‌هاي الكترومغناطيسي اطراف قفس پرندگان را پوشاندند، تا به اين وسيله آنها را فريب داده و وادار كنند به مسير اشتباه بروند. آنها از اين طريق پي‌بردند نيروي مغناطيسي نقش موثري در جهت‌يابي و مسيريابي پرندگان دارد. همچنين پرندگان نه تنها به 2 قطب شمال و جنوب كه به انحرافات و تغييرات حوزه مغناطيسي زمين كه از يك قطب به قطب ديگر متفاوت است نيز حساسند. شايان ذكر است كه انحرافات و تغييرات حوزه مغناطيسي زمين تنها شامل انحراف بين دو قطب نيست، بلكه مواد مغناطيسي موجود در پوسته زمين نيز به نوعي سبب تغيير و اختلال در مسير اصلي و مستقيم درميدان مغناطيسي زمين مي‌شود.</w:t>
      </w:r>
      <w:r w:rsidRPr="00E3639B">
        <w:rPr>
          <w:rFonts w:hint="cs"/>
          <w:noProof/>
          <w:rtl/>
          <w:lang w:bidi="fa-IR"/>
        </w:rPr>
        <w:t xml:space="preserve"> </w:t>
      </w:r>
      <w:r w:rsidRPr="00E3639B">
        <w:rPr>
          <w:noProof/>
          <w:rtl/>
          <w:lang w:bidi="fa-IR"/>
        </w:rPr>
        <w:t xml:space="preserve">احتمالا پرندگان نيز از يك نقشه ذهني براي جهت‌‌يابي در شرايط وجود تغييرات ميدان مغناطيسي استفاده مي‌كنند. اما در اين ميان دانشمندي به نام </w:t>
      </w:r>
      <w:r w:rsidRPr="00E3639B">
        <w:rPr>
          <w:noProof/>
          <w:lang w:bidi="fa-IR"/>
        </w:rPr>
        <w:t>Anna Gagliard</w:t>
      </w:r>
      <w:r w:rsidRPr="00E3639B">
        <w:rPr>
          <w:noProof/>
          <w:rtl/>
          <w:lang w:bidi="fa-IR"/>
        </w:rPr>
        <w:t xml:space="preserve"> برخلاف ديگر دانشمندان، معتقد است نقشه‌هاي ذهني در پرندگان ضعيف است و آنها براي مسيريابي خود از حس‌هايي ديگر بهره مي‌برند. او طي آزمايشي كه روي كبوترها انجام داد، دريافت اين پرندگان با دستكاري حس بويايي خود از يافتن مسير عاجز مانده و گم مي‌شوند. محققان مي‌گويند احتمالا پرندگان از حسي به نام </w:t>
      </w:r>
      <w:r w:rsidRPr="00E3639B">
        <w:rPr>
          <w:noProof/>
          <w:lang w:bidi="fa-IR"/>
        </w:rPr>
        <w:t>Magnetometer</w:t>
      </w:r>
      <w:r w:rsidRPr="00E3639B">
        <w:rPr>
          <w:noProof/>
          <w:rtl/>
          <w:lang w:bidi="fa-IR"/>
        </w:rPr>
        <w:t xml:space="preserve"> برخوردارند كه به آنها در جهت‌يابي كمك مي‌كند. از طرفي اعتقاد برآن است كه پرندگان از نشان‌هاي طبيعي ديگري چون خورشيد و ماه و ستارگان نيز استفاده مي‌كنند. آنها قادرند براساس امواج دريا، نور ماه و ستارگان به مسير درست خود هدايت شوند. حتي اين جانداران قادرند از حس بويايي نيز براي جهت‌يابي درست كمك بگيرند. گروهي از دانشمندان دريافتند قطب‌نماي طبيعي و دروني جانوران معمولا هنگام شب از كار مي‌افتد، آنها معتقدند اين حس دروني در حيوانات وابسته به نور است. آنها مشاهده كردند درشرايط آزمايشگاه پرندگان براي رسيدن به مقصد مورد نظر نياز به نورآبي با طول موج كوتاه دارند. درواقع احتمالا حيوانات حس </w:t>
      </w:r>
      <w:r w:rsidRPr="00E3639B">
        <w:rPr>
          <w:noProof/>
          <w:rtl/>
          <w:lang w:bidi="fa-IR"/>
        </w:rPr>
        <w:lastRenderedPageBreak/>
        <w:t>مغناطيسي خود را هنگام روز با نورخورشيد مورد سنجش قرار مي‌دهند و مسير را هنگام روز ارزيابي كرده و به خاطر مي‌سپارند و در زمان شب و تاريكي براساس آن مسيراصلي را يافته و دنبال مي‌كنند. براين اساس محققان در آزمايشي 18 پرنده را در قفسي گذاشتند و با پوشاندن قفس آنها را در معرض ميدان مغناطيسي مصنوعي قرار دادند و جهت غرب را به جاي جهت شمال به آنها القا كردند. سپس در قفس را باز كرده و پرندگان را دنبال كردند. آنها دريافتند اين پرندگان به جاي جهت شمال زمين به سمت غرب در حركتند. اما نكته جالب آن بود كه با روشن شدن هوا آنها مسير حركت خود را اصلاح كرده و به سمت شمال و مسير اصلي خود بازگشتند. دانشمندان تصور مي‌كنند احتمالا نورخورشيد نقش مهمي برحس قطب نماي دروني و جهت‌يابي آنها دارد</w:t>
      </w:r>
      <w:r w:rsidRPr="00E3639B">
        <w:rPr>
          <w:rFonts w:hint="cs"/>
          <w:noProof/>
          <w:rtl/>
          <w:lang w:bidi="fa-IR"/>
        </w:rPr>
        <w:t>.</w:t>
      </w:r>
    </w:p>
    <w:p w:rsidR="009228ED" w:rsidRPr="00E3639B" w:rsidRDefault="009228ED" w:rsidP="009228ED">
      <w:pPr>
        <w:jc w:val="center"/>
        <w:rPr>
          <w:noProof/>
          <w:rtl/>
          <w:lang w:bidi="fa-IR"/>
        </w:rPr>
      </w:pPr>
      <w:r w:rsidRPr="00E3639B">
        <w:rPr>
          <w:noProof/>
        </w:rPr>
        <w:drawing>
          <wp:inline distT="0" distB="0" distL="0" distR="0" wp14:anchorId="696C4B8C" wp14:editId="7A9B3410">
            <wp:extent cx="4895850" cy="2800350"/>
            <wp:effectExtent l="0" t="0" r="0" b="0"/>
            <wp:docPr id="146" name="Picture 146" descr="http://jamejamonline.ir/Media/images/1391/03/11/100813428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jamejamonline.ir/Media/images/1391/03/11/100813428373.jpg"/>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895850" cy="2800350"/>
                    </a:xfrm>
                    <a:prstGeom prst="rect">
                      <a:avLst/>
                    </a:prstGeom>
                    <a:noFill/>
                    <a:ln>
                      <a:noFill/>
                    </a:ln>
                  </pic:spPr>
                </pic:pic>
              </a:graphicData>
            </a:graphic>
          </wp:inline>
        </w:drawing>
      </w:r>
    </w:p>
    <w:p w:rsidR="009228ED" w:rsidRDefault="009228ED" w:rsidP="009228ED">
      <w:pPr>
        <w:pStyle w:val="Caption"/>
        <w:rPr>
          <w:noProof/>
          <w:rtl/>
        </w:rPr>
      </w:pPr>
      <w:bookmarkStart w:id="272" w:name="_Toc418598566"/>
      <w:r>
        <w:rPr>
          <w:rtl/>
        </w:rPr>
        <w:t xml:space="preserve">شکل </w:t>
      </w:r>
      <w:r w:rsidR="00E66DC6">
        <w:rPr>
          <w:rtl/>
        </w:rPr>
        <w:fldChar w:fldCharType="begin"/>
      </w:r>
      <w:r w:rsidR="00E66DC6">
        <w:rPr>
          <w:rtl/>
        </w:rPr>
        <w:instrText xml:space="preserve"> </w:instrText>
      </w:r>
      <w:r w:rsidR="00E66DC6">
        <w:instrText>STYLEREF</w:instrText>
      </w:r>
      <w:r w:rsidR="00E66DC6">
        <w:rPr>
          <w:rtl/>
        </w:rPr>
        <w:instrText xml:space="preserve"> 1 \</w:instrText>
      </w:r>
      <w:r w:rsidR="00E66DC6">
        <w:instrText>s</w:instrText>
      </w:r>
      <w:r w:rsidR="00E66DC6">
        <w:rPr>
          <w:rtl/>
        </w:rPr>
        <w:instrText xml:space="preserve"> </w:instrText>
      </w:r>
      <w:r w:rsidR="00E66DC6">
        <w:rPr>
          <w:rtl/>
        </w:rPr>
        <w:fldChar w:fldCharType="separate"/>
      </w:r>
      <w:r w:rsidR="003A39C5">
        <w:rPr>
          <w:noProof/>
          <w:rtl/>
        </w:rPr>
        <w:t>‏2</w:t>
      </w:r>
      <w:r w:rsidR="00E66DC6">
        <w:rPr>
          <w:rtl/>
        </w:rPr>
        <w:fldChar w:fldCharType="end"/>
      </w:r>
      <w:r w:rsidR="00E66DC6">
        <w:rPr>
          <w:rtl/>
        </w:rPr>
        <w:noBreakHyphen/>
      </w:r>
      <w:r w:rsidR="00E66DC6">
        <w:rPr>
          <w:rtl/>
        </w:rPr>
        <w:fldChar w:fldCharType="begin"/>
      </w:r>
      <w:r w:rsidR="00E66DC6">
        <w:rPr>
          <w:rtl/>
        </w:rPr>
        <w:instrText xml:space="preserve"> </w:instrText>
      </w:r>
      <w:r w:rsidR="00E66DC6">
        <w:instrText>SEQ</w:instrText>
      </w:r>
      <w:r w:rsidR="00E66DC6">
        <w:rPr>
          <w:rtl/>
        </w:rPr>
        <w:instrText xml:space="preserve"> شکل \* </w:instrText>
      </w:r>
      <w:r w:rsidR="00E66DC6">
        <w:instrText>ARABIC \s 1</w:instrText>
      </w:r>
      <w:r w:rsidR="00E66DC6">
        <w:rPr>
          <w:rtl/>
        </w:rPr>
        <w:instrText xml:space="preserve"> </w:instrText>
      </w:r>
      <w:r w:rsidR="00E66DC6">
        <w:rPr>
          <w:rtl/>
        </w:rPr>
        <w:fldChar w:fldCharType="separate"/>
      </w:r>
      <w:r w:rsidR="003A39C5">
        <w:rPr>
          <w:noProof/>
          <w:rtl/>
        </w:rPr>
        <w:t>57</w:t>
      </w:r>
      <w:r w:rsidR="00E66DC6">
        <w:rPr>
          <w:rtl/>
        </w:rPr>
        <w:fldChar w:fldCharType="end"/>
      </w:r>
      <w:r>
        <w:rPr>
          <w:rFonts w:hint="cs"/>
          <w:noProof/>
          <w:rtl/>
        </w:rPr>
        <w:t xml:space="preserve">: </w:t>
      </w:r>
      <w:r w:rsidRPr="00E3639B">
        <w:rPr>
          <w:rFonts w:hint="cs"/>
          <w:noProof/>
          <w:rtl/>
        </w:rPr>
        <w:t>مکانیسم جهت‌یابی پرندگان به هنگام مهاجرت</w:t>
      </w:r>
    </w:p>
    <w:p w:rsidR="009228ED" w:rsidRDefault="009228ED" w:rsidP="009228ED">
      <w:bookmarkStart w:id="273" w:name="_Toc502848934"/>
      <w:bookmarkStart w:id="274" w:name="_Toc502854366"/>
      <w:bookmarkEnd w:id="272"/>
    </w:p>
    <w:p w:rsidR="001B771C" w:rsidRDefault="001B771C" w:rsidP="00001CE7">
      <w:pPr>
        <w:pStyle w:val="Heading4"/>
        <w:rPr>
          <w:rtl/>
        </w:rPr>
      </w:pPr>
      <w:r w:rsidRPr="000028CC">
        <w:rPr>
          <w:rFonts w:hint="cs"/>
          <w:rtl/>
        </w:rPr>
        <w:t>تلفات حیوانات هنگام مهاجرت</w:t>
      </w:r>
      <w:bookmarkEnd w:id="273"/>
      <w:bookmarkEnd w:id="274"/>
    </w:p>
    <w:p w:rsidR="009228ED" w:rsidRPr="00E3639B" w:rsidRDefault="009228ED" w:rsidP="009228ED">
      <w:pPr>
        <w:rPr>
          <w:noProof/>
          <w:rtl/>
          <w:lang w:bidi="fa-IR"/>
        </w:rPr>
      </w:pPr>
      <w:r w:rsidRPr="00E3639B">
        <w:rPr>
          <w:noProof/>
          <w:rtl/>
          <w:lang w:bidi="fa-IR"/>
        </w:rPr>
        <w:t>كليه</w:t>
      </w:r>
      <w:r w:rsidRPr="00E3639B">
        <w:rPr>
          <w:rFonts w:hint="cs"/>
          <w:noProof/>
          <w:rtl/>
          <w:lang w:bidi="fa-IR"/>
        </w:rPr>
        <w:t>‌</w:t>
      </w:r>
      <w:r w:rsidRPr="00E3639B">
        <w:rPr>
          <w:noProof/>
          <w:rtl/>
          <w:lang w:bidi="fa-IR"/>
        </w:rPr>
        <w:t>ي پرندگان مهاجر در مسير خود با خطرات و حوادث جدي زيادي برخورد مي</w:t>
      </w:r>
      <w:r w:rsidRPr="00E3639B">
        <w:rPr>
          <w:rFonts w:hint="cs"/>
          <w:noProof/>
          <w:rtl/>
          <w:lang w:bidi="fa-IR"/>
        </w:rPr>
        <w:t>‌</w:t>
      </w:r>
      <w:r w:rsidRPr="00E3639B">
        <w:rPr>
          <w:noProof/>
          <w:rtl/>
          <w:lang w:bidi="fa-IR"/>
        </w:rPr>
        <w:t>كنند</w:t>
      </w:r>
      <w:r w:rsidRPr="00E3639B">
        <w:rPr>
          <w:rFonts w:hint="cs"/>
          <w:noProof/>
          <w:rtl/>
          <w:lang w:bidi="fa-IR"/>
        </w:rPr>
        <w:t xml:space="preserve"> و </w:t>
      </w:r>
      <w:r w:rsidRPr="00E3639B">
        <w:rPr>
          <w:noProof/>
          <w:rtl/>
          <w:lang w:bidi="fa-IR"/>
        </w:rPr>
        <w:t xml:space="preserve">مهاجرت براي همه پرندگان يک عمل پرمخاطره به شمار مي‌رود و در پروازهاي طولاني بيشتر وقت‌ها تغييرات و حوادث جوي اثرات زيان بخشي را روي آنها مي‌گذارد. گاهي نيز در اثر جريان هواي سرد و وزش باد مخالف پرندگان مجبور به فرود آمدن شده و به علت نبودن پناهگاه و محل استتار کافي به سادگي طعمه دشمنان خود مي‌شوند. در مورد مهاجرت‌هايي که به طور مرتب در فصول بهار و پاييز انجام مي‌شوند تغييرات ناگهاني و غير متناسب با فصل هوا تأثير زيادي در وضع پرندگان دارد. بيشتر وقت‌ها پرندگاني که از فراز درياها مهاجرت مي‌کنند به دليل باران‌هاي شديد و به ويژه برف مجبور به فرود آمدن روي آب مي‌شوند و بدين طريق تلفات بسيار سنگيني به آنها تحميل </w:t>
      </w:r>
      <w:r w:rsidRPr="00E3639B">
        <w:rPr>
          <w:noProof/>
          <w:rtl/>
          <w:lang w:bidi="fa-IR"/>
        </w:rPr>
        <w:lastRenderedPageBreak/>
        <w:t>مي‌شود و به همين سبب است که گاهي جسد هزارها پرنده روي آب ديده مي‌شود و نيز پرندگاني هم که در خشکي مهاجرت مي‌کنند چنانچه به تغييرات ناگهاني جوي و طوفان‌هاي شديد برخورد کنند دچار تلفات سنگيني مي‌شوند</w:t>
      </w:r>
      <w:r w:rsidRPr="00E3639B">
        <w:rPr>
          <w:rFonts w:hint="cs"/>
          <w:noProof/>
          <w:rtl/>
          <w:lang w:bidi="fa-IR"/>
        </w:rPr>
        <w:t>.</w:t>
      </w:r>
    </w:p>
    <w:p w:rsidR="009228ED" w:rsidRPr="00E3639B" w:rsidRDefault="009228ED" w:rsidP="009228ED">
      <w:pPr>
        <w:rPr>
          <w:noProof/>
          <w:rtl/>
          <w:lang w:bidi="fa-IR"/>
        </w:rPr>
      </w:pPr>
      <w:r w:rsidRPr="00E3639B">
        <w:rPr>
          <w:noProof/>
          <w:rtl/>
          <w:lang w:bidi="fa-IR"/>
        </w:rPr>
        <w:t>همچنين انسان‌ها با استفاده از برج‌هاي ديده باني، ساختمان‌هاي کاملاً شيشه‌اي که نور را منعکس مي‌کنند، نورهاي مصنوعي که براي روشن ساختن شهر در شب و به طور کلي به وسيله روشن کردن قسمت‌هايي از فضا با نورافکن‌ها، خطرات زيادي براي پرندگان مهاجر شب به وجود مي‌آورند. در شب‌هاي مه آلود بهار و پاييز هنگامي که پرندگان مهاجر در ارتفاع کمي پرواز مي‌کنند به سمت اين منابع نور جلب شده و با برخورد به موانع موجود بر سر راه خود کشته مي‌شوند.</w:t>
      </w:r>
      <w:r w:rsidRPr="00E3639B">
        <w:rPr>
          <w:rFonts w:hint="cs"/>
          <w:noProof/>
          <w:rtl/>
          <w:lang w:bidi="fa-IR"/>
        </w:rPr>
        <w:t xml:space="preserve"> </w:t>
      </w:r>
      <w:r w:rsidRPr="00E3639B">
        <w:rPr>
          <w:noProof/>
          <w:rtl/>
          <w:lang w:bidi="fa-IR"/>
        </w:rPr>
        <w:t>در فرودگاه‌ها نورافکن‌هاي راهنماي هواپيما گاهي به طور غيرمستقيم تلفاتي را براي پرندگان مهاجر به دنبال دارد. نوري که توسط اين دستگاه‌ها توليد مي‌شود با ابرهايي که در ارتفاع کم هستند برخورد کرده و منطقه‌اي را روشن مي‌کند که از مسافت‌هاي دور پيدا است. اين مناطق نوراني باعث جلب پرندگان مهاجر شبانه مي‌شود و با وارد شدن به قسمت‌هاي روشن برخورد با زمين يا به ساختمان‌ها تعداد زيادي از آنها کشته شوند. در چنين مواقعي است که بعضي وقت‌ها صبح‌ها در زمين فرودگاه جسد پرندگان زيادي به چشم مي‌خورد</w:t>
      </w:r>
      <w:r w:rsidRPr="00E3639B">
        <w:rPr>
          <w:rFonts w:hint="cs"/>
          <w:noProof/>
          <w:rtl/>
          <w:lang w:bidi="fa-IR"/>
        </w:rPr>
        <w:t>.</w:t>
      </w:r>
    </w:p>
    <w:p w:rsidR="009228ED" w:rsidRPr="00E3639B" w:rsidRDefault="009228ED" w:rsidP="009228ED">
      <w:pPr>
        <w:rPr>
          <w:noProof/>
          <w:rtl/>
          <w:lang w:bidi="fa-IR"/>
        </w:rPr>
      </w:pPr>
      <w:r w:rsidRPr="00E3639B">
        <w:rPr>
          <w:noProof/>
          <w:rtl/>
          <w:lang w:bidi="fa-IR"/>
        </w:rPr>
        <w:t>از نظر ارتفاع پرواز هم پرندگان وضعيت متفاوتي دارند. به طور کلي پرندگان در ارتفاعات زياد مهاجرت نمي</w:t>
      </w:r>
      <w:r w:rsidRPr="00E3639B">
        <w:rPr>
          <w:rFonts w:hint="cs"/>
          <w:noProof/>
          <w:rtl/>
          <w:lang w:bidi="fa-IR"/>
        </w:rPr>
        <w:t>‌</w:t>
      </w:r>
      <w:r w:rsidRPr="00E3639B">
        <w:rPr>
          <w:noProof/>
          <w:rtl/>
          <w:lang w:bidi="fa-IR"/>
        </w:rPr>
        <w:t xml:space="preserve">کنند چون اصولاً پرواز در ارتفاع زياد فايده‌اي براي آنها ندارد. طبق </w:t>
      </w:r>
      <w:r w:rsidRPr="00E3639B">
        <w:rPr>
          <w:rFonts w:hint="cs"/>
          <w:noProof/>
          <w:rtl/>
          <w:lang w:bidi="fa-IR"/>
        </w:rPr>
        <w:t>بررسی‌های انجام شده</w:t>
      </w:r>
      <w:r w:rsidRPr="00E3639B">
        <w:rPr>
          <w:noProof/>
          <w:rtl/>
          <w:lang w:bidi="fa-IR"/>
        </w:rPr>
        <w:t xml:space="preserve"> پرندگان مهاجر معمولاً تا ارتفاعي بين 1000 تا 1700 متر پرواز مي‌کنند. بعضي از پرندگان آبي ساحلي بيشتر در ارتفاع خيلي کم و نزديک به سطح آب مهاجرت مي‌کنند</w:t>
      </w:r>
      <w:r w:rsidRPr="00E3639B">
        <w:rPr>
          <w:rFonts w:hint="cs"/>
          <w:noProof/>
          <w:rtl/>
          <w:lang w:bidi="fa-IR"/>
        </w:rPr>
        <w:t>.</w:t>
      </w:r>
    </w:p>
    <w:p w:rsidR="009228ED" w:rsidRPr="00E3639B" w:rsidRDefault="009228ED" w:rsidP="009228ED">
      <w:pPr>
        <w:rPr>
          <w:noProof/>
          <w:rtl/>
          <w:lang w:bidi="fa-IR"/>
        </w:rPr>
      </w:pPr>
      <w:r w:rsidRPr="00E3639B">
        <w:rPr>
          <w:noProof/>
          <w:rtl/>
          <w:lang w:bidi="fa-IR"/>
        </w:rPr>
        <w:t>تعداد ديگري از پرندگان مهاجر خشکي در روزهاي گرم و آفتابي ممکن است در ارتفاعات زياد پرواز کنند زيرا جريان هواي گرم از طرف زمين به تدريج آنها را بالا مي‌برد و بعضي وقت‌ها بادهاي شديدي که در ارتفاعات زياد مي‌وزد باعث مي‌شود که پرندگان پايين بيايند و در ارتفاع کمتري پرواز کنند. به نظر چنين مي‌آيد که پرندگان مهاجر شبانه خيلي کم در ارتفاعات بيش از 550 متر پرواز کنند و هنگامي که هوا ابري است معمولاً پرندگان مهاجر شبانه در پايين ابرها حرکت مي‌کنند و به همين دليل هنگامي که ابرها به حد زيادي پايين مي‌آيند پرندگان مجبور مي‌شوند در ارتفاعات خيلي کم و نزديک به سطح زمين پرواز کنند و در چنين شرايطي است که گاهي به دليل تصادف با ساختمان‌ها و موانع موجود ديگر تلفات زيادي را متحمل شوند و چنين است پرندگاني که به اميد زندگي بهتر از سرزمين خود بال مي‌گشايند و در سرزمين ديگر زندگيشان به پايان مي‌رسد</w:t>
      </w:r>
      <w:r w:rsidRPr="00E3639B">
        <w:rPr>
          <w:rFonts w:hint="cs"/>
          <w:noProof/>
          <w:rtl/>
          <w:lang w:bidi="fa-IR"/>
        </w:rPr>
        <w:t>.</w:t>
      </w:r>
    </w:p>
    <w:p w:rsidR="009228ED" w:rsidRPr="00E3639B" w:rsidRDefault="009228ED" w:rsidP="009228ED">
      <w:pPr>
        <w:rPr>
          <w:noProof/>
          <w:rtl/>
          <w:lang w:bidi="fa-IR"/>
        </w:rPr>
      </w:pPr>
      <w:r w:rsidRPr="00E3639B">
        <w:rPr>
          <w:noProof/>
          <w:rtl/>
          <w:lang w:bidi="fa-IR"/>
        </w:rPr>
        <w:t>پرندگاني که در اثر گرم شدن بيش از حد جو زمين هنگام مهاجرت راه خود را گم مي‌کنند ترجيح داده</w:t>
      </w:r>
      <w:r w:rsidRPr="00E3639B">
        <w:rPr>
          <w:rFonts w:hint="cs"/>
          <w:noProof/>
          <w:rtl/>
          <w:lang w:bidi="fa-IR"/>
        </w:rPr>
        <w:t>‌</w:t>
      </w:r>
      <w:r w:rsidRPr="00E3639B">
        <w:rPr>
          <w:noProof/>
          <w:rtl/>
          <w:lang w:bidi="fa-IR"/>
        </w:rPr>
        <w:t xml:space="preserve">اند که </w:t>
      </w:r>
      <w:r w:rsidRPr="00E3639B">
        <w:rPr>
          <w:noProof/>
          <w:rtl/>
          <w:lang w:bidi="fa-IR"/>
        </w:rPr>
        <w:lastRenderedPageBreak/>
        <w:t xml:space="preserve">در روند مهاجرت خود تغييراتي ايجاد کنند و به جاي مهاجرت سالانه خود را با هواي زمستان تطبيق دهند. طبق اظهار نظر يک پرنده‌شناس، اين حيوانات هنگام رسيدن به سرزمين‌هاي خود با شرايطي خلاف انتظارشان مواجه مي‌شوند. تغييرات صورت گرفته در آب و هواي زمين تهديدي جدي براي ادامه نسل پرندگان مهاجر به حساب مي‌آيد. پرندگان زماني که کمي زود يا کمي دير به مناطق محل کوچ خود مي‌رسند نمي‌توانند مواد غذايي خود مانند حشرات، پلانکتون‌ها يا ماهي‌ها را پيدا کنند و در نتيجه از گرسنگي جان مي‌دهند. بعضي از پرندگان ديگر از مهاجرت دست کشيده و تصميم گرفته‌اند زمستان‌ها در مناطق سردسير باقي بمانند. اين امر در اوج سرما باعث مرگ تعداد زيادي از آنها خواهد شد. «رابرت هپتورث» رئيس سازمان حمايت از مهاجرت پرندگان که زيرمجموعه برنامه حفاظت از محيط زيست سازمان ملل است مي‌گويد: </w:t>
      </w:r>
      <w:r w:rsidRPr="00E3639B">
        <w:rPr>
          <w:rFonts w:hint="cs"/>
          <w:noProof/>
          <w:rtl/>
          <w:lang w:bidi="fa-IR"/>
        </w:rPr>
        <w:t>"</w:t>
      </w:r>
      <w:r w:rsidRPr="00E3639B">
        <w:rPr>
          <w:noProof/>
          <w:rtl/>
          <w:lang w:bidi="fa-IR"/>
        </w:rPr>
        <w:t>حيواناتي که در هزار سال گذشته خود را با تغييرات محيطي هماهنگ کرده</w:t>
      </w:r>
      <w:r w:rsidRPr="00E3639B">
        <w:rPr>
          <w:rFonts w:hint="cs"/>
          <w:noProof/>
          <w:rtl/>
          <w:lang w:bidi="fa-IR"/>
        </w:rPr>
        <w:t>‌</w:t>
      </w:r>
      <w:r w:rsidRPr="00E3639B">
        <w:rPr>
          <w:noProof/>
          <w:rtl/>
          <w:lang w:bidi="fa-IR"/>
        </w:rPr>
        <w:t>اند اينک در معرض خطر جدي</w:t>
      </w:r>
      <w:r w:rsidRPr="00E3639B">
        <w:rPr>
          <w:rFonts w:hint="cs"/>
          <w:noProof/>
          <w:rtl/>
          <w:lang w:bidi="fa-IR"/>
        </w:rPr>
        <w:t>‌</w:t>
      </w:r>
      <w:r w:rsidRPr="00E3639B">
        <w:rPr>
          <w:noProof/>
          <w:rtl/>
          <w:lang w:bidi="fa-IR"/>
        </w:rPr>
        <w:t>تري قرار دارند. آنها مجبور هستند تا خود را با تغيير ناگهاني درجه هوا تطبيق دهند و البته اين امر براي آنها کار آساني نيست. ما نمي</w:t>
      </w:r>
      <w:r w:rsidRPr="00E3639B">
        <w:rPr>
          <w:rFonts w:hint="cs"/>
          <w:noProof/>
          <w:rtl/>
          <w:lang w:bidi="fa-IR"/>
        </w:rPr>
        <w:t>‌</w:t>
      </w:r>
      <w:r w:rsidRPr="00E3639B">
        <w:rPr>
          <w:noProof/>
          <w:rtl/>
          <w:lang w:bidi="fa-IR"/>
        </w:rPr>
        <w:t>دانيم چه تعداد از اين پرندگان زنده خواهند ماند و به طور قطع نسل گونه‌هاي خاصي از آنها رو به انقراض خواهد رفت</w:t>
      </w:r>
      <w:r w:rsidRPr="00E3639B">
        <w:rPr>
          <w:rFonts w:hint="cs"/>
          <w:noProof/>
          <w:rtl/>
          <w:lang w:bidi="fa-IR"/>
        </w:rPr>
        <w:t>".</w:t>
      </w:r>
    </w:p>
    <w:p w:rsidR="009228ED" w:rsidRPr="009228ED" w:rsidRDefault="009228ED" w:rsidP="009228ED">
      <w:pPr>
        <w:rPr>
          <w:rtl/>
        </w:rPr>
      </w:pPr>
      <w:r w:rsidRPr="00E3639B">
        <w:rPr>
          <w:noProof/>
          <w:rtl/>
          <w:lang w:bidi="fa-IR"/>
        </w:rPr>
        <w:t>طبق گزارش سازمان مطالعه تغييرات جوي که 2500 دانشمند عضو آن هستند گازهاي گلخانه</w:t>
      </w:r>
      <w:r w:rsidRPr="00E3639B">
        <w:rPr>
          <w:rFonts w:hint="cs"/>
          <w:noProof/>
          <w:rtl/>
          <w:lang w:bidi="fa-IR"/>
        </w:rPr>
        <w:t>‌</w:t>
      </w:r>
      <w:r w:rsidRPr="00E3639B">
        <w:rPr>
          <w:noProof/>
          <w:rtl/>
          <w:lang w:bidi="fa-IR"/>
        </w:rPr>
        <w:t>ايي باعث بالا رفتن ميانگين حرارت کره زمين در حدود 6/3 درجه شده‌است. اين افزايش دما طبق محاسبه دانشمندان تا 30 درصد افزايش خواهد داشت که منجر به از بين رفتن نسل تعداد زيادي از انواع پرندگان مي‌شود. گرماي هوا باعث به هم خوردن تمامي مراحل مهاجرت پرندگان از جمله زمان حرکت، توقفگاه‌ها، زمان جفت‌گيري و زمان رسيدن به مقصد نهايي خواهد شد. گزارشات منتشر شده توسط اين سازمان بيانگر اين مطلب است که بالا آمدن سطح آب دريا باعث خيس شدن توقفگاه‌هاي اين پرندگان مي‌شود و يافتن غذا را براي آنها غيرممکن مي‌سازد. گسترش بيابان‌ها هم فاصله محل‌هاي توقف را زياد مي‌کند و در نتيجه پرندگان بسياري در طول راه تلف مي‌شوند</w:t>
      </w:r>
      <w:r w:rsidRPr="00E3639B">
        <w:rPr>
          <w:rFonts w:hint="cs"/>
          <w:noProof/>
          <w:rtl/>
          <w:lang w:bidi="fa-IR"/>
        </w:rPr>
        <w:t>.</w:t>
      </w:r>
    </w:p>
    <w:p w:rsidR="001B771C" w:rsidRDefault="001B771C" w:rsidP="00001CE7">
      <w:pPr>
        <w:pStyle w:val="Heading4"/>
        <w:rPr>
          <w:rtl/>
        </w:rPr>
      </w:pPr>
      <w:bookmarkStart w:id="275" w:name="_Toc502848935"/>
      <w:bookmarkStart w:id="276" w:name="_Toc502854367"/>
      <w:r w:rsidRPr="000028CC">
        <w:rPr>
          <w:rFonts w:hint="cs"/>
          <w:rtl/>
        </w:rPr>
        <w:t>محاسن مهاجرت</w:t>
      </w:r>
      <w:bookmarkEnd w:id="275"/>
      <w:bookmarkEnd w:id="276"/>
    </w:p>
    <w:p w:rsidR="009228ED" w:rsidRPr="00E3639B" w:rsidRDefault="009228ED" w:rsidP="009228ED">
      <w:pPr>
        <w:rPr>
          <w:noProof/>
          <w:rtl/>
          <w:lang w:bidi="fa-IR"/>
        </w:rPr>
      </w:pPr>
      <w:r w:rsidRPr="00E3639B">
        <w:rPr>
          <w:noProof/>
          <w:rtl/>
          <w:lang w:bidi="fa-IR"/>
        </w:rPr>
        <w:t>بسیاری گونه‌های پرندگان برای بهره‌مند شدن از تغییرات دمایی فصلی در جهان، اقدام به کوچ می‌کنند تا دسترسی خود به منابع غذایی و زیستگاه‌هایی را که در آن‌ها می‌توانند تخم‌گذاری کنند را بالا برند. این مهاجرت‌ها در میان گروه‌های گوناگون متفاوت است. بسیاری پرندگان به مسافت‌های دوری کوچ می‌کنند که هنگام آغاز این مهاجرت طولانی بسته به طول روز و شب و شرایط آب و هوایی دارد. این پرنده‌ها تخم‌های خود را در</w:t>
      </w:r>
      <w:r w:rsidRPr="00E3639B">
        <w:rPr>
          <w:rFonts w:cs="Times New Roman" w:hint="cs"/>
          <w:noProof/>
          <w:rtl/>
          <w:lang w:bidi="fa-IR"/>
        </w:rPr>
        <w:t xml:space="preserve"> </w:t>
      </w:r>
      <w:hyperlink r:id="rId185" w:tooltip="مناطق معتدل" w:history="1">
        <w:r w:rsidRPr="00E3639B">
          <w:rPr>
            <w:noProof/>
            <w:rtl/>
            <w:lang w:bidi="fa-IR"/>
          </w:rPr>
          <w:t>مناطق معتدل</w:t>
        </w:r>
      </w:hyperlink>
      <w:r w:rsidRPr="00E3639B">
        <w:rPr>
          <w:noProof/>
          <w:rtl/>
          <w:lang w:bidi="fa-IR"/>
        </w:rPr>
        <w:t xml:space="preserve"> یا</w:t>
      </w:r>
      <w:r w:rsidRPr="00E3639B">
        <w:rPr>
          <w:rFonts w:cs="Times New Roman" w:hint="cs"/>
          <w:noProof/>
          <w:rtl/>
          <w:lang w:bidi="fa-IR"/>
        </w:rPr>
        <w:t xml:space="preserve"> </w:t>
      </w:r>
      <w:hyperlink r:id="rId186" w:tooltip="سرزمین‌های قطبی" w:history="1">
        <w:r w:rsidRPr="00E3639B">
          <w:rPr>
            <w:noProof/>
            <w:rtl/>
            <w:lang w:bidi="fa-IR"/>
          </w:rPr>
          <w:t>قطبی</w:t>
        </w:r>
      </w:hyperlink>
      <w:r w:rsidRPr="00E3639B">
        <w:rPr>
          <w:noProof/>
          <w:rtl/>
          <w:lang w:bidi="fa-IR"/>
        </w:rPr>
        <w:t xml:space="preserve"> می‌گذارند و در نواحی</w:t>
      </w:r>
      <w:r w:rsidRPr="00E3639B">
        <w:rPr>
          <w:rFonts w:cs="Times New Roman" w:hint="cs"/>
          <w:noProof/>
          <w:rtl/>
          <w:lang w:bidi="fa-IR"/>
        </w:rPr>
        <w:t xml:space="preserve"> </w:t>
      </w:r>
      <w:hyperlink r:id="rId187" w:tooltip="منطقه گرمسیری" w:history="1">
        <w:r w:rsidRPr="00E3639B">
          <w:rPr>
            <w:noProof/>
            <w:rtl/>
            <w:lang w:bidi="fa-IR"/>
          </w:rPr>
          <w:t>گرمسیر</w:t>
        </w:r>
      </w:hyperlink>
      <w:r w:rsidRPr="00E3639B">
        <w:rPr>
          <w:noProof/>
          <w:rtl/>
          <w:lang w:bidi="fa-IR"/>
        </w:rPr>
        <w:t>دوره</w:t>
      </w:r>
      <w:r w:rsidRPr="00E3639B">
        <w:rPr>
          <w:rFonts w:hint="cs"/>
          <w:noProof/>
          <w:rtl/>
          <w:lang w:bidi="fa-IR"/>
        </w:rPr>
        <w:t>‌ی</w:t>
      </w:r>
      <w:r w:rsidRPr="00E3639B">
        <w:rPr>
          <w:noProof/>
          <w:rtl/>
          <w:lang w:bidi="fa-IR"/>
        </w:rPr>
        <w:t xml:space="preserve"> </w:t>
      </w:r>
      <w:r w:rsidRPr="00E3639B">
        <w:rPr>
          <w:rFonts w:hint="cs"/>
          <w:noProof/>
          <w:rtl/>
          <w:lang w:bidi="fa-IR"/>
        </w:rPr>
        <w:t>غیرتخم‌گذاری</w:t>
      </w:r>
      <w:r w:rsidRPr="00E3639B">
        <w:rPr>
          <w:noProof/>
          <w:rtl/>
          <w:lang w:bidi="fa-IR"/>
        </w:rPr>
        <w:t xml:space="preserve"> </w:t>
      </w:r>
      <w:r w:rsidRPr="00E3639B">
        <w:rPr>
          <w:rFonts w:hint="cs"/>
          <w:noProof/>
          <w:rtl/>
          <w:lang w:bidi="fa-IR"/>
        </w:rPr>
        <w:t>خود</w:t>
      </w:r>
      <w:r w:rsidRPr="00E3639B">
        <w:rPr>
          <w:noProof/>
          <w:rtl/>
          <w:lang w:bidi="fa-IR"/>
        </w:rPr>
        <w:t xml:space="preserve"> </w:t>
      </w:r>
      <w:r w:rsidRPr="00E3639B">
        <w:rPr>
          <w:rFonts w:hint="cs"/>
          <w:noProof/>
          <w:rtl/>
          <w:lang w:bidi="fa-IR"/>
        </w:rPr>
        <w:t>را</w:t>
      </w:r>
      <w:r w:rsidRPr="00E3639B">
        <w:rPr>
          <w:noProof/>
          <w:rtl/>
          <w:lang w:bidi="fa-IR"/>
        </w:rPr>
        <w:t xml:space="preserve"> سپری می‌کنند. از </w:t>
      </w:r>
      <w:r w:rsidRPr="00E3639B">
        <w:rPr>
          <w:noProof/>
          <w:rtl/>
          <w:lang w:bidi="fa-IR"/>
        </w:rPr>
        <w:lastRenderedPageBreak/>
        <w:t>آنجا که کوچ انرژی بدنی زیادی مصرف می‌کند و بعضی پرندگان از روی صحراها و اقیانوس‌های بزرگ بدون غذا خوردن می‌گذرند، پیش از مهاجرت و به منظور تامین انرژی لازم در هنگام کوچ، پرنده‌ها میزان چربی بدن خود را بالا می‌برند و اندازه بعضی اندام‌های درونی خود را کوچک می‌کنند</w:t>
      </w:r>
      <w:r w:rsidRPr="00E3639B">
        <w:rPr>
          <w:rFonts w:hint="cs"/>
          <w:noProof/>
          <w:rtl/>
          <w:lang w:bidi="fa-IR"/>
        </w:rPr>
        <w:t xml:space="preserve">. </w:t>
      </w:r>
      <w:r w:rsidRPr="00E3639B">
        <w:rPr>
          <w:noProof/>
          <w:rtl/>
          <w:lang w:bidi="fa-IR"/>
        </w:rPr>
        <w:t>پرندگان ساکن بر خشکی تا نزدیک ۲۵۰۰ کیلومتر و پرندگان ساکن کرانه‌ها تا ۴۰۰۰ کیلومتر نیز کوچ می‌کنند، ولی</w:t>
      </w:r>
      <w:r w:rsidRPr="00E3639B">
        <w:rPr>
          <w:rFonts w:hint="cs"/>
          <w:noProof/>
          <w:rtl/>
          <w:lang w:bidi="fa-IR"/>
        </w:rPr>
        <w:t xml:space="preserve"> "</w:t>
      </w:r>
      <w:hyperlink r:id="rId188" w:tooltip="گادویت دم‌نواری" w:history="1">
        <w:r w:rsidRPr="00E3639B">
          <w:rPr>
            <w:noProof/>
            <w:rtl/>
            <w:lang w:bidi="fa-IR"/>
          </w:rPr>
          <w:t>گادویت دم‌نواری</w:t>
        </w:r>
      </w:hyperlink>
      <w:r w:rsidRPr="00E3639B">
        <w:rPr>
          <w:rFonts w:hint="cs"/>
          <w:noProof/>
          <w:rtl/>
          <w:lang w:bidi="fa-IR"/>
        </w:rPr>
        <w:t xml:space="preserve">" </w:t>
      </w:r>
      <w:r w:rsidRPr="00E3639B">
        <w:rPr>
          <w:noProof/>
          <w:rtl/>
          <w:lang w:bidi="fa-IR"/>
        </w:rPr>
        <w:t>دورپروازترین پرنده است که می‌تواند بدون توقف تا ۱۰</w:t>
      </w:r>
      <w:r w:rsidRPr="00E3639B">
        <w:rPr>
          <w:rFonts w:ascii="Tahoma" w:hAnsi="Tahoma" w:cs="Tahoma" w:hint="cs"/>
          <w:noProof/>
          <w:rtl/>
          <w:lang w:bidi="fa-IR"/>
        </w:rPr>
        <w:t>٬</w:t>
      </w:r>
      <w:r w:rsidRPr="00E3639B">
        <w:rPr>
          <w:noProof/>
          <w:rtl/>
          <w:lang w:bidi="fa-IR"/>
        </w:rPr>
        <w:t>۲۰۰ کیلومتر پرواز کند</w:t>
      </w:r>
      <w:r w:rsidRPr="00E3639B">
        <w:rPr>
          <w:rFonts w:hint="cs"/>
          <w:noProof/>
          <w:rtl/>
          <w:lang w:bidi="fa-IR"/>
        </w:rPr>
        <w:t>.</w:t>
      </w:r>
    </w:p>
    <w:p w:rsidR="009228ED" w:rsidRPr="00E3639B" w:rsidRDefault="009228ED" w:rsidP="009228ED">
      <w:pPr>
        <w:rPr>
          <w:noProof/>
          <w:rtl/>
          <w:lang w:bidi="fa-IR"/>
        </w:rPr>
      </w:pPr>
      <w:r w:rsidRPr="00E3639B">
        <w:rPr>
          <w:rFonts w:hint="cs"/>
          <w:noProof/>
          <w:rtl/>
          <w:lang w:bidi="fa-IR"/>
        </w:rPr>
        <w:t>محاسن مهاجرت پرندگان دو بخش می‌باشد، بخش اول محاسن شامل زاد و ولد می‌باشد و برای پرندگان می‌باشد و بخش دوم شامل ایجاد تنوع زیستی در مناطق مختلف و جلب توریست می‌باشد که نقطه قوت برای محیط‌هایی است که پرندگان به آنجا مهاجرت می‌کنند.</w:t>
      </w:r>
    </w:p>
    <w:p w:rsidR="009228ED" w:rsidRPr="00E3639B" w:rsidRDefault="009228ED" w:rsidP="009228ED">
      <w:pPr>
        <w:rPr>
          <w:noProof/>
          <w:rtl/>
          <w:lang w:bidi="fa-IR"/>
        </w:rPr>
      </w:pPr>
      <w:r w:rsidRPr="009228ED">
        <w:rPr>
          <w:rFonts w:ascii="Courier New" w:eastAsia="Calibri" w:hAnsi="Courier New" w:hint="cs"/>
          <w:b/>
          <w:bCs/>
          <w:noProof/>
          <w:szCs w:val="24"/>
          <w:rtl/>
        </w:rPr>
        <w:t>غذا</w:t>
      </w:r>
      <w:r w:rsidRPr="00E3639B">
        <w:rPr>
          <w:rFonts w:ascii="Courier New" w:eastAsia="Calibri" w:hAnsi="Courier New" w:hint="cs"/>
          <w:noProof/>
          <w:sz w:val="28"/>
          <w:rtl/>
        </w:rPr>
        <w:t>:</w:t>
      </w:r>
      <w:r w:rsidRPr="00E3639B">
        <w:rPr>
          <w:rFonts w:hint="cs"/>
          <w:noProof/>
          <w:rtl/>
          <w:lang w:bidi="fa-IR"/>
        </w:rPr>
        <w:t xml:space="preserve"> </w:t>
      </w:r>
      <w:r w:rsidRPr="00E3639B">
        <w:rPr>
          <w:noProof/>
          <w:rtl/>
          <w:lang w:bidi="fa-IR"/>
        </w:rPr>
        <w:t>آن پرندگانی که از بعضی حشرات یا جوندگان کوچک تغذیه می‌کنند در زمستان نمی‌توانند چنین غذاهایی را بدست آورند</w:t>
      </w:r>
      <w:r w:rsidRPr="00E3639B">
        <w:rPr>
          <w:rFonts w:hint="cs"/>
          <w:noProof/>
          <w:rtl/>
          <w:lang w:bidi="fa-IR"/>
        </w:rPr>
        <w:t xml:space="preserve">. </w:t>
      </w:r>
      <w:r w:rsidRPr="00E3639B">
        <w:rPr>
          <w:noProof/>
          <w:rtl/>
          <w:lang w:bidi="fa-IR"/>
        </w:rPr>
        <w:t>گروه</w:t>
      </w:r>
      <w:r w:rsidRPr="00E3639B">
        <w:rPr>
          <w:rFonts w:hint="cs"/>
          <w:noProof/>
          <w:rtl/>
          <w:lang w:bidi="fa-IR"/>
        </w:rPr>
        <w:t>ی</w:t>
      </w:r>
      <w:r w:rsidRPr="00E3639B">
        <w:rPr>
          <w:noProof/>
          <w:rtl/>
          <w:lang w:bidi="fa-IR"/>
        </w:rPr>
        <w:t xml:space="preserve"> از پرنده شناسان بر این باورند که برخی از پرندگان همواره در جستجوی محیطی هستند که غذای فراوان داشته باشد و در آن جا به ساختن آشیانه بپردازند. بدین ترتیب با تغییر فصل از نواحی سرد به نواحی گرمتر می</w:t>
      </w:r>
      <w:r w:rsidRPr="00E3639B">
        <w:rPr>
          <w:rFonts w:hint="cs"/>
          <w:noProof/>
          <w:rtl/>
          <w:lang w:bidi="fa-IR"/>
        </w:rPr>
        <w:t>‌</w:t>
      </w:r>
      <w:r w:rsidRPr="00E3639B">
        <w:rPr>
          <w:noProof/>
          <w:rtl/>
          <w:lang w:bidi="fa-IR"/>
        </w:rPr>
        <w:t>روند و باز با تغییر هوا به جای اولیه خود باز</w:t>
      </w:r>
      <w:r w:rsidRPr="00E3639B">
        <w:rPr>
          <w:rFonts w:hint="cs"/>
          <w:noProof/>
          <w:rtl/>
          <w:lang w:bidi="fa-IR"/>
        </w:rPr>
        <w:t xml:space="preserve"> </w:t>
      </w:r>
      <w:r w:rsidRPr="00E3639B">
        <w:rPr>
          <w:noProof/>
          <w:rtl/>
          <w:lang w:bidi="fa-IR"/>
        </w:rPr>
        <w:t>می</w:t>
      </w:r>
      <w:r w:rsidRPr="00E3639B">
        <w:rPr>
          <w:rFonts w:hint="cs"/>
          <w:noProof/>
          <w:rtl/>
          <w:lang w:bidi="fa-IR"/>
        </w:rPr>
        <w:t>‌</w:t>
      </w:r>
      <w:r w:rsidRPr="00E3639B">
        <w:rPr>
          <w:noProof/>
          <w:rtl/>
          <w:lang w:bidi="fa-IR"/>
        </w:rPr>
        <w:t>گردند</w:t>
      </w:r>
      <w:r w:rsidRPr="00E3639B">
        <w:rPr>
          <w:rFonts w:hint="cs"/>
          <w:noProof/>
          <w:rtl/>
          <w:lang w:bidi="fa-IR"/>
        </w:rPr>
        <w:t xml:space="preserve">. </w:t>
      </w:r>
      <w:r w:rsidRPr="00E3639B">
        <w:rPr>
          <w:noProof/>
          <w:rtl/>
          <w:lang w:bidi="fa-IR"/>
        </w:rPr>
        <w:t>بنابراین تغییر طول مدت روزها و نبودن غدا به پرنده می‌گوید که عازم مناطق گرمسیری شود</w:t>
      </w:r>
      <w:r w:rsidRPr="00E3639B">
        <w:rPr>
          <w:rFonts w:hint="cs"/>
          <w:noProof/>
          <w:rtl/>
          <w:lang w:bidi="fa-IR"/>
        </w:rPr>
        <w:t>.</w:t>
      </w:r>
    </w:p>
    <w:p w:rsidR="009228ED" w:rsidRPr="009228ED" w:rsidRDefault="009228ED" w:rsidP="009228ED">
      <w:r w:rsidRPr="009228ED">
        <w:rPr>
          <w:rFonts w:ascii="Courier New" w:eastAsia="Calibri" w:hAnsi="Courier New" w:hint="cs"/>
          <w:b/>
          <w:bCs/>
          <w:noProof/>
          <w:szCs w:val="24"/>
          <w:rtl/>
        </w:rPr>
        <w:t>زاد و ولد</w:t>
      </w:r>
      <w:r w:rsidRPr="009228ED">
        <w:rPr>
          <w:rFonts w:ascii="Courier New" w:eastAsia="Calibri" w:hAnsi="Courier New" w:hint="cs"/>
          <w:noProof/>
          <w:sz w:val="28"/>
          <w:rtl/>
        </w:rPr>
        <w:t>:</w:t>
      </w:r>
      <w:r w:rsidRPr="009228ED">
        <w:rPr>
          <w:rFonts w:hint="cs"/>
          <w:b/>
          <w:bCs/>
          <w:noProof/>
          <w:rtl/>
          <w:lang w:bidi="fa-IR"/>
        </w:rPr>
        <w:t xml:space="preserve"> </w:t>
      </w:r>
      <w:r w:rsidRPr="009228ED">
        <w:rPr>
          <w:noProof/>
          <w:rtl/>
          <w:lang w:bidi="fa-IR"/>
        </w:rPr>
        <w:t>ب</w:t>
      </w:r>
      <w:r w:rsidRPr="009228ED">
        <w:rPr>
          <w:rFonts w:hint="cs"/>
          <w:noProof/>
          <w:rtl/>
          <w:lang w:bidi="fa-IR"/>
        </w:rPr>
        <w:t xml:space="preserve">سیاری از پرنده شناسان دلیل </w:t>
      </w:r>
      <w:r w:rsidRPr="009228ED">
        <w:rPr>
          <w:noProof/>
          <w:rtl/>
          <w:lang w:bidi="fa-IR"/>
        </w:rPr>
        <w:t xml:space="preserve">مهاجرت پرندگان </w:t>
      </w:r>
      <w:r w:rsidRPr="009228ED">
        <w:rPr>
          <w:rFonts w:hint="cs"/>
          <w:noProof/>
          <w:rtl/>
          <w:lang w:bidi="fa-IR"/>
        </w:rPr>
        <w:t xml:space="preserve">را </w:t>
      </w:r>
      <w:r w:rsidRPr="009228ED">
        <w:rPr>
          <w:noProof/>
          <w:rtl/>
          <w:lang w:bidi="fa-IR"/>
        </w:rPr>
        <w:t xml:space="preserve">تولید مثل </w:t>
      </w:r>
      <w:r w:rsidRPr="009228ED">
        <w:rPr>
          <w:rFonts w:hint="cs"/>
          <w:noProof/>
          <w:rtl/>
          <w:lang w:bidi="fa-IR"/>
        </w:rPr>
        <w:t>و زاد و ولد می‌دانند</w:t>
      </w:r>
      <w:r w:rsidRPr="009228ED">
        <w:rPr>
          <w:noProof/>
          <w:rtl/>
          <w:lang w:bidi="fa-IR"/>
        </w:rPr>
        <w:t xml:space="preserve"> و آنها برای رسیدن به این هدف در دوران تولید مثل به طور غریزی راهی </w:t>
      </w:r>
      <w:r w:rsidRPr="009228ED">
        <w:rPr>
          <w:rFonts w:hint="cs"/>
          <w:noProof/>
          <w:rtl/>
          <w:lang w:bidi="fa-IR"/>
        </w:rPr>
        <w:t>مناطق مناسب</w:t>
      </w:r>
      <w:r w:rsidRPr="009228ED">
        <w:rPr>
          <w:noProof/>
          <w:rtl/>
          <w:lang w:bidi="fa-IR"/>
        </w:rPr>
        <w:t xml:space="preserve"> می</w:t>
      </w:r>
      <w:r w:rsidRPr="009228ED">
        <w:rPr>
          <w:rFonts w:hint="cs"/>
          <w:noProof/>
          <w:rtl/>
          <w:lang w:bidi="fa-IR"/>
        </w:rPr>
        <w:t>‌</w:t>
      </w:r>
      <w:r w:rsidRPr="009228ED">
        <w:rPr>
          <w:noProof/>
          <w:rtl/>
          <w:lang w:bidi="fa-IR"/>
        </w:rPr>
        <w:t xml:space="preserve">شوند؛ </w:t>
      </w:r>
      <w:r w:rsidRPr="009228ED">
        <w:rPr>
          <w:rFonts w:hint="cs"/>
          <w:noProof/>
          <w:rtl/>
          <w:lang w:bidi="fa-IR"/>
        </w:rPr>
        <w:t xml:space="preserve">و این مناطق و آب و هوای مناسب آن زمینه را برای زاد و ولد پرندگان فراهم می‌کنند. </w:t>
      </w:r>
      <w:r w:rsidRPr="009228ED">
        <w:rPr>
          <w:noProof/>
          <w:rtl/>
          <w:lang w:bidi="fa-IR"/>
        </w:rPr>
        <w:t>پرندگان در سراسر جهان بدون آن که علامت و نشانه‏ای داشته باشند، با کمک این غریزه کیلومترها راه از آشیانه خود دور میشوند و سپس به آسانی به آن بازمی</w:t>
      </w:r>
      <w:r w:rsidRPr="009228ED">
        <w:rPr>
          <w:rFonts w:hint="cs"/>
          <w:noProof/>
          <w:rtl/>
          <w:lang w:bidi="fa-IR"/>
        </w:rPr>
        <w:t>‌</w:t>
      </w:r>
      <w:r w:rsidRPr="009228ED">
        <w:rPr>
          <w:noProof/>
          <w:rtl/>
          <w:lang w:bidi="fa-IR"/>
        </w:rPr>
        <w:t>گردند</w:t>
      </w:r>
    </w:p>
    <w:p w:rsidR="001B771C" w:rsidRDefault="001B771C" w:rsidP="00852881">
      <w:pPr>
        <w:pStyle w:val="Heading2"/>
        <w:rPr>
          <w:rtl/>
        </w:rPr>
      </w:pPr>
      <w:bookmarkStart w:id="277" w:name="_Toc502848943"/>
      <w:bookmarkStart w:id="278" w:name="_Toc502854375"/>
      <w:bookmarkStart w:id="279" w:name="_Toc30455360"/>
      <w:r w:rsidRPr="000028CC">
        <w:rPr>
          <w:rFonts w:hint="cs"/>
          <w:rtl/>
        </w:rPr>
        <w:t>مطالعات کاربری</w:t>
      </w:r>
      <w:bookmarkEnd w:id="277"/>
      <w:bookmarkEnd w:id="278"/>
      <w:r w:rsidR="00383050">
        <w:rPr>
          <w:rFonts w:hint="cs"/>
          <w:rtl/>
        </w:rPr>
        <w:t xml:space="preserve"> اراضی</w:t>
      </w:r>
      <w:bookmarkEnd w:id="279"/>
    </w:p>
    <w:p w:rsidR="0069322E" w:rsidRPr="009F5759" w:rsidRDefault="0069322E" w:rsidP="0069322E">
      <w:pPr>
        <w:rPr>
          <w:rtl/>
        </w:rPr>
      </w:pPr>
      <w:r w:rsidRPr="009F5759">
        <w:rPr>
          <w:rFonts w:hint="cs"/>
          <w:rtl/>
        </w:rPr>
        <w:t xml:space="preserve">كاربريهاي متداول از اراضي بسيار متنوع است. برخي از آنان با تناسب و استعداد سرزمين هماهنگ بوده در برخي ديگر نامتناسب مي باشند. منطقه حفاظت شده اشترانكوه به </w:t>
      </w:r>
      <w:r w:rsidRPr="009F5759">
        <w:rPr>
          <w:rtl/>
        </w:rPr>
        <w:t xml:space="preserve">سبب وجود درياچه زيباي گهر در ارتفاعات آن هر ساله توسط انبوهي از گردشگران مورد بازديد قرار مي‌گيرد و از سويي ديگر مجاورت با شهرستان دورود و </w:t>
      </w:r>
      <w:r w:rsidRPr="009F5759">
        <w:rPr>
          <w:rFonts w:hint="cs"/>
          <w:rtl/>
        </w:rPr>
        <w:t xml:space="preserve">نزديكي </w:t>
      </w:r>
      <w:r w:rsidRPr="009F5759">
        <w:rPr>
          <w:rtl/>
        </w:rPr>
        <w:t>با مراكز جمعيتي ديگر رفت و آمد هاي پي در پي به آن به سه</w:t>
      </w:r>
      <w:r w:rsidRPr="009F5759">
        <w:rPr>
          <w:rFonts w:hint="cs"/>
          <w:rtl/>
        </w:rPr>
        <w:t>و</w:t>
      </w:r>
      <w:r w:rsidRPr="009F5759">
        <w:rPr>
          <w:rtl/>
        </w:rPr>
        <w:t xml:space="preserve">لت انجام شده </w:t>
      </w:r>
      <w:r w:rsidRPr="009F5759">
        <w:rPr>
          <w:rFonts w:hint="cs"/>
          <w:rtl/>
        </w:rPr>
        <w:t>داراي انواع مختلف كاربريهاي اراضي است</w:t>
      </w:r>
      <w:r w:rsidRPr="009F5759">
        <w:rPr>
          <w:rtl/>
        </w:rPr>
        <w:t xml:space="preserve">. </w:t>
      </w:r>
    </w:p>
    <w:p w:rsidR="0069322E" w:rsidRPr="009F5759" w:rsidRDefault="0069322E" w:rsidP="0069322E">
      <w:pPr>
        <w:rPr>
          <w:rtl/>
        </w:rPr>
      </w:pPr>
      <w:r w:rsidRPr="009F5759">
        <w:rPr>
          <w:rFonts w:hint="cs"/>
          <w:rtl/>
        </w:rPr>
        <w:t xml:space="preserve">منطقه حفاظت شده </w:t>
      </w:r>
      <w:r w:rsidRPr="009F5759">
        <w:rPr>
          <w:rtl/>
        </w:rPr>
        <w:t xml:space="preserve">اشترانكوه </w:t>
      </w:r>
      <w:r w:rsidRPr="009F5759">
        <w:rPr>
          <w:rFonts w:hint="cs"/>
          <w:rtl/>
        </w:rPr>
        <w:t>منطقه</w:t>
      </w:r>
      <w:r w:rsidRPr="009F5759">
        <w:rPr>
          <w:rtl/>
        </w:rPr>
        <w:t>‌</w:t>
      </w:r>
      <w:r w:rsidRPr="009F5759">
        <w:rPr>
          <w:rFonts w:hint="cs"/>
          <w:rtl/>
        </w:rPr>
        <w:t xml:space="preserve">اي كوهستاني است </w:t>
      </w:r>
      <w:r w:rsidRPr="009F5759">
        <w:rPr>
          <w:rtl/>
        </w:rPr>
        <w:t xml:space="preserve">و </w:t>
      </w:r>
      <w:r w:rsidRPr="009F5759">
        <w:rPr>
          <w:rFonts w:hint="cs"/>
          <w:rtl/>
        </w:rPr>
        <w:t>داراي كاربري</w:t>
      </w:r>
      <w:r w:rsidRPr="009F5759">
        <w:rPr>
          <w:rtl/>
        </w:rPr>
        <w:t>‌</w:t>
      </w:r>
      <w:r w:rsidRPr="009F5759">
        <w:rPr>
          <w:rFonts w:hint="cs"/>
          <w:rtl/>
        </w:rPr>
        <w:t xml:space="preserve">هاي </w:t>
      </w:r>
      <w:r w:rsidRPr="009F5759">
        <w:rPr>
          <w:rtl/>
        </w:rPr>
        <w:t xml:space="preserve">به نسبت محدودي </w:t>
      </w:r>
      <w:r w:rsidRPr="009F5759">
        <w:rPr>
          <w:rFonts w:hint="cs"/>
          <w:rtl/>
        </w:rPr>
        <w:t>مي</w:t>
      </w:r>
      <w:r w:rsidRPr="009F5759">
        <w:rPr>
          <w:rtl/>
        </w:rPr>
        <w:t>‌</w:t>
      </w:r>
      <w:r w:rsidRPr="009F5759">
        <w:rPr>
          <w:rFonts w:hint="cs"/>
          <w:rtl/>
        </w:rPr>
        <w:t xml:space="preserve">باشد. </w:t>
      </w:r>
      <w:r w:rsidRPr="009F5759">
        <w:rPr>
          <w:rtl/>
        </w:rPr>
        <w:lastRenderedPageBreak/>
        <w:t xml:space="preserve">مجاورت با </w:t>
      </w:r>
      <w:r w:rsidRPr="009F5759">
        <w:rPr>
          <w:rFonts w:hint="cs"/>
          <w:rtl/>
        </w:rPr>
        <w:t>شهر</w:t>
      </w:r>
      <w:r w:rsidRPr="009F5759">
        <w:rPr>
          <w:rtl/>
        </w:rPr>
        <w:t xml:space="preserve"> دورود </w:t>
      </w:r>
      <w:r w:rsidRPr="009F5759">
        <w:rPr>
          <w:rFonts w:hint="cs"/>
          <w:rtl/>
        </w:rPr>
        <w:t xml:space="preserve">و گذر محور ارتباطي با اهميت </w:t>
      </w:r>
      <w:r w:rsidRPr="009F5759">
        <w:rPr>
          <w:rtl/>
        </w:rPr>
        <w:t xml:space="preserve">دورود-ازنا </w:t>
      </w:r>
      <w:r w:rsidRPr="009F5759">
        <w:rPr>
          <w:rFonts w:hint="cs"/>
          <w:rtl/>
        </w:rPr>
        <w:t xml:space="preserve">از </w:t>
      </w:r>
      <w:r w:rsidRPr="009F5759">
        <w:rPr>
          <w:rtl/>
        </w:rPr>
        <w:t xml:space="preserve">ميان </w:t>
      </w:r>
      <w:r w:rsidRPr="009F5759">
        <w:rPr>
          <w:rFonts w:hint="cs"/>
          <w:rtl/>
        </w:rPr>
        <w:t xml:space="preserve">اين منطقه سبب شده تا برخي كاربريهاي نامناسب با اهداف مديريت يك منطقه حفاظت شده </w:t>
      </w:r>
      <w:r w:rsidRPr="009F5759">
        <w:rPr>
          <w:rtl/>
        </w:rPr>
        <w:t xml:space="preserve">نيز </w:t>
      </w:r>
      <w:r w:rsidRPr="009F5759">
        <w:rPr>
          <w:rFonts w:hint="cs"/>
          <w:rtl/>
        </w:rPr>
        <w:t>به آن تحميل گردد.</w:t>
      </w:r>
      <w:r w:rsidRPr="009F5759">
        <w:rPr>
          <w:rtl/>
        </w:rPr>
        <w:t xml:space="preserve"> وجود درياچه زيباي گهر هر ساله گروه كثيري از گردشگران ايراني و خارجي را به اين منطقه جذب مي‌كند.</w:t>
      </w:r>
    </w:p>
    <w:p w:rsidR="0069322E" w:rsidRPr="009F5759" w:rsidRDefault="0069322E" w:rsidP="0069322E">
      <w:pPr>
        <w:rPr>
          <w:rtl/>
        </w:rPr>
      </w:pPr>
      <w:r w:rsidRPr="009F5759">
        <w:rPr>
          <w:rtl/>
        </w:rPr>
        <w:t xml:space="preserve">بيشترين نوع كاربري اراضي را عرصه‌هاي مرتعي كه به طور عمده از ساختار انواع گونها شكل گرفته‌اند، عرصه‌هاي جنگلي كه بيشتر از جامعه بلوط پوشش داده شده‌اند تشكيل مي‌دهند. عرصه‌هاي مرتعي در حدود 68 درصد اراضي گسترش دارند و عرصه‌هاي جنگلي حدود 17 درصد اراضي را پوشش مي‌دهند. </w:t>
      </w:r>
      <w:r w:rsidRPr="009F5759">
        <w:rPr>
          <w:rFonts w:hint="cs"/>
          <w:rtl/>
        </w:rPr>
        <w:t>در برخي از عرصه</w:t>
      </w:r>
      <w:r w:rsidRPr="009F5759">
        <w:rPr>
          <w:rtl/>
        </w:rPr>
        <w:t>‌</w:t>
      </w:r>
      <w:r w:rsidRPr="009F5759">
        <w:rPr>
          <w:rFonts w:hint="cs"/>
          <w:rtl/>
        </w:rPr>
        <w:t>ها</w:t>
      </w:r>
      <w:r w:rsidRPr="009F5759">
        <w:rPr>
          <w:rtl/>
        </w:rPr>
        <w:t>ي</w:t>
      </w:r>
      <w:r w:rsidRPr="009F5759">
        <w:rPr>
          <w:rFonts w:hint="cs"/>
          <w:rtl/>
        </w:rPr>
        <w:t xml:space="preserve"> منطقه حفاظت شده </w:t>
      </w:r>
      <w:r w:rsidRPr="009F5759">
        <w:rPr>
          <w:rtl/>
        </w:rPr>
        <w:t xml:space="preserve">اشترانكوه پايگاه‌هايي </w:t>
      </w:r>
      <w:r w:rsidRPr="009F5759">
        <w:rPr>
          <w:rFonts w:hint="cs"/>
          <w:rtl/>
        </w:rPr>
        <w:t xml:space="preserve">وجود دارد كه به سبب داشتن ذخائر ژنتيكي با ارزش </w:t>
      </w:r>
      <w:r w:rsidRPr="009F5759">
        <w:rPr>
          <w:rtl/>
        </w:rPr>
        <w:t xml:space="preserve">حفاظت بيشتر آنها </w:t>
      </w:r>
      <w:r w:rsidRPr="009F5759">
        <w:rPr>
          <w:rFonts w:hint="cs"/>
          <w:rtl/>
        </w:rPr>
        <w:t>مورد تاكيد مي باشد</w:t>
      </w:r>
      <w:r w:rsidRPr="009F5759">
        <w:rPr>
          <w:rtl/>
        </w:rPr>
        <w:t>.</w:t>
      </w:r>
    </w:p>
    <w:p w:rsidR="0069322E" w:rsidRPr="009F5759" w:rsidRDefault="0069322E" w:rsidP="0069322E">
      <w:pPr>
        <w:rPr>
          <w:rtl/>
        </w:rPr>
      </w:pPr>
      <w:r w:rsidRPr="009F5759">
        <w:rPr>
          <w:rtl/>
        </w:rPr>
        <w:t xml:space="preserve">گسترش اراضي زراعي و باغي بسيار محدود است و به طور كلي تناسب و قابليت اراضي نيز چنين حكمي دارد. كاربري زراعي و باغي فقط در حدود 7 درصد اراضي را شامل شده است كه به طور عمده در اراضي پيراموني منطقه حفاظت شده اشترانكوه گسترش دارند. مهمترين محصولات زراعي منطقه را زراعتهاي گندم و جو، علوفه و صيفي‌جات تشكيل مي‌دهد. عمده‌ترين محصولات باغي شامل سيب، بادام، انگور است. </w:t>
      </w:r>
      <w:r w:rsidRPr="009F5759">
        <w:rPr>
          <w:rFonts w:hint="cs"/>
          <w:rtl/>
        </w:rPr>
        <w:t>در</w:t>
      </w:r>
      <w:r w:rsidRPr="009F5759">
        <w:rPr>
          <w:rtl/>
        </w:rPr>
        <w:t xml:space="preserve">ختاني مانند چنار، صنوبر و غيره نيز در اين منطقه به فراواني مشاهده مي‌شوند و پارك جنگلي گهر در مجاورت شهرستان دورود با گونه‌اي از كاج جنگل كاري شده است. </w:t>
      </w:r>
    </w:p>
    <w:p w:rsidR="0069322E" w:rsidRDefault="0069322E" w:rsidP="0069322E">
      <w:pPr>
        <w:rPr>
          <w:rtl/>
        </w:rPr>
      </w:pPr>
      <w:r w:rsidRPr="009F5759">
        <w:rPr>
          <w:rtl/>
        </w:rPr>
        <w:t xml:space="preserve">توزيع كاربري‌هاي اراضي در منطقه حفاظت شده اشترانكوه با توجه به تحت كلاسهاي مجزا شده در </w:t>
      </w:r>
      <w:r>
        <w:rPr>
          <w:rtl/>
        </w:rPr>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sidR="003A39C5">
        <w:rPr>
          <w:noProof/>
          <w:rtl/>
        </w:rPr>
        <w:t>42</w:t>
      </w:r>
      <w:r>
        <w:rPr>
          <w:rtl/>
        </w:rPr>
        <w:fldChar w:fldCharType="end"/>
      </w:r>
      <w:r w:rsidRPr="009F5759">
        <w:rPr>
          <w:rtl/>
        </w:rPr>
        <w:t xml:space="preserve"> درج شده است.</w:t>
      </w:r>
    </w:p>
    <w:p w:rsidR="0069322E" w:rsidRDefault="0069322E" w:rsidP="0069322E">
      <w:pPr>
        <w:rPr>
          <w:rtl/>
          <w:lang w:bidi="fa-IR"/>
        </w:rPr>
      </w:pPr>
    </w:p>
    <w:p w:rsidR="0069322E" w:rsidRDefault="0069322E" w:rsidP="0069322E">
      <w:pPr>
        <w:pStyle w:val="Caption"/>
        <w:rPr>
          <w:rtl/>
          <w:lang w:bidi="fa-IR"/>
        </w:rPr>
      </w:pPr>
      <w:r>
        <w:rPr>
          <w:rtl/>
        </w:rPr>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sidR="003A39C5">
        <w:rPr>
          <w:noProof/>
          <w:rtl/>
        </w:rPr>
        <w:t>43</w:t>
      </w:r>
      <w:r>
        <w:rPr>
          <w:rtl/>
        </w:rPr>
        <w:fldChar w:fldCharType="end"/>
      </w:r>
      <w:r>
        <w:rPr>
          <w:rFonts w:hint="cs"/>
          <w:rtl/>
          <w:lang w:bidi="fa-IR"/>
        </w:rPr>
        <w:t xml:space="preserve">: </w:t>
      </w:r>
      <w:r w:rsidRPr="009F5759">
        <w:rPr>
          <w:rtl/>
        </w:rPr>
        <w:t>توزيع كاربري‌هاي اراضي در منطقه حفاظت شده اشترانكوه</w:t>
      </w:r>
    </w:p>
    <w:tbl>
      <w:tblPr>
        <w:bidiVisual/>
        <w:tblW w:w="8206" w:type="dxa"/>
        <w:jc w:val="center"/>
        <w:tblLook w:val="0000" w:firstRow="0" w:lastRow="0" w:firstColumn="0" w:lastColumn="0" w:noHBand="0" w:noVBand="0"/>
      </w:tblPr>
      <w:tblGrid>
        <w:gridCol w:w="5564"/>
        <w:gridCol w:w="1280"/>
        <w:gridCol w:w="1362"/>
      </w:tblGrid>
      <w:tr w:rsidR="0069322E" w:rsidRPr="0069322E" w:rsidTr="00200381">
        <w:trPr>
          <w:trHeight w:val="240"/>
          <w:jc w:val="center"/>
        </w:trPr>
        <w:tc>
          <w:tcPr>
            <w:tcW w:w="5564" w:type="dxa"/>
            <w:tcBorders>
              <w:top w:val="single" w:sz="8" w:space="0" w:color="auto"/>
              <w:left w:val="single" w:sz="8" w:space="0" w:color="auto"/>
              <w:bottom w:val="single" w:sz="8" w:space="0" w:color="auto"/>
              <w:right w:val="nil"/>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نوع کاربری اراضی</w:t>
            </w:r>
          </w:p>
        </w:tc>
        <w:tc>
          <w:tcPr>
            <w:tcW w:w="1280" w:type="dxa"/>
            <w:tcBorders>
              <w:top w:val="single" w:sz="8" w:space="0" w:color="auto"/>
              <w:left w:val="single" w:sz="8" w:space="0" w:color="auto"/>
              <w:bottom w:val="single" w:sz="8" w:space="0" w:color="auto"/>
              <w:right w:val="single" w:sz="8" w:space="0" w:color="auto"/>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درصد</w:t>
            </w:r>
          </w:p>
        </w:tc>
        <w:tc>
          <w:tcPr>
            <w:tcW w:w="1362" w:type="dxa"/>
            <w:tcBorders>
              <w:top w:val="single" w:sz="8" w:space="0" w:color="auto"/>
              <w:left w:val="single" w:sz="8" w:space="0" w:color="auto"/>
              <w:bottom w:val="single" w:sz="8" w:space="0" w:color="auto"/>
              <w:right w:val="single" w:sz="8" w:space="0" w:color="auto"/>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وسعت(هکتار)</w:t>
            </w:r>
          </w:p>
        </w:tc>
      </w:tr>
      <w:tr w:rsidR="0069322E" w:rsidRPr="0069322E" w:rsidTr="00200381">
        <w:trPr>
          <w:trHeight w:val="240"/>
          <w:jc w:val="center"/>
        </w:trPr>
        <w:tc>
          <w:tcPr>
            <w:tcW w:w="5564" w:type="dxa"/>
            <w:tcBorders>
              <w:top w:val="nil"/>
              <w:left w:val="single" w:sz="8" w:space="0" w:color="auto"/>
              <w:bottom w:val="nil"/>
              <w:right w:val="nil"/>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اراضي زراعي ديم</w:t>
            </w:r>
          </w:p>
        </w:tc>
        <w:tc>
          <w:tcPr>
            <w:tcW w:w="1280"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4.19</w:t>
            </w:r>
          </w:p>
        </w:tc>
        <w:tc>
          <w:tcPr>
            <w:tcW w:w="1362"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4376</w:t>
            </w:r>
          </w:p>
        </w:tc>
      </w:tr>
      <w:tr w:rsidR="0069322E" w:rsidRPr="0069322E" w:rsidTr="00200381">
        <w:trPr>
          <w:trHeight w:val="240"/>
          <w:jc w:val="center"/>
        </w:trPr>
        <w:tc>
          <w:tcPr>
            <w:tcW w:w="5564" w:type="dxa"/>
            <w:tcBorders>
              <w:top w:val="nil"/>
              <w:left w:val="single" w:sz="8" w:space="0" w:color="auto"/>
              <w:bottom w:val="nil"/>
              <w:right w:val="nil"/>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مجموعه اراضي زراعي ديم + اراضي زراعي آبي + باغ و درختكاري</w:t>
            </w:r>
          </w:p>
        </w:tc>
        <w:tc>
          <w:tcPr>
            <w:tcW w:w="1280"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0.62</w:t>
            </w:r>
          </w:p>
        </w:tc>
        <w:tc>
          <w:tcPr>
            <w:tcW w:w="1362"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652</w:t>
            </w:r>
          </w:p>
        </w:tc>
      </w:tr>
      <w:tr w:rsidR="0069322E" w:rsidRPr="0069322E" w:rsidTr="00200381">
        <w:trPr>
          <w:trHeight w:val="240"/>
          <w:jc w:val="center"/>
        </w:trPr>
        <w:tc>
          <w:tcPr>
            <w:tcW w:w="5564" w:type="dxa"/>
            <w:tcBorders>
              <w:top w:val="nil"/>
              <w:left w:val="single" w:sz="8" w:space="0" w:color="auto"/>
              <w:bottom w:val="nil"/>
              <w:right w:val="nil"/>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باغ و درختكاري</w:t>
            </w:r>
          </w:p>
        </w:tc>
        <w:tc>
          <w:tcPr>
            <w:tcW w:w="1280"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0.05</w:t>
            </w:r>
          </w:p>
        </w:tc>
        <w:tc>
          <w:tcPr>
            <w:tcW w:w="1362"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56</w:t>
            </w:r>
          </w:p>
        </w:tc>
      </w:tr>
      <w:tr w:rsidR="0069322E" w:rsidRPr="0069322E" w:rsidTr="00200381">
        <w:trPr>
          <w:trHeight w:val="240"/>
          <w:jc w:val="center"/>
        </w:trPr>
        <w:tc>
          <w:tcPr>
            <w:tcW w:w="5564" w:type="dxa"/>
            <w:tcBorders>
              <w:top w:val="nil"/>
              <w:left w:val="single" w:sz="8" w:space="0" w:color="auto"/>
              <w:bottom w:val="nil"/>
              <w:right w:val="nil"/>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اراضي زراعي آبي</w:t>
            </w:r>
          </w:p>
        </w:tc>
        <w:tc>
          <w:tcPr>
            <w:tcW w:w="1280"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0.52</w:t>
            </w:r>
          </w:p>
        </w:tc>
        <w:tc>
          <w:tcPr>
            <w:tcW w:w="1362"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545</w:t>
            </w:r>
          </w:p>
        </w:tc>
      </w:tr>
      <w:tr w:rsidR="0069322E" w:rsidRPr="0069322E" w:rsidTr="00200381">
        <w:trPr>
          <w:trHeight w:val="300"/>
          <w:jc w:val="center"/>
        </w:trPr>
        <w:tc>
          <w:tcPr>
            <w:tcW w:w="5564" w:type="dxa"/>
            <w:tcBorders>
              <w:top w:val="nil"/>
              <w:left w:val="single" w:sz="8" w:space="0" w:color="auto"/>
              <w:bottom w:val="nil"/>
              <w:right w:val="nil"/>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مجموعه اراضي زراعي آبي + باغ و درختكاري</w:t>
            </w:r>
          </w:p>
        </w:tc>
        <w:tc>
          <w:tcPr>
            <w:tcW w:w="1280"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1.91</w:t>
            </w:r>
          </w:p>
        </w:tc>
        <w:tc>
          <w:tcPr>
            <w:tcW w:w="1362"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1991</w:t>
            </w:r>
          </w:p>
        </w:tc>
      </w:tr>
      <w:tr w:rsidR="0069322E" w:rsidRPr="0069322E" w:rsidTr="00200381">
        <w:trPr>
          <w:trHeight w:val="300"/>
          <w:jc w:val="center"/>
        </w:trPr>
        <w:tc>
          <w:tcPr>
            <w:tcW w:w="5564" w:type="dxa"/>
            <w:tcBorders>
              <w:top w:val="nil"/>
              <w:left w:val="single" w:sz="8" w:space="0" w:color="auto"/>
              <w:bottom w:val="nil"/>
              <w:right w:val="nil"/>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اراضي مرتعي</w:t>
            </w:r>
          </w:p>
        </w:tc>
        <w:tc>
          <w:tcPr>
            <w:tcW w:w="1280"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52.50</w:t>
            </w:r>
          </w:p>
        </w:tc>
        <w:tc>
          <w:tcPr>
            <w:tcW w:w="1362"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54789</w:t>
            </w:r>
          </w:p>
        </w:tc>
      </w:tr>
      <w:tr w:rsidR="0069322E" w:rsidRPr="0069322E" w:rsidTr="00200381">
        <w:trPr>
          <w:trHeight w:val="300"/>
          <w:jc w:val="center"/>
        </w:trPr>
        <w:tc>
          <w:tcPr>
            <w:tcW w:w="5564" w:type="dxa"/>
            <w:tcBorders>
              <w:top w:val="nil"/>
              <w:left w:val="single" w:sz="8" w:space="0" w:color="auto"/>
              <w:bottom w:val="nil"/>
              <w:right w:val="nil"/>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اراضي مرتعي به همراه بيرون زدگيهاي سنگي زياد</w:t>
            </w:r>
          </w:p>
        </w:tc>
        <w:tc>
          <w:tcPr>
            <w:tcW w:w="1280"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10.60</w:t>
            </w:r>
          </w:p>
        </w:tc>
        <w:tc>
          <w:tcPr>
            <w:tcW w:w="1362"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11061</w:t>
            </w:r>
          </w:p>
        </w:tc>
      </w:tr>
      <w:tr w:rsidR="0069322E" w:rsidRPr="0069322E" w:rsidTr="00200381">
        <w:trPr>
          <w:trHeight w:val="300"/>
          <w:jc w:val="center"/>
        </w:trPr>
        <w:tc>
          <w:tcPr>
            <w:tcW w:w="5564" w:type="dxa"/>
            <w:tcBorders>
              <w:top w:val="nil"/>
              <w:left w:val="single" w:sz="8" w:space="0" w:color="auto"/>
              <w:bottom w:val="nil"/>
              <w:right w:val="nil"/>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اراضي مرتعي مشجر</w:t>
            </w:r>
          </w:p>
        </w:tc>
        <w:tc>
          <w:tcPr>
            <w:tcW w:w="1280"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2.15</w:t>
            </w:r>
          </w:p>
        </w:tc>
        <w:tc>
          <w:tcPr>
            <w:tcW w:w="1362"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2247</w:t>
            </w:r>
          </w:p>
        </w:tc>
      </w:tr>
      <w:tr w:rsidR="0069322E" w:rsidRPr="0069322E" w:rsidTr="00200381">
        <w:trPr>
          <w:trHeight w:val="300"/>
          <w:jc w:val="center"/>
        </w:trPr>
        <w:tc>
          <w:tcPr>
            <w:tcW w:w="5564" w:type="dxa"/>
            <w:tcBorders>
              <w:top w:val="nil"/>
              <w:left w:val="single" w:sz="8" w:space="0" w:color="auto"/>
              <w:bottom w:val="nil"/>
              <w:right w:val="nil"/>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اراضي مرتعي مشجر به همراه بيرون زدگيهاي سنگي زياد</w:t>
            </w:r>
          </w:p>
        </w:tc>
        <w:tc>
          <w:tcPr>
            <w:tcW w:w="1280"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2.10</w:t>
            </w:r>
          </w:p>
        </w:tc>
        <w:tc>
          <w:tcPr>
            <w:tcW w:w="1362"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2194</w:t>
            </w:r>
          </w:p>
        </w:tc>
      </w:tr>
      <w:tr w:rsidR="0069322E" w:rsidRPr="0069322E" w:rsidTr="00200381">
        <w:trPr>
          <w:trHeight w:val="300"/>
          <w:jc w:val="center"/>
        </w:trPr>
        <w:tc>
          <w:tcPr>
            <w:tcW w:w="5564" w:type="dxa"/>
            <w:tcBorders>
              <w:top w:val="nil"/>
              <w:left w:val="single" w:sz="8" w:space="0" w:color="auto"/>
              <w:bottom w:val="nil"/>
              <w:right w:val="nil"/>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اراضي جنگلي به همراه بيرون زدگيهاي سنگي زياد</w:t>
            </w:r>
          </w:p>
        </w:tc>
        <w:tc>
          <w:tcPr>
            <w:tcW w:w="1280"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4.21</w:t>
            </w:r>
          </w:p>
        </w:tc>
        <w:tc>
          <w:tcPr>
            <w:tcW w:w="1362"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4396</w:t>
            </w:r>
          </w:p>
        </w:tc>
      </w:tr>
      <w:tr w:rsidR="0069322E" w:rsidRPr="0069322E" w:rsidTr="00200381">
        <w:trPr>
          <w:trHeight w:val="300"/>
          <w:jc w:val="center"/>
        </w:trPr>
        <w:tc>
          <w:tcPr>
            <w:tcW w:w="5564" w:type="dxa"/>
            <w:tcBorders>
              <w:top w:val="nil"/>
              <w:left w:val="single" w:sz="8" w:space="0" w:color="auto"/>
              <w:bottom w:val="nil"/>
              <w:right w:val="nil"/>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lastRenderedPageBreak/>
              <w:t>اراضي جنگلي</w:t>
            </w:r>
          </w:p>
        </w:tc>
        <w:tc>
          <w:tcPr>
            <w:tcW w:w="1280"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12.46</w:t>
            </w:r>
          </w:p>
        </w:tc>
        <w:tc>
          <w:tcPr>
            <w:tcW w:w="1362"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13002</w:t>
            </w:r>
          </w:p>
        </w:tc>
      </w:tr>
      <w:tr w:rsidR="0069322E" w:rsidRPr="0069322E" w:rsidTr="00200381">
        <w:trPr>
          <w:trHeight w:val="300"/>
          <w:jc w:val="center"/>
        </w:trPr>
        <w:tc>
          <w:tcPr>
            <w:tcW w:w="5564" w:type="dxa"/>
            <w:tcBorders>
              <w:top w:val="nil"/>
              <w:left w:val="single" w:sz="8" w:space="0" w:color="auto"/>
              <w:bottom w:val="nil"/>
              <w:right w:val="nil"/>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اراضي بدون پوشش گياهي يا با پوشش گياهي بسيار كم تراكم</w:t>
            </w:r>
          </w:p>
        </w:tc>
        <w:tc>
          <w:tcPr>
            <w:tcW w:w="1280"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0.11</w:t>
            </w:r>
          </w:p>
        </w:tc>
        <w:tc>
          <w:tcPr>
            <w:tcW w:w="1362"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114</w:t>
            </w:r>
          </w:p>
        </w:tc>
      </w:tr>
      <w:tr w:rsidR="0069322E" w:rsidRPr="0069322E" w:rsidTr="00200381">
        <w:trPr>
          <w:trHeight w:val="300"/>
          <w:jc w:val="center"/>
        </w:trPr>
        <w:tc>
          <w:tcPr>
            <w:tcW w:w="5564" w:type="dxa"/>
            <w:tcBorders>
              <w:top w:val="nil"/>
              <w:left w:val="single" w:sz="8" w:space="0" w:color="auto"/>
              <w:bottom w:val="nil"/>
              <w:right w:val="nil"/>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اراضي سنگلاخي و بيرون‌زدگيهاي سنگي</w:t>
            </w:r>
          </w:p>
        </w:tc>
        <w:tc>
          <w:tcPr>
            <w:tcW w:w="1280"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8.31</w:t>
            </w:r>
          </w:p>
        </w:tc>
        <w:tc>
          <w:tcPr>
            <w:tcW w:w="1362"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8675</w:t>
            </w:r>
          </w:p>
        </w:tc>
      </w:tr>
      <w:tr w:rsidR="0069322E" w:rsidRPr="0069322E" w:rsidTr="00200381">
        <w:trPr>
          <w:trHeight w:val="300"/>
          <w:jc w:val="center"/>
        </w:trPr>
        <w:tc>
          <w:tcPr>
            <w:tcW w:w="5564" w:type="dxa"/>
            <w:tcBorders>
              <w:top w:val="nil"/>
              <w:left w:val="single" w:sz="8" w:space="0" w:color="auto"/>
              <w:bottom w:val="nil"/>
              <w:right w:val="nil"/>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سطوح آزاد آبها  (درياچه گهر)</w:t>
            </w:r>
          </w:p>
        </w:tc>
        <w:tc>
          <w:tcPr>
            <w:tcW w:w="1280"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0.08</w:t>
            </w:r>
          </w:p>
        </w:tc>
        <w:tc>
          <w:tcPr>
            <w:tcW w:w="1362"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82</w:t>
            </w:r>
          </w:p>
        </w:tc>
      </w:tr>
      <w:tr w:rsidR="0069322E" w:rsidRPr="0069322E" w:rsidTr="00200381">
        <w:trPr>
          <w:trHeight w:val="300"/>
          <w:jc w:val="center"/>
        </w:trPr>
        <w:tc>
          <w:tcPr>
            <w:tcW w:w="5564" w:type="dxa"/>
            <w:tcBorders>
              <w:top w:val="nil"/>
              <w:left w:val="single" w:sz="8" w:space="0" w:color="auto"/>
              <w:bottom w:val="nil"/>
              <w:right w:val="nil"/>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اراضي ساخته شده (روستاها)</w:t>
            </w:r>
          </w:p>
        </w:tc>
        <w:tc>
          <w:tcPr>
            <w:tcW w:w="1280"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0.12</w:t>
            </w:r>
          </w:p>
        </w:tc>
        <w:tc>
          <w:tcPr>
            <w:tcW w:w="1362"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122</w:t>
            </w:r>
          </w:p>
        </w:tc>
      </w:tr>
      <w:tr w:rsidR="0069322E" w:rsidRPr="0069322E" w:rsidTr="00200381">
        <w:trPr>
          <w:trHeight w:val="300"/>
          <w:jc w:val="center"/>
        </w:trPr>
        <w:tc>
          <w:tcPr>
            <w:tcW w:w="5564" w:type="dxa"/>
            <w:tcBorders>
              <w:top w:val="nil"/>
              <w:left w:val="single" w:sz="8" w:space="0" w:color="auto"/>
              <w:bottom w:val="nil"/>
              <w:right w:val="nil"/>
            </w:tcBorders>
            <w:shd w:val="clear" w:color="auto" w:fill="auto"/>
            <w:noWrap/>
            <w:vAlign w:val="center"/>
          </w:tcPr>
          <w:p w:rsidR="0069322E" w:rsidRPr="0069322E" w:rsidRDefault="0069322E" w:rsidP="0069322E">
            <w:pPr>
              <w:spacing w:after="0" w:line="240" w:lineRule="auto"/>
              <w:ind w:firstLineChars="100" w:firstLine="220"/>
              <w:jc w:val="center"/>
              <w:rPr>
                <w:sz w:val="22"/>
                <w:szCs w:val="22"/>
              </w:rPr>
            </w:pPr>
            <w:r w:rsidRPr="0069322E">
              <w:rPr>
                <w:rFonts w:hint="cs"/>
                <w:sz w:val="22"/>
                <w:szCs w:val="22"/>
                <w:rtl/>
              </w:rPr>
              <w:t>پارك جنگلي گهر</w:t>
            </w:r>
          </w:p>
        </w:tc>
        <w:tc>
          <w:tcPr>
            <w:tcW w:w="1280"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0.05</w:t>
            </w:r>
          </w:p>
        </w:tc>
        <w:tc>
          <w:tcPr>
            <w:tcW w:w="1362" w:type="dxa"/>
            <w:tcBorders>
              <w:top w:val="nil"/>
              <w:left w:val="single" w:sz="8" w:space="0" w:color="auto"/>
              <w:bottom w:val="nil"/>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53</w:t>
            </w:r>
          </w:p>
        </w:tc>
      </w:tr>
      <w:tr w:rsidR="0069322E" w:rsidRPr="0069322E" w:rsidTr="00200381">
        <w:trPr>
          <w:trHeight w:val="60"/>
          <w:jc w:val="center"/>
        </w:trPr>
        <w:tc>
          <w:tcPr>
            <w:tcW w:w="5564" w:type="dxa"/>
            <w:tcBorders>
              <w:top w:val="single" w:sz="8" w:space="0" w:color="auto"/>
              <w:left w:val="single" w:sz="8" w:space="0" w:color="auto"/>
              <w:bottom w:val="single" w:sz="8" w:space="0" w:color="auto"/>
              <w:right w:val="nil"/>
            </w:tcBorders>
            <w:shd w:val="clear" w:color="auto" w:fill="auto"/>
            <w:noWrap/>
            <w:vAlign w:val="center"/>
          </w:tcPr>
          <w:p w:rsidR="0069322E" w:rsidRPr="0069322E" w:rsidRDefault="0069322E" w:rsidP="0069322E">
            <w:pPr>
              <w:spacing w:after="0" w:line="240" w:lineRule="auto"/>
              <w:jc w:val="center"/>
              <w:rPr>
                <w:sz w:val="22"/>
                <w:szCs w:val="22"/>
              </w:rPr>
            </w:pPr>
            <w:r w:rsidRPr="0069322E">
              <w:rPr>
                <w:rFonts w:hint="cs"/>
                <w:sz w:val="22"/>
                <w:szCs w:val="22"/>
                <w:rtl/>
              </w:rPr>
              <w:t>كل منطقه</w:t>
            </w:r>
          </w:p>
        </w:tc>
        <w:tc>
          <w:tcPr>
            <w:tcW w:w="1280" w:type="dxa"/>
            <w:tcBorders>
              <w:top w:val="single" w:sz="8" w:space="0" w:color="auto"/>
              <w:left w:val="single" w:sz="8" w:space="0" w:color="auto"/>
              <w:bottom w:val="single" w:sz="8" w:space="0" w:color="auto"/>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100.00</w:t>
            </w:r>
          </w:p>
        </w:tc>
        <w:tc>
          <w:tcPr>
            <w:tcW w:w="1362" w:type="dxa"/>
            <w:tcBorders>
              <w:top w:val="single" w:sz="8" w:space="0" w:color="auto"/>
              <w:left w:val="single" w:sz="8" w:space="0" w:color="auto"/>
              <w:bottom w:val="single" w:sz="8" w:space="0" w:color="auto"/>
              <w:right w:val="single" w:sz="8" w:space="0" w:color="auto"/>
            </w:tcBorders>
            <w:shd w:val="clear" w:color="auto" w:fill="auto"/>
            <w:noWrap/>
            <w:vAlign w:val="center"/>
          </w:tcPr>
          <w:p w:rsidR="0069322E" w:rsidRPr="0069322E" w:rsidRDefault="0069322E" w:rsidP="0069322E">
            <w:pPr>
              <w:bidi w:val="0"/>
              <w:spacing w:after="0" w:line="240" w:lineRule="auto"/>
              <w:jc w:val="center"/>
              <w:rPr>
                <w:sz w:val="22"/>
                <w:szCs w:val="22"/>
              </w:rPr>
            </w:pPr>
            <w:r w:rsidRPr="0069322E">
              <w:rPr>
                <w:rFonts w:hint="cs"/>
                <w:sz w:val="22"/>
                <w:szCs w:val="22"/>
              </w:rPr>
              <w:t>104355</w:t>
            </w:r>
          </w:p>
        </w:tc>
      </w:tr>
    </w:tbl>
    <w:p w:rsidR="0069322E" w:rsidRDefault="0069322E" w:rsidP="0069322E">
      <w:pPr>
        <w:spacing w:line="360" w:lineRule="auto"/>
        <w:rPr>
          <w:rFonts w:cs="B Zar" w:hint="cs"/>
          <w:sz w:val="26"/>
          <w:szCs w:val="26"/>
          <w:rtl/>
          <w:lang w:bidi="fa-IR"/>
        </w:rPr>
      </w:pPr>
    </w:p>
    <w:p w:rsidR="0069322E" w:rsidRDefault="0069322E" w:rsidP="0069322E">
      <w:pPr>
        <w:spacing w:line="360" w:lineRule="auto"/>
        <w:rPr>
          <w:rFonts w:cs="B Zar"/>
          <w:sz w:val="26"/>
          <w:szCs w:val="26"/>
          <w:rtl/>
          <w:lang w:bidi="fa-IR"/>
        </w:rPr>
      </w:pPr>
    </w:p>
    <w:p w:rsidR="00383050" w:rsidRDefault="00383050" w:rsidP="00383050">
      <w:pPr>
        <w:rPr>
          <w:rtl/>
        </w:rPr>
      </w:pPr>
    </w:p>
    <w:p w:rsidR="00383050" w:rsidRPr="00383050" w:rsidRDefault="00383050" w:rsidP="00383050">
      <w:pPr>
        <w:rPr>
          <w:rFonts w:hint="cs"/>
          <w:rtl/>
          <w:lang w:bidi="fa-IR"/>
        </w:rPr>
      </w:pPr>
    </w:p>
    <w:p w:rsidR="00DC7423" w:rsidRDefault="00DC7423">
      <w:pPr>
        <w:widowControl/>
        <w:bidi w:val="0"/>
        <w:spacing w:after="160" w:line="259" w:lineRule="auto"/>
        <w:jc w:val="left"/>
      </w:pPr>
      <w:r>
        <w:rPr>
          <w:rtl/>
        </w:rPr>
        <w:br w:type="page"/>
      </w:r>
    </w:p>
    <w:p w:rsidR="00DC7423" w:rsidRDefault="00DC7423" w:rsidP="00DC7423">
      <w:pPr>
        <w:pStyle w:val="Heading1"/>
        <w:rPr>
          <w:rtl/>
        </w:rPr>
      </w:pPr>
      <w:bookmarkStart w:id="280" w:name="_Toc502848993"/>
      <w:bookmarkStart w:id="281" w:name="_Toc502854425"/>
      <w:bookmarkStart w:id="282" w:name="_Toc30455361"/>
      <w:r>
        <w:rPr>
          <w:rFonts w:hint="cs"/>
          <w:rtl/>
        </w:rPr>
        <w:lastRenderedPageBreak/>
        <w:t xml:space="preserve">فصل </w:t>
      </w:r>
      <w:bookmarkEnd w:id="280"/>
      <w:bookmarkEnd w:id="281"/>
      <w:bookmarkEnd w:id="282"/>
      <w:r w:rsidR="00596B47">
        <w:rPr>
          <w:rFonts w:hint="cs"/>
          <w:rtl/>
        </w:rPr>
        <w:t>سوم</w:t>
      </w:r>
    </w:p>
    <w:p w:rsidR="00DC7423" w:rsidRPr="00DC7423" w:rsidRDefault="00DC7423" w:rsidP="00DC7423">
      <w:pPr>
        <w:jc w:val="center"/>
        <w:rPr>
          <w:sz w:val="28"/>
          <w:szCs w:val="32"/>
          <w:rtl/>
          <w:lang w:bidi="fa-IR"/>
        </w:rPr>
      </w:pPr>
      <w:r w:rsidRPr="00DC7423">
        <w:rPr>
          <w:rFonts w:cs="B Titr" w:hint="cs"/>
          <w:sz w:val="72"/>
          <w:szCs w:val="72"/>
          <w:rtl/>
        </w:rPr>
        <w:t>مطالعات تلفیق</w:t>
      </w:r>
    </w:p>
    <w:p w:rsidR="00DC7423" w:rsidRDefault="00DC7423" w:rsidP="00076A61">
      <w:pPr>
        <w:rPr>
          <w:rtl/>
          <w:lang w:bidi="fa-IR"/>
        </w:rPr>
      </w:pPr>
    </w:p>
    <w:p w:rsidR="001B771C" w:rsidRDefault="001B771C" w:rsidP="00076A61">
      <w:pPr>
        <w:rPr>
          <w:rFonts w:hint="cs"/>
          <w:rtl/>
          <w:lang w:bidi="fa-IR"/>
        </w:rPr>
      </w:pPr>
    </w:p>
    <w:p w:rsidR="00DC7423" w:rsidRDefault="00DC7423">
      <w:pPr>
        <w:widowControl/>
        <w:bidi w:val="0"/>
        <w:spacing w:after="160" w:line="259" w:lineRule="auto"/>
        <w:jc w:val="left"/>
      </w:pPr>
      <w:r>
        <w:rPr>
          <w:rtl/>
        </w:rPr>
        <w:br w:type="page"/>
      </w:r>
    </w:p>
    <w:p w:rsidR="00DC7423" w:rsidRDefault="00DC7423" w:rsidP="00DC7423">
      <w:pPr>
        <w:pStyle w:val="Heading2"/>
        <w:rPr>
          <w:rtl/>
        </w:rPr>
      </w:pPr>
      <w:bookmarkStart w:id="283" w:name="_Toc502848994"/>
      <w:bookmarkStart w:id="284" w:name="_Toc502854426"/>
      <w:bookmarkStart w:id="285" w:name="_Toc30455362"/>
      <w:r w:rsidRPr="005B0970">
        <w:rPr>
          <w:rFonts w:hint="cs"/>
          <w:rtl/>
        </w:rPr>
        <w:lastRenderedPageBreak/>
        <w:t xml:space="preserve">تعیین حق‌آبه زیست‌محیطی </w:t>
      </w:r>
      <w:bookmarkEnd w:id="283"/>
      <w:bookmarkEnd w:id="284"/>
      <w:r w:rsidR="00C33FB5">
        <w:rPr>
          <w:rFonts w:hint="cs"/>
          <w:rtl/>
        </w:rPr>
        <w:t>دریاچه</w:t>
      </w:r>
      <w:bookmarkEnd w:id="285"/>
    </w:p>
    <w:p w:rsidR="00DC7423" w:rsidRDefault="00DC7423" w:rsidP="00DC7423">
      <w:pPr>
        <w:pStyle w:val="Heading3"/>
        <w:rPr>
          <w:rtl/>
        </w:rPr>
      </w:pPr>
      <w:bookmarkStart w:id="286" w:name="_Toc502848995"/>
      <w:bookmarkStart w:id="287" w:name="_Toc502854427"/>
      <w:bookmarkStart w:id="288" w:name="_Toc30455363"/>
      <w:r w:rsidRPr="005B0970">
        <w:rPr>
          <w:rFonts w:hint="cs"/>
          <w:rtl/>
        </w:rPr>
        <w:t>تعیین بیلان و ور</w:t>
      </w:r>
      <w:r w:rsidR="00692052">
        <w:rPr>
          <w:rFonts w:hint="cs"/>
          <w:rtl/>
        </w:rPr>
        <w:t>و</w:t>
      </w:r>
      <w:r w:rsidR="00C33FB5">
        <w:rPr>
          <w:rFonts w:hint="cs"/>
          <w:rtl/>
        </w:rPr>
        <w:t>دی‌های مورد نیاز دریاچه</w:t>
      </w:r>
      <w:r w:rsidRPr="005B0970">
        <w:rPr>
          <w:rFonts w:hint="cs"/>
          <w:rtl/>
        </w:rPr>
        <w:t xml:space="preserve"> برای تامین نیاز آب محیط‌زیستی</w:t>
      </w:r>
      <w:bookmarkEnd w:id="286"/>
      <w:bookmarkEnd w:id="287"/>
      <w:bookmarkEnd w:id="288"/>
    </w:p>
    <w:p w:rsidR="00DC7423" w:rsidRDefault="00DC7423" w:rsidP="00DC7423">
      <w:pPr>
        <w:pStyle w:val="Heading4"/>
        <w:rPr>
          <w:rtl/>
          <w:lang w:bidi="fa-IR"/>
        </w:rPr>
      </w:pPr>
      <w:bookmarkStart w:id="289" w:name="_Toc502848996"/>
      <w:bookmarkStart w:id="290" w:name="_Toc502854428"/>
      <w:r w:rsidRPr="005B0970">
        <w:rPr>
          <w:rFonts w:hint="cs"/>
          <w:rtl/>
        </w:rPr>
        <w:t>بیلان آب</w:t>
      </w:r>
      <w:bookmarkEnd w:id="289"/>
      <w:bookmarkEnd w:id="290"/>
    </w:p>
    <w:p w:rsidR="00AB2B5E" w:rsidRDefault="006E5A66" w:rsidP="00B2697D">
      <w:pPr>
        <w:rPr>
          <w:rtl/>
        </w:rPr>
      </w:pPr>
      <w:r>
        <w:rPr>
          <w:rFonts w:hint="cs"/>
          <w:rtl/>
        </w:rPr>
        <w:t xml:space="preserve">به منظور بررسی بیلان آب حوضه آبخیز </w:t>
      </w:r>
      <w:r w:rsidR="00357A36">
        <w:rPr>
          <w:rFonts w:hint="cs"/>
          <w:rtl/>
        </w:rPr>
        <w:t>دریاچه گهر</w:t>
      </w:r>
      <w:r>
        <w:rPr>
          <w:rFonts w:hint="cs"/>
          <w:rtl/>
        </w:rPr>
        <w:t xml:space="preserve"> سه پارامتر تبخیر، بارندگی و نفوذ بعنوان مؤلفه های بیلان در نظر گرفته شدند. مقادیر تبخیر ماهانه از سطح حوضه آبخیز</w:t>
      </w:r>
      <w:r w:rsidR="00357A36">
        <w:rPr>
          <w:rFonts w:hint="cs"/>
          <w:rtl/>
        </w:rPr>
        <w:t xml:space="preserve"> مذکور</w:t>
      </w:r>
      <w:r>
        <w:rPr>
          <w:rFonts w:hint="cs"/>
          <w:rtl/>
        </w:rPr>
        <w:t xml:space="preserve"> در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Ref529433787 \h</w:instrText>
      </w:r>
      <w:r>
        <w:rPr>
          <w:rtl/>
        </w:rPr>
        <w:instrText xml:space="preserve"> </w:instrText>
      </w:r>
      <w:r>
        <w:rPr>
          <w:rtl/>
        </w:rPr>
      </w:r>
      <w:r>
        <w:rPr>
          <w:rtl/>
        </w:rPr>
        <w:fldChar w:fldCharType="separate"/>
      </w:r>
      <w:r w:rsidR="003A39C5">
        <w:rPr>
          <w:rtl/>
        </w:rPr>
        <w:t xml:space="preserve">جدول </w:t>
      </w:r>
      <w:r w:rsidR="003A39C5">
        <w:rPr>
          <w:noProof/>
          <w:rtl/>
        </w:rPr>
        <w:t>‏3</w:t>
      </w:r>
      <w:r w:rsidR="003A39C5">
        <w:rPr>
          <w:rtl/>
        </w:rPr>
        <w:noBreakHyphen/>
      </w:r>
      <w:r w:rsidR="003A39C5">
        <w:rPr>
          <w:noProof/>
          <w:rtl/>
        </w:rPr>
        <w:t>1</w:t>
      </w:r>
      <w:r>
        <w:rPr>
          <w:rtl/>
        </w:rPr>
        <w:fldChar w:fldCharType="end"/>
      </w:r>
      <w:r>
        <w:rPr>
          <w:rFonts w:hint="cs"/>
          <w:rtl/>
        </w:rPr>
        <w:t xml:space="preserve"> ارائه</w:t>
      </w:r>
      <w:bookmarkStart w:id="291" w:name="_GoBack"/>
      <w:bookmarkEnd w:id="291"/>
      <w:r>
        <w:rPr>
          <w:rFonts w:hint="cs"/>
          <w:rtl/>
        </w:rPr>
        <w:t xml:space="preserve"> شده است. همانطور که مشاهده می گردد، میزان تبخیر سالانه</w:t>
      </w:r>
      <w:r w:rsidR="00B86A29">
        <w:rPr>
          <w:rFonts w:hint="cs"/>
          <w:rtl/>
        </w:rPr>
        <w:t xml:space="preserve"> حوضه آبخیز </w:t>
      </w:r>
      <w:r w:rsidR="00357A36">
        <w:rPr>
          <w:rFonts w:hint="cs"/>
          <w:rtl/>
        </w:rPr>
        <w:t>دریاچه گهر</w:t>
      </w:r>
      <w:r>
        <w:rPr>
          <w:rFonts w:hint="cs"/>
          <w:rtl/>
        </w:rPr>
        <w:t xml:space="preserve"> </w:t>
      </w:r>
      <w:r w:rsidR="00B86A29">
        <w:rPr>
          <w:rFonts w:hint="cs"/>
          <w:rtl/>
        </w:rPr>
        <w:t>7/</w:t>
      </w:r>
      <w:r w:rsidR="00B2697D">
        <w:rPr>
          <w:rFonts w:hint="cs"/>
          <w:rtl/>
        </w:rPr>
        <w:t>1083</w:t>
      </w:r>
      <w:r w:rsidR="00B86A29">
        <w:rPr>
          <w:rFonts w:hint="cs"/>
          <w:rtl/>
        </w:rPr>
        <w:t xml:space="preserve"> میلی متر می باشد.</w:t>
      </w:r>
    </w:p>
    <w:p w:rsidR="006E5A66" w:rsidRDefault="00B86A29" w:rsidP="00B86A29">
      <w:pPr>
        <w:rPr>
          <w:rFonts w:hint="cs"/>
          <w:rtl/>
          <w:lang w:bidi="fa-IR"/>
        </w:rPr>
      </w:pPr>
      <w:r w:rsidRPr="00820951">
        <w:rPr>
          <w:rtl/>
        </w:rPr>
        <w:t>در</w:t>
      </w:r>
      <w:r w:rsidRPr="00820951">
        <w:rPr>
          <w:rFonts w:hint="cs"/>
          <w:rtl/>
        </w:rPr>
        <w:t xml:space="preserve"> </w:t>
      </w:r>
      <w:r>
        <w:rPr>
          <w:rtl/>
        </w:rPr>
        <w:fldChar w:fldCharType="begin"/>
      </w:r>
      <w:r>
        <w:rPr>
          <w:rtl/>
        </w:rPr>
        <w:instrText xml:space="preserve"> </w:instrText>
      </w:r>
      <w:r>
        <w:instrText>REF</w:instrText>
      </w:r>
      <w:r>
        <w:rPr>
          <w:rtl/>
        </w:rPr>
        <w:instrText xml:space="preserve"> _</w:instrText>
      </w:r>
      <w:r>
        <w:instrText>Ref529434477 \h</w:instrText>
      </w:r>
      <w:r>
        <w:rPr>
          <w:rtl/>
        </w:rPr>
        <w:instrText xml:space="preserve"> </w:instrText>
      </w:r>
      <w:r>
        <w:rPr>
          <w:rtl/>
        </w:rPr>
      </w:r>
      <w:r>
        <w:rPr>
          <w:rtl/>
        </w:rPr>
        <w:fldChar w:fldCharType="separate"/>
      </w:r>
      <w:r w:rsidR="003A39C5">
        <w:rPr>
          <w:rtl/>
        </w:rPr>
        <w:t xml:space="preserve">جدول </w:t>
      </w:r>
      <w:r w:rsidR="003A39C5">
        <w:rPr>
          <w:noProof/>
          <w:rtl/>
        </w:rPr>
        <w:t>‏3</w:t>
      </w:r>
      <w:r w:rsidR="003A39C5">
        <w:rPr>
          <w:rtl/>
        </w:rPr>
        <w:noBreakHyphen/>
      </w:r>
      <w:r w:rsidR="003A39C5">
        <w:rPr>
          <w:noProof/>
          <w:rtl/>
        </w:rPr>
        <w:t>2</w:t>
      </w:r>
      <w:r>
        <w:rPr>
          <w:rtl/>
        </w:rPr>
        <w:fldChar w:fldCharType="end"/>
      </w:r>
      <w:r w:rsidRPr="00820951">
        <w:rPr>
          <w:rtl/>
        </w:rPr>
        <w:t>،</w:t>
      </w:r>
      <w:r w:rsidRPr="00820951">
        <w:rPr>
          <w:rFonts w:hint="cs"/>
          <w:rtl/>
        </w:rPr>
        <w:t xml:space="preserve"> </w:t>
      </w:r>
      <w:r w:rsidRPr="00820951">
        <w:rPr>
          <w:rtl/>
        </w:rPr>
        <w:t xml:space="preserve">مقادير بارش ماهانه </w:t>
      </w:r>
      <w:r w:rsidRPr="00820951">
        <w:rPr>
          <w:rFonts w:hint="cs"/>
          <w:rtl/>
        </w:rPr>
        <w:t xml:space="preserve">و درصد توزیع آن و همچنین مقدار بارندگی </w:t>
      </w:r>
      <w:r w:rsidRPr="00820951">
        <w:rPr>
          <w:rtl/>
        </w:rPr>
        <w:t xml:space="preserve">فصلي در </w:t>
      </w:r>
      <w:r w:rsidRPr="00820951">
        <w:rPr>
          <w:rFonts w:hint="cs"/>
          <w:rtl/>
        </w:rPr>
        <w:t xml:space="preserve">حوزه </w:t>
      </w:r>
      <w:r w:rsidRPr="00820951">
        <w:rPr>
          <w:rtl/>
        </w:rPr>
        <w:t xml:space="preserve">مورد مطالعه ارائه شده است. سهم </w:t>
      </w:r>
      <w:r w:rsidRPr="00820951">
        <w:rPr>
          <w:rFonts w:hint="cs"/>
          <w:rtl/>
          <w:lang w:bidi="fa-IR"/>
        </w:rPr>
        <w:t>تابستان</w:t>
      </w:r>
      <w:r w:rsidRPr="00820951">
        <w:rPr>
          <w:rtl/>
        </w:rPr>
        <w:t xml:space="preserve"> در بارشهاي محدودة مطالعاتي </w:t>
      </w:r>
      <w:r w:rsidRPr="00820951">
        <w:rPr>
          <w:rFonts w:hint="cs"/>
          <w:rtl/>
        </w:rPr>
        <w:t>ناچیز</w:t>
      </w:r>
      <w:r w:rsidRPr="00820951">
        <w:rPr>
          <w:rtl/>
        </w:rPr>
        <w:t xml:space="preserve"> و حدود </w:t>
      </w:r>
      <w:r w:rsidRPr="00820951">
        <w:rPr>
          <w:rFonts w:hint="cs"/>
          <w:rtl/>
          <w:lang w:bidi="fa-IR"/>
        </w:rPr>
        <w:t>12/0</w:t>
      </w:r>
      <w:r w:rsidRPr="00820951">
        <w:rPr>
          <w:rtl/>
        </w:rPr>
        <w:t xml:space="preserve"> درصد بارندگي سالانه است و فصل</w:t>
      </w:r>
      <w:r w:rsidRPr="00820951">
        <w:rPr>
          <w:rFonts w:hint="cs"/>
          <w:rtl/>
          <w:lang w:bidi="fa-IR"/>
        </w:rPr>
        <w:t xml:space="preserve"> زمستان</w:t>
      </w:r>
      <w:r w:rsidRPr="00820951">
        <w:rPr>
          <w:rFonts w:hint="cs"/>
          <w:rtl/>
        </w:rPr>
        <w:t xml:space="preserve"> </w:t>
      </w:r>
      <w:r w:rsidRPr="00820951">
        <w:rPr>
          <w:rtl/>
        </w:rPr>
        <w:t xml:space="preserve">با دارا بودن حدود </w:t>
      </w:r>
      <w:r w:rsidRPr="00820951">
        <w:rPr>
          <w:rFonts w:hint="cs"/>
          <w:rtl/>
          <w:lang w:bidi="fa-IR"/>
        </w:rPr>
        <w:t>91/42</w:t>
      </w:r>
      <w:r w:rsidRPr="00820951">
        <w:rPr>
          <w:rtl/>
        </w:rPr>
        <w:t xml:space="preserve"> درصد بارش سالانه</w:t>
      </w:r>
      <w:r>
        <w:rPr>
          <w:rFonts w:hint="cs"/>
          <w:rtl/>
        </w:rPr>
        <w:t>،</w:t>
      </w:r>
      <w:r w:rsidRPr="00820951">
        <w:rPr>
          <w:rtl/>
        </w:rPr>
        <w:t xml:space="preserve"> بيشترين درصد بارش سالانه را به خود اختصاص مي</w:t>
      </w:r>
      <w:r w:rsidRPr="00820951">
        <w:rPr>
          <w:rFonts w:hint="cs"/>
          <w:rtl/>
          <w:lang w:bidi="fa-IR"/>
        </w:rPr>
        <w:t>‌</w:t>
      </w:r>
      <w:r w:rsidRPr="00820951">
        <w:rPr>
          <w:rtl/>
        </w:rPr>
        <w:t>دهد.</w:t>
      </w:r>
    </w:p>
    <w:p w:rsidR="00B86A29" w:rsidRDefault="00B86A29" w:rsidP="003915B4">
      <w:pPr>
        <w:rPr>
          <w:rtl/>
        </w:rPr>
      </w:pPr>
    </w:p>
    <w:p w:rsidR="006E5A66" w:rsidRDefault="006E5A66" w:rsidP="006E5A66">
      <w:pPr>
        <w:pStyle w:val="Caption"/>
        <w:rPr>
          <w:rFonts w:hint="cs"/>
          <w:rtl/>
        </w:rPr>
      </w:pPr>
      <w:bookmarkStart w:id="292" w:name="_Ref529433787"/>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‏3</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1</w:t>
      </w:r>
      <w:r w:rsidR="00147AD8">
        <w:rPr>
          <w:rtl/>
        </w:rPr>
        <w:fldChar w:fldCharType="end"/>
      </w:r>
      <w:bookmarkEnd w:id="292"/>
      <w:r>
        <w:rPr>
          <w:rFonts w:hint="cs"/>
          <w:rtl/>
        </w:rPr>
        <w:t xml:space="preserve">: </w:t>
      </w:r>
      <w:r w:rsidRPr="00820951">
        <w:rPr>
          <w:rFonts w:hint="cs"/>
          <w:sz w:val="24"/>
          <w:rtl/>
          <w:lang w:bidi="fa-IR"/>
        </w:rPr>
        <w:t>متوسط ماهانه تبخیر از سطح آزاد آب</w:t>
      </w:r>
      <w:r w:rsidR="00B2697D">
        <w:rPr>
          <w:rFonts w:hint="cs"/>
          <w:sz w:val="24"/>
          <w:rtl/>
          <w:lang w:bidi="fa-IR"/>
        </w:rPr>
        <w:t xml:space="preserve"> (میلی متر) در حوضه آبخیز دریاچه گهر</w:t>
      </w:r>
    </w:p>
    <w:p w:rsidR="00B2697D" w:rsidRPr="00B2697D" w:rsidRDefault="00B2697D" w:rsidP="00B2697D">
      <w:pPr>
        <w:jc w:val="center"/>
        <w:rPr>
          <w:rtl/>
        </w:rPr>
      </w:pPr>
      <w:r w:rsidRPr="00CA5D6F">
        <w:rPr>
          <w:noProof/>
          <w:szCs w:val="24"/>
          <w:rtl/>
        </w:rPr>
        <w:drawing>
          <wp:inline distT="0" distB="0" distL="0" distR="0" wp14:anchorId="76BF9277" wp14:editId="2E62E62D">
            <wp:extent cx="5943600" cy="1314310"/>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943600" cy="1314310"/>
                    </a:xfrm>
                    <a:prstGeom prst="rect">
                      <a:avLst/>
                    </a:prstGeom>
                    <a:noFill/>
                    <a:ln>
                      <a:noFill/>
                    </a:ln>
                  </pic:spPr>
                </pic:pic>
              </a:graphicData>
            </a:graphic>
          </wp:inline>
        </w:drawing>
      </w:r>
    </w:p>
    <w:p w:rsidR="006E5A66" w:rsidRDefault="006E5A66" w:rsidP="003915B4">
      <w:pPr>
        <w:rPr>
          <w:rtl/>
        </w:rPr>
      </w:pPr>
    </w:p>
    <w:p w:rsidR="00B86A29" w:rsidRDefault="00B86A29" w:rsidP="00B86A29">
      <w:pPr>
        <w:pStyle w:val="Caption"/>
        <w:rPr>
          <w:rFonts w:hint="cs"/>
          <w:sz w:val="24"/>
          <w:rtl/>
          <w:lang w:bidi="fa-IR"/>
        </w:rPr>
      </w:pPr>
      <w:bookmarkStart w:id="293" w:name="_Ref529434477"/>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‏3</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2</w:t>
      </w:r>
      <w:r w:rsidR="00147AD8">
        <w:rPr>
          <w:rtl/>
        </w:rPr>
        <w:fldChar w:fldCharType="end"/>
      </w:r>
      <w:bookmarkEnd w:id="293"/>
      <w:r>
        <w:rPr>
          <w:rFonts w:hint="cs"/>
          <w:rtl/>
        </w:rPr>
        <w:t xml:space="preserve">: </w:t>
      </w:r>
      <w:r w:rsidRPr="00820951">
        <w:rPr>
          <w:rFonts w:hint="cs"/>
          <w:sz w:val="24"/>
          <w:rtl/>
          <w:lang w:bidi="fa-IR"/>
        </w:rPr>
        <w:t xml:space="preserve">متوسط ماهانه و فصلی بارندگی </w:t>
      </w:r>
      <w:r w:rsidR="00B2697D">
        <w:rPr>
          <w:rFonts w:hint="cs"/>
          <w:sz w:val="24"/>
          <w:rtl/>
          <w:lang w:bidi="fa-IR"/>
        </w:rPr>
        <w:t>(میلی متر) در حوضه آبخیز دریاچه گهر</w:t>
      </w:r>
    </w:p>
    <w:p w:rsidR="00C33FB5" w:rsidRPr="00C33FB5" w:rsidRDefault="00C33FB5" w:rsidP="00C33FB5">
      <w:pPr>
        <w:rPr>
          <w:rtl/>
          <w:lang w:bidi="fa-IR"/>
        </w:rPr>
      </w:pPr>
      <w:r w:rsidRPr="003801DD">
        <w:rPr>
          <w:noProof/>
          <w:szCs w:val="24"/>
          <w:rtl/>
        </w:rPr>
        <w:drawing>
          <wp:inline distT="0" distB="0" distL="0" distR="0" wp14:anchorId="1B308CC7" wp14:editId="309575C7">
            <wp:extent cx="5943600" cy="105618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943600" cy="1056181"/>
                    </a:xfrm>
                    <a:prstGeom prst="rect">
                      <a:avLst/>
                    </a:prstGeom>
                    <a:noFill/>
                    <a:ln>
                      <a:noFill/>
                    </a:ln>
                  </pic:spPr>
                </pic:pic>
              </a:graphicData>
            </a:graphic>
          </wp:inline>
        </w:drawing>
      </w:r>
    </w:p>
    <w:p w:rsidR="00B86A29" w:rsidRDefault="00B86A29" w:rsidP="003915B4">
      <w:pPr>
        <w:rPr>
          <w:rtl/>
        </w:rPr>
      </w:pPr>
    </w:p>
    <w:p w:rsidR="003915B4" w:rsidRDefault="003915B4" w:rsidP="00C33FB5">
      <w:pPr>
        <w:rPr>
          <w:rFonts w:hint="cs"/>
          <w:rtl/>
          <w:lang w:bidi="fa-IR"/>
        </w:rPr>
      </w:pPr>
      <w:r>
        <w:rPr>
          <w:rtl/>
        </w:rPr>
        <w:t>بـا</w:t>
      </w:r>
      <w:r>
        <w:rPr>
          <w:rFonts w:hint="cs"/>
          <w:rtl/>
        </w:rPr>
        <w:t xml:space="preserve"> توجه به</w:t>
      </w:r>
      <w:r>
        <w:rPr>
          <w:rtl/>
        </w:rPr>
        <w:t xml:space="preserve"> خصوصيات و جنس ذرات تشكيل دهنده </w:t>
      </w:r>
      <w:r w:rsidR="00C33FB5">
        <w:rPr>
          <w:rFonts w:hint="cs"/>
          <w:rtl/>
        </w:rPr>
        <w:t>دریاچه</w:t>
      </w:r>
      <w:r>
        <w:rPr>
          <w:rtl/>
        </w:rPr>
        <w:t>، شيب توپوگرافي و پوشش گياهي و</w:t>
      </w:r>
      <w:r>
        <w:rPr>
          <w:rFonts w:hint="cs"/>
          <w:rtl/>
        </w:rPr>
        <w:t xml:space="preserve"> </w:t>
      </w:r>
      <w:r>
        <w:rPr>
          <w:rtl/>
        </w:rPr>
        <w:t xml:space="preserve">همچنين </w:t>
      </w:r>
      <w:r>
        <w:rPr>
          <w:rtl/>
        </w:rPr>
        <w:lastRenderedPageBreak/>
        <w:t xml:space="preserve">بـيلان آبـي ماهانـه و </w:t>
      </w:r>
      <w:r w:rsidR="00C33FB5">
        <w:rPr>
          <w:rFonts w:hint="cs"/>
          <w:rtl/>
        </w:rPr>
        <w:t>کوهستانی بودن منطقه</w:t>
      </w:r>
      <w:r w:rsidR="00E74C6F">
        <w:rPr>
          <w:rFonts w:hint="cs"/>
          <w:rtl/>
        </w:rPr>
        <w:t xml:space="preserve"> و در نهایت </w:t>
      </w:r>
      <w:r>
        <w:rPr>
          <w:rtl/>
        </w:rPr>
        <w:t>نظرات كارشناسي درصد نفوذ</w:t>
      </w:r>
      <w:r>
        <w:rPr>
          <w:rFonts w:hint="cs"/>
          <w:rtl/>
        </w:rPr>
        <w:t xml:space="preserve"> </w:t>
      </w:r>
      <w:r>
        <w:rPr>
          <w:rtl/>
        </w:rPr>
        <w:t>مؤثر</w:t>
      </w:r>
      <w:r>
        <w:rPr>
          <w:rFonts w:hint="cs"/>
          <w:rtl/>
        </w:rPr>
        <w:t xml:space="preserve"> </w:t>
      </w:r>
      <w:r>
        <w:rPr>
          <w:rtl/>
        </w:rPr>
        <w:t xml:space="preserve">حدود </w:t>
      </w:r>
      <w:r w:rsidR="00C33FB5">
        <w:rPr>
          <w:rFonts w:hint="cs"/>
          <w:rtl/>
        </w:rPr>
        <w:t>10</w:t>
      </w:r>
      <w:r>
        <w:rPr>
          <w:rtl/>
        </w:rPr>
        <w:t xml:space="preserve"> %</w:t>
      </w:r>
      <w:r>
        <w:rPr>
          <w:rFonts w:hint="cs"/>
          <w:rtl/>
        </w:rPr>
        <w:t xml:space="preserve"> </w:t>
      </w:r>
      <w:r>
        <w:rPr>
          <w:rtl/>
        </w:rPr>
        <w:t>لحاظ شـده اسـت.</w:t>
      </w:r>
    </w:p>
    <w:p w:rsidR="00B1793D" w:rsidRDefault="00B1793D" w:rsidP="00B1793D">
      <w:pPr>
        <w:pStyle w:val="Heading4"/>
        <w:rPr>
          <w:rtl/>
        </w:rPr>
      </w:pPr>
      <w:r w:rsidRPr="00CB4BDF">
        <w:rPr>
          <w:rFonts w:hint="cs"/>
          <w:rtl/>
        </w:rPr>
        <w:t>تعیین حداقل آب م</w:t>
      </w:r>
      <w:r w:rsidR="00B74855">
        <w:rPr>
          <w:rFonts w:hint="cs"/>
          <w:rtl/>
        </w:rPr>
        <w:t>ورد نیاز جهت حفظ محیط‌زیست دریاچه</w:t>
      </w:r>
    </w:p>
    <w:p w:rsidR="00B1793D" w:rsidRDefault="00B1793D" w:rsidP="00445C28">
      <w:pPr>
        <w:rPr>
          <w:rtl/>
          <w:lang w:bidi="fa-IR"/>
        </w:rPr>
      </w:pPr>
      <w:r>
        <w:rPr>
          <w:rFonts w:hint="cs"/>
          <w:rtl/>
          <w:lang w:bidi="fa-IR"/>
        </w:rPr>
        <w:t xml:space="preserve">با توجه به وضعیت توپوگرافی محدوده مورد مطالعه، سطح و حجم آب مورد نیاز </w:t>
      </w:r>
      <w:r w:rsidR="008E28F8">
        <w:rPr>
          <w:rFonts w:hint="cs"/>
          <w:rtl/>
          <w:lang w:bidi="fa-IR"/>
        </w:rPr>
        <w:t>دریاچه</w:t>
      </w:r>
      <w:r>
        <w:rPr>
          <w:rFonts w:hint="cs"/>
          <w:rtl/>
          <w:lang w:bidi="fa-IR"/>
        </w:rPr>
        <w:t xml:space="preserve"> برای ترازهای مختلف آب بدست آمد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Ref529613199 \h</w:instrText>
      </w:r>
      <w:r>
        <w:rPr>
          <w:rtl/>
          <w:lang w:bidi="fa-IR"/>
        </w:rPr>
        <w:instrText xml:space="preserve"> </w:instrText>
      </w:r>
      <w:r>
        <w:rPr>
          <w:rtl/>
          <w:lang w:bidi="fa-IR"/>
        </w:rPr>
      </w:r>
      <w:r>
        <w:rPr>
          <w:rtl/>
          <w:lang w:bidi="fa-IR"/>
        </w:rPr>
        <w:fldChar w:fldCharType="separate"/>
      </w:r>
      <w:r w:rsidR="003A39C5">
        <w:rPr>
          <w:rtl/>
        </w:rPr>
        <w:t xml:space="preserve">شکل </w:t>
      </w:r>
      <w:r w:rsidR="003A39C5">
        <w:rPr>
          <w:noProof/>
          <w:rtl/>
        </w:rPr>
        <w:t>‏3</w:t>
      </w:r>
      <w:r w:rsidR="003A39C5">
        <w:rPr>
          <w:rtl/>
        </w:rPr>
        <w:noBreakHyphen/>
      </w:r>
      <w:r w:rsidR="003A39C5">
        <w:rPr>
          <w:noProof/>
          <w:rtl/>
        </w:rPr>
        <w:t>1</w:t>
      </w:r>
      <w:r>
        <w:rPr>
          <w:rtl/>
          <w:lang w:bidi="fa-IR"/>
        </w:rPr>
        <w:fldChar w:fldCharType="end"/>
      </w:r>
      <w:r>
        <w:rPr>
          <w:rFonts w:hint="cs"/>
          <w:rtl/>
          <w:lang w:bidi="fa-IR"/>
        </w:rPr>
        <w:t xml:space="preserve">). به منظور </w:t>
      </w:r>
      <w:r w:rsidR="008E28F8">
        <w:rPr>
          <w:rFonts w:hint="cs"/>
          <w:rtl/>
          <w:lang w:bidi="fa-IR"/>
        </w:rPr>
        <w:t>حفظ محیط زیست دریاچه گهر</w:t>
      </w:r>
      <w:r>
        <w:rPr>
          <w:rFonts w:hint="cs"/>
          <w:rtl/>
          <w:lang w:bidi="fa-IR"/>
        </w:rPr>
        <w:t xml:space="preserve"> دو سناریوی مختلف در نظ</w:t>
      </w:r>
      <w:r w:rsidR="008E28F8">
        <w:rPr>
          <w:rFonts w:hint="cs"/>
          <w:rtl/>
          <w:lang w:bidi="fa-IR"/>
        </w:rPr>
        <w:t>ر گرفته شد. در سناریوی اول</w:t>
      </w:r>
      <w:r>
        <w:rPr>
          <w:rFonts w:hint="cs"/>
          <w:rtl/>
          <w:lang w:bidi="fa-IR"/>
        </w:rPr>
        <w:t xml:space="preserve"> تراز</w:t>
      </w:r>
      <w:r w:rsidR="008E28F8">
        <w:rPr>
          <w:rFonts w:hint="cs"/>
          <w:rtl/>
          <w:lang w:bidi="fa-IR"/>
        </w:rPr>
        <w:t xml:space="preserve"> سطح آب دریاچه 2346 متر</w:t>
      </w:r>
      <w:r>
        <w:rPr>
          <w:rFonts w:hint="cs"/>
          <w:rtl/>
          <w:lang w:bidi="fa-IR"/>
        </w:rPr>
        <w:t xml:space="preserve"> از سطح دریا در نظر گرفته شد</w:t>
      </w:r>
      <w:r w:rsidR="008E28F8">
        <w:rPr>
          <w:rFonts w:hint="cs"/>
          <w:rtl/>
          <w:lang w:bidi="fa-IR"/>
        </w:rPr>
        <w:t>.</w:t>
      </w:r>
      <w:r>
        <w:rPr>
          <w:rFonts w:hint="cs"/>
          <w:rtl/>
          <w:lang w:bidi="fa-IR"/>
        </w:rPr>
        <w:t xml:space="preserve"> در این حالت سطح</w:t>
      </w:r>
      <w:r w:rsidR="008E28F8">
        <w:rPr>
          <w:rFonts w:hint="cs"/>
          <w:rtl/>
          <w:lang w:bidi="fa-IR"/>
        </w:rPr>
        <w:t xml:space="preserve"> دریاچه</w:t>
      </w:r>
      <w:r>
        <w:rPr>
          <w:rFonts w:hint="cs"/>
          <w:rtl/>
          <w:lang w:bidi="fa-IR"/>
        </w:rPr>
        <w:t xml:space="preserve"> معادل با </w:t>
      </w:r>
      <w:r w:rsidR="00445C28">
        <w:rPr>
          <w:rFonts w:hint="cs"/>
          <w:rtl/>
          <w:lang w:bidi="fa-IR"/>
        </w:rPr>
        <w:t>6/89</w:t>
      </w:r>
      <w:r>
        <w:rPr>
          <w:rFonts w:hint="cs"/>
          <w:rtl/>
          <w:lang w:bidi="fa-IR"/>
        </w:rPr>
        <w:t xml:space="preserve"> هکتار و حجم </w:t>
      </w:r>
      <w:r w:rsidR="008E28F8">
        <w:rPr>
          <w:rFonts w:hint="cs"/>
          <w:rtl/>
          <w:lang w:bidi="fa-IR"/>
        </w:rPr>
        <w:t>مخزن دریاچه</w:t>
      </w:r>
      <w:r>
        <w:rPr>
          <w:rFonts w:hint="cs"/>
          <w:rtl/>
          <w:lang w:bidi="fa-IR"/>
        </w:rPr>
        <w:t xml:space="preserve"> برابر با 6</w:t>
      </w:r>
      <w:r w:rsidR="00445C28">
        <w:rPr>
          <w:rFonts w:hint="cs"/>
          <w:rtl/>
          <w:lang w:bidi="fa-IR"/>
        </w:rPr>
        <w:t>9</w:t>
      </w:r>
      <w:r>
        <w:rPr>
          <w:rFonts w:hint="cs"/>
          <w:rtl/>
          <w:lang w:bidi="fa-IR"/>
        </w:rPr>
        <w:t>/</w:t>
      </w:r>
      <w:r w:rsidR="00445C28">
        <w:rPr>
          <w:rFonts w:hint="cs"/>
          <w:rtl/>
          <w:lang w:bidi="fa-IR"/>
        </w:rPr>
        <w:t>5</w:t>
      </w:r>
      <w:r>
        <w:rPr>
          <w:rFonts w:hint="cs"/>
          <w:rtl/>
          <w:lang w:bidi="fa-IR"/>
        </w:rPr>
        <w:t xml:space="preserve"> میلیون مترمکعب می باشد.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Ref530988503 \h</w:instrText>
      </w:r>
      <w:r>
        <w:rPr>
          <w:rtl/>
          <w:lang w:bidi="fa-IR"/>
        </w:rPr>
        <w:instrText xml:space="preserve"> </w:instrText>
      </w:r>
      <w:r>
        <w:rPr>
          <w:rtl/>
          <w:lang w:bidi="fa-IR"/>
        </w:rPr>
      </w:r>
      <w:r>
        <w:rPr>
          <w:rtl/>
          <w:lang w:bidi="fa-IR"/>
        </w:rPr>
        <w:fldChar w:fldCharType="separate"/>
      </w:r>
      <w:r w:rsidR="003A39C5">
        <w:rPr>
          <w:rtl/>
        </w:rPr>
        <w:t xml:space="preserve">شکل </w:t>
      </w:r>
      <w:r w:rsidR="003A39C5">
        <w:rPr>
          <w:noProof/>
          <w:rtl/>
          <w:lang w:bidi="fa-IR"/>
        </w:rPr>
        <w:t>‏3</w:t>
      </w:r>
      <w:r w:rsidR="003A39C5">
        <w:rPr>
          <w:rtl/>
          <w:lang w:bidi="fa-IR"/>
        </w:rPr>
        <w:noBreakHyphen/>
      </w:r>
      <w:r w:rsidR="003A39C5">
        <w:rPr>
          <w:noProof/>
          <w:rtl/>
          <w:lang w:bidi="fa-IR"/>
        </w:rPr>
        <w:t>2</w:t>
      </w:r>
      <w:r>
        <w:rPr>
          <w:rtl/>
          <w:lang w:bidi="fa-IR"/>
        </w:rPr>
        <w:fldChar w:fldCharType="end"/>
      </w:r>
      <w:r>
        <w:rPr>
          <w:rFonts w:hint="cs"/>
          <w:rtl/>
          <w:lang w:bidi="fa-IR"/>
        </w:rPr>
        <w:t xml:space="preserve"> مرز و محدوده </w:t>
      </w:r>
      <w:r w:rsidR="008E28F8">
        <w:rPr>
          <w:rFonts w:hint="cs"/>
          <w:rtl/>
          <w:lang w:bidi="fa-IR"/>
        </w:rPr>
        <w:t>دریاچه</w:t>
      </w:r>
      <w:r>
        <w:rPr>
          <w:rFonts w:hint="cs"/>
          <w:rtl/>
          <w:lang w:bidi="fa-IR"/>
        </w:rPr>
        <w:t xml:space="preserve"> و همچنین عمق آن را به ازای تراز </w:t>
      </w:r>
      <w:r w:rsidR="008E28F8">
        <w:rPr>
          <w:rFonts w:hint="cs"/>
          <w:rtl/>
          <w:lang w:bidi="fa-IR"/>
        </w:rPr>
        <w:t>2346</w:t>
      </w:r>
      <w:r>
        <w:rPr>
          <w:rFonts w:hint="cs"/>
          <w:rtl/>
          <w:lang w:bidi="fa-IR"/>
        </w:rPr>
        <w:t xml:space="preserve"> متری از سطح دریا نمایش می دهد.</w:t>
      </w:r>
    </w:p>
    <w:p w:rsidR="00B1793D" w:rsidRDefault="00B1793D" w:rsidP="00E5229D">
      <w:pPr>
        <w:rPr>
          <w:rtl/>
          <w:lang w:bidi="fa-IR"/>
        </w:rPr>
      </w:pPr>
      <w:r>
        <w:rPr>
          <w:rFonts w:hint="cs"/>
          <w:rtl/>
          <w:lang w:bidi="fa-IR"/>
        </w:rPr>
        <w:t xml:space="preserve">سطح آب در سناریوی دوم در تراز </w:t>
      </w:r>
      <w:r w:rsidR="008E28F8">
        <w:rPr>
          <w:rFonts w:hint="cs"/>
          <w:rtl/>
          <w:lang w:bidi="fa-IR"/>
        </w:rPr>
        <w:t>2350</w:t>
      </w:r>
      <w:r>
        <w:rPr>
          <w:rFonts w:hint="cs"/>
          <w:rtl/>
          <w:lang w:bidi="fa-IR"/>
        </w:rPr>
        <w:t xml:space="preserve"> متری از سطح دریا پیشنهاد شده است. در این حالت</w:t>
      </w:r>
      <w:r w:rsidRPr="005B3DDD">
        <w:rPr>
          <w:rFonts w:hint="cs"/>
          <w:rtl/>
          <w:lang w:bidi="fa-IR"/>
        </w:rPr>
        <w:t xml:space="preserve"> سطح </w:t>
      </w:r>
      <w:r w:rsidR="008E28F8">
        <w:rPr>
          <w:rFonts w:hint="cs"/>
          <w:rtl/>
          <w:lang w:bidi="fa-IR"/>
        </w:rPr>
        <w:t>دریاچه</w:t>
      </w:r>
      <w:r w:rsidRPr="005B3DDD">
        <w:rPr>
          <w:rFonts w:hint="cs"/>
          <w:rtl/>
          <w:lang w:bidi="fa-IR"/>
        </w:rPr>
        <w:t xml:space="preserve"> حدود </w:t>
      </w:r>
      <w:r w:rsidR="00E5229D">
        <w:rPr>
          <w:rFonts w:hint="cs"/>
          <w:rtl/>
          <w:lang w:bidi="fa-IR"/>
        </w:rPr>
        <w:t>4/99</w:t>
      </w:r>
      <w:r w:rsidRPr="005B3DDD">
        <w:rPr>
          <w:rFonts w:hint="cs"/>
          <w:rtl/>
          <w:lang w:bidi="fa-IR"/>
        </w:rPr>
        <w:t xml:space="preserve"> هکتار و حجم </w:t>
      </w:r>
      <w:r w:rsidR="008E28F8">
        <w:rPr>
          <w:rFonts w:hint="cs"/>
          <w:rtl/>
          <w:lang w:bidi="fa-IR"/>
        </w:rPr>
        <w:t>مخزن دریاچه</w:t>
      </w:r>
      <w:r w:rsidRPr="005B3DDD">
        <w:rPr>
          <w:rFonts w:hint="cs"/>
          <w:rtl/>
          <w:lang w:bidi="fa-IR"/>
        </w:rPr>
        <w:t xml:space="preserve"> برابر با </w:t>
      </w:r>
      <w:r w:rsidR="00E5229D">
        <w:rPr>
          <w:rFonts w:hint="cs"/>
          <w:rtl/>
          <w:lang w:bidi="fa-IR"/>
        </w:rPr>
        <w:t>52</w:t>
      </w:r>
      <w:r w:rsidRPr="005B3DDD">
        <w:rPr>
          <w:rFonts w:hint="cs"/>
          <w:rtl/>
          <w:lang w:bidi="fa-IR"/>
        </w:rPr>
        <w:t>/</w:t>
      </w:r>
      <w:r w:rsidR="00E5229D">
        <w:rPr>
          <w:rFonts w:hint="cs"/>
          <w:rtl/>
          <w:lang w:bidi="fa-IR"/>
        </w:rPr>
        <w:t>9</w:t>
      </w:r>
      <w:r w:rsidRPr="005B3DDD">
        <w:rPr>
          <w:rFonts w:hint="cs"/>
          <w:rtl/>
          <w:lang w:bidi="fa-IR"/>
        </w:rPr>
        <w:t xml:space="preserve"> میلیون مترمکعب می باشد. </w:t>
      </w:r>
      <w:r>
        <w:rPr>
          <w:rtl/>
          <w:lang w:bidi="fa-IR"/>
        </w:rPr>
        <w:fldChar w:fldCharType="begin"/>
      </w:r>
      <w:r>
        <w:rPr>
          <w:rtl/>
          <w:lang w:bidi="fa-IR"/>
        </w:rPr>
        <w:instrText xml:space="preserve"> </w:instrText>
      </w:r>
      <w:r>
        <w:rPr>
          <w:rFonts w:hint="cs"/>
          <w:lang w:bidi="fa-IR"/>
        </w:rPr>
        <w:instrText>REF</w:instrText>
      </w:r>
      <w:r>
        <w:rPr>
          <w:rFonts w:hint="cs"/>
          <w:rtl/>
          <w:lang w:bidi="fa-IR"/>
        </w:rPr>
        <w:instrText xml:space="preserve"> _</w:instrText>
      </w:r>
      <w:r>
        <w:rPr>
          <w:rFonts w:hint="cs"/>
          <w:lang w:bidi="fa-IR"/>
        </w:rPr>
        <w:instrText>Ref530988516 \h</w:instrText>
      </w:r>
      <w:r>
        <w:rPr>
          <w:rtl/>
          <w:lang w:bidi="fa-IR"/>
        </w:rPr>
        <w:instrText xml:space="preserve"> </w:instrText>
      </w:r>
      <w:r>
        <w:rPr>
          <w:rtl/>
          <w:lang w:bidi="fa-IR"/>
        </w:rPr>
      </w:r>
      <w:r>
        <w:rPr>
          <w:rtl/>
          <w:lang w:bidi="fa-IR"/>
        </w:rPr>
        <w:fldChar w:fldCharType="separate"/>
      </w:r>
      <w:r w:rsidR="003A39C5">
        <w:rPr>
          <w:rtl/>
        </w:rPr>
        <w:t xml:space="preserve">شکل </w:t>
      </w:r>
      <w:r w:rsidR="003A39C5">
        <w:rPr>
          <w:noProof/>
          <w:rtl/>
        </w:rPr>
        <w:t>‏3</w:t>
      </w:r>
      <w:r w:rsidR="003A39C5">
        <w:rPr>
          <w:rtl/>
        </w:rPr>
        <w:noBreakHyphen/>
      </w:r>
      <w:r w:rsidR="003A39C5">
        <w:rPr>
          <w:noProof/>
          <w:rtl/>
        </w:rPr>
        <w:t>3</w:t>
      </w:r>
      <w:r>
        <w:rPr>
          <w:rtl/>
          <w:lang w:bidi="fa-IR"/>
        </w:rPr>
        <w:fldChar w:fldCharType="end"/>
      </w:r>
      <w:r w:rsidRPr="005B3DDD">
        <w:rPr>
          <w:rFonts w:hint="cs"/>
          <w:rtl/>
          <w:lang w:bidi="fa-IR"/>
        </w:rPr>
        <w:t xml:space="preserve"> مرز و محدوده </w:t>
      </w:r>
      <w:r w:rsidR="008E28F8">
        <w:rPr>
          <w:rFonts w:hint="cs"/>
          <w:rtl/>
          <w:lang w:bidi="fa-IR"/>
        </w:rPr>
        <w:t>دریاچه</w:t>
      </w:r>
      <w:r w:rsidRPr="005B3DDD">
        <w:rPr>
          <w:rFonts w:hint="cs"/>
          <w:rtl/>
          <w:lang w:bidi="fa-IR"/>
        </w:rPr>
        <w:t xml:space="preserve"> و همچنین عمق آن را به ازای تراز </w:t>
      </w:r>
      <w:r w:rsidR="008E28F8">
        <w:rPr>
          <w:rFonts w:hint="cs"/>
          <w:rtl/>
          <w:lang w:bidi="fa-IR"/>
        </w:rPr>
        <w:t>2350</w:t>
      </w:r>
      <w:r w:rsidRPr="005B3DDD">
        <w:rPr>
          <w:rFonts w:hint="cs"/>
          <w:rtl/>
          <w:lang w:bidi="fa-IR"/>
        </w:rPr>
        <w:t xml:space="preserve"> متری از سطح دریا نشان می دهد</w:t>
      </w:r>
      <w:r>
        <w:rPr>
          <w:rFonts w:hint="cs"/>
          <w:rtl/>
          <w:lang w:bidi="fa-IR"/>
        </w:rPr>
        <w:t>.</w:t>
      </w:r>
    </w:p>
    <w:p w:rsidR="00B1793D" w:rsidRDefault="00B1793D" w:rsidP="00B1793D">
      <w:pPr>
        <w:rPr>
          <w:rtl/>
          <w:lang w:bidi="fa-IR"/>
        </w:rPr>
      </w:pPr>
    </w:p>
    <w:p w:rsidR="00B1793D" w:rsidRDefault="00B60736" w:rsidP="00B1793D">
      <w:pPr>
        <w:jc w:val="center"/>
        <w:rPr>
          <w:rtl/>
        </w:rPr>
      </w:pPr>
      <w:r w:rsidRPr="00B60736">
        <w:rPr>
          <w:szCs w:val="24"/>
          <w:rtl/>
        </w:rPr>
        <w:drawing>
          <wp:inline distT="0" distB="0" distL="0" distR="0">
            <wp:extent cx="5086350" cy="313372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5086350" cy="3133725"/>
                    </a:xfrm>
                    <a:prstGeom prst="rect">
                      <a:avLst/>
                    </a:prstGeom>
                    <a:noFill/>
                    <a:ln>
                      <a:noFill/>
                    </a:ln>
                  </pic:spPr>
                </pic:pic>
              </a:graphicData>
            </a:graphic>
          </wp:inline>
        </w:drawing>
      </w:r>
    </w:p>
    <w:p w:rsidR="00B1793D" w:rsidRDefault="00B1793D" w:rsidP="00B1793D">
      <w:pPr>
        <w:pStyle w:val="Caption"/>
        <w:rPr>
          <w:rtl/>
          <w:lang w:bidi="fa-IR"/>
        </w:rPr>
      </w:pPr>
      <w:bookmarkStart w:id="294" w:name="_Ref529613199"/>
      <w:r>
        <w:rPr>
          <w:rtl/>
        </w:rPr>
        <w:t xml:space="preserve">شکل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‏3</w:t>
      </w:r>
      <w:r>
        <w:rPr>
          <w:rtl/>
        </w:rPr>
        <w:fldChar w:fldCharType="end"/>
      </w:r>
      <w:r>
        <w:rPr>
          <w:rtl/>
        </w:rPr>
        <w:noBreakHyphen/>
      </w:r>
      <w:r>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Pr>
          <w:rtl/>
        </w:rPr>
        <w:fldChar w:fldCharType="separate"/>
      </w:r>
      <w:r w:rsidR="003A39C5">
        <w:rPr>
          <w:noProof/>
          <w:rtl/>
        </w:rPr>
        <w:t>1</w:t>
      </w:r>
      <w:r>
        <w:rPr>
          <w:rtl/>
        </w:rPr>
        <w:fldChar w:fldCharType="end"/>
      </w:r>
      <w:bookmarkEnd w:id="294"/>
      <w:r w:rsidR="00E5229D">
        <w:rPr>
          <w:rFonts w:hint="cs"/>
          <w:rtl/>
        </w:rPr>
        <w:t>: نمودار سطح حجم دریاچه گهر</w:t>
      </w:r>
    </w:p>
    <w:p w:rsidR="00B1793D" w:rsidRDefault="00B5573A" w:rsidP="00B1793D">
      <w:pPr>
        <w:keepNext/>
        <w:jc w:val="center"/>
      </w:pPr>
      <w:r>
        <w:rPr>
          <w:noProof/>
        </w:rPr>
        <w:lastRenderedPageBreak/>
        <w:drawing>
          <wp:inline distT="0" distB="0" distL="0" distR="0">
            <wp:extent cx="4325112" cy="287731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4325112" cy="2877312"/>
                    </a:xfrm>
                    <a:prstGeom prst="rect">
                      <a:avLst/>
                    </a:prstGeom>
                  </pic:spPr>
                </pic:pic>
              </a:graphicData>
            </a:graphic>
          </wp:inline>
        </w:drawing>
      </w:r>
    </w:p>
    <w:p w:rsidR="00B1793D" w:rsidRDefault="00B1793D" w:rsidP="00DA1625">
      <w:pPr>
        <w:pStyle w:val="Caption"/>
        <w:rPr>
          <w:rtl/>
          <w:lang w:bidi="fa-IR"/>
        </w:rPr>
      </w:pPr>
      <w:bookmarkStart w:id="295" w:name="_Ref530988503"/>
      <w:r>
        <w:rPr>
          <w:rtl/>
        </w:rPr>
        <w:t xml:space="preserve">شکل </w:t>
      </w:r>
      <w:r>
        <w:rPr>
          <w:rtl/>
          <w:lang w:bidi="fa-IR"/>
        </w:rPr>
        <w:fldChar w:fldCharType="begin"/>
      </w:r>
      <w:r>
        <w:rPr>
          <w:rtl/>
          <w:lang w:bidi="fa-IR"/>
        </w:rPr>
        <w:instrText xml:space="preserve"> </w:instrText>
      </w:r>
      <w:r>
        <w:rPr>
          <w:lang w:bidi="fa-IR"/>
        </w:rPr>
        <w:instrText>STYLEREF</w:instrText>
      </w:r>
      <w:r>
        <w:rPr>
          <w:rtl/>
          <w:lang w:bidi="fa-IR"/>
        </w:rPr>
        <w:instrText xml:space="preserve"> 1 \</w:instrText>
      </w:r>
      <w:r>
        <w:rPr>
          <w:lang w:bidi="fa-IR"/>
        </w:rPr>
        <w:instrText>s</w:instrText>
      </w:r>
      <w:r>
        <w:rPr>
          <w:rtl/>
          <w:lang w:bidi="fa-IR"/>
        </w:rPr>
        <w:instrText xml:space="preserve"> </w:instrText>
      </w:r>
      <w:r>
        <w:rPr>
          <w:rtl/>
          <w:lang w:bidi="fa-IR"/>
        </w:rPr>
        <w:fldChar w:fldCharType="separate"/>
      </w:r>
      <w:r w:rsidR="003A39C5">
        <w:rPr>
          <w:noProof/>
          <w:rtl/>
          <w:lang w:bidi="fa-IR"/>
        </w:rPr>
        <w:t>‏3</w:t>
      </w:r>
      <w:r>
        <w:rPr>
          <w:rtl/>
          <w:lang w:bidi="fa-IR"/>
        </w:rPr>
        <w:fldChar w:fldCharType="end"/>
      </w:r>
      <w:r>
        <w:rPr>
          <w:rtl/>
          <w:lang w:bidi="fa-IR"/>
        </w:rPr>
        <w:noBreakHyphen/>
      </w:r>
      <w:r>
        <w:rPr>
          <w:rtl/>
          <w:lang w:bidi="fa-IR"/>
        </w:rPr>
        <w:fldChar w:fldCharType="begin"/>
      </w:r>
      <w:r>
        <w:rPr>
          <w:rtl/>
          <w:lang w:bidi="fa-IR"/>
        </w:rPr>
        <w:instrText xml:space="preserve"> </w:instrText>
      </w:r>
      <w:r>
        <w:rPr>
          <w:lang w:bidi="fa-IR"/>
        </w:rPr>
        <w:instrText>SEQ</w:instrText>
      </w:r>
      <w:r>
        <w:rPr>
          <w:rtl/>
          <w:lang w:bidi="fa-IR"/>
        </w:rPr>
        <w:instrText xml:space="preserve"> شکل \* </w:instrText>
      </w:r>
      <w:r>
        <w:rPr>
          <w:lang w:bidi="fa-IR"/>
        </w:rPr>
        <w:instrText>ARABIC \s 1</w:instrText>
      </w:r>
      <w:r>
        <w:rPr>
          <w:rtl/>
          <w:lang w:bidi="fa-IR"/>
        </w:rPr>
        <w:instrText xml:space="preserve"> </w:instrText>
      </w:r>
      <w:r>
        <w:rPr>
          <w:rtl/>
          <w:lang w:bidi="fa-IR"/>
        </w:rPr>
        <w:fldChar w:fldCharType="separate"/>
      </w:r>
      <w:r w:rsidR="003A39C5">
        <w:rPr>
          <w:noProof/>
          <w:rtl/>
          <w:lang w:bidi="fa-IR"/>
        </w:rPr>
        <w:t>2</w:t>
      </w:r>
      <w:r>
        <w:rPr>
          <w:rtl/>
          <w:lang w:bidi="fa-IR"/>
        </w:rPr>
        <w:fldChar w:fldCharType="end"/>
      </w:r>
      <w:bookmarkEnd w:id="295"/>
      <w:r>
        <w:rPr>
          <w:rFonts w:hint="cs"/>
          <w:rtl/>
          <w:lang w:bidi="fa-IR"/>
        </w:rPr>
        <w:t xml:space="preserve">: عمق آب در نواحی مختلف </w:t>
      </w:r>
      <w:r w:rsidR="00DA1625">
        <w:rPr>
          <w:rFonts w:hint="cs"/>
          <w:rtl/>
          <w:lang w:bidi="fa-IR"/>
        </w:rPr>
        <w:t xml:space="preserve">دریاچه </w:t>
      </w:r>
      <w:r>
        <w:rPr>
          <w:rFonts w:hint="cs"/>
          <w:rtl/>
          <w:lang w:bidi="fa-IR"/>
        </w:rPr>
        <w:t xml:space="preserve">در تراز </w:t>
      </w:r>
      <w:r w:rsidR="00DA1625">
        <w:rPr>
          <w:rFonts w:hint="cs"/>
          <w:rtl/>
          <w:lang w:bidi="fa-IR"/>
        </w:rPr>
        <w:t>2346</w:t>
      </w:r>
      <w:r>
        <w:rPr>
          <w:rFonts w:hint="cs"/>
          <w:rtl/>
          <w:lang w:bidi="fa-IR"/>
        </w:rPr>
        <w:t xml:space="preserve"> متری</w:t>
      </w:r>
      <w:r w:rsidR="00DA1625">
        <w:rPr>
          <w:rFonts w:hint="cs"/>
          <w:rtl/>
          <w:lang w:bidi="fa-IR"/>
        </w:rPr>
        <w:t xml:space="preserve"> از سطح دریا</w:t>
      </w:r>
    </w:p>
    <w:p w:rsidR="00B1793D" w:rsidRDefault="00B1793D" w:rsidP="00B1793D">
      <w:pPr>
        <w:rPr>
          <w:rtl/>
        </w:rPr>
      </w:pPr>
    </w:p>
    <w:p w:rsidR="00B1793D" w:rsidRDefault="00B5573A" w:rsidP="00B1793D">
      <w:pPr>
        <w:keepNext/>
        <w:jc w:val="center"/>
      </w:pPr>
      <w:r>
        <w:rPr>
          <w:noProof/>
        </w:rPr>
        <w:drawing>
          <wp:inline distT="0" distB="0" distL="0" distR="0">
            <wp:extent cx="4325112" cy="287731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4325112" cy="2877312"/>
                    </a:xfrm>
                    <a:prstGeom prst="rect">
                      <a:avLst/>
                    </a:prstGeom>
                  </pic:spPr>
                </pic:pic>
              </a:graphicData>
            </a:graphic>
          </wp:inline>
        </w:drawing>
      </w:r>
    </w:p>
    <w:p w:rsidR="00B1793D" w:rsidRDefault="00B1793D" w:rsidP="00DA1625">
      <w:pPr>
        <w:pStyle w:val="Caption"/>
        <w:rPr>
          <w:rtl/>
        </w:rPr>
      </w:pPr>
      <w:bookmarkStart w:id="296" w:name="_Ref530988516"/>
      <w:r>
        <w:rPr>
          <w:rtl/>
        </w:rPr>
        <w:t xml:space="preserve">شکل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3A39C5">
        <w:rPr>
          <w:noProof/>
          <w:rtl/>
        </w:rPr>
        <w:t>‏3</w:t>
      </w:r>
      <w:r>
        <w:rPr>
          <w:rtl/>
        </w:rPr>
        <w:fldChar w:fldCharType="end"/>
      </w:r>
      <w:r>
        <w:rPr>
          <w:rtl/>
        </w:rPr>
        <w:noBreakHyphen/>
      </w:r>
      <w:r>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Pr>
          <w:rtl/>
        </w:rPr>
        <w:fldChar w:fldCharType="separate"/>
      </w:r>
      <w:r w:rsidR="003A39C5">
        <w:rPr>
          <w:noProof/>
          <w:rtl/>
        </w:rPr>
        <w:t>3</w:t>
      </w:r>
      <w:r>
        <w:rPr>
          <w:rtl/>
        </w:rPr>
        <w:fldChar w:fldCharType="end"/>
      </w:r>
      <w:bookmarkEnd w:id="296"/>
      <w:r>
        <w:rPr>
          <w:rFonts w:hint="cs"/>
          <w:rtl/>
        </w:rPr>
        <w:t xml:space="preserve">: </w:t>
      </w:r>
      <w:r>
        <w:rPr>
          <w:rFonts w:hint="cs"/>
          <w:rtl/>
          <w:lang w:bidi="fa-IR"/>
        </w:rPr>
        <w:t xml:space="preserve">عمق آب در نواحی مختلف </w:t>
      </w:r>
      <w:r w:rsidR="00DA1625">
        <w:rPr>
          <w:rFonts w:hint="cs"/>
          <w:rtl/>
          <w:lang w:bidi="fa-IR"/>
        </w:rPr>
        <w:t>دریاچه</w:t>
      </w:r>
      <w:r>
        <w:rPr>
          <w:rFonts w:hint="cs"/>
          <w:rtl/>
          <w:lang w:bidi="fa-IR"/>
        </w:rPr>
        <w:t xml:space="preserve"> در تراز </w:t>
      </w:r>
      <w:r w:rsidR="00DA1625">
        <w:rPr>
          <w:rFonts w:hint="cs"/>
          <w:rtl/>
          <w:lang w:bidi="fa-IR"/>
        </w:rPr>
        <w:t>2350</w:t>
      </w:r>
      <w:r>
        <w:rPr>
          <w:rFonts w:hint="cs"/>
          <w:rtl/>
          <w:lang w:bidi="fa-IR"/>
        </w:rPr>
        <w:t xml:space="preserve"> متری</w:t>
      </w:r>
      <w:r w:rsidR="00DA1625">
        <w:rPr>
          <w:rFonts w:hint="cs"/>
          <w:rtl/>
          <w:lang w:bidi="fa-IR"/>
        </w:rPr>
        <w:t xml:space="preserve"> از سطح دریا</w:t>
      </w:r>
    </w:p>
    <w:p w:rsidR="00B1793D" w:rsidRPr="003915B4" w:rsidRDefault="00B1793D" w:rsidP="00B86A29">
      <w:pPr>
        <w:rPr>
          <w:lang w:bidi="fa-IR"/>
        </w:rPr>
      </w:pPr>
    </w:p>
    <w:p w:rsidR="00DC7423" w:rsidRDefault="00DC7423" w:rsidP="00A3112C">
      <w:pPr>
        <w:pStyle w:val="Heading4"/>
        <w:rPr>
          <w:rtl/>
          <w:lang w:bidi="fa-IR"/>
        </w:rPr>
      </w:pPr>
      <w:bookmarkStart w:id="297" w:name="_Toc502848997"/>
      <w:bookmarkStart w:id="298" w:name="_Toc502854429"/>
      <w:r w:rsidRPr="005B0970">
        <w:rPr>
          <w:rFonts w:hint="cs"/>
          <w:rtl/>
        </w:rPr>
        <w:t>تعیین میزان ورودی‌های مورد نیاز</w:t>
      </w:r>
      <w:r w:rsidR="00A3112C">
        <w:rPr>
          <w:rFonts w:hint="cs"/>
          <w:rtl/>
        </w:rPr>
        <w:t xml:space="preserve"> دریاچه برای تأ</w:t>
      </w:r>
      <w:r w:rsidRPr="005B0970">
        <w:rPr>
          <w:rFonts w:hint="cs"/>
          <w:rtl/>
        </w:rPr>
        <w:t>مین نیاز آب محیط‌زیستی</w:t>
      </w:r>
      <w:bookmarkEnd w:id="297"/>
      <w:bookmarkEnd w:id="298"/>
    </w:p>
    <w:p w:rsidR="001741EA" w:rsidRDefault="00FA7EB2" w:rsidP="003E1314">
      <w:pPr>
        <w:rPr>
          <w:rFonts w:hint="cs"/>
          <w:rtl/>
          <w:lang w:bidi="fa-IR"/>
        </w:rPr>
      </w:pPr>
      <w:r>
        <w:rPr>
          <w:rFonts w:hint="cs"/>
          <w:rtl/>
          <w:lang w:bidi="fa-IR"/>
        </w:rPr>
        <w:t xml:space="preserve">با توجه به اینکه در قسمت قبلی دو سناریوی مختلف جهت </w:t>
      </w:r>
      <w:r w:rsidR="001741EA">
        <w:rPr>
          <w:rFonts w:hint="cs"/>
          <w:rtl/>
          <w:lang w:bidi="fa-IR"/>
        </w:rPr>
        <w:t>حفظ دریاچه گهر</w:t>
      </w:r>
      <w:r>
        <w:rPr>
          <w:rFonts w:hint="cs"/>
          <w:rtl/>
          <w:lang w:bidi="fa-IR"/>
        </w:rPr>
        <w:t xml:space="preserve"> معرفی شد، در این بخش تأمین آب مورد نیاز ورودی </w:t>
      </w:r>
      <w:r w:rsidR="001741EA">
        <w:rPr>
          <w:rFonts w:hint="cs"/>
          <w:rtl/>
          <w:lang w:bidi="fa-IR"/>
        </w:rPr>
        <w:t>دریاچه</w:t>
      </w:r>
      <w:r>
        <w:rPr>
          <w:rFonts w:hint="cs"/>
          <w:rtl/>
          <w:lang w:bidi="fa-IR"/>
        </w:rPr>
        <w:t xml:space="preserve"> برای هر دو سناریو مطرح می گردد. از آنجائیکه </w:t>
      </w:r>
      <w:r w:rsidR="001741EA">
        <w:rPr>
          <w:rFonts w:hint="cs"/>
          <w:rtl/>
          <w:lang w:bidi="fa-IR"/>
        </w:rPr>
        <w:t xml:space="preserve">دریاچه گهر براساس توپوگرافی </w:t>
      </w:r>
      <w:r w:rsidR="001741EA">
        <w:rPr>
          <w:rFonts w:hint="cs"/>
          <w:rtl/>
          <w:lang w:bidi="fa-IR"/>
        </w:rPr>
        <w:lastRenderedPageBreak/>
        <w:t>منطقه و بصورت طبیعی تشکیل گردیده است و هیچگونه سازه ای در مسیر آن وجود ندارد، پیشنهاد می گردد که جهت حفظ اکوسیستم دریاچه</w:t>
      </w:r>
      <w:r w:rsidR="003E1314">
        <w:rPr>
          <w:rFonts w:hint="cs"/>
          <w:rtl/>
          <w:lang w:bidi="fa-IR"/>
        </w:rPr>
        <w:t xml:space="preserve"> از یک سرریز</w:t>
      </w:r>
      <w:r w:rsidR="001741EA">
        <w:rPr>
          <w:rFonts w:hint="cs"/>
          <w:rtl/>
          <w:lang w:bidi="fa-IR"/>
        </w:rPr>
        <w:t xml:space="preserve"> در محل خروجی دریاچه و بر روی گهر رود استفاده شود. </w:t>
      </w:r>
      <w:r w:rsidR="00446E02">
        <w:rPr>
          <w:rFonts w:hint="cs"/>
          <w:rtl/>
          <w:lang w:bidi="fa-IR"/>
        </w:rPr>
        <w:t xml:space="preserve">با توجه به اینکه تراز بستر در محل خروجی دریاچه برابر با 2341 متر می باشد و هدف در سناریوی های پیشنهادی به ترتیب تثبیت تراز سطح آب در ارتفاع 2346 و 2350 متری از سطح دریا می باشد، لذا ارتفاع </w:t>
      </w:r>
      <w:r w:rsidR="003E1314">
        <w:rPr>
          <w:rFonts w:hint="cs"/>
          <w:rtl/>
          <w:lang w:bidi="fa-IR"/>
        </w:rPr>
        <w:t>سرریز</w:t>
      </w:r>
      <w:r w:rsidR="00446E02">
        <w:rPr>
          <w:rFonts w:hint="cs"/>
          <w:rtl/>
          <w:lang w:bidi="fa-IR"/>
        </w:rPr>
        <w:t xml:space="preserve"> مذکور با توجه به سناریوهای تعیین شده به ترتیب برابر با 5 و 9 متر در نظر گرفته شده است.</w:t>
      </w:r>
      <w:r w:rsidR="00001AC0">
        <w:rPr>
          <w:rFonts w:hint="cs"/>
          <w:rtl/>
          <w:lang w:bidi="fa-IR"/>
        </w:rPr>
        <w:t xml:space="preserve"> </w:t>
      </w:r>
      <w:r w:rsidR="003E1314">
        <w:rPr>
          <w:rFonts w:hint="cs"/>
          <w:rtl/>
          <w:lang w:bidi="fa-IR"/>
        </w:rPr>
        <w:t>طول تاج سرریزهای پیشنهادی به ترتیب تقریباً برابر با 50 و 90 متر بدست می آید. اگرچه جهت اجرای این طرح بایستی هزینه های ساخت سرریز نیز برآورد گردد.</w:t>
      </w:r>
    </w:p>
    <w:p w:rsidR="00003AC8" w:rsidRDefault="00003AC8" w:rsidP="00003AC8">
      <w:pPr>
        <w:rPr>
          <w:rFonts w:hint="cs"/>
          <w:rtl/>
          <w:lang w:bidi="fa-IR"/>
        </w:rPr>
      </w:pPr>
      <w:r>
        <w:rPr>
          <w:rFonts w:hint="cs"/>
          <w:rtl/>
          <w:lang w:bidi="fa-IR"/>
        </w:rPr>
        <w:t>با توجه به اینکه حداکثر رواناب تولید شده در حوضه آبخیز دریاچه گهر در اردیبهشت ماه رخ می دهد و معادل با 62/6 مترمکعب برثانیه می باشد، هد تشکیل شده بر روی سرریز دارای اهمیت می باشد. حداکثر هد سرریز با طول تاج 50 و 90 متر به ترتیب برابر با 16/0 و 11/0 متر می باشد که در طراحی ارتفاع سرریز ناچیز فرض می گردد.</w:t>
      </w:r>
    </w:p>
    <w:p w:rsidR="00781EF2" w:rsidRDefault="00FA7EB2" w:rsidP="007A1DE0">
      <w:pPr>
        <w:rPr>
          <w:rFonts w:hint="cs"/>
          <w:rtl/>
          <w:lang w:bidi="fa-IR"/>
        </w:rPr>
      </w:pPr>
      <w:r>
        <w:rPr>
          <w:rFonts w:hint="cs"/>
          <w:rtl/>
          <w:lang w:bidi="fa-IR"/>
        </w:rPr>
        <w:t>در سناریوی اول تراز آب در</w:t>
      </w:r>
      <w:r w:rsidR="007B6A35">
        <w:rPr>
          <w:rFonts w:hint="cs"/>
          <w:rtl/>
          <w:lang w:bidi="fa-IR"/>
        </w:rPr>
        <w:t>یاچه</w:t>
      </w:r>
      <w:r>
        <w:rPr>
          <w:rFonts w:hint="cs"/>
          <w:rtl/>
          <w:lang w:bidi="fa-IR"/>
        </w:rPr>
        <w:t xml:space="preserve"> </w:t>
      </w:r>
      <w:r w:rsidR="007B6A35">
        <w:rPr>
          <w:rFonts w:hint="cs"/>
          <w:rtl/>
          <w:lang w:bidi="fa-IR"/>
        </w:rPr>
        <w:t>2346</w:t>
      </w:r>
      <w:r>
        <w:rPr>
          <w:rFonts w:hint="cs"/>
          <w:rtl/>
          <w:lang w:bidi="fa-IR"/>
        </w:rPr>
        <w:t xml:space="preserve"> متر از سطح دریا در ن</w:t>
      </w:r>
      <w:r w:rsidR="007B6A35">
        <w:rPr>
          <w:rFonts w:hint="cs"/>
          <w:rtl/>
          <w:lang w:bidi="fa-IR"/>
        </w:rPr>
        <w:t>ظر گرفته شد که در این حالت حجم ذخیره دریاچه</w:t>
      </w:r>
      <w:r>
        <w:rPr>
          <w:rFonts w:hint="cs"/>
          <w:rtl/>
          <w:lang w:bidi="fa-IR"/>
        </w:rPr>
        <w:t xml:space="preserve"> </w:t>
      </w:r>
      <w:r w:rsidR="007B6A35">
        <w:rPr>
          <w:rFonts w:hint="cs"/>
          <w:rtl/>
          <w:lang w:bidi="fa-IR"/>
        </w:rPr>
        <w:t>69</w:t>
      </w:r>
      <w:r>
        <w:rPr>
          <w:rFonts w:hint="cs"/>
          <w:rtl/>
          <w:lang w:bidi="fa-IR"/>
        </w:rPr>
        <w:t>/</w:t>
      </w:r>
      <w:r w:rsidR="007B6A35">
        <w:rPr>
          <w:rFonts w:hint="cs"/>
          <w:rtl/>
          <w:lang w:bidi="fa-IR"/>
        </w:rPr>
        <w:t>5</w:t>
      </w:r>
      <w:r>
        <w:rPr>
          <w:rFonts w:hint="cs"/>
          <w:rtl/>
          <w:lang w:bidi="fa-IR"/>
        </w:rPr>
        <w:t xml:space="preserve"> میلیون مترمکعب بدست آمد.</w:t>
      </w:r>
      <w:r w:rsidR="001B4480">
        <w:rPr>
          <w:rFonts w:hint="cs"/>
          <w:rtl/>
          <w:lang w:bidi="fa-IR"/>
        </w:rPr>
        <w:t xml:space="preserve"> </w:t>
      </w:r>
      <w:r w:rsidR="003F4B61">
        <w:rPr>
          <w:rFonts w:hint="cs"/>
          <w:rtl/>
          <w:lang w:bidi="fa-IR"/>
        </w:rPr>
        <w:t>بدین ترتیب سطح دریاچه معادل با 6/89</w:t>
      </w:r>
      <w:r w:rsidR="001B4480">
        <w:rPr>
          <w:rFonts w:hint="cs"/>
          <w:rtl/>
          <w:lang w:bidi="fa-IR"/>
        </w:rPr>
        <w:t xml:space="preserve"> هکتار </w:t>
      </w:r>
      <w:r w:rsidR="003F4B61">
        <w:rPr>
          <w:rFonts w:hint="cs"/>
          <w:rtl/>
          <w:lang w:bidi="fa-IR"/>
        </w:rPr>
        <w:t>می باشد</w:t>
      </w:r>
      <w:r w:rsidR="001B4480">
        <w:rPr>
          <w:rFonts w:hint="cs"/>
          <w:rtl/>
          <w:lang w:bidi="fa-IR"/>
        </w:rPr>
        <w:t xml:space="preserve">. </w:t>
      </w:r>
      <w:r w:rsidR="00101C86">
        <w:rPr>
          <w:rFonts w:hint="cs"/>
          <w:rtl/>
          <w:lang w:bidi="fa-IR"/>
        </w:rPr>
        <w:t xml:space="preserve">با توجه به </w:t>
      </w:r>
      <w:r w:rsidR="007A1DE0">
        <w:rPr>
          <w:rFonts w:hint="cs"/>
          <w:rtl/>
          <w:lang w:bidi="fa-IR"/>
        </w:rPr>
        <w:t>اینکه میزان رواناب های تولید شده در حوضه آبخیز از</w:t>
      </w:r>
      <w:r w:rsidR="00101C86">
        <w:rPr>
          <w:rFonts w:hint="cs"/>
          <w:rtl/>
          <w:lang w:bidi="fa-IR"/>
        </w:rPr>
        <w:t xml:space="preserve"> ماه آذر تا </w:t>
      </w:r>
      <w:r w:rsidR="007A1DE0">
        <w:rPr>
          <w:rFonts w:hint="cs"/>
          <w:rtl/>
          <w:lang w:bidi="fa-IR"/>
        </w:rPr>
        <w:t>خرداد</w:t>
      </w:r>
      <w:r w:rsidR="00101C86">
        <w:rPr>
          <w:rFonts w:hint="cs"/>
          <w:rtl/>
          <w:lang w:bidi="fa-IR"/>
        </w:rPr>
        <w:t xml:space="preserve"> (</w:t>
      </w:r>
      <w:r w:rsidR="00223B7A">
        <w:rPr>
          <w:rtl/>
          <w:lang w:bidi="fa-IR"/>
        </w:rPr>
        <w:fldChar w:fldCharType="begin"/>
      </w:r>
      <w:r w:rsidR="00223B7A">
        <w:rPr>
          <w:rtl/>
          <w:lang w:bidi="fa-IR"/>
        </w:rPr>
        <w:instrText xml:space="preserve"> </w:instrText>
      </w:r>
      <w:r w:rsidR="00223B7A">
        <w:rPr>
          <w:rFonts w:hint="cs"/>
          <w:lang w:bidi="fa-IR"/>
        </w:rPr>
        <w:instrText>REF</w:instrText>
      </w:r>
      <w:r w:rsidR="00223B7A">
        <w:rPr>
          <w:rFonts w:hint="cs"/>
          <w:rtl/>
          <w:lang w:bidi="fa-IR"/>
        </w:rPr>
        <w:instrText xml:space="preserve"> _</w:instrText>
      </w:r>
      <w:r w:rsidR="00223B7A">
        <w:rPr>
          <w:rFonts w:hint="cs"/>
          <w:lang w:bidi="fa-IR"/>
        </w:rPr>
        <w:instrText>Ref530990889 \h</w:instrText>
      </w:r>
      <w:r w:rsidR="00223B7A">
        <w:rPr>
          <w:rtl/>
          <w:lang w:bidi="fa-IR"/>
        </w:rPr>
        <w:instrText xml:space="preserve"> </w:instrText>
      </w:r>
      <w:r w:rsidR="00223B7A">
        <w:rPr>
          <w:rtl/>
          <w:lang w:bidi="fa-IR"/>
        </w:rPr>
      </w:r>
      <w:r w:rsidR="00223B7A">
        <w:rPr>
          <w:rtl/>
          <w:lang w:bidi="fa-IR"/>
        </w:rPr>
        <w:fldChar w:fldCharType="separate"/>
      </w:r>
      <w:r w:rsidR="003A39C5">
        <w:rPr>
          <w:rtl/>
        </w:rPr>
        <w:t xml:space="preserve">جدول </w:t>
      </w:r>
      <w:r w:rsidR="003A39C5">
        <w:rPr>
          <w:noProof/>
          <w:rtl/>
        </w:rPr>
        <w:t>‏3</w:t>
      </w:r>
      <w:r w:rsidR="003A39C5">
        <w:rPr>
          <w:rtl/>
        </w:rPr>
        <w:noBreakHyphen/>
      </w:r>
      <w:r w:rsidR="003A39C5">
        <w:rPr>
          <w:noProof/>
          <w:rtl/>
        </w:rPr>
        <w:t>3</w:t>
      </w:r>
      <w:r w:rsidR="00223B7A">
        <w:rPr>
          <w:rtl/>
          <w:lang w:bidi="fa-IR"/>
        </w:rPr>
        <w:fldChar w:fldCharType="end"/>
      </w:r>
      <w:r w:rsidR="007A1DE0">
        <w:rPr>
          <w:rFonts w:hint="cs"/>
          <w:rtl/>
          <w:lang w:bidi="fa-IR"/>
        </w:rPr>
        <w:t>) قابل توجه می باشند،</w:t>
      </w:r>
      <w:r w:rsidR="00101C86">
        <w:rPr>
          <w:rFonts w:hint="cs"/>
          <w:rtl/>
          <w:lang w:bidi="fa-IR"/>
        </w:rPr>
        <w:t xml:space="preserve"> پیشنهاد می گردد شروع آبگیری </w:t>
      </w:r>
      <w:r w:rsidR="007A1DE0">
        <w:rPr>
          <w:rFonts w:hint="cs"/>
          <w:rtl/>
          <w:lang w:bidi="fa-IR"/>
        </w:rPr>
        <w:t xml:space="preserve">دریاچه در </w:t>
      </w:r>
      <w:r w:rsidR="00101C86">
        <w:rPr>
          <w:rFonts w:hint="cs"/>
          <w:rtl/>
          <w:lang w:bidi="fa-IR"/>
        </w:rPr>
        <w:t>هر د</w:t>
      </w:r>
      <w:r w:rsidR="007A1DE0">
        <w:rPr>
          <w:rFonts w:hint="cs"/>
          <w:rtl/>
          <w:lang w:bidi="fa-IR"/>
        </w:rPr>
        <w:t>و سناریو از آذر ماه انجام گیرد.</w:t>
      </w:r>
    </w:p>
    <w:p w:rsidR="003F3BC1" w:rsidRDefault="003F3BC1" w:rsidP="003F3BC1">
      <w:pPr>
        <w:rPr>
          <w:rtl/>
          <w:lang w:bidi="fa-IR"/>
        </w:rPr>
      </w:pPr>
    </w:p>
    <w:p w:rsidR="003F3BC1" w:rsidRDefault="003F3BC1" w:rsidP="00222478">
      <w:pPr>
        <w:pStyle w:val="Caption"/>
        <w:rPr>
          <w:rtl/>
          <w:lang w:bidi="fa-IR"/>
        </w:rPr>
      </w:pPr>
      <w:bookmarkStart w:id="299" w:name="_Ref530990889"/>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‏3</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3</w:t>
      </w:r>
      <w:r w:rsidR="00147AD8">
        <w:rPr>
          <w:rtl/>
        </w:rPr>
        <w:fldChar w:fldCharType="end"/>
      </w:r>
      <w:bookmarkEnd w:id="299"/>
      <w:r>
        <w:rPr>
          <w:rFonts w:hint="cs"/>
          <w:rtl/>
          <w:lang w:bidi="fa-IR"/>
        </w:rPr>
        <w:t xml:space="preserve">: مقادیر آبدهی بلندمدت ماهیانه و سالانه (مترمکعب برثانیه) </w:t>
      </w:r>
      <w:r w:rsidR="00222478">
        <w:rPr>
          <w:rFonts w:hint="cs"/>
          <w:rtl/>
          <w:lang w:bidi="fa-IR"/>
        </w:rPr>
        <w:t>حوضه آبخیز دریاچه گهر</w:t>
      </w:r>
    </w:p>
    <w:p w:rsidR="003F3BC1" w:rsidRDefault="00222478" w:rsidP="00222478">
      <w:pPr>
        <w:jc w:val="center"/>
        <w:rPr>
          <w:rtl/>
          <w:lang w:bidi="fa-IR"/>
        </w:rPr>
      </w:pPr>
      <w:r w:rsidRPr="00945AB9">
        <w:rPr>
          <w:noProof/>
          <w:szCs w:val="24"/>
          <w:rtl/>
        </w:rPr>
        <w:drawing>
          <wp:inline distT="0" distB="0" distL="0" distR="0" wp14:anchorId="0CF09225" wp14:editId="04235882">
            <wp:extent cx="5943600" cy="889000"/>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943600" cy="889000"/>
                    </a:xfrm>
                    <a:prstGeom prst="rect">
                      <a:avLst/>
                    </a:prstGeom>
                    <a:noFill/>
                    <a:ln>
                      <a:noFill/>
                    </a:ln>
                  </pic:spPr>
                </pic:pic>
              </a:graphicData>
            </a:graphic>
          </wp:inline>
        </w:drawing>
      </w:r>
    </w:p>
    <w:p w:rsidR="00781EF2" w:rsidRDefault="00781EF2" w:rsidP="00D53CD5">
      <w:pPr>
        <w:rPr>
          <w:rFonts w:hint="cs"/>
          <w:rtl/>
          <w:lang w:bidi="fa-IR"/>
        </w:rPr>
      </w:pPr>
    </w:p>
    <w:p w:rsidR="007A52F7" w:rsidRDefault="00781EF2" w:rsidP="000C214F">
      <w:pPr>
        <w:rPr>
          <w:rtl/>
          <w:lang w:bidi="fa-IR"/>
        </w:rPr>
      </w:pPr>
      <w:r>
        <w:rPr>
          <w:rFonts w:hint="cs"/>
          <w:rtl/>
          <w:lang w:bidi="fa-IR"/>
        </w:rPr>
        <w:t xml:space="preserve">با توجه به اینکه حجم ذخیره مخزن در تراز 1341 متری برابر با 51/1 میلیون مترمکعب می باشد، لذا کمبود ذخیره مخزن در آذرماه معادل با 18/4 میلیون مترمکعب است. </w:t>
      </w:r>
      <w:r w:rsidR="00021FA4">
        <w:rPr>
          <w:rFonts w:hint="cs"/>
          <w:rtl/>
          <w:lang w:bidi="fa-IR"/>
        </w:rPr>
        <w:t xml:space="preserve">در اینصورت در انتهای ماه آذر، تراز </w:t>
      </w:r>
      <w:r w:rsidR="00044162">
        <w:rPr>
          <w:rFonts w:hint="cs"/>
          <w:rtl/>
          <w:lang w:bidi="fa-IR"/>
        </w:rPr>
        <w:t>2346</w:t>
      </w:r>
      <w:r w:rsidR="00021FA4">
        <w:rPr>
          <w:rFonts w:hint="cs"/>
          <w:rtl/>
          <w:lang w:bidi="fa-IR"/>
        </w:rPr>
        <w:t xml:space="preserve"> متری در </w:t>
      </w:r>
      <w:r w:rsidR="00044162">
        <w:rPr>
          <w:rFonts w:hint="cs"/>
          <w:rtl/>
          <w:lang w:bidi="fa-IR"/>
        </w:rPr>
        <w:t>دریاچه</w:t>
      </w:r>
      <w:r w:rsidR="00021FA4">
        <w:rPr>
          <w:rFonts w:hint="cs"/>
          <w:rtl/>
          <w:lang w:bidi="fa-IR"/>
        </w:rPr>
        <w:t xml:space="preserve"> تثبیت خواهد گردید؛ و در ماه های آتی تنها بایستی کمبود آب مورد نیاز </w:t>
      </w:r>
      <w:r w:rsidR="00044162">
        <w:rPr>
          <w:rFonts w:hint="cs"/>
          <w:rtl/>
          <w:lang w:bidi="fa-IR"/>
        </w:rPr>
        <w:t>دریاچه</w:t>
      </w:r>
      <w:r w:rsidR="00021FA4">
        <w:rPr>
          <w:rFonts w:hint="cs"/>
          <w:rtl/>
          <w:lang w:bidi="fa-IR"/>
        </w:rPr>
        <w:t xml:space="preserve"> ناشی از تبخیر و تلفات نفوذ را جبران نمود.</w:t>
      </w:r>
      <w:r w:rsidR="00F05879">
        <w:rPr>
          <w:rFonts w:hint="cs"/>
          <w:rtl/>
          <w:lang w:bidi="fa-IR"/>
        </w:rPr>
        <w:t xml:space="preserve"> همچنین باید توجه داشت که جریان ورودی اضافی به دریاچه در ماه های مختلف </w:t>
      </w:r>
      <w:r w:rsidR="00F05879">
        <w:rPr>
          <w:rFonts w:hint="cs"/>
          <w:rtl/>
          <w:lang w:bidi="fa-IR"/>
        </w:rPr>
        <w:lastRenderedPageBreak/>
        <w:t>می تواند از روی سرریز عبور نماید.</w:t>
      </w:r>
      <w:r w:rsidR="00021FA4">
        <w:rPr>
          <w:rFonts w:hint="cs"/>
          <w:rtl/>
          <w:lang w:bidi="fa-IR"/>
        </w:rPr>
        <w:t xml:space="preserve"> </w:t>
      </w:r>
      <w:r w:rsidR="00D53CD5">
        <w:rPr>
          <w:color w:val="FF0000"/>
          <w:rtl/>
          <w:lang w:bidi="fa-IR"/>
        </w:rPr>
        <w:fldChar w:fldCharType="begin"/>
      </w:r>
      <w:r w:rsidR="00D53CD5">
        <w:rPr>
          <w:color w:val="FF0000"/>
          <w:rtl/>
          <w:lang w:bidi="fa-IR"/>
        </w:rPr>
        <w:instrText xml:space="preserve"> </w:instrText>
      </w:r>
      <w:r w:rsidR="00D53CD5">
        <w:rPr>
          <w:rFonts w:hint="cs"/>
          <w:color w:val="FF0000"/>
          <w:lang w:bidi="fa-IR"/>
        </w:rPr>
        <w:instrText>REF</w:instrText>
      </w:r>
      <w:r w:rsidR="00D53CD5">
        <w:rPr>
          <w:rFonts w:hint="cs"/>
          <w:color w:val="FF0000"/>
          <w:rtl/>
          <w:lang w:bidi="fa-IR"/>
        </w:rPr>
        <w:instrText xml:space="preserve"> _</w:instrText>
      </w:r>
      <w:r w:rsidR="00D53CD5">
        <w:rPr>
          <w:rFonts w:hint="cs"/>
          <w:color w:val="FF0000"/>
          <w:lang w:bidi="fa-IR"/>
        </w:rPr>
        <w:instrText>Ref531039732 \h</w:instrText>
      </w:r>
      <w:r w:rsidR="00D53CD5">
        <w:rPr>
          <w:color w:val="FF0000"/>
          <w:rtl/>
          <w:lang w:bidi="fa-IR"/>
        </w:rPr>
        <w:instrText xml:space="preserve"> </w:instrText>
      </w:r>
      <w:r w:rsidR="00D53CD5">
        <w:rPr>
          <w:color w:val="FF0000"/>
          <w:rtl/>
          <w:lang w:bidi="fa-IR"/>
        </w:rPr>
      </w:r>
      <w:r w:rsidR="00D53CD5">
        <w:rPr>
          <w:color w:val="FF0000"/>
          <w:rtl/>
          <w:lang w:bidi="fa-IR"/>
        </w:rPr>
        <w:fldChar w:fldCharType="separate"/>
      </w:r>
      <w:r w:rsidR="003A39C5">
        <w:rPr>
          <w:rtl/>
        </w:rPr>
        <w:t xml:space="preserve">جدول </w:t>
      </w:r>
      <w:r w:rsidR="003A39C5">
        <w:rPr>
          <w:noProof/>
          <w:rtl/>
        </w:rPr>
        <w:t>‏3</w:t>
      </w:r>
      <w:r w:rsidR="003A39C5">
        <w:rPr>
          <w:rtl/>
        </w:rPr>
        <w:noBreakHyphen/>
      </w:r>
      <w:r w:rsidR="003A39C5">
        <w:rPr>
          <w:noProof/>
          <w:rtl/>
        </w:rPr>
        <w:t>4</w:t>
      </w:r>
      <w:r w:rsidR="00D53CD5">
        <w:rPr>
          <w:color w:val="FF0000"/>
          <w:rtl/>
          <w:lang w:bidi="fa-IR"/>
        </w:rPr>
        <w:fldChar w:fldCharType="end"/>
      </w:r>
      <w:r w:rsidR="00D53CD5">
        <w:rPr>
          <w:rFonts w:hint="cs"/>
          <w:rtl/>
          <w:lang w:bidi="fa-IR"/>
        </w:rPr>
        <w:t>، ا</w:t>
      </w:r>
      <w:r w:rsidR="003F3BC1">
        <w:rPr>
          <w:rFonts w:hint="cs"/>
          <w:rtl/>
          <w:lang w:bidi="fa-IR"/>
        </w:rPr>
        <w:t>طلاعات مربوط به آب ورودی</w:t>
      </w:r>
      <w:r w:rsidR="000C214F">
        <w:rPr>
          <w:rFonts w:hint="cs"/>
          <w:rtl/>
          <w:lang w:bidi="fa-IR"/>
        </w:rPr>
        <w:t xml:space="preserve"> مورد نیاز دریاچه و میزان جریان سرریز شونده از روی سرریز </w:t>
      </w:r>
      <w:r w:rsidR="003F3BC1">
        <w:rPr>
          <w:rFonts w:hint="cs"/>
          <w:rtl/>
          <w:lang w:bidi="fa-IR"/>
        </w:rPr>
        <w:t xml:space="preserve">را در ماه های مختلف سال برای سناریوی اول (تراز </w:t>
      </w:r>
      <w:r w:rsidR="000C214F">
        <w:rPr>
          <w:rFonts w:hint="cs"/>
          <w:rtl/>
          <w:lang w:bidi="fa-IR"/>
        </w:rPr>
        <w:t>2346</w:t>
      </w:r>
      <w:r w:rsidR="003F3BC1">
        <w:rPr>
          <w:rFonts w:hint="cs"/>
          <w:rtl/>
          <w:lang w:bidi="fa-IR"/>
        </w:rPr>
        <w:t xml:space="preserve"> </w:t>
      </w:r>
      <w:r w:rsidR="000C214F">
        <w:rPr>
          <w:rFonts w:hint="cs"/>
          <w:rtl/>
          <w:lang w:bidi="fa-IR"/>
        </w:rPr>
        <w:t>متری از سطح دریا) ارائه می دهد.</w:t>
      </w:r>
    </w:p>
    <w:p w:rsidR="008F4E59" w:rsidRDefault="008F4E59" w:rsidP="00DC7423">
      <w:pPr>
        <w:rPr>
          <w:rtl/>
          <w:lang w:bidi="fa-IR"/>
        </w:rPr>
      </w:pPr>
    </w:p>
    <w:p w:rsidR="00CB4DCA" w:rsidRDefault="00CB4DCA" w:rsidP="00616881">
      <w:pPr>
        <w:pStyle w:val="Caption"/>
        <w:rPr>
          <w:lang w:bidi="fa-IR"/>
        </w:rPr>
      </w:pPr>
      <w:bookmarkStart w:id="300" w:name="_Ref531039732"/>
      <w:r>
        <w:rPr>
          <w:rtl/>
        </w:rPr>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‏3</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4</w:t>
      </w:r>
      <w:r w:rsidR="00147AD8">
        <w:rPr>
          <w:rtl/>
        </w:rPr>
        <w:fldChar w:fldCharType="end"/>
      </w:r>
      <w:bookmarkEnd w:id="300"/>
      <w:r>
        <w:rPr>
          <w:rFonts w:hint="cs"/>
          <w:rtl/>
          <w:lang w:bidi="fa-IR"/>
        </w:rPr>
        <w:t>: اطلاعات ماهانه آب ورودی مورد نیاز</w:t>
      </w:r>
      <w:r w:rsidR="00616881">
        <w:rPr>
          <w:rFonts w:hint="cs"/>
          <w:rtl/>
          <w:lang w:bidi="fa-IR"/>
        </w:rPr>
        <w:t xml:space="preserve"> دریاچه گهر</w:t>
      </w:r>
      <w:r>
        <w:rPr>
          <w:rFonts w:hint="cs"/>
          <w:rtl/>
          <w:lang w:bidi="fa-IR"/>
        </w:rPr>
        <w:t xml:space="preserve">- سناریوی اول (تراز </w:t>
      </w:r>
      <w:r w:rsidR="00616881">
        <w:rPr>
          <w:rFonts w:hint="cs"/>
          <w:rtl/>
          <w:lang w:bidi="fa-IR"/>
        </w:rPr>
        <w:t>2346</w:t>
      </w:r>
      <w:r>
        <w:rPr>
          <w:rFonts w:hint="cs"/>
          <w:rtl/>
          <w:lang w:bidi="fa-IR"/>
        </w:rPr>
        <w:t xml:space="preserve"> متری)</w:t>
      </w:r>
    </w:p>
    <w:tbl>
      <w:tblPr>
        <w:tblStyle w:val="PlainTable2"/>
        <w:bidiVisual/>
        <w:tblW w:w="9106" w:type="dxa"/>
        <w:jc w:val="center"/>
        <w:tblLook w:val="04A0" w:firstRow="1" w:lastRow="0" w:firstColumn="1" w:lastColumn="0" w:noHBand="0" w:noVBand="1"/>
      </w:tblPr>
      <w:tblGrid>
        <w:gridCol w:w="612"/>
        <w:gridCol w:w="935"/>
        <w:gridCol w:w="1830"/>
        <w:gridCol w:w="1478"/>
        <w:gridCol w:w="1162"/>
        <w:gridCol w:w="1534"/>
        <w:gridCol w:w="1555"/>
      </w:tblGrid>
      <w:tr w:rsidR="002C3B4B" w:rsidRPr="00CC09E8" w:rsidTr="00CC09E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2C3B4B" w:rsidRPr="00CC09E8" w:rsidRDefault="002C3B4B" w:rsidP="00CC09E8">
            <w:pPr>
              <w:spacing w:after="0" w:line="240" w:lineRule="auto"/>
              <w:jc w:val="center"/>
              <w:rPr>
                <w:sz w:val="20"/>
                <w:szCs w:val="20"/>
                <w:rtl/>
                <w:lang w:bidi="fa-IR"/>
              </w:rPr>
            </w:pPr>
            <w:r w:rsidRPr="00CC09E8">
              <w:rPr>
                <w:rFonts w:hint="cs"/>
                <w:sz w:val="20"/>
                <w:szCs w:val="20"/>
                <w:rtl/>
                <w:lang w:bidi="fa-IR"/>
              </w:rPr>
              <w:t>ردیف</w:t>
            </w:r>
          </w:p>
        </w:tc>
        <w:tc>
          <w:tcPr>
            <w:tcW w:w="935" w:type="dxa"/>
            <w:vAlign w:val="center"/>
          </w:tcPr>
          <w:p w:rsidR="002C3B4B" w:rsidRPr="00CC09E8" w:rsidRDefault="002C3B4B" w:rsidP="00CC09E8">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tl/>
                <w:lang w:bidi="fa-IR"/>
              </w:rPr>
            </w:pPr>
            <w:r w:rsidRPr="00CC09E8">
              <w:rPr>
                <w:rFonts w:hint="cs"/>
                <w:sz w:val="20"/>
                <w:szCs w:val="20"/>
                <w:rtl/>
                <w:lang w:bidi="fa-IR"/>
              </w:rPr>
              <w:t>ماه</w:t>
            </w:r>
          </w:p>
        </w:tc>
        <w:tc>
          <w:tcPr>
            <w:tcW w:w="1830" w:type="dxa"/>
            <w:vAlign w:val="center"/>
          </w:tcPr>
          <w:p w:rsidR="00CC09E8" w:rsidRDefault="002C3B4B" w:rsidP="00CC09E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hint="cs"/>
                <w:sz w:val="20"/>
                <w:szCs w:val="20"/>
                <w:rtl/>
                <w:lang w:bidi="fa-IR"/>
              </w:rPr>
            </w:pPr>
            <w:r w:rsidRPr="00CC09E8">
              <w:rPr>
                <w:rFonts w:hint="cs"/>
                <w:sz w:val="20"/>
                <w:szCs w:val="20"/>
                <w:rtl/>
                <w:lang w:bidi="fa-IR"/>
              </w:rPr>
              <w:t>دبی ورودی</w:t>
            </w:r>
          </w:p>
          <w:p w:rsidR="002C3B4B" w:rsidRPr="00CC09E8" w:rsidRDefault="002C3B4B" w:rsidP="00CC09E8">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tl/>
                <w:lang w:bidi="fa-IR"/>
              </w:rPr>
            </w:pPr>
            <w:r w:rsidRPr="00CC09E8">
              <w:rPr>
                <w:rFonts w:hint="cs"/>
                <w:sz w:val="20"/>
                <w:szCs w:val="20"/>
                <w:rtl/>
                <w:lang w:bidi="fa-IR"/>
              </w:rPr>
              <w:t>(مترمکعب برثانیه)</w:t>
            </w:r>
          </w:p>
        </w:tc>
        <w:tc>
          <w:tcPr>
            <w:tcW w:w="1478" w:type="dxa"/>
            <w:vAlign w:val="center"/>
          </w:tcPr>
          <w:p w:rsidR="002C3B4B" w:rsidRPr="00CC09E8" w:rsidRDefault="002C3B4B" w:rsidP="00CC09E8">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tl/>
                <w:lang w:bidi="fa-IR"/>
              </w:rPr>
            </w:pPr>
            <w:r w:rsidRPr="00CC09E8">
              <w:rPr>
                <w:rFonts w:hint="cs"/>
                <w:sz w:val="20"/>
                <w:szCs w:val="20"/>
                <w:rtl/>
                <w:lang w:bidi="fa-IR"/>
              </w:rPr>
              <w:t>جریان سرریزی (مترمکعب برثانیه)</w:t>
            </w:r>
          </w:p>
        </w:tc>
        <w:tc>
          <w:tcPr>
            <w:tcW w:w="1162" w:type="dxa"/>
            <w:vAlign w:val="center"/>
          </w:tcPr>
          <w:p w:rsidR="002C3B4B" w:rsidRPr="00CC09E8" w:rsidRDefault="002C3B4B" w:rsidP="00CC09E8">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tl/>
                <w:lang w:bidi="fa-IR"/>
              </w:rPr>
            </w:pPr>
            <w:r w:rsidRPr="00CC09E8">
              <w:rPr>
                <w:rFonts w:hint="cs"/>
                <w:sz w:val="20"/>
                <w:szCs w:val="20"/>
                <w:rtl/>
                <w:lang w:bidi="fa-IR"/>
              </w:rPr>
              <w:t>تراز سطح آب (متر)</w:t>
            </w:r>
          </w:p>
        </w:tc>
        <w:tc>
          <w:tcPr>
            <w:tcW w:w="1534" w:type="dxa"/>
            <w:vAlign w:val="center"/>
          </w:tcPr>
          <w:p w:rsidR="002C3B4B" w:rsidRPr="00CC09E8" w:rsidRDefault="002C3B4B" w:rsidP="00CC09E8">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tl/>
                <w:lang w:bidi="fa-IR"/>
              </w:rPr>
            </w:pPr>
            <w:r w:rsidRPr="00CC09E8">
              <w:rPr>
                <w:rFonts w:hint="cs"/>
                <w:sz w:val="20"/>
                <w:szCs w:val="20"/>
                <w:rtl/>
                <w:lang w:bidi="fa-IR"/>
              </w:rPr>
              <w:t>مساحت دریاچه (هکتار)</w:t>
            </w:r>
          </w:p>
        </w:tc>
        <w:tc>
          <w:tcPr>
            <w:tcW w:w="1555" w:type="dxa"/>
            <w:vAlign w:val="center"/>
          </w:tcPr>
          <w:p w:rsidR="002C3B4B" w:rsidRPr="00CC09E8" w:rsidRDefault="002C3B4B" w:rsidP="00CC09E8">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tl/>
                <w:lang w:bidi="fa-IR"/>
              </w:rPr>
            </w:pPr>
            <w:r w:rsidRPr="00CC09E8">
              <w:rPr>
                <w:rFonts w:hint="cs"/>
                <w:sz w:val="20"/>
                <w:szCs w:val="20"/>
                <w:rtl/>
                <w:lang w:bidi="fa-IR"/>
              </w:rPr>
              <w:t>حجم ذخیره دریاچه (میلیون مترمکعب)</w:t>
            </w:r>
          </w:p>
        </w:tc>
      </w:tr>
      <w:tr w:rsidR="00D82DA3" w:rsidRPr="006F0FF8" w:rsidTr="00CC09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D82DA3" w:rsidRPr="00CC09E8" w:rsidRDefault="00D82DA3" w:rsidP="00CC09E8">
            <w:pPr>
              <w:spacing w:after="0" w:line="240" w:lineRule="auto"/>
              <w:jc w:val="center"/>
              <w:rPr>
                <w:sz w:val="20"/>
                <w:szCs w:val="20"/>
                <w:rtl/>
                <w:lang w:bidi="fa-IR"/>
              </w:rPr>
            </w:pPr>
            <w:r w:rsidRPr="00CC09E8">
              <w:rPr>
                <w:rFonts w:hint="cs"/>
                <w:sz w:val="20"/>
                <w:szCs w:val="20"/>
                <w:rtl/>
                <w:lang w:bidi="fa-IR"/>
              </w:rPr>
              <w:t>1</w:t>
            </w:r>
          </w:p>
        </w:tc>
        <w:tc>
          <w:tcPr>
            <w:tcW w:w="935" w:type="dxa"/>
            <w:vAlign w:val="center"/>
          </w:tcPr>
          <w:p w:rsidR="00D82DA3" w:rsidRPr="006F0FF8" w:rsidRDefault="00D82DA3"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sidRPr="006F0FF8">
              <w:rPr>
                <w:rFonts w:hint="cs"/>
                <w:sz w:val="22"/>
                <w:szCs w:val="22"/>
                <w:rtl/>
                <w:lang w:bidi="fa-IR"/>
              </w:rPr>
              <w:t>مهر</w:t>
            </w:r>
          </w:p>
        </w:tc>
        <w:tc>
          <w:tcPr>
            <w:tcW w:w="1830" w:type="dxa"/>
            <w:vAlign w:val="center"/>
          </w:tcPr>
          <w:p w:rsidR="00D82DA3" w:rsidRPr="006F0FF8" w:rsidRDefault="005A7EAB"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27</w:t>
            </w:r>
            <w:r w:rsidR="00D82DA3">
              <w:rPr>
                <w:rFonts w:hint="cs"/>
                <w:sz w:val="22"/>
                <w:szCs w:val="22"/>
                <w:rtl/>
                <w:lang w:bidi="fa-IR"/>
              </w:rPr>
              <w:t>/0</w:t>
            </w:r>
          </w:p>
        </w:tc>
        <w:tc>
          <w:tcPr>
            <w:tcW w:w="1478" w:type="dxa"/>
            <w:vAlign w:val="center"/>
          </w:tcPr>
          <w:p w:rsidR="00D82DA3" w:rsidRPr="006F0FF8" w:rsidRDefault="005A7EAB" w:rsidP="005A7EAB">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58</w:t>
            </w:r>
            <w:r w:rsidR="00D82DA3">
              <w:rPr>
                <w:rFonts w:hint="cs"/>
                <w:sz w:val="22"/>
                <w:szCs w:val="22"/>
                <w:rtl/>
                <w:lang w:bidi="fa-IR"/>
              </w:rPr>
              <w:t>/</w:t>
            </w:r>
            <w:r>
              <w:rPr>
                <w:rFonts w:hint="cs"/>
                <w:sz w:val="22"/>
                <w:szCs w:val="22"/>
                <w:rtl/>
                <w:lang w:bidi="fa-IR"/>
              </w:rPr>
              <w:t>0</w:t>
            </w:r>
          </w:p>
        </w:tc>
        <w:tc>
          <w:tcPr>
            <w:tcW w:w="1162" w:type="dxa"/>
            <w:vAlign w:val="center"/>
          </w:tcPr>
          <w:p w:rsidR="00D82DA3" w:rsidRPr="006F0FF8" w:rsidRDefault="00D82DA3"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2346</w:t>
            </w:r>
          </w:p>
        </w:tc>
        <w:tc>
          <w:tcPr>
            <w:tcW w:w="1534" w:type="dxa"/>
            <w:vAlign w:val="center"/>
          </w:tcPr>
          <w:p w:rsidR="00D82DA3" w:rsidRPr="006F0FF8" w:rsidRDefault="00D82DA3"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6/89</w:t>
            </w:r>
          </w:p>
        </w:tc>
        <w:tc>
          <w:tcPr>
            <w:tcW w:w="1555" w:type="dxa"/>
            <w:vAlign w:val="center"/>
          </w:tcPr>
          <w:p w:rsidR="00D82DA3" w:rsidRPr="006F0FF8" w:rsidRDefault="00D82DA3"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69/5</w:t>
            </w:r>
          </w:p>
        </w:tc>
      </w:tr>
      <w:tr w:rsidR="00D82DA3" w:rsidRPr="006F0FF8" w:rsidTr="00CC09E8">
        <w:trPr>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D82DA3" w:rsidRPr="00CC09E8" w:rsidRDefault="00D82DA3" w:rsidP="00CC09E8">
            <w:pPr>
              <w:spacing w:after="0" w:line="240" w:lineRule="auto"/>
              <w:jc w:val="center"/>
              <w:rPr>
                <w:sz w:val="20"/>
                <w:szCs w:val="20"/>
                <w:rtl/>
                <w:lang w:bidi="fa-IR"/>
              </w:rPr>
            </w:pPr>
            <w:r w:rsidRPr="00CC09E8">
              <w:rPr>
                <w:rFonts w:hint="cs"/>
                <w:sz w:val="20"/>
                <w:szCs w:val="20"/>
                <w:rtl/>
                <w:lang w:bidi="fa-IR"/>
              </w:rPr>
              <w:t>2</w:t>
            </w:r>
          </w:p>
        </w:tc>
        <w:tc>
          <w:tcPr>
            <w:tcW w:w="935" w:type="dxa"/>
            <w:vAlign w:val="center"/>
          </w:tcPr>
          <w:p w:rsidR="00D82DA3" w:rsidRPr="006F0FF8" w:rsidRDefault="00D82DA3"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sidRPr="006F0FF8">
              <w:rPr>
                <w:rFonts w:hint="cs"/>
                <w:sz w:val="22"/>
                <w:szCs w:val="22"/>
                <w:rtl/>
                <w:lang w:bidi="fa-IR"/>
              </w:rPr>
              <w:t>آبان</w:t>
            </w:r>
          </w:p>
        </w:tc>
        <w:tc>
          <w:tcPr>
            <w:tcW w:w="1830" w:type="dxa"/>
            <w:vAlign w:val="center"/>
          </w:tcPr>
          <w:p w:rsidR="00D82DA3" w:rsidRPr="006F0FF8" w:rsidRDefault="00826EE1" w:rsidP="00826EE1">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23</w:t>
            </w:r>
            <w:r w:rsidR="00D82DA3">
              <w:rPr>
                <w:rFonts w:hint="cs"/>
                <w:sz w:val="22"/>
                <w:szCs w:val="22"/>
                <w:rtl/>
                <w:lang w:bidi="fa-IR"/>
              </w:rPr>
              <w:t>/</w:t>
            </w:r>
            <w:r>
              <w:rPr>
                <w:rFonts w:hint="cs"/>
                <w:sz w:val="22"/>
                <w:szCs w:val="22"/>
                <w:rtl/>
                <w:lang w:bidi="fa-IR"/>
              </w:rPr>
              <w:t>0</w:t>
            </w:r>
          </w:p>
        </w:tc>
        <w:tc>
          <w:tcPr>
            <w:tcW w:w="1478" w:type="dxa"/>
            <w:vAlign w:val="center"/>
          </w:tcPr>
          <w:p w:rsidR="00D82DA3" w:rsidRPr="006F0FF8" w:rsidRDefault="00826EE1" w:rsidP="00826EE1">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36</w:t>
            </w:r>
            <w:r w:rsidR="00D82DA3">
              <w:rPr>
                <w:rFonts w:hint="cs"/>
                <w:sz w:val="22"/>
                <w:szCs w:val="22"/>
                <w:rtl/>
                <w:lang w:bidi="fa-IR"/>
              </w:rPr>
              <w:t>/</w:t>
            </w:r>
            <w:r>
              <w:rPr>
                <w:rFonts w:hint="cs"/>
                <w:sz w:val="22"/>
                <w:szCs w:val="22"/>
                <w:rtl/>
                <w:lang w:bidi="fa-IR"/>
              </w:rPr>
              <w:t>0</w:t>
            </w:r>
          </w:p>
        </w:tc>
        <w:tc>
          <w:tcPr>
            <w:tcW w:w="1162" w:type="dxa"/>
            <w:vAlign w:val="center"/>
          </w:tcPr>
          <w:p w:rsidR="00D82DA3" w:rsidRPr="006F0FF8" w:rsidRDefault="00D82DA3"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2346</w:t>
            </w:r>
          </w:p>
        </w:tc>
        <w:tc>
          <w:tcPr>
            <w:tcW w:w="1534" w:type="dxa"/>
            <w:vAlign w:val="center"/>
          </w:tcPr>
          <w:p w:rsidR="00D82DA3" w:rsidRPr="006F0FF8" w:rsidRDefault="00D82DA3"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6/89</w:t>
            </w:r>
          </w:p>
        </w:tc>
        <w:tc>
          <w:tcPr>
            <w:tcW w:w="1555" w:type="dxa"/>
            <w:vAlign w:val="center"/>
          </w:tcPr>
          <w:p w:rsidR="00D82DA3" w:rsidRPr="006F0FF8" w:rsidRDefault="00D82DA3"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69/5</w:t>
            </w:r>
          </w:p>
        </w:tc>
      </w:tr>
      <w:tr w:rsidR="00D82DA3" w:rsidRPr="006F0FF8" w:rsidTr="00CC09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D82DA3" w:rsidRPr="00CC09E8" w:rsidRDefault="00D82DA3" w:rsidP="00CC09E8">
            <w:pPr>
              <w:spacing w:after="0" w:line="240" w:lineRule="auto"/>
              <w:jc w:val="center"/>
              <w:rPr>
                <w:sz w:val="20"/>
                <w:szCs w:val="20"/>
                <w:rtl/>
                <w:lang w:bidi="fa-IR"/>
              </w:rPr>
            </w:pPr>
            <w:r w:rsidRPr="00CC09E8">
              <w:rPr>
                <w:rFonts w:hint="cs"/>
                <w:sz w:val="20"/>
                <w:szCs w:val="20"/>
                <w:rtl/>
                <w:lang w:bidi="fa-IR"/>
              </w:rPr>
              <w:t>3</w:t>
            </w:r>
          </w:p>
        </w:tc>
        <w:tc>
          <w:tcPr>
            <w:tcW w:w="935" w:type="dxa"/>
            <w:vAlign w:val="center"/>
          </w:tcPr>
          <w:p w:rsidR="00D82DA3" w:rsidRPr="006F0FF8" w:rsidRDefault="00D82DA3"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sidRPr="006F0FF8">
              <w:rPr>
                <w:rFonts w:hint="cs"/>
                <w:sz w:val="22"/>
                <w:szCs w:val="22"/>
                <w:rtl/>
                <w:lang w:bidi="fa-IR"/>
              </w:rPr>
              <w:t>آذر</w:t>
            </w:r>
          </w:p>
        </w:tc>
        <w:tc>
          <w:tcPr>
            <w:tcW w:w="1830" w:type="dxa"/>
            <w:vAlign w:val="center"/>
          </w:tcPr>
          <w:p w:rsidR="00D82DA3" w:rsidRPr="006F0FF8" w:rsidRDefault="00223337"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22</w:t>
            </w:r>
            <w:r w:rsidR="00D82DA3">
              <w:rPr>
                <w:rFonts w:hint="cs"/>
                <w:sz w:val="22"/>
                <w:szCs w:val="22"/>
                <w:rtl/>
                <w:lang w:bidi="fa-IR"/>
              </w:rPr>
              <w:t>/0</w:t>
            </w:r>
          </w:p>
        </w:tc>
        <w:tc>
          <w:tcPr>
            <w:tcW w:w="1478" w:type="dxa"/>
            <w:vAlign w:val="center"/>
          </w:tcPr>
          <w:p w:rsidR="00D82DA3" w:rsidRPr="006F0FF8" w:rsidRDefault="00223337" w:rsidP="00223337">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03</w:t>
            </w:r>
            <w:r w:rsidR="00D82DA3">
              <w:rPr>
                <w:rFonts w:hint="cs"/>
                <w:sz w:val="22"/>
                <w:szCs w:val="22"/>
                <w:rtl/>
                <w:lang w:bidi="fa-IR"/>
              </w:rPr>
              <w:t>/</w:t>
            </w:r>
            <w:r>
              <w:rPr>
                <w:rFonts w:hint="cs"/>
                <w:sz w:val="22"/>
                <w:szCs w:val="22"/>
                <w:rtl/>
                <w:lang w:bidi="fa-IR"/>
              </w:rPr>
              <w:t>1</w:t>
            </w:r>
          </w:p>
        </w:tc>
        <w:tc>
          <w:tcPr>
            <w:tcW w:w="1162" w:type="dxa"/>
            <w:vAlign w:val="center"/>
          </w:tcPr>
          <w:p w:rsidR="00D82DA3" w:rsidRPr="006F0FF8" w:rsidRDefault="00D82DA3"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2346</w:t>
            </w:r>
          </w:p>
        </w:tc>
        <w:tc>
          <w:tcPr>
            <w:tcW w:w="1534" w:type="dxa"/>
            <w:vAlign w:val="center"/>
          </w:tcPr>
          <w:p w:rsidR="00D82DA3" w:rsidRPr="006F0FF8" w:rsidRDefault="00D82DA3"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6/89</w:t>
            </w:r>
          </w:p>
        </w:tc>
        <w:tc>
          <w:tcPr>
            <w:tcW w:w="1555" w:type="dxa"/>
            <w:vAlign w:val="center"/>
          </w:tcPr>
          <w:p w:rsidR="00D82DA3" w:rsidRPr="006F0FF8" w:rsidRDefault="00D82DA3"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69/5</w:t>
            </w:r>
          </w:p>
        </w:tc>
      </w:tr>
      <w:tr w:rsidR="002C3B4B" w:rsidRPr="006F0FF8" w:rsidTr="00CC09E8">
        <w:trPr>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2C3B4B" w:rsidRPr="00CC09E8" w:rsidRDefault="002C3B4B" w:rsidP="00CC09E8">
            <w:pPr>
              <w:spacing w:after="0" w:line="240" w:lineRule="auto"/>
              <w:jc w:val="center"/>
              <w:rPr>
                <w:sz w:val="20"/>
                <w:szCs w:val="20"/>
                <w:rtl/>
                <w:lang w:bidi="fa-IR"/>
              </w:rPr>
            </w:pPr>
            <w:r w:rsidRPr="00CC09E8">
              <w:rPr>
                <w:rFonts w:hint="cs"/>
                <w:sz w:val="20"/>
                <w:szCs w:val="20"/>
                <w:rtl/>
                <w:lang w:bidi="fa-IR"/>
              </w:rPr>
              <w:t>4</w:t>
            </w:r>
          </w:p>
        </w:tc>
        <w:tc>
          <w:tcPr>
            <w:tcW w:w="935" w:type="dxa"/>
            <w:vAlign w:val="center"/>
          </w:tcPr>
          <w:p w:rsidR="002C3B4B" w:rsidRPr="006F0FF8" w:rsidRDefault="002C3B4B"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sidRPr="006F0FF8">
              <w:rPr>
                <w:rFonts w:hint="cs"/>
                <w:sz w:val="22"/>
                <w:szCs w:val="22"/>
                <w:rtl/>
                <w:lang w:bidi="fa-IR"/>
              </w:rPr>
              <w:t>دی</w:t>
            </w:r>
          </w:p>
        </w:tc>
        <w:tc>
          <w:tcPr>
            <w:tcW w:w="1830" w:type="dxa"/>
            <w:vAlign w:val="center"/>
          </w:tcPr>
          <w:p w:rsidR="002C3B4B" w:rsidRPr="006F0FF8" w:rsidRDefault="00954577"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22</w:t>
            </w:r>
            <w:r w:rsidR="002C3B4B" w:rsidRPr="006F0FF8">
              <w:rPr>
                <w:rFonts w:hint="cs"/>
                <w:sz w:val="22"/>
                <w:szCs w:val="22"/>
                <w:rtl/>
                <w:lang w:bidi="fa-IR"/>
              </w:rPr>
              <w:t>/0</w:t>
            </w:r>
          </w:p>
        </w:tc>
        <w:tc>
          <w:tcPr>
            <w:tcW w:w="1478" w:type="dxa"/>
            <w:vAlign w:val="center"/>
          </w:tcPr>
          <w:p w:rsidR="002C3B4B" w:rsidRPr="006F0FF8" w:rsidRDefault="00954577" w:rsidP="00954577">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87</w:t>
            </w:r>
            <w:r w:rsidR="002C3B4B">
              <w:rPr>
                <w:rFonts w:hint="cs"/>
                <w:sz w:val="22"/>
                <w:szCs w:val="22"/>
                <w:rtl/>
                <w:lang w:bidi="fa-IR"/>
              </w:rPr>
              <w:t>/</w:t>
            </w:r>
            <w:r>
              <w:rPr>
                <w:rFonts w:hint="cs"/>
                <w:sz w:val="22"/>
                <w:szCs w:val="22"/>
                <w:rtl/>
                <w:lang w:bidi="fa-IR"/>
              </w:rPr>
              <w:t>0</w:t>
            </w:r>
          </w:p>
        </w:tc>
        <w:tc>
          <w:tcPr>
            <w:tcW w:w="1162" w:type="dxa"/>
            <w:vAlign w:val="center"/>
          </w:tcPr>
          <w:p w:rsidR="002C3B4B" w:rsidRPr="006F0FF8" w:rsidRDefault="00D654C1"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2346</w:t>
            </w:r>
          </w:p>
        </w:tc>
        <w:tc>
          <w:tcPr>
            <w:tcW w:w="1534" w:type="dxa"/>
            <w:vAlign w:val="center"/>
          </w:tcPr>
          <w:p w:rsidR="002C3B4B" w:rsidRPr="006F0FF8" w:rsidRDefault="00742F8D"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6/89</w:t>
            </w:r>
          </w:p>
        </w:tc>
        <w:tc>
          <w:tcPr>
            <w:tcW w:w="1555" w:type="dxa"/>
            <w:vAlign w:val="center"/>
          </w:tcPr>
          <w:p w:rsidR="002C3B4B" w:rsidRPr="006F0FF8" w:rsidRDefault="00742F8D"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69/5</w:t>
            </w:r>
          </w:p>
        </w:tc>
      </w:tr>
      <w:tr w:rsidR="002C3B4B" w:rsidRPr="006F0FF8" w:rsidTr="00CC09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2C3B4B" w:rsidRPr="00CC09E8" w:rsidRDefault="002C3B4B" w:rsidP="00CC09E8">
            <w:pPr>
              <w:spacing w:after="0" w:line="240" w:lineRule="auto"/>
              <w:jc w:val="center"/>
              <w:rPr>
                <w:sz w:val="20"/>
                <w:szCs w:val="20"/>
                <w:rtl/>
                <w:lang w:bidi="fa-IR"/>
              </w:rPr>
            </w:pPr>
            <w:r w:rsidRPr="00CC09E8">
              <w:rPr>
                <w:rFonts w:hint="cs"/>
                <w:sz w:val="20"/>
                <w:szCs w:val="20"/>
                <w:rtl/>
                <w:lang w:bidi="fa-IR"/>
              </w:rPr>
              <w:t>5</w:t>
            </w:r>
          </w:p>
        </w:tc>
        <w:tc>
          <w:tcPr>
            <w:tcW w:w="935" w:type="dxa"/>
            <w:vAlign w:val="center"/>
          </w:tcPr>
          <w:p w:rsidR="002C3B4B" w:rsidRPr="006F0FF8" w:rsidRDefault="002C3B4B"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sidRPr="006F0FF8">
              <w:rPr>
                <w:rFonts w:hint="cs"/>
                <w:sz w:val="22"/>
                <w:szCs w:val="22"/>
                <w:rtl/>
                <w:lang w:bidi="fa-IR"/>
              </w:rPr>
              <w:t>بهمن</w:t>
            </w:r>
          </w:p>
        </w:tc>
        <w:tc>
          <w:tcPr>
            <w:tcW w:w="1830" w:type="dxa"/>
            <w:vAlign w:val="center"/>
          </w:tcPr>
          <w:p w:rsidR="002C3B4B" w:rsidRPr="006F0FF8" w:rsidRDefault="00D654C1"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22</w:t>
            </w:r>
            <w:r w:rsidR="002C3B4B">
              <w:rPr>
                <w:rFonts w:hint="cs"/>
                <w:sz w:val="22"/>
                <w:szCs w:val="22"/>
                <w:rtl/>
                <w:lang w:bidi="fa-IR"/>
              </w:rPr>
              <w:t>/0</w:t>
            </w:r>
          </w:p>
        </w:tc>
        <w:tc>
          <w:tcPr>
            <w:tcW w:w="1478" w:type="dxa"/>
            <w:vAlign w:val="center"/>
          </w:tcPr>
          <w:p w:rsidR="002C3B4B" w:rsidRPr="006F0FF8" w:rsidRDefault="00D654C1" w:rsidP="00D654C1">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04</w:t>
            </w:r>
            <w:r w:rsidR="002C3B4B">
              <w:rPr>
                <w:rFonts w:hint="cs"/>
                <w:sz w:val="22"/>
                <w:szCs w:val="22"/>
                <w:rtl/>
                <w:lang w:bidi="fa-IR"/>
              </w:rPr>
              <w:t>/</w:t>
            </w:r>
            <w:r>
              <w:rPr>
                <w:rFonts w:hint="cs"/>
                <w:sz w:val="22"/>
                <w:szCs w:val="22"/>
                <w:rtl/>
                <w:lang w:bidi="fa-IR"/>
              </w:rPr>
              <w:t>1</w:t>
            </w:r>
          </w:p>
        </w:tc>
        <w:tc>
          <w:tcPr>
            <w:tcW w:w="1162" w:type="dxa"/>
            <w:vAlign w:val="center"/>
          </w:tcPr>
          <w:p w:rsidR="002C3B4B" w:rsidRPr="006F0FF8" w:rsidRDefault="00D654C1"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2346</w:t>
            </w:r>
          </w:p>
        </w:tc>
        <w:tc>
          <w:tcPr>
            <w:tcW w:w="1534" w:type="dxa"/>
            <w:vAlign w:val="center"/>
          </w:tcPr>
          <w:p w:rsidR="002C3B4B" w:rsidRPr="006F0FF8" w:rsidRDefault="00D654C1"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6/89</w:t>
            </w:r>
          </w:p>
        </w:tc>
        <w:tc>
          <w:tcPr>
            <w:tcW w:w="1555" w:type="dxa"/>
            <w:vAlign w:val="center"/>
          </w:tcPr>
          <w:p w:rsidR="002C3B4B" w:rsidRPr="006F0FF8" w:rsidRDefault="00D654C1"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69/5</w:t>
            </w:r>
          </w:p>
        </w:tc>
      </w:tr>
      <w:tr w:rsidR="002C3B4B" w:rsidRPr="006F0FF8" w:rsidTr="00CC09E8">
        <w:trPr>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2C3B4B" w:rsidRPr="00CC09E8" w:rsidRDefault="002C3B4B" w:rsidP="00CC09E8">
            <w:pPr>
              <w:spacing w:after="0" w:line="240" w:lineRule="auto"/>
              <w:jc w:val="center"/>
              <w:rPr>
                <w:sz w:val="20"/>
                <w:szCs w:val="20"/>
                <w:rtl/>
                <w:lang w:bidi="fa-IR"/>
              </w:rPr>
            </w:pPr>
            <w:r w:rsidRPr="00CC09E8">
              <w:rPr>
                <w:rFonts w:hint="cs"/>
                <w:sz w:val="20"/>
                <w:szCs w:val="20"/>
                <w:rtl/>
                <w:lang w:bidi="fa-IR"/>
              </w:rPr>
              <w:t>6</w:t>
            </w:r>
          </w:p>
        </w:tc>
        <w:tc>
          <w:tcPr>
            <w:tcW w:w="935" w:type="dxa"/>
            <w:vAlign w:val="center"/>
          </w:tcPr>
          <w:p w:rsidR="002C3B4B" w:rsidRPr="006F0FF8" w:rsidRDefault="002C3B4B"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sidRPr="006F0FF8">
              <w:rPr>
                <w:rFonts w:hint="cs"/>
                <w:sz w:val="22"/>
                <w:szCs w:val="22"/>
                <w:rtl/>
                <w:lang w:bidi="fa-IR"/>
              </w:rPr>
              <w:t>اسفند</w:t>
            </w:r>
          </w:p>
        </w:tc>
        <w:tc>
          <w:tcPr>
            <w:tcW w:w="1830" w:type="dxa"/>
            <w:vAlign w:val="center"/>
          </w:tcPr>
          <w:p w:rsidR="002C3B4B" w:rsidRPr="006F0FF8" w:rsidRDefault="002B5D4E"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lang w:bidi="fa-IR"/>
              </w:rPr>
            </w:pPr>
            <w:r>
              <w:rPr>
                <w:rFonts w:hint="cs"/>
                <w:sz w:val="22"/>
                <w:szCs w:val="22"/>
                <w:rtl/>
                <w:lang w:bidi="fa-IR"/>
              </w:rPr>
              <w:t>22</w:t>
            </w:r>
            <w:r w:rsidR="002C3B4B">
              <w:rPr>
                <w:rFonts w:hint="cs"/>
                <w:sz w:val="22"/>
                <w:szCs w:val="22"/>
                <w:rtl/>
                <w:lang w:bidi="fa-IR"/>
              </w:rPr>
              <w:t>/0</w:t>
            </w:r>
          </w:p>
        </w:tc>
        <w:tc>
          <w:tcPr>
            <w:tcW w:w="1478" w:type="dxa"/>
            <w:vAlign w:val="center"/>
          </w:tcPr>
          <w:p w:rsidR="002C3B4B" w:rsidRPr="006F0FF8" w:rsidRDefault="002B5D4E"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53</w:t>
            </w:r>
            <w:r w:rsidR="002C3B4B">
              <w:rPr>
                <w:rFonts w:hint="cs"/>
                <w:sz w:val="22"/>
                <w:szCs w:val="22"/>
                <w:rtl/>
                <w:lang w:bidi="fa-IR"/>
              </w:rPr>
              <w:t>/1</w:t>
            </w:r>
          </w:p>
        </w:tc>
        <w:tc>
          <w:tcPr>
            <w:tcW w:w="1162" w:type="dxa"/>
            <w:vAlign w:val="center"/>
          </w:tcPr>
          <w:p w:rsidR="002C3B4B" w:rsidRPr="006F0FF8" w:rsidRDefault="002B5D4E"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2346</w:t>
            </w:r>
          </w:p>
        </w:tc>
        <w:tc>
          <w:tcPr>
            <w:tcW w:w="1534" w:type="dxa"/>
            <w:vAlign w:val="center"/>
          </w:tcPr>
          <w:p w:rsidR="002C3B4B" w:rsidRPr="006F0FF8" w:rsidRDefault="002B5D4E"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6/89</w:t>
            </w:r>
          </w:p>
        </w:tc>
        <w:tc>
          <w:tcPr>
            <w:tcW w:w="1555" w:type="dxa"/>
            <w:vAlign w:val="center"/>
          </w:tcPr>
          <w:p w:rsidR="002C3B4B" w:rsidRPr="006F0FF8" w:rsidRDefault="002B5D4E"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69/5</w:t>
            </w:r>
          </w:p>
        </w:tc>
      </w:tr>
      <w:tr w:rsidR="00E304B7" w:rsidRPr="006F0FF8" w:rsidTr="00CC09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E304B7" w:rsidRPr="00CC09E8" w:rsidRDefault="00E304B7" w:rsidP="00CC09E8">
            <w:pPr>
              <w:spacing w:after="0" w:line="240" w:lineRule="auto"/>
              <w:jc w:val="center"/>
              <w:rPr>
                <w:sz w:val="20"/>
                <w:szCs w:val="20"/>
                <w:rtl/>
                <w:lang w:bidi="fa-IR"/>
              </w:rPr>
            </w:pPr>
            <w:r w:rsidRPr="00CC09E8">
              <w:rPr>
                <w:rFonts w:hint="cs"/>
                <w:sz w:val="20"/>
                <w:szCs w:val="20"/>
                <w:rtl/>
                <w:lang w:bidi="fa-IR"/>
              </w:rPr>
              <w:t>7</w:t>
            </w:r>
          </w:p>
        </w:tc>
        <w:tc>
          <w:tcPr>
            <w:tcW w:w="935" w:type="dxa"/>
            <w:vAlign w:val="center"/>
          </w:tcPr>
          <w:p w:rsidR="00E304B7" w:rsidRPr="006F0FF8" w:rsidRDefault="00E304B7"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sidRPr="006F0FF8">
              <w:rPr>
                <w:rFonts w:hint="cs"/>
                <w:sz w:val="22"/>
                <w:szCs w:val="22"/>
                <w:rtl/>
                <w:lang w:bidi="fa-IR"/>
              </w:rPr>
              <w:t>فروردین</w:t>
            </w:r>
          </w:p>
        </w:tc>
        <w:tc>
          <w:tcPr>
            <w:tcW w:w="1830" w:type="dxa"/>
            <w:vAlign w:val="center"/>
          </w:tcPr>
          <w:p w:rsidR="00E304B7" w:rsidRPr="006F0FF8" w:rsidRDefault="007C7C2F"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23</w:t>
            </w:r>
            <w:r w:rsidR="00E304B7">
              <w:rPr>
                <w:rFonts w:hint="cs"/>
                <w:sz w:val="22"/>
                <w:szCs w:val="22"/>
                <w:rtl/>
                <w:lang w:bidi="fa-IR"/>
              </w:rPr>
              <w:t>/0</w:t>
            </w:r>
          </w:p>
        </w:tc>
        <w:tc>
          <w:tcPr>
            <w:tcW w:w="1478" w:type="dxa"/>
            <w:vAlign w:val="center"/>
          </w:tcPr>
          <w:p w:rsidR="00E304B7" w:rsidRPr="006F0FF8" w:rsidRDefault="007C7C2F" w:rsidP="00B45271">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22</w:t>
            </w:r>
            <w:r w:rsidR="00E304B7">
              <w:rPr>
                <w:rFonts w:hint="cs"/>
                <w:sz w:val="22"/>
                <w:szCs w:val="22"/>
                <w:rtl/>
                <w:lang w:bidi="fa-IR"/>
              </w:rPr>
              <w:t>/4</w:t>
            </w:r>
          </w:p>
        </w:tc>
        <w:tc>
          <w:tcPr>
            <w:tcW w:w="1162" w:type="dxa"/>
            <w:vAlign w:val="center"/>
          </w:tcPr>
          <w:p w:rsidR="00E304B7" w:rsidRPr="006F0FF8" w:rsidRDefault="00E304B7"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2346</w:t>
            </w:r>
          </w:p>
        </w:tc>
        <w:tc>
          <w:tcPr>
            <w:tcW w:w="1534" w:type="dxa"/>
            <w:vAlign w:val="center"/>
          </w:tcPr>
          <w:p w:rsidR="00E304B7" w:rsidRPr="006F0FF8" w:rsidRDefault="00E304B7"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6/89</w:t>
            </w:r>
          </w:p>
        </w:tc>
        <w:tc>
          <w:tcPr>
            <w:tcW w:w="1555" w:type="dxa"/>
            <w:vAlign w:val="center"/>
          </w:tcPr>
          <w:p w:rsidR="00E304B7" w:rsidRPr="006F0FF8" w:rsidRDefault="00E304B7"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69/5</w:t>
            </w:r>
          </w:p>
        </w:tc>
      </w:tr>
      <w:tr w:rsidR="00862A4B" w:rsidRPr="006F0FF8" w:rsidTr="00CC09E8">
        <w:trPr>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862A4B" w:rsidRPr="00CC09E8" w:rsidRDefault="00862A4B" w:rsidP="00CC09E8">
            <w:pPr>
              <w:spacing w:after="0" w:line="240" w:lineRule="auto"/>
              <w:jc w:val="center"/>
              <w:rPr>
                <w:sz w:val="20"/>
                <w:szCs w:val="20"/>
                <w:rtl/>
                <w:lang w:bidi="fa-IR"/>
              </w:rPr>
            </w:pPr>
            <w:r w:rsidRPr="00CC09E8">
              <w:rPr>
                <w:rFonts w:hint="cs"/>
                <w:sz w:val="20"/>
                <w:szCs w:val="20"/>
                <w:rtl/>
                <w:lang w:bidi="fa-IR"/>
              </w:rPr>
              <w:t>8</w:t>
            </w:r>
          </w:p>
        </w:tc>
        <w:tc>
          <w:tcPr>
            <w:tcW w:w="935" w:type="dxa"/>
            <w:vAlign w:val="center"/>
          </w:tcPr>
          <w:p w:rsidR="00862A4B" w:rsidRPr="006F0FF8" w:rsidRDefault="00862A4B"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sidRPr="006F0FF8">
              <w:rPr>
                <w:rFonts w:hint="cs"/>
                <w:sz w:val="22"/>
                <w:szCs w:val="22"/>
                <w:rtl/>
                <w:lang w:bidi="fa-IR"/>
              </w:rPr>
              <w:t>اردیبهشت</w:t>
            </w:r>
          </w:p>
        </w:tc>
        <w:tc>
          <w:tcPr>
            <w:tcW w:w="1830" w:type="dxa"/>
            <w:vAlign w:val="center"/>
          </w:tcPr>
          <w:p w:rsidR="00862A4B" w:rsidRPr="006F0FF8" w:rsidRDefault="00681482"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26</w:t>
            </w:r>
            <w:r w:rsidR="00862A4B">
              <w:rPr>
                <w:rFonts w:hint="cs"/>
                <w:sz w:val="22"/>
                <w:szCs w:val="22"/>
                <w:rtl/>
                <w:lang w:bidi="fa-IR"/>
              </w:rPr>
              <w:t>/0</w:t>
            </w:r>
          </w:p>
        </w:tc>
        <w:tc>
          <w:tcPr>
            <w:tcW w:w="1478" w:type="dxa"/>
            <w:vAlign w:val="center"/>
          </w:tcPr>
          <w:p w:rsidR="00862A4B" w:rsidRPr="006F0FF8" w:rsidRDefault="00681482" w:rsidP="00C526AC">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lang w:bidi="fa-IR"/>
              </w:rPr>
            </w:pPr>
            <w:r>
              <w:rPr>
                <w:rFonts w:hint="cs"/>
                <w:sz w:val="22"/>
                <w:szCs w:val="22"/>
                <w:rtl/>
                <w:lang w:bidi="fa-IR"/>
              </w:rPr>
              <w:t>3</w:t>
            </w:r>
            <w:r w:rsidR="00862A4B">
              <w:rPr>
                <w:rFonts w:hint="cs"/>
                <w:sz w:val="22"/>
                <w:szCs w:val="22"/>
                <w:rtl/>
                <w:lang w:bidi="fa-IR"/>
              </w:rPr>
              <w:t>6/6</w:t>
            </w:r>
          </w:p>
        </w:tc>
        <w:tc>
          <w:tcPr>
            <w:tcW w:w="1162" w:type="dxa"/>
            <w:vAlign w:val="center"/>
          </w:tcPr>
          <w:p w:rsidR="00862A4B" w:rsidRPr="006F0FF8" w:rsidRDefault="00862A4B"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2346</w:t>
            </w:r>
          </w:p>
        </w:tc>
        <w:tc>
          <w:tcPr>
            <w:tcW w:w="1534" w:type="dxa"/>
            <w:vAlign w:val="center"/>
          </w:tcPr>
          <w:p w:rsidR="00862A4B" w:rsidRPr="006F0FF8" w:rsidRDefault="00862A4B"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6/89</w:t>
            </w:r>
          </w:p>
        </w:tc>
        <w:tc>
          <w:tcPr>
            <w:tcW w:w="1555" w:type="dxa"/>
            <w:vAlign w:val="center"/>
          </w:tcPr>
          <w:p w:rsidR="00862A4B" w:rsidRPr="006F0FF8" w:rsidRDefault="00862A4B"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69/5</w:t>
            </w:r>
          </w:p>
        </w:tc>
      </w:tr>
      <w:tr w:rsidR="00243848" w:rsidRPr="006F0FF8" w:rsidTr="00CC09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243848" w:rsidRPr="00CC09E8" w:rsidRDefault="00243848" w:rsidP="00CC09E8">
            <w:pPr>
              <w:spacing w:after="0" w:line="240" w:lineRule="auto"/>
              <w:jc w:val="center"/>
              <w:rPr>
                <w:sz w:val="20"/>
                <w:szCs w:val="20"/>
                <w:rtl/>
                <w:lang w:bidi="fa-IR"/>
              </w:rPr>
            </w:pPr>
            <w:r w:rsidRPr="00CC09E8">
              <w:rPr>
                <w:rFonts w:hint="cs"/>
                <w:sz w:val="20"/>
                <w:szCs w:val="20"/>
                <w:rtl/>
                <w:lang w:bidi="fa-IR"/>
              </w:rPr>
              <w:t>9</w:t>
            </w:r>
          </w:p>
        </w:tc>
        <w:tc>
          <w:tcPr>
            <w:tcW w:w="935" w:type="dxa"/>
            <w:vAlign w:val="center"/>
          </w:tcPr>
          <w:p w:rsidR="00243848" w:rsidRPr="006F0FF8" w:rsidRDefault="00243848"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sidRPr="006F0FF8">
              <w:rPr>
                <w:rFonts w:hint="cs"/>
                <w:sz w:val="22"/>
                <w:szCs w:val="22"/>
                <w:rtl/>
                <w:lang w:bidi="fa-IR"/>
              </w:rPr>
              <w:t>خرداد</w:t>
            </w:r>
          </w:p>
        </w:tc>
        <w:tc>
          <w:tcPr>
            <w:tcW w:w="1830" w:type="dxa"/>
            <w:vAlign w:val="center"/>
          </w:tcPr>
          <w:p w:rsidR="00243848" w:rsidRPr="006F0FF8" w:rsidRDefault="00243848"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28/0</w:t>
            </w:r>
          </w:p>
        </w:tc>
        <w:tc>
          <w:tcPr>
            <w:tcW w:w="1478" w:type="dxa"/>
            <w:vAlign w:val="center"/>
          </w:tcPr>
          <w:p w:rsidR="00243848" w:rsidRPr="006F0FF8" w:rsidRDefault="00243848" w:rsidP="009750DC">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94/0</w:t>
            </w:r>
          </w:p>
        </w:tc>
        <w:tc>
          <w:tcPr>
            <w:tcW w:w="1162" w:type="dxa"/>
            <w:vAlign w:val="center"/>
          </w:tcPr>
          <w:p w:rsidR="00243848" w:rsidRPr="006F0FF8" w:rsidRDefault="00243848"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2346</w:t>
            </w:r>
          </w:p>
        </w:tc>
        <w:tc>
          <w:tcPr>
            <w:tcW w:w="1534" w:type="dxa"/>
            <w:vAlign w:val="center"/>
          </w:tcPr>
          <w:p w:rsidR="00243848" w:rsidRPr="006F0FF8" w:rsidRDefault="00243848"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6/89</w:t>
            </w:r>
          </w:p>
        </w:tc>
        <w:tc>
          <w:tcPr>
            <w:tcW w:w="1555" w:type="dxa"/>
            <w:vAlign w:val="center"/>
          </w:tcPr>
          <w:p w:rsidR="00243848" w:rsidRPr="006F0FF8" w:rsidRDefault="00243848"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69/5</w:t>
            </w:r>
          </w:p>
        </w:tc>
      </w:tr>
      <w:tr w:rsidR="00243848" w:rsidRPr="006F0FF8" w:rsidTr="00CC09E8">
        <w:trPr>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243848" w:rsidRPr="00CC09E8" w:rsidRDefault="00243848" w:rsidP="00CC09E8">
            <w:pPr>
              <w:spacing w:after="0" w:line="240" w:lineRule="auto"/>
              <w:jc w:val="center"/>
              <w:rPr>
                <w:sz w:val="20"/>
                <w:szCs w:val="20"/>
                <w:rtl/>
                <w:lang w:bidi="fa-IR"/>
              </w:rPr>
            </w:pPr>
            <w:r w:rsidRPr="00CC09E8">
              <w:rPr>
                <w:rFonts w:hint="cs"/>
                <w:sz w:val="20"/>
                <w:szCs w:val="20"/>
                <w:rtl/>
                <w:lang w:bidi="fa-IR"/>
              </w:rPr>
              <w:t>10</w:t>
            </w:r>
          </w:p>
        </w:tc>
        <w:tc>
          <w:tcPr>
            <w:tcW w:w="935" w:type="dxa"/>
            <w:vAlign w:val="center"/>
          </w:tcPr>
          <w:p w:rsidR="00243848" w:rsidRPr="006F0FF8" w:rsidRDefault="00243848"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sidRPr="006F0FF8">
              <w:rPr>
                <w:rFonts w:hint="cs"/>
                <w:sz w:val="22"/>
                <w:szCs w:val="22"/>
                <w:rtl/>
                <w:lang w:bidi="fa-IR"/>
              </w:rPr>
              <w:t>تیر</w:t>
            </w:r>
          </w:p>
        </w:tc>
        <w:tc>
          <w:tcPr>
            <w:tcW w:w="1830" w:type="dxa"/>
            <w:vAlign w:val="center"/>
          </w:tcPr>
          <w:p w:rsidR="00243848" w:rsidRPr="006F0FF8" w:rsidRDefault="00243848"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29/0</w:t>
            </w:r>
          </w:p>
        </w:tc>
        <w:tc>
          <w:tcPr>
            <w:tcW w:w="1478" w:type="dxa"/>
            <w:vAlign w:val="center"/>
          </w:tcPr>
          <w:p w:rsidR="00243848" w:rsidRPr="006F0FF8" w:rsidRDefault="00243848" w:rsidP="00BA4B8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37/0</w:t>
            </w:r>
          </w:p>
        </w:tc>
        <w:tc>
          <w:tcPr>
            <w:tcW w:w="1162" w:type="dxa"/>
            <w:vAlign w:val="center"/>
          </w:tcPr>
          <w:p w:rsidR="00243848" w:rsidRPr="006F0FF8" w:rsidRDefault="00243848"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2346</w:t>
            </w:r>
          </w:p>
        </w:tc>
        <w:tc>
          <w:tcPr>
            <w:tcW w:w="1534" w:type="dxa"/>
            <w:vAlign w:val="center"/>
          </w:tcPr>
          <w:p w:rsidR="00243848" w:rsidRPr="006F0FF8" w:rsidRDefault="00243848"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6/89</w:t>
            </w:r>
          </w:p>
        </w:tc>
        <w:tc>
          <w:tcPr>
            <w:tcW w:w="1555" w:type="dxa"/>
            <w:vAlign w:val="center"/>
          </w:tcPr>
          <w:p w:rsidR="00243848" w:rsidRPr="006F0FF8" w:rsidRDefault="00243848"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69/5</w:t>
            </w:r>
          </w:p>
        </w:tc>
      </w:tr>
      <w:tr w:rsidR="00243848" w:rsidRPr="006F0FF8" w:rsidTr="00CC09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243848" w:rsidRPr="00CC09E8" w:rsidRDefault="00243848" w:rsidP="00CC09E8">
            <w:pPr>
              <w:spacing w:after="0" w:line="240" w:lineRule="auto"/>
              <w:jc w:val="center"/>
              <w:rPr>
                <w:sz w:val="20"/>
                <w:szCs w:val="20"/>
                <w:rtl/>
                <w:lang w:bidi="fa-IR"/>
              </w:rPr>
            </w:pPr>
            <w:r w:rsidRPr="00CC09E8">
              <w:rPr>
                <w:rFonts w:hint="cs"/>
                <w:sz w:val="20"/>
                <w:szCs w:val="20"/>
                <w:rtl/>
                <w:lang w:bidi="fa-IR"/>
              </w:rPr>
              <w:t>11</w:t>
            </w:r>
          </w:p>
        </w:tc>
        <w:tc>
          <w:tcPr>
            <w:tcW w:w="935" w:type="dxa"/>
            <w:vAlign w:val="center"/>
          </w:tcPr>
          <w:p w:rsidR="00243848" w:rsidRPr="006F0FF8" w:rsidRDefault="00243848"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sidRPr="006F0FF8">
              <w:rPr>
                <w:rFonts w:hint="cs"/>
                <w:sz w:val="22"/>
                <w:szCs w:val="22"/>
                <w:rtl/>
                <w:lang w:bidi="fa-IR"/>
              </w:rPr>
              <w:t>مرداد</w:t>
            </w:r>
          </w:p>
        </w:tc>
        <w:tc>
          <w:tcPr>
            <w:tcW w:w="1830" w:type="dxa"/>
            <w:vAlign w:val="center"/>
          </w:tcPr>
          <w:p w:rsidR="00243848" w:rsidRPr="006F0FF8" w:rsidRDefault="00243848"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30/0</w:t>
            </w:r>
          </w:p>
        </w:tc>
        <w:tc>
          <w:tcPr>
            <w:tcW w:w="1478" w:type="dxa"/>
            <w:vAlign w:val="center"/>
          </w:tcPr>
          <w:p w:rsidR="00243848" w:rsidRPr="006F0FF8" w:rsidRDefault="00243848" w:rsidP="00D4573B">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16/0</w:t>
            </w:r>
          </w:p>
        </w:tc>
        <w:tc>
          <w:tcPr>
            <w:tcW w:w="1162" w:type="dxa"/>
            <w:vAlign w:val="center"/>
          </w:tcPr>
          <w:p w:rsidR="00243848" w:rsidRPr="006F0FF8" w:rsidRDefault="00243848"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2346</w:t>
            </w:r>
          </w:p>
        </w:tc>
        <w:tc>
          <w:tcPr>
            <w:tcW w:w="1534" w:type="dxa"/>
            <w:vAlign w:val="center"/>
          </w:tcPr>
          <w:p w:rsidR="00243848" w:rsidRPr="006F0FF8" w:rsidRDefault="00243848"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6/89</w:t>
            </w:r>
          </w:p>
        </w:tc>
        <w:tc>
          <w:tcPr>
            <w:tcW w:w="1555" w:type="dxa"/>
            <w:vAlign w:val="center"/>
          </w:tcPr>
          <w:p w:rsidR="00243848" w:rsidRPr="006F0FF8" w:rsidRDefault="00243848"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69/5</w:t>
            </w:r>
          </w:p>
        </w:tc>
      </w:tr>
      <w:tr w:rsidR="00243848" w:rsidRPr="006F0FF8" w:rsidTr="00CC09E8">
        <w:trPr>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243848" w:rsidRPr="00CC09E8" w:rsidRDefault="00243848" w:rsidP="00CC09E8">
            <w:pPr>
              <w:spacing w:after="0" w:line="240" w:lineRule="auto"/>
              <w:jc w:val="center"/>
              <w:rPr>
                <w:sz w:val="20"/>
                <w:szCs w:val="20"/>
                <w:rtl/>
                <w:lang w:bidi="fa-IR"/>
              </w:rPr>
            </w:pPr>
            <w:r w:rsidRPr="00CC09E8">
              <w:rPr>
                <w:rFonts w:hint="cs"/>
                <w:sz w:val="20"/>
                <w:szCs w:val="20"/>
                <w:rtl/>
                <w:lang w:bidi="fa-IR"/>
              </w:rPr>
              <w:t>12</w:t>
            </w:r>
          </w:p>
        </w:tc>
        <w:tc>
          <w:tcPr>
            <w:tcW w:w="935" w:type="dxa"/>
            <w:vAlign w:val="center"/>
          </w:tcPr>
          <w:p w:rsidR="00243848" w:rsidRPr="006F0FF8" w:rsidRDefault="00243848"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sidRPr="006F0FF8">
              <w:rPr>
                <w:rFonts w:hint="cs"/>
                <w:sz w:val="22"/>
                <w:szCs w:val="22"/>
                <w:rtl/>
                <w:lang w:bidi="fa-IR"/>
              </w:rPr>
              <w:t>شهریور</w:t>
            </w:r>
          </w:p>
        </w:tc>
        <w:tc>
          <w:tcPr>
            <w:tcW w:w="1830" w:type="dxa"/>
            <w:vAlign w:val="center"/>
          </w:tcPr>
          <w:p w:rsidR="00243848" w:rsidRPr="006F0FF8" w:rsidRDefault="00243848"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29/0</w:t>
            </w:r>
          </w:p>
        </w:tc>
        <w:tc>
          <w:tcPr>
            <w:tcW w:w="1478" w:type="dxa"/>
            <w:vAlign w:val="center"/>
          </w:tcPr>
          <w:p w:rsidR="00243848" w:rsidRPr="006F0FF8" w:rsidRDefault="00243848" w:rsidP="0024384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06/0</w:t>
            </w:r>
          </w:p>
        </w:tc>
        <w:tc>
          <w:tcPr>
            <w:tcW w:w="1162" w:type="dxa"/>
            <w:vAlign w:val="center"/>
          </w:tcPr>
          <w:p w:rsidR="00243848" w:rsidRPr="006F0FF8" w:rsidRDefault="00243848"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2346</w:t>
            </w:r>
          </w:p>
        </w:tc>
        <w:tc>
          <w:tcPr>
            <w:tcW w:w="1534" w:type="dxa"/>
            <w:vAlign w:val="center"/>
          </w:tcPr>
          <w:p w:rsidR="00243848" w:rsidRPr="006F0FF8" w:rsidRDefault="00243848"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6/89</w:t>
            </w:r>
          </w:p>
        </w:tc>
        <w:tc>
          <w:tcPr>
            <w:tcW w:w="1555" w:type="dxa"/>
            <w:vAlign w:val="center"/>
          </w:tcPr>
          <w:p w:rsidR="00243848" w:rsidRPr="006F0FF8" w:rsidRDefault="00243848"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69/5</w:t>
            </w:r>
          </w:p>
        </w:tc>
      </w:tr>
    </w:tbl>
    <w:p w:rsidR="003F3BC1" w:rsidRDefault="003F3BC1" w:rsidP="00DC7423">
      <w:pPr>
        <w:rPr>
          <w:rtl/>
          <w:lang w:bidi="fa-IR"/>
        </w:rPr>
      </w:pPr>
    </w:p>
    <w:p w:rsidR="003F3BC1" w:rsidRDefault="00C61DE0" w:rsidP="00CB2FA4">
      <w:pPr>
        <w:rPr>
          <w:rtl/>
          <w:lang w:bidi="fa-IR"/>
        </w:rPr>
      </w:pPr>
      <w:r>
        <w:rPr>
          <w:rFonts w:hint="cs"/>
          <w:rtl/>
          <w:lang w:bidi="fa-IR"/>
        </w:rPr>
        <w:t>در سناریوی دوم تراز آب در</w:t>
      </w:r>
      <w:r w:rsidR="00A160B1">
        <w:rPr>
          <w:rFonts w:hint="cs"/>
          <w:rtl/>
          <w:lang w:bidi="fa-IR"/>
        </w:rPr>
        <w:t>یاچه</w:t>
      </w:r>
      <w:r>
        <w:rPr>
          <w:rFonts w:hint="cs"/>
          <w:rtl/>
          <w:lang w:bidi="fa-IR"/>
        </w:rPr>
        <w:t xml:space="preserve"> </w:t>
      </w:r>
      <w:r w:rsidR="00A160B1">
        <w:rPr>
          <w:rFonts w:hint="cs"/>
          <w:rtl/>
          <w:lang w:bidi="fa-IR"/>
        </w:rPr>
        <w:t>2350</w:t>
      </w:r>
      <w:r>
        <w:rPr>
          <w:rFonts w:hint="cs"/>
          <w:rtl/>
          <w:lang w:bidi="fa-IR"/>
        </w:rPr>
        <w:t xml:space="preserve"> متر از سطح دریا در نظر گرفته شد که در این حالت حجم</w:t>
      </w:r>
      <w:r w:rsidR="00A160B1">
        <w:rPr>
          <w:rFonts w:hint="cs"/>
          <w:rtl/>
          <w:lang w:bidi="fa-IR"/>
        </w:rPr>
        <w:t xml:space="preserve"> ذخیره مخزن 52/9 میلیون مترمکعب و مساحت دریاچه</w:t>
      </w:r>
      <w:r>
        <w:rPr>
          <w:rFonts w:hint="cs"/>
          <w:rtl/>
          <w:lang w:bidi="fa-IR"/>
        </w:rPr>
        <w:t xml:space="preserve"> حدود </w:t>
      </w:r>
      <w:r w:rsidR="00A160B1">
        <w:rPr>
          <w:rFonts w:hint="cs"/>
          <w:rtl/>
          <w:lang w:bidi="fa-IR"/>
        </w:rPr>
        <w:t>4/99</w:t>
      </w:r>
      <w:r>
        <w:rPr>
          <w:rFonts w:hint="cs"/>
          <w:rtl/>
          <w:lang w:bidi="fa-IR"/>
        </w:rPr>
        <w:t xml:space="preserve"> هکتار می باشد.</w:t>
      </w:r>
      <w:r w:rsidR="001D6E64">
        <w:rPr>
          <w:rFonts w:hint="cs"/>
          <w:rtl/>
          <w:lang w:bidi="fa-IR"/>
        </w:rPr>
        <w:t xml:space="preserve"> </w:t>
      </w:r>
      <w:r>
        <w:rPr>
          <w:rFonts w:hint="cs"/>
          <w:rtl/>
          <w:lang w:bidi="fa-IR"/>
        </w:rPr>
        <w:t>چنانچه در سناریوی دوم</w:t>
      </w:r>
      <w:r w:rsidR="00A160B1">
        <w:rPr>
          <w:rFonts w:hint="cs"/>
          <w:rtl/>
          <w:lang w:bidi="fa-IR"/>
        </w:rPr>
        <w:t xml:space="preserve"> </w:t>
      </w:r>
      <w:r>
        <w:rPr>
          <w:rFonts w:hint="cs"/>
          <w:rtl/>
          <w:lang w:bidi="fa-IR"/>
        </w:rPr>
        <w:t xml:space="preserve">آبگیری از اول آذر ماه آغاز گردد، براساس میزان تبخیر، بارندگی، تلفات و نفوذ </w:t>
      </w:r>
      <w:r w:rsidR="00A160B1">
        <w:rPr>
          <w:rFonts w:hint="cs"/>
          <w:rtl/>
          <w:lang w:bidi="fa-IR"/>
        </w:rPr>
        <w:t xml:space="preserve">کمبود حجم ذخیره مخزن معادل با 01/8 </w:t>
      </w:r>
      <w:r>
        <w:rPr>
          <w:rFonts w:hint="cs"/>
          <w:rtl/>
          <w:lang w:bidi="fa-IR"/>
        </w:rPr>
        <w:t>میلیون مترمکعب</w:t>
      </w:r>
      <w:r w:rsidR="00A160B1">
        <w:rPr>
          <w:rFonts w:hint="cs"/>
          <w:rtl/>
          <w:lang w:bidi="fa-IR"/>
        </w:rPr>
        <w:t xml:space="preserve"> می باشد. در این حالت سطح دریاچه در انتهای آذرماه در تراز 2350 متری از سطح دریا ثابت خواهد شد. </w:t>
      </w:r>
      <w:r>
        <w:rPr>
          <w:rFonts w:hint="cs"/>
          <w:rtl/>
          <w:lang w:bidi="fa-IR"/>
        </w:rPr>
        <w:t xml:space="preserve">در اینصورت در ماه های آتی تنها بایستی کمبود آب مورد نیاز </w:t>
      </w:r>
      <w:r w:rsidR="00CB2FA4">
        <w:rPr>
          <w:rFonts w:hint="cs"/>
          <w:rtl/>
          <w:lang w:bidi="fa-IR"/>
        </w:rPr>
        <w:t>دریاچه</w:t>
      </w:r>
      <w:r>
        <w:rPr>
          <w:rFonts w:hint="cs"/>
          <w:rtl/>
          <w:lang w:bidi="fa-IR"/>
        </w:rPr>
        <w:t xml:space="preserve"> ناشی از تبخیر و تلفات نفوذ را جبران نمود. </w:t>
      </w:r>
      <w:r w:rsidR="00FE0517">
        <w:rPr>
          <w:rtl/>
          <w:lang w:bidi="fa-IR"/>
        </w:rPr>
        <w:fldChar w:fldCharType="begin"/>
      </w:r>
      <w:r w:rsidR="00FE0517">
        <w:rPr>
          <w:rtl/>
          <w:lang w:bidi="fa-IR"/>
        </w:rPr>
        <w:instrText xml:space="preserve"> </w:instrText>
      </w:r>
      <w:r w:rsidR="00FE0517">
        <w:rPr>
          <w:rFonts w:hint="cs"/>
          <w:lang w:bidi="fa-IR"/>
        </w:rPr>
        <w:instrText>REF</w:instrText>
      </w:r>
      <w:r w:rsidR="00FE0517">
        <w:rPr>
          <w:rFonts w:hint="cs"/>
          <w:rtl/>
          <w:lang w:bidi="fa-IR"/>
        </w:rPr>
        <w:instrText xml:space="preserve"> _</w:instrText>
      </w:r>
      <w:r w:rsidR="00FE0517">
        <w:rPr>
          <w:rFonts w:hint="cs"/>
          <w:lang w:bidi="fa-IR"/>
        </w:rPr>
        <w:instrText>Ref531094661 \h</w:instrText>
      </w:r>
      <w:r w:rsidR="00FE0517">
        <w:rPr>
          <w:rtl/>
          <w:lang w:bidi="fa-IR"/>
        </w:rPr>
        <w:instrText xml:space="preserve"> </w:instrText>
      </w:r>
      <w:r w:rsidR="00FE0517">
        <w:rPr>
          <w:rtl/>
          <w:lang w:bidi="fa-IR"/>
        </w:rPr>
      </w:r>
      <w:r w:rsidR="00FE0517">
        <w:rPr>
          <w:rtl/>
          <w:lang w:bidi="fa-IR"/>
        </w:rPr>
        <w:fldChar w:fldCharType="separate"/>
      </w:r>
      <w:r w:rsidR="003A39C5">
        <w:rPr>
          <w:rtl/>
        </w:rPr>
        <w:t xml:space="preserve">جدول </w:t>
      </w:r>
      <w:r w:rsidR="003A39C5">
        <w:rPr>
          <w:noProof/>
          <w:rtl/>
        </w:rPr>
        <w:t>‏3</w:t>
      </w:r>
      <w:r w:rsidR="003A39C5">
        <w:rPr>
          <w:rtl/>
        </w:rPr>
        <w:noBreakHyphen/>
      </w:r>
      <w:r w:rsidR="003A39C5">
        <w:rPr>
          <w:noProof/>
          <w:rtl/>
        </w:rPr>
        <w:t>5</w:t>
      </w:r>
      <w:r w:rsidR="00FE0517">
        <w:rPr>
          <w:rtl/>
          <w:lang w:bidi="fa-IR"/>
        </w:rPr>
        <w:fldChar w:fldCharType="end"/>
      </w:r>
      <w:r w:rsidR="00A160B1">
        <w:rPr>
          <w:rFonts w:hint="cs"/>
          <w:rtl/>
          <w:lang w:bidi="fa-IR"/>
        </w:rPr>
        <w:t>،</w:t>
      </w:r>
      <w:r w:rsidR="00A160B1">
        <w:rPr>
          <w:rFonts w:hint="cs"/>
          <w:rtl/>
          <w:lang w:bidi="fa-IR"/>
        </w:rPr>
        <w:t xml:space="preserve"> اطلاعات مربوط به آب ورودی مورد نیاز دریاچه و میزان جریان سرریز شونده از روی سرریز را در ماه های مختلف سال برای </w:t>
      </w:r>
      <w:r>
        <w:rPr>
          <w:rFonts w:hint="cs"/>
          <w:rtl/>
          <w:lang w:bidi="fa-IR"/>
        </w:rPr>
        <w:t xml:space="preserve">سناریوی </w:t>
      </w:r>
      <w:r w:rsidR="008444EE">
        <w:rPr>
          <w:rFonts w:hint="cs"/>
          <w:rtl/>
          <w:lang w:bidi="fa-IR"/>
        </w:rPr>
        <w:t>دوم</w:t>
      </w:r>
      <w:r>
        <w:rPr>
          <w:rFonts w:hint="cs"/>
          <w:rtl/>
          <w:lang w:bidi="fa-IR"/>
        </w:rPr>
        <w:t xml:space="preserve"> (تراز </w:t>
      </w:r>
      <w:r w:rsidR="00A160B1">
        <w:rPr>
          <w:rFonts w:hint="cs"/>
          <w:rtl/>
          <w:lang w:bidi="fa-IR"/>
        </w:rPr>
        <w:t>2350</w:t>
      </w:r>
      <w:r>
        <w:rPr>
          <w:rFonts w:hint="cs"/>
          <w:rtl/>
          <w:lang w:bidi="fa-IR"/>
        </w:rPr>
        <w:t xml:space="preserve"> متری از سطح دریا) ارائه می دهد.</w:t>
      </w:r>
    </w:p>
    <w:p w:rsidR="003F3BC1" w:rsidRDefault="003F3BC1" w:rsidP="00DC7423">
      <w:pPr>
        <w:rPr>
          <w:rFonts w:hint="cs"/>
          <w:rtl/>
          <w:lang w:bidi="fa-IR"/>
        </w:rPr>
      </w:pPr>
    </w:p>
    <w:p w:rsidR="00FE0517" w:rsidRDefault="00FE0517" w:rsidP="00DC7423">
      <w:pPr>
        <w:rPr>
          <w:rtl/>
          <w:lang w:bidi="fa-IR"/>
        </w:rPr>
      </w:pPr>
    </w:p>
    <w:p w:rsidR="00247C89" w:rsidRDefault="00247C89" w:rsidP="006030A1">
      <w:pPr>
        <w:pStyle w:val="Caption"/>
        <w:rPr>
          <w:rtl/>
          <w:lang w:bidi="fa-IR"/>
        </w:rPr>
      </w:pPr>
      <w:bookmarkStart w:id="301" w:name="_Ref531094661"/>
      <w:r>
        <w:rPr>
          <w:rtl/>
        </w:rPr>
        <w:lastRenderedPageBreak/>
        <w:t xml:space="preserve">جدول </w:t>
      </w:r>
      <w:r w:rsidR="00147AD8">
        <w:rPr>
          <w:rtl/>
        </w:rPr>
        <w:fldChar w:fldCharType="begin"/>
      </w:r>
      <w:r w:rsidR="00147AD8">
        <w:rPr>
          <w:rtl/>
        </w:rPr>
        <w:instrText xml:space="preserve"> </w:instrText>
      </w:r>
      <w:r w:rsidR="00147AD8">
        <w:instrText>STYLEREF</w:instrText>
      </w:r>
      <w:r w:rsidR="00147AD8">
        <w:rPr>
          <w:rtl/>
        </w:rPr>
        <w:instrText xml:space="preserve"> 1 \</w:instrText>
      </w:r>
      <w:r w:rsidR="00147AD8">
        <w:instrText>s</w:instrText>
      </w:r>
      <w:r w:rsidR="00147AD8">
        <w:rPr>
          <w:rtl/>
        </w:rPr>
        <w:instrText xml:space="preserve"> </w:instrText>
      </w:r>
      <w:r w:rsidR="00147AD8">
        <w:rPr>
          <w:rtl/>
        </w:rPr>
        <w:fldChar w:fldCharType="separate"/>
      </w:r>
      <w:r w:rsidR="003A39C5">
        <w:rPr>
          <w:noProof/>
          <w:rtl/>
        </w:rPr>
        <w:t>‏3</w:t>
      </w:r>
      <w:r w:rsidR="00147AD8">
        <w:rPr>
          <w:rtl/>
        </w:rPr>
        <w:fldChar w:fldCharType="end"/>
      </w:r>
      <w:r w:rsidR="00147AD8">
        <w:rPr>
          <w:rtl/>
        </w:rPr>
        <w:noBreakHyphen/>
      </w:r>
      <w:r w:rsidR="00147AD8">
        <w:rPr>
          <w:rtl/>
        </w:rPr>
        <w:fldChar w:fldCharType="begin"/>
      </w:r>
      <w:r w:rsidR="00147AD8">
        <w:rPr>
          <w:rtl/>
        </w:rPr>
        <w:instrText xml:space="preserve"> </w:instrText>
      </w:r>
      <w:r w:rsidR="00147AD8">
        <w:instrText>SEQ</w:instrText>
      </w:r>
      <w:r w:rsidR="00147AD8">
        <w:rPr>
          <w:rtl/>
        </w:rPr>
        <w:instrText xml:space="preserve"> جدول \* </w:instrText>
      </w:r>
      <w:r w:rsidR="00147AD8">
        <w:instrText>ARABIC \s 1</w:instrText>
      </w:r>
      <w:r w:rsidR="00147AD8">
        <w:rPr>
          <w:rtl/>
        </w:rPr>
        <w:instrText xml:space="preserve"> </w:instrText>
      </w:r>
      <w:r w:rsidR="00147AD8">
        <w:rPr>
          <w:rtl/>
        </w:rPr>
        <w:fldChar w:fldCharType="separate"/>
      </w:r>
      <w:r w:rsidR="003A39C5">
        <w:rPr>
          <w:noProof/>
          <w:rtl/>
        </w:rPr>
        <w:t>5</w:t>
      </w:r>
      <w:r w:rsidR="00147AD8">
        <w:rPr>
          <w:rtl/>
        </w:rPr>
        <w:fldChar w:fldCharType="end"/>
      </w:r>
      <w:bookmarkEnd w:id="301"/>
      <w:r>
        <w:rPr>
          <w:rFonts w:hint="cs"/>
          <w:rtl/>
          <w:lang w:bidi="fa-IR"/>
        </w:rPr>
        <w:t xml:space="preserve">: </w:t>
      </w:r>
      <w:r w:rsidR="006030A1">
        <w:rPr>
          <w:rFonts w:hint="cs"/>
          <w:rtl/>
          <w:lang w:bidi="fa-IR"/>
        </w:rPr>
        <w:t xml:space="preserve">اطلاعات ماهانه آب ورودی مورد نیاز دریاچه گهر- سناریوی </w:t>
      </w:r>
      <w:r w:rsidR="006030A1">
        <w:rPr>
          <w:rFonts w:hint="cs"/>
          <w:rtl/>
          <w:lang w:bidi="fa-IR"/>
        </w:rPr>
        <w:t>دوم</w:t>
      </w:r>
      <w:r w:rsidR="006030A1">
        <w:rPr>
          <w:rFonts w:hint="cs"/>
          <w:rtl/>
          <w:lang w:bidi="fa-IR"/>
        </w:rPr>
        <w:t xml:space="preserve"> (تراز </w:t>
      </w:r>
      <w:r w:rsidR="006030A1">
        <w:rPr>
          <w:rFonts w:hint="cs"/>
          <w:rtl/>
          <w:lang w:bidi="fa-IR"/>
        </w:rPr>
        <w:t>2350</w:t>
      </w:r>
      <w:r w:rsidR="006030A1">
        <w:rPr>
          <w:rFonts w:hint="cs"/>
          <w:rtl/>
          <w:lang w:bidi="fa-IR"/>
        </w:rPr>
        <w:t xml:space="preserve"> متری</w:t>
      </w:r>
      <w:r w:rsidR="006030A1">
        <w:rPr>
          <w:rFonts w:hint="cs"/>
          <w:rtl/>
          <w:lang w:bidi="fa-IR"/>
        </w:rPr>
        <w:t>)</w:t>
      </w:r>
    </w:p>
    <w:tbl>
      <w:tblPr>
        <w:tblStyle w:val="PlainTable2"/>
        <w:bidiVisual/>
        <w:tblW w:w="9458" w:type="dxa"/>
        <w:jc w:val="center"/>
        <w:tblLook w:val="04A0" w:firstRow="1" w:lastRow="0" w:firstColumn="1" w:lastColumn="0" w:noHBand="0" w:noVBand="1"/>
      </w:tblPr>
      <w:tblGrid>
        <w:gridCol w:w="612"/>
        <w:gridCol w:w="935"/>
        <w:gridCol w:w="1663"/>
        <w:gridCol w:w="2048"/>
        <w:gridCol w:w="1162"/>
        <w:gridCol w:w="1483"/>
        <w:gridCol w:w="1555"/>
      </w:tblGrid>
      <w:tr w:rsidR="00CC09E8" w:rsidRPr="00CC09E8" w:rsidTr="00CC09E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CC09E8" w:rsidRPr="00CC09E8" w:rsidRDefault="00CC09E8" w:rsidP="00CC09E8">
            <w:pPr>
              <w:spacing w:after="0" w:line="240" w:lineRule="auto"/>
              <w:jc w:val="center"/>
              <w:rPr>
                <w:sz w:val="20"/>
                <w:szCs w:val="20"/>
                <w:rtl/>
                <w:lang w:bidi="fa-IR"/>
              </w:rPr>
            </w:pPr>
            <w:r w:rsidRPr="00CC09E8">
              <w:rPr>
                <w:rFonts w:hint="cs"/>
                <w:sz w:val="20"/>
                <w:szCs w:val="20"/>
                <w:rtl/>
                <w:lang w:bidi="fa-IR"/>
              </w:rPr>
              <w:t>ردیف</w:t>
            </w:r>
          </w:p>
        </w:tc>
        <w:tc>
          <w:tcPr>
            <w:tcW w:w="935" w:type="dxa"/>
            <w:vAlign w:val="center"/>
          </w:tcPr>
          <w:p w:rsidR="00CC09E8" w:rsidRPr="00CC09E8" w:rsidRDefault="00CC09E8" w:rsidP="00CC09E8">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tl/>
                <w:lang w:bidi="fa-IR"/>
              </w:rPr>
            </w:pPr>
            <w:r w:rsidRPr="00CC09E8">
              <w:rPr>
                <w:rFonts w:hint="cs"/>
                <w:sz w:val="20"/>
                <w:szCs w:val="20"/>
                <w:rtl/>
                <w:lang w:bidi="fa-IR"/>
              </w:rPr>
              <w:t>ماه</w:t>
            </w:r>
          </w:p>
        </w:tc>
        <w:tc>
          <w:tcPr>
            <w:tcW w:w="1663" w:type="dxa"/>
            <w:vAlign w:val="center"/>
          </w:tcPr>
          <w:p w:rsidR="00CC09E8" w:rsidRPr="00CC09E8" w:rsidRDefault="00CC09E8" w:rsidP="00CC09E8">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tl/>
                <w:lang w:bidi="fa-IR"/>
              </w:rPr>
            </w:pPr>
            <w:r w:rsidRPr="00CC09E8">
              <w:rPr>
                <w:rFonts w:hint="cs"/>
                <w:sz w:val="20"/>
                <w:szCs w:val="20"/>
                <w:rtl/>
                <w:lang w:bidi="fa-IR"/>
              </w:rPr>
              <w:t>دبی ورودی (مترمکعب برثانیه)</w:t>
            </w:r>
          </w:p>
        </w:tc>
        <w:tc>
          <w:tcPr>
            <w:tcW w:w="2048" w:type="dxa"/>
            <w:vAlign w:val="center"/>
          </w:tcPr>
          <w:p w:rsidR="00CC09E8" w:rsidRPr="00CC09E8" w:rsidRDefault="00CC09E8" w:rsidP="00CC09E8">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tl/>
                <w:lang w:bidi="fa-IR"/>
              </w:rPr>
            </w:pPr>
            <w:r w:rsidRPr="00CC09E8">
              <w:rPr>
                <w:rFonts w:hint="cs"/>
                <w:sz w:val="20"/>
                <w:szCs w:val="20"/>
                <w:rtl/>
                <w:lang w:bidi="fa-IR"/>
              </w:rPr>
              <w:t xml:space="preserve">جریان سرریزشونده </w:t>
            </w:r>
            <w:r w:rsidRPr="00CC09E8">
              <w:rPr>
                <w:rFonts w:hint="cs"/>
                <w:sz w:val="20"/>
                <w:szCs w:val="20"/>
                <w:rtl/>
                <w:lang w:bidi="fa-IR"/>
              </w:rPr>
              <w:t>(مترمکعب برثانیه)</w:t>
            </w:r>
          </w:p>
        </w:tc>
        <w:tc>
          <w:tcPr>
            <w:tcW w:w="1162" w:type="dxa"/>
            <w:vAlign w:val="center"/>
          </w:tcPr>
          <w:p w:rsidR="00CC09E8" w:rsidRPr="00CC09E8" w:rsidRDefault="00CC09E8" w:rsidP="00CC09E8">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tl/>
                <w:lang w:bidi="fa-IR"/>
              </w:rPr>
            </w:pPr>
            <w:r w:rsidRPr="00CC09E8">
              <w:rPr>
                <w:rFonts w:hint="cs"/>
                <w:sz w:val="20"/>
                <w:szCs w:val="20"/>
                <w:rtl/>
                <w:lang w:bidi="fa-IR"/>
              </w:rPr>
              <w:t>تراز سطح آب (متر)</w:t>
            </w:r>
          </w:p>
        </w:tc>
        <w:tc>
          <w:tcPr>
            <w:tcW w:w="1483" w:type="dxa"/>
            <w:vAlign w:val="center"/>
          </w:tcPr>
          <w:p w:rsidR="00CC09E8" w:rsidRPr="00CC09E8" w:rsidRDefault="00CC09E8" w:rsidP="00CC09E8">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tl/>
                <w:lang w:bidi="fa-IR"/>
              </w:rPr>
            </w:pPr>
            <w:r w:rsidRPr="00CC09E8">
              <w:rPr>
                <w:rFonts w:hint="cs"/>
                <w:sz w:val="20"/>
                <w:szCs w:val="20"/>
                <w:rtl/>
                <w:lang w:bidi="fa-IR"/>
              </w:rPr>
              <w:t>مساحت دریاچه (هکتار)</w:t>
            </w:r>
          </w:p>
        </w:tc>
        <w:tc>
          <w:tcPr>
            <w:tcW w:w="1555" w:type="dxa"/>
            <w:vAlign w:val="center"/>
          </w:tcPr>
          <w:p w:rsidR="00CC09E8" w:rsidRPr="00CC09E8" w:rsidRDefault="00CC09E8" w:rsidP="00CC09E8">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tl/>
                <w:lang w:bidi="fa-IR"/>
              </w:rPr>
            </w:pPr>
            <w:r w:rsidRPr="00CC09E8">
              <w:rPr>
                <w:rFonts w:hint="cs"/>
                <w:sz w:val="20"/>
                <w:szCs w:val="20"/>
                <w:rtl/>
                <w:lang w:bidi="fa-IR"/>
              </w:rPr>
              <w:t>حجم ذخیره دریاچه (میلیون مترمکعب)</w:t>
            </w:r>
          </w:p>
        </w:tc>
      </w:tr>
      <w:tr w:rsidR="00CC09E8" w:rsidRPr="00CC09E8" w:rsidTr="00CC09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CC09E8" w:rsidRPr="00CC09E8" w:rsidRDefault="00CC09E8" w:rsidP="00CC09E8">
            <w:pPr>
              <w:spacing w:after="0" w:line="240" w:lineRule="auto"/>
              <w:jc w:val="center"/>
              <w:rPr>
                <w:sz w:val="20"/>
                <w:szCs w:val="20"/>
                <w:rtl/>
                <w:lang w:bidi="fa-IR"/>
              </w:rPr>
            </w:pPr>
            <w:r w:rsidRPr="00CC09E8">
              <w:rPr>
                <w:rFonts w:hint="cs"/>
                <w:sz w:val="20"/>
                <w:szCs w:val="20"/>
                <w:rtl/>
                <w:lang w:bidi="fa-IR"/>
              </w:rPr>
              <w:t>1</w:t>
            </w:r>
          </w:p>
        </w:tc>
        <w:tc>
          <w:tcPr>
            <w:tcW w:w="935" w:type="dxa"/>
            <w:vAlign w:val="center"/>
          </w:tcPr>
          <w:p w:rsidR="00CC09E8" w:rsidRPr="00CC09E8" w:rsidRDefault="00CC09E8"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sidRPr="00CC09E8">
              <w:rPr>
                <w:rFonts w:hint="cs"/>
                <w:sz w:val="22"/>
                <w:szCs w:val="22"/>
                <w:rtl/>
                <w:lang w:bidi="fa-IR"/>
              </w:rPr>
              <w:t>مهر</w:t>
            </w:r>
          </w:p>
        </w:tc>
        <w:tc>
          <w:tcPr>
            <w:tcW w:w="1663" w:type="dxa"/>
            <w:vAlign w:val="center"/>
          </w:tcPr>
          <w:p w:rsidR="00CC09E8" w:rsidRPr="00CC09E8" w:rsidRDefault="00CC09E8"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sidRPr="00CC09E8">
              <w:rPr>
                <w:rFonts w:hint="cs"/>
                <w:sz w:val="22"/>
                <w:szCs w:val="22"/>
                <w:rtl/>
                <w:lang w:bidi="fa-IR"/>
              </w:rPr>
              <w:t>51/0</w:t>
            </w:r>
          </w:p>
        </w:tc>
        <w:tc>
          <w:tcPr>
            <w:tcW w:w="2048" w:type="dxa"/>
            <w:vAlign w:val="center"/>
          </w:tcPr>
          <w:p w:rsidR="00CC09E8" w:rsidRPr="00CC09E8" w:rsidRDefault="004771D9" w:rsidP="004771D9">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34</w:t>
            </w:r>
            <w:r w:rsidR="00CC09E8" w:rsidRPr="00CC09E8">
              <w:rPr>
                <w:rFonts w:hint="cs"/>
                <w:sz w:val="22"/>
                <w:szCs w:val="22"/>
                <w:rtl/>
                <w:lang w:bidi="fa-IR"/>
              </w:rPr>
              <w:t>/</w:t>
            </w:r>
            <w:r>
              <w:rPr>
                <w:rFonts w:hint="cs"/>
                <w:sz w:val="22"/>
                <w:szCs w:val="22"/>
                <w:rtl/>
                <w:lang w:bidi="fa-IR"/>
              </w:rPr>
              <w:t>0</w:t>
            </w:r>
          </w:p>
        </w:tc>
        <w:tc>
          <w:tcPr>
            <w:tcW w:w="1162" w:type="dxa"/>
            <w:vAlign w:val="center"/>
          </w:tcPr>
          <w:p w:rsidR="00CC09E8" w:rsidRPr="00CC09E8" w:rsidRDefault="005D6604"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2350</w:t>
            </w:r>
          </w:p>
        </w:tc>
        <w:tc>
          <w:tcPr>
            <w:tcW w:w="1483" w:type="dxa"/>
            <w:vAlign w:val="center"/>
          </w:tcPr>
          <w:p w:rsidR="00CC09E8" w:rsidRPr="00CC09E8" w:rsidRDefault="005D6604"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4/99</w:t>
            </w:r>
          </w:p>
        </w:tc>
        <w:tc>
          <w:tcPr>
            <w:tcW w:w="1555" w:type="dxa"/>
            <w:vAlign w:val="center"/>
          </w:tcPr>
          <w:p w:rsidR="00CC09E8" w:rsidRPr="00CC09E8" w:rsidRDefault="005D6604" w:rsidP="005D6604">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52</w:t>
            </w:r>
            <w:r w:rsidR="00CC09E8" w:rsidRPr="00CC09E8">
              <w:rPr>
                <w:rFonts w:hint="cs"/>
                <w:sz w:val="22"/>
                <w:szCs w:val="22"/>
                <w:rtl/>
                <w:lang w:bidi="fa-IR"/>
              </w:rPr>
              <w:t>/</w:t>
            </w:r>
            <w:r>
              <w:rPr>
                <w:rFonts w:hint="cs"/>
                <w:sz w:val="22"/>
                <w:szCs w:val="22"/>
                <w:rtl/>
                <w:lang w:bidi="fa-IR"/>
              </w:rPr>
              <w:t>9</w:t>
            </w:r>
          </w:p>
        </w:tc>
      </w:tr>
      <w:tr w:rsidR="005D6604" w:rsidRPr="00CC09E8" w:rsidTr="00CC09E8">
        <w:trPr>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5D6604" w:rsidRPr="00CC09E8" w:rsidRDefault="005D6604" w:rsidP="00CC09E8">
            <w:pPr>
              <w:spacing w:after="0" w:line="240" w:lineRule="auto"/>
              <w:jc w:val="center"/>
              <w:rPr>
                <w:sz w:val="20"/>
                <w:szCs w:val="20"/>
                <w:rtl/>
                <w:lang w:bidi="fa-IR"/>
              </w:rPr>
            </w:pPr>
            <w:r w:rsidRPr="00CC09E8">
              <w:rPr>
                <w:rFonts w:hint="cs"/>
                <w:sz w:val="20"/>
                <w:szCs w:val="20"/>
                <w:rtl/>
                <w:lang w:bidi="fa-IR"/>
              </w:rPr>
              <w:t>2</w:t>
            </w:r>
          </w:p>
        </w:tc>
        <w:tc>
          <w:tcPr>
            <w:tcW w:w="935" w:type="dxa"/>
            <w:vAlign w:val="center"/>
          </w:tcPr>
          <w:p w:rsidR="005D6604" w:rsidRPr="00CC09E8" w:rsidRDefault="005D6604"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sidRPr="00CC09E8">
              <w:rPr>
                <w:rFonts w:hint="cs"/>
                <w:sz w:val="22"/>
                <w:szCs w:val="22"/>
                <w:rtl/>
                <w:lang w:bidi="fa-IR"/>
              </w:rPr>
              <w:t>آبان</w:t>
            </w:r>
          </w:p>
        </w:tc>
        <w:tc>
          <w:tcPr>
            <w:tcW w:w="1663" w:type="dxa"/>
            <w:vAlign w:val="center"/>
          </w:tcPr>
          <w:p w:rsidR="005D6604" w:rsidRPr="00CC09E8" w:rsidRDefault="009F58F8" w:rsidP="009F58F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39</w:t>
            </w:r>
            <w:r w:rsidR="005D6604" w:rsidRPr="00CC09E8">
              <w:rPr>
                <w:rFonts w:hint="cs"/>
                <w:sz w:val="22"/>
                <w:szCs w:val="22"/>
                <w:rtl/>
                <w:lang w:bidi="fa-IR"/>
              </w:rPr>
              <w:t>/</w:t>
            </w:r>
            <w:r>
              <w:rPr>
                <w:rFonts w:hint="cs"/>
                <w:sz w:val="22"/>
                <w:szCs w:val="22"/>
                <w:rtl/>
                <w:lang w:bidi="fa-IR"/>
              </w:rPr>
              <w:t>0</w:t>
            </w:r>
          </w:p>
        </w:tc>
        <w:tc>
          <w:tcPr>
            <w:tcW w:w="2048" w:type="dxa"/>
            <w:vAlign w:val="center"/>
          </w:tcPr>
          <w:p w:rsidR="005D6604" w:rsidRPr="00CC09E8" w:rsidRDefault="009F58F8" w:rsidP="009F58F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20</w:t>
            </w:r>
            <w:r w:rsidR="005D6604" w:rsidRPr="00CC09E8">
              <w:rPr>
                <w:rFonts w:hint="cs"/>
                <w:sz w:val="22"/>
                <w:szCs w:val="22"/>
                <w:rtl/>
                <w:lang w:bidi="fa-IR"/>
              </w:rPr>
              <w:t>/</w:t>
            </w:r>
            <w:r>
              <w:rPr>
                <w:rFonts w:hint="cs"/>
                <w:sz w:val="22"/>
                <w:szCs w:val="22"/>
                <w:rtl/>
                <w:lang w:bidi="fa-IR"/>
              </w:rPr>
              <w:t>0</w:t>
            </w:r>
          </w:p>
        </w:tc>
        <w:tc>
          <w:tcPr>
            <w:tcW w:w="1162" w:type="dxa"/>
            <w:vAlign w:val="center"/>
          </w:tcPr>
          <w:p w:rsidR="005D6604" w:rsidRPr="00CC09E8" w:rsidRDefault="005D6604"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2350</w:t>
            </w:r>
          </w:p>
        </w:tc>
        <w:tc>
          <w:tcPr>
            <w:tcW w:w="1483" w:type="dxa"/>
            <w:vAlign w:val="center"/>
          </w:tcPr>
          <w:p w:rsidR="005D6604" w:rsidRPr="00CC09E8" w:rsidRDefault="005D6604"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4/99</w:t>
            </w:r>
          </w:p>
        </w:tc>
        <w:tc>
          <w:tcPr>
            <w:tcW w:w="1555" w:type="dxa"/>
            <w:vAlign w:val="center"/>
          </w:tcPr>
          <w:p w:rsidR="005D6604" w:rsidRPr="00CC09E8" w:rsidRDefault="005D6604"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52</w:t>
            </w:r>
            <w:r w:rsidRPr="00CC09E8">
              <w:rPr>
                <w:rFonts w:hint="cs"/>
                <w:sz w:val="22"/>
                <w:szCs w:val="22"/>
                <w:rtl/>
                <w:lang w:bidi="fa-IR"/>
              </w:rPr>
              <w:t>/</w:t>
            </w:r>
            <w:r>
              <w:rPr>
                <w:rFonts w:hint="cs"/>
                <w:sz w:val="22"/>
                <w:szCs w:val="22"/>
                <w:rtl/>
                <w:lang w:bidi="fa-IR"/>
              </w:rPr>
              <w:t>9</w:t>
            </w:r>
          </w:p>
        </w:tc>
      </w:tr>
      <w:tr w:rsidR="005D6604" w:rsidRPr="00CC09E8" w:rsidTr="00CC09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5D6604" w:rsidRPr="00CC09E8" w:rsidRDefault="005D6604" w:rsidP="00CC09E8">
            <w:pPr>
              <w:spacing w:after="0" w:line="240" w:lineRule="auto"/>
              <w:jc w:val="center"/>
              <w:rPr>
                <w:sz w:val="20"/>
                <w:szCs w:val="20"/>
                <w:rtl/>
                <w:lang w:bidi="fa-IR"/>
              </w:rPr>
            </w:pPr>
            <w:r w:rsidRPr="00CC09E8">
              <w:rPr>
                <w:rFonts w:hint="cs"/>
                <w:sz w:val="20"/>
                <w:szCs w:val="20"/>
                <w:rtl/>
                <w:lang w:bidi="fa-IR"/>
              </w:rPr>
              <w:t>3</w:t>
            </w:r>
          </w:p>
        </w:tc>
        <w:tc>
          <w:tcPr>
            <w:tcW w:w="935" w:type="dxa"/>
            <w:vAlign w:val="center"/>
          </w:tcPr>
          <w:p w:rsidR="005D6604" w:rsidRPr="00CC09E8" w:rsidRDefault="005D6604"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sidRPr="00CC09E8">
              <w:rPr>
                <w:rFonts w:hint="cs"/>
                <w:sz w:val="22"/>
                <w:szCs w:val="22"/>
                <w:rtl/>
                <w:lang w:bidi="fa-IR"/>
              </w:rPr>
              <w:t>آذر</w:t>
            </w:r>
          </w:p>
        </w:tc>
        <w:tc>
          <w:tcPr>
            <w:tcW w:w="1663" w:type="dxa"/>
            <w:vAlign w:val="center"/>
          </w:tcPr>
          <w:p w:rsidR="005D6604" w:rsidRPr="00CC09E8" w:rsidRDefault="00BF2CF3" w:rsidP="00BF2CF3">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37</w:t>
            </w:r>
            <w:r w:rsidR="005D6604" w:rsidRPr="00CC09E8">
              <w:rPr>
                <w:rFonts w:hint="cs"/>
                <w:sz w:val="22"/>
                <w:szCs w:val="22"/>
                <w:rtl/>
                <w:lang w:bidi="fa-IR"/>
              </w:rPr>
              <w:t>/</w:t>
            </w:r>
            <w:r>
              <w:rPr>
                <w:rFonts w:hint="cs"/>
                <w:sz w:val="22"/>
                <w:szCs w:val="22"/>
                <w:rtl/>
                <w:lang w:bidi="fa-IR"/>
              </w:rPr>
              <w:t>0</w:t>
            </w:r>
          </w:p>
        </w:tc>
        <w:tc>
          <w:tcPr>
            <w:tcW w:w="2048" w:type="dxa"/>
            <w:vAlign w:val="center"/>
          </w:tcPr>
          <w:p w:rsidR="005D6604" w:rsidRPr="00CC09E8" w:rsidRDefault="00BF2CF3" w:rsidP="00BF2CF3">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88</w:t>
            </w:r>
            <w:r w:rsidR="005D6604" w:rsidRPr="00CC09E8">
              <w:rPr>
                <w:rFonts w:hint="cs"/>
                <w:sz w:val="22"/>
                <w:szCs w:val="22"/>
                <w:rtl/>
                <w:lang w:bidi="fa-IR"/>
              </w:rPr>
              <w:t>/</w:t>
            </w:r>
            <w:r>
              <w:rPr>
                <w:rFonts w:hint="cs"/>
                <w:sz w:val="22"/>
                <w:szCs w:val="22"/>
                <w:rtl/>
                <w:lang w:bidi="fa-IR"/>
              </w:rPr>
              <w:t>0</w:t>
            </w:r>
          </w:p>
        </w:tc>
        <w:tc>
          <w:tcPr>
            <w:tcW w:w="1162" w:type="dxa"/>
            <w:vAlign w:val="center"/>
          </w:tcPr>
          <w:p w:rsidR="005D6604" w:rsidRPr="00CC09E8" w:rsidRDefault="005D6604"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2350</w:t>
            </w:r>
          </w:p>
        </w:tc>
        <w:tc>
          <w:tcPr>
            <w:tcW w:w="1483" w:type="dxa"/>
            <w:vAlign w:val="center"/>
          </w:tcPr>
          <w:p w:rsidR="005D6604" w:rsidRPr="00CC09E8" w:rsidRDefault="005D6604"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4/99</w:t>
            </w:r>
          </w:p>
        </w:tc>
        <w:tc>
          <w:tcPr>
            <w:tcW w:w="1555" w:type="dxa"/>
            <w:vAlign w:val="center"/>
          </w:tcPr>
          <w:p w:rsidR="005D6604" w:rsidRPr="00CC09E8" w:rsidRDefault="005D6604"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52</w:t>
            </w:r>
            <w:r w:rsidRPr="00CC09E8">
              <w:rPr>
                <w:rFonts w:hint="cs"/>
                <w:sz w:val="22"/>
                <w:szCs w:val="22"/>
                <w:rtl/>
                <w:lang w:bidi="fa-IR"/>
              </w:rPr>
              <w:t>/</w:t>
            </w:r>
            <w:r>
              <w:rPr>
                <w:rFonts w:hint="cs"/>
                <w:sz w:val="22"/>
                <w:szCs w:val="22"/>
                <w:rtl/>
                <w:lang w:bidi="fa-IR"/>
              </w:rPr>
              <w:t>9</w:t>
            </w:r>
          </w:p>
        </w:tc>
      </w:tr>
      <w:tr w:rsidR="005D6604" w:rsidRPr="00CC09E8" w:rsidTr="00CC09E8">
        <w:trPr>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5D6604" w:rsidRPr="00CC09E8" w:rsidRDefault="005D6604" w:rsidP="00CC09E8">
            <w:pPr>
              <w:spacing w:after="0" w:line="240" w:lineRule="auto"/>
              <w:jc w:val="center"/>
              <w:rPr>
                <w:sz w:val="20"/>
                <w:szCs w:val="20"/>
                <w:rtl/>
                <w:lang w:bidi="fa-IR"/>
              </w:rPr>
            </w:pPr>
            <w:r w:rsidRPr="00CC09E8">
              <w:rPr>
                <w:rFonts w:hint="cs"/>
                <w:sz w:val="20"/>
                <w:szCs w:val="20"/>
                <w:rtl/>
                <w:lang w:bidi="fa-IR"/>
              </w:rPr>
              <w:t>4</w:t>
            </w:r>
          </w:p>
        </w:tc>
        <w:tc>
          <w:tcPr>
            <w:tcW w:w="935" w:type="dxa"/>
            <w:vAlign w:val="center"/>
          </w:tcPr>
          <w:p w:rsidR="005D6604" w:rsidRPr="00CC09E8" w:rsidRDefault="005D6604"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sidRPr="00CC09E8">
              <w:rPr>
                <w:rFonts w:hint="cs"/>
                <w:sz w:val="22"/>
                <w:szCs w:val="22"/>
                <w:rtl/>
                <w:lang w:bidi="fa-IR"/>
              </w:rPr>
              <w:t>دی</w:t>
            </w:r>
          </w:p>
        </w:tc>
        <w:tc>
          <w:tcPr>
            <w:tcW w:w="1663" w:type="dxa"/>
            <w:vAlign w:val="center"/>
          </w:tcPr>
          <w:p w:rsidR="005D6604" w:rsidRPr="00CC09E8" w:rsidRDefault="005D6604" w:rsidP="005D6604">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37</w:t>
            </w:r>
            <w:r w:rsidRPr="00CC09E8">
              <w:rPr>
                <w:rFonts w:hint="cs"/>
                <w:sz w:val="22"/>
                <w:szCs w:val="22"/>
                <w:rtl/>
                <w:lang w:bidi="fa-IR"/>
              </w:rPr>
              <w:t>/</w:t>
            </w:r>
            <w:r>
              <w:rPr>
                <w:rFonts w:hint="cs"/>
                <w:sz w:val="22"/>
                <w:szCs w:val="22"/>
                <w:rtl/>
                <w:lang w:bidi="fa-IR"/>
              </w:rPr>
              <w:t>0</w:t>
            </w:r>
          </w:p>
        </w:tc>
        <w:tc>
          <w:tcPr>
            <w:tcW w:w="2048" w:type="dxa"/>
            <w:vAlign w:val="center"/>
          </w:tcPr>
          <w:p w:rsidR="005D6604" w:rsidRPr="00CC09E8" w:rsidRDefault="005D6604" w:rsidP="005D6604">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72</w:t>
            </w:r>
            <w:r w:rsidRPr="00CC09E8">
              <w:rPr>
                <w:rFonts w:hint="cs"/>
                <w:sz w:val="22"/>
                <w:szCs w:val="22"/>
                <w:rtl/>
                <w:lang w:bidi="fa-IR"/>
              </w:rPr>
              <w:t>/</w:t>
            </w:r>
            <w:r>
              <w:rPr>
                <w:rFonts w:hint="cs"/>
                <w:sz w:val="22"/>
                <w:szCs w:val="22"/>
                <w:rtl/>
                <w:lang w:bidi="fa-IR"/>
              </w:rPr>
              <w:t>0</w:t>
            </w:r>
          </w:p>
        </w:tc>
        <w:tc>
          <w:tcPr>
            <w:tcW w:w="1162" w:type="dxa"/>
            <w:vAlign w:val="center"/>
          </w:tcPr>
          <w:p w:rsidR="005D6604" w:rsidRPr="00CC09E8" w:rsidRDefault="005D6604"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2350</w:t>
            </w:r>
          </w:p>
        </w:tc>
        <w:tc>
          <w:tcPr>
            <w:tcW w:w="1483" w:type="dxa"/>
            <w:vAlign w:val="center"/>
          </w:tcPr>
          <w:p w:rsidR="005D6604" w:rsidRPr="00CC09E8" w:rsidRDefault="005D6604"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4/99</w:t>
            </w:r>
          </w:p>
        </w:tc>
        <w:tc>
          <w:tcPr>
            <w:tcW w:w="1555" w:type="dxa"/>
            <w:vAlign w:val="center"/>
          </w:tcPr>
          <w:p w:rsidR="005D6604" w:rsidRPr="00CC09E8" w:rsidRDefault="005D6604"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52</w:t>
            </w:r>
            <w:r w:rsidRPr="00CC09E8">
              <w:rPr>
                <w:rFonts w:hint="cs"/>
                <w:sz w:val="22"/>
                <w:szCs w:val="22"/>
                <w:rtl/>
                <w:lang w:bidi="fa-IR"/>
              </w:rPr>
              <w:t>/</w:t>
            </w:r>
            <w:r>
              <w:rPr>
                <w:rFonts w:hint="cs"/>
                <w:sz w:val="22"/>
                <w:szCs w:val="22"/>
                <w:rtl/>
                <w:lang w:bidi="fa-IR"/>
              </w:rPr>
              <w:t>9</w:t>
            </w:r>
          </w:p>
        </w:tc>
      </w:tr>
      <w:tr w:rsidR="005D6604" w:rsidRPr="00CC09E8" w:rsidTr="00CC09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5D6604" w:rsidRPr="00CC09E8" w:rsidRDefault="005D6604" w:rsidP="00CC09E8">
            <w:pPr>
              <w:spacing w:after="0" w:line="240" w:lineRule="auto"/>
              <w:jc w:val="center"/>
              <w:rPr>
                <w:sz w:val="20"/>
                <w:szCs w:val="20"/>
                <w:rtl/>
                <w:lang w:bidi="fa-IR"/>
              </w:rPr>
            </w:pPr>
            <w:r w:rsidRPr="00CC09E8">
              <w:rPr>
                <w:rFonts w:hint="cs"/>
                <w:sz w:val="20"/>
                <w:szCs w:val="20"/>
                <w:rtl/>
                <w:lang w:bidi="fa-IR"/>
              </w:rPr>
              <w:t>5</w:t>
            </w:r>
          </w:p>
        </w:tc>
        <w:tc>
          <w:tcPr>
            <w:tcW w:w="935" w:type="dxa"/>
            <w:vAlign w:val="center"/>
          </w:tcPr>
          <w:p w:rsidR="005D6604" w:rsidRPr="00CC09E8" w:rsidRDefault="005D6604"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sidRPr="00CC09E8">
              <w:rPr>
                <w:rFonts w:hint="cs"/>
                <w:sz w:val="22"/>
                <w:szCs w:val="22"/>
                <w:rtl/>
                <w:lang w:bidi="fa-IR"/>
              </w:rPr>
              <w:t>بهمن</w:t>
            </w:r>
          </w:p>
        </w:tc>
        <w:tc>
          <w:tcPr>
            <w:tcW w:w="1663" w:type="dxa"/>
            <w:vAlign w:val="center"/>
          </w:tcPr>
          <w:p w:rsidR="005D6604" w:rsidRPr="00CC09E8" w:rsidRDefault="00542035" w:rsidP="00542035">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37</w:t>
            </w:r>
            <w:r w:rsidR="005D6604" w:rsidRPr="00CC09E8">
              <w:rPr>
                <w:rFonts w:hint="cs"/>
                <w:sz w:val="22"/>
                <w:szCs w:val="22"/>
                <w:rtl/>
                <w:lang w:bidi="fa-IR"/>
              </w:rPr>
              <w:t>/</w:t>
            </w:r>
            <w:r>
              <w:rPr>
                <w:rFonts w:hint="cs"/>
                <w:sz w:val="22"/>
                <w:szCs w:val="22"/>
                <w:rtl/>
                <w:lang w:bidi="fa-IR"/>
              </w:rPr>
              <w:t>0</w:t>
            </w:r>
          </w:p>
        </w:tc>
        <w:tc>
          <w:tcPr>
            <w:tcW w:w="2048" w:type="dxa"/>
            <w:vAlign w:val="center"/>
          </w:tcPr>
          <w:p w:rsidR="005D6604" w:rsidRPr="00CC09E8" w:rsidRDefault="00542035" w:rsidP="00542035">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89</w:t>
            </w:r>
            <w:r w:rsidR="005D6604" w:rsidRPr="00CC09E8">
              <w:rPr>
                <w:rFonts w:hint="cs"/>
                <w:sz w:val="22"/>
                <w:szCs w:val="22"/>
                <w:rtl/>
                <w:lang w:bidi="fa-IR"/>
              </w:rPr>
              <w:t>/</w:t>
            </w:r>
            <w:r>
              <w:rPr>
                <w:rFonts w:hint="cs"/>
                <w:sz w:val="22"/>
                <w:szCs w:val="22"/>
                <w:rtl/>
                <w:lang w:bidi="fa-IR"/>
              </w:rPr>
              <w:t>0</w:t>
            </w:r>
          </w:p>
        </w:tc>
        <w:tc>
          <w:tcPr>
            <w:tcW w:w="1162" w:type="dxa"/>
            <w:vAlign w:val="center"/>
          </w:tcPr>
          <w:p w:rsidR="005D6604" w:rsidRPr="00CC09E8" w:rsidRDefault="005D6604"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2350</w:t>
            </w:r>
          </w:p>
        </w:tc>
        <w:tc>
          <w:tcPr>
            <w:tcW w:w="1483" w:type="dxa"/>
            <w:vAlign w:val="center"/>
          </w:tcPr>
          <w:p w:rsidR="005D6604" w:rsidRPr="00CC09E8" w:rsidRDefault="005D6604"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4/99</w:t>
            </w:r>
          </w:p>
        </w:tc>
        <w:tc>
          <w:tcPr>
            <w:tcW w:w="1555" w:type="dxa"/>
            <w:vAlign w:val="center"/>
          </w:tcPr>
          <w:p w:rsidR="005D6604" w:rsidRPr="00CC09E8" w:rsidRDefault="005D6604"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52</w:t>
            </w:r>
            <w:r w:rsidRPr="00CC09E8">
              <w:rPr>
                <w:rFonts w:hint="cs"/>
                <w:sz w:val="22"/>
                <w:szCs w:val="22"/>
                <w:rtl/>
                <w:lang w:bidi="fa-IR"/>
              </w:rPr>
              <w:t>/</w:t>
            </w:r>
            <w:r>
              <w:rPr>
                <w:rFonts w:hint="cs"/>
                <w:sz w:val="22"/>
                <w:szCs w:val="22"/>
                <w:rtl/>
                <w:lang w:bidi="fa-IR"/>
              </w:rPr>
              <w:t>9</w:t>
            </w:r>
          </w:p>
        </w:tc>
      </w:tr>
      <w:tr w:rsidR="005D6604" w:rsidRPr="00CC09E8" w:rsidTr="00CC09E8">
        <w:trPr>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5D6604" w:rsidRPr="00CC09E8" w:rsidRDefault="005D6604" w:rsidP="00CC09E8">
            <w:pPr>
              <w:spacing w:after="0" w:line="240" w:lineRule="auto"/>
              <w:jc w:val="center"/>
              <w:rPr>
                <w:sz w:val="20"/>
                <w:szCs w:val="20"/>
                <w:rtl/>
                <w:lang w:bidi="fa-IR"/>
              </w:rPr>
            </w:pPr>
            <w:r w:rsidRPr="00CC09E8">
              <w:rPr>
                <w:rFonts w:hint="cs"/>
                <w:sz w:val="20"/>
                <w:szCs w:val="20"/>
                <w:rtl/>
                <w:lang w:bidi="fa-IR"/>
              </w:rPr>
              <w:t>6</w:t>
            </w:r>
          </w:p>
        </w:tc>
        <w:tc>
          <w:tcPr>
            <w:tcW w:w="935" w:type="dxa"/>
            <w:vAlign w:val="center"/>
          </w:tcPr>
          <w:p w:rsidR="005D6604" w:rsidRPr="00CC09E8" w:rsidRDefault="005D6604"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sidRPr="00CC09E8">
              <w:rPr>
                <w:rFonts w:hint="cs"/>
                <w:sz w:val="22"/>
                <w:szCs w:val="22"/>
                <w:rtl/>
                <w:lang w:bidi="fa-IR"/>
              </w:rPr>
              <w:t>اسفند</w:t>
            </w:r>
          </w:p>
        </w:tc>
        <w:tc>
          <w:tcPr>
            <w:tcW w:w="1663" w:type="dxa"/>
            <w:vAlign w:val="center"/>
          </w:tcPr>
          <w:p w:rsidR="005D6604" w:rsidRPr="00CC09E8" w:rsidRDefault="00542035" w:rsidP="00542035">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lang w:bidi="fa-IR"/>
              </w:rPr>
            </w:pPr>
            <w:r>
              <w:rPr>
                <w:rFonts w:hint="cs"/>
                <w:sz w:val="22"/>
                <w:szCs w:val="22"/>
                <w:rtl/>
                <w:lang w:bidi="fa-IR"/>
              </w:rPr>
              <w:t>37</w:t>
            </w:r>
            <w:r w:rsidR="005D6604" w:rsidRPr="00CC09E8">
              <w:rPr>
                <w:rFonts w:hint="cs"/>
                <w:sz w:val="22"/>
                <w:szCs w:val="22"/>
                <w:rtl/>
                <w:lang w:bidi="fa-IR"/>
              </w:rPr>
              <w:t>/</w:t>
            </w:r>
            <w:r>
              <w:rPr>
                <w:rFonts w:hint="cs"/>
                <w:sz w:val="22"/>
                <w:szCs w:val="22"/>
                <w:rtl/>
                <w:lang w:bidi="fa-IR"/>
              </w:rPr>
              <w:t>0</w:t>
            </w:r>
          </w:p>
        </w:tc>
        <w:tc>
          <w:tcPr>
            <w:tcW w:w="2048" w:type="dxa"/>
            <w:vAlign w:val="center"/>
          </w:tcPr>
          <w:p w:rsidR="005D6604" w:rsidRPr="00CC09E8" w:rsidRDefault="00542035" w:rsidP="00542035">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38</w:t>
            </w:r>
            <w:r w:rsidR="005D6604" w:rsidRPr="00CC09E8">
              <w:rPr>
                <w:rFonts w:hint="cs"/>
                <w:sz w:val="22"/>
                <w:szCs w:val="22"/>
                <w:rtl/>
                <w:lang w:bidi="fa-IR"/>
              </w:rPr>
              <w:t>/</w:t>
            </w:r>
            <w:r>
              <w:rPr>
                <w:rFonts w:hint="cs"/>
                <w:sz w:val="22"/>
                <w:szCs w:val="22"/>
                <w:rtl/>
                <w:lang w:bidi="fa-IR"/>
              </w:rPr>
              <w:t>1</w:t>
            </w:r>
          </w:p>
        </w:tc>
        <w:tc>
          <w:tcPr>
            <w:tcW w:w="1162" w:type="dxa"/>
            <w:vAlign w:val="center"/>
          </w:tcPr>
          <w:p w:rsidR="005D6604" w:rsidRPr="00CC09E8" w:rsidRDefault="005D6604"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2350</w:t>
            </w:r>
          </w:p>
        </w:tc>
        <w:tc>
          <w:tcPr>
            <w:tcW w:w="1483" w:type="dxa"/>
            <w:vAlign w:val="center"/>
          </w:tcPr>
          <w:p w:rsidR="005D6604" w:rsidRPr="00CC09E8" w:rsidRDefault="005D6604"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4/99</w:t>
            </w:r>
          </w:p>
        </w:tc>
        <w:tc>
          <w:tcPr>
            <w:tcW w:w="1555" w:type="dxa"/>
            <w:vAlign w:val="center"/>
          </w:tcPr>
          <w:p w:rsidR="005D6604" w:rsidRPr="00CC09E8" w:rsidRDefault="005D6604"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52</w:t>
            </w:r>
            <w:r w:rsidRPr="00CC09E8">
              <w:rPr>
                <w:rFonts w:hint="cs"/>
                <w:sz w:val="22"/>
                <w:szCs w:val="22"/>
                <w:rtl/>
                <w:lang w:bidi="fa-IR"/>
              </w:rPr>
              <w:t>/</w:t>
            </w:r>
            <w:r>
              <w:rPr>
                <w:rFonts w:hint="cs"/>
                <w:sz w:val="22"/>
                <w:szCs w:val="22"/>
                <w:rtl/>
                <w:lang w:bidi="fa-IR"/>
              </w:rPr>
              <w:t>9</w:t>
            </w:r>
          </w:p>
        </w:tc>
      </w:tr>
      <w:tr w:rsidR="005D6604" w:rsidRPr="00CC09E8" w:rsidTr="00CC09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5D6604" w:rsidRPr="00CC09E8" w:rsidRDefault="005D6604" w:rsidP="00CC09E8">
            <w:pPr>
              <w:spacing w:after="0" w:line="240" w:lineRule="auto"/>
              <w:jc w:val="center"/>
              <w:rPr>
                <w:sz w:val="20"/>
                <w:szCs w:val="20"/>
                <w:rtl/>
                <w:lang w:bidi="fa-IR"/>
              </w:rPr>
            </w:pPr>
            <w:r w:rsidRPr="00CC09E8">
              <w:rPr>
                <w:rFonts w:hint="cs"/>
                <w:sz w:val="20"/>
                <w:szCs w:val="20"/>
                <w:rtl/>
                <w:lang w:bidi="fa-IR"/>
              </w:rPr>
              <w:t>7</w:t>
            </w:r>
          </w:p>
        </w:tc>
        <w:tc>
          <w:tcPr>
            <w:tcW w:w="935" w:type="dxa"/>
            <w:vAlign w:val="center"/>
          </w:tcPr>
          <w:p w:rsidR="005D6604" w:rsidRPr="00CC09E8" w:rsidRDefault="005D6604"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sidRPr="00CC09E8">
              <w:rPr>
                <w:rFonts w:hint="cs"/>
                <w:sz w:val="22"/>
                <w:szCs w:val="22"/>
                <w:rtl/>
                <w:lang w:bidi="fa-IR"/>
              </w:rPr>
              <w:t>فروردین</w:t>
            </w:r>
          </w:p>
        </w:tc>
        <w:tc>
          <w:tcPr>
            <w:tcW w:w="1663" w:type="dxa"/>
            <w:vAlign w:val="center"/>
          </w:tcPr>
          <w:p w:rsidR="005D6604" w:rsidRPr="00CC09E8" w:rsidRDefault="002A4667" w:rsidP="002A4667">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38</w:t>
            </w:r>
            <w:r w:rsidR="005D6604" w:rsidRPr="00CC09E8">
              <w:rPr>
                <w:rFonts w:hint="cs"/>
                <w:sz w:val="22"/>
                <w:szCs w:val="22"/>
                <w:rtl/>
                <w:lang w:bidi="fa-IR"/>
              </w:rPr>
              <w:t>/</w:t>
            </w:r>
            <w:r>
              <w:rPr>
                <w:rFonts w:hint="cs"/>
                <w:sz w:val="22"/>
                <w:szCs w:val="22"/>
                <w:rtl/>
                <w:lang w:bidi="fa-IR"/>
              </w:rPr>
              <w:t>0</w:t>
            </w:r>
          </w:p>
        </w:tc>
        <w:tc>
          <w:tcPr>
            <w:tcW w:w="2048" w:type="dxa"/>
            <w:vAlign w:val="center"/>
          </w:tcPr>
          <w:p w:rsidR="005D6604" w:rsidRPr="00CC09E8" w:rsidRDefault="002A4667" w:rsidP="002A4667">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07</w:t>
            </w:r>
            <w:r w:rsidR="005D6604" w:rsidRPr="00CC09E8">
              <w:rPr>
                <w:rFonts w:hint="cs"/>
                <w:sz w:val="22"/>
                <w:szCs w:val="22"/>
                <w:rtl/>
                <w:lang w:bidi="fa-IR"/>
              </w:rPr>
              <w:t>/</w:t>
            </w:r>
            <w:r>
              <w:rPr>
                <w:rFonts w:hint="cs"/>
                <w:sz w:val="22"/>
                <w:szCs w:val="22"/>
                <w:rtl/>
                <w:lang w:bidi="fa-IR"/>
              </w:rPr>
              <w:t>4</w:t>
            </w:r>
          </w:p>
        </w:tc>
        <w:tc>
          <w:tcPr>
            <w:tcW w:w="1162" w:type="dxa"/>
            <w:vAlign w:val="center"/>
          </w:tcPr>
          <w:p w:rsidR="005D6604" w:rsidRPr="00CC09E8" w:rsidRDefault="005D6604"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2350</w:t>
            </w:r>
          </w:p>
        </w:tc>
        <w:tc>
          <w:tcPr>
            <w:tcW w:w="1483" w:type="dxa"/>
            <w:vAlign w:val="center"/>
          </w:tcPr>
          <w:p w:rsidR="005D6604" w:rsidRPr="00CC09E8" w:rsidRDefault="005D6604"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4/99</w:t>
            </w:r>
          </w:p>
        </w:tc>
        <w:tc>
          <w:tcPr>
            <w:tcW w:w="1555" w:type="dxa"/>
            <w:vAlign w:val="center"/>
          </w:tcPr>
          <w:p w:rsidR="005D6604" w:rsidRPr="00CC09E8" w:rsidRDefault="005D6604"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52</w:t>
            </w:r>
            <w:r w:rsidRPr="00CC09E8">
              <w:rPr>
                <w:rFonts w:hint="cs"/>
                <w:sz w:val="22"/>
                <w:szCs w:val="22"/>
                <w:rtl/>
                <w:lang w:bidi="fa-IR"/>
              </w:rPr>
              <w:t>/</w:t>
            </w:r>
            <w:r>
              <w:rPr>
                <w:rFonts w:hint="cs"/>
                <w:sz w:val="22"/>
                <w:szCs w:val="22"/>
                <w:rtl/>
                <w:lang w:bidi="fa-IR"/>
              </w:rPr>
              <w:t>9</w:t>
            </w:r>
          </w:p>
        </w:tc>
      </w:tr>
      <w:tr w:rsidR="005D6604" w:rsidRPr="00CC09E8" w:rsidTr="00CC09E8">
        <w:trPr>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5D6604" w:rsidRPr="00CC09E8" w:rsidRDefault="005D6604" w:rsidP="00CC09E8">
            <w:pPr>
              <w:spacing w:after="0" w:line="240" w:lineRule="auto"/>
              <w:jc w:val="center"/>
              <w:rPr>
                <w:sz w:val="20"/>
                <w:szCs w:val="20"/>
                <w:rtl/>
                <w:lang w:bidi="fa-IR"/>
              </w:rPr>
            </w:pPr>
            <w:r w:rsidRPr="00CC09E8">
              <w:rPr>
                <w:rFonts w:hint="cs"/>
                <w:sz w:val="20"/>
                <w:szCs w:val="20"/>
                <w:rtl/>
                <w:lang w:bidi="fa-IR"/>
              </w:rPr>
              <w:t>8</w:t>
            </w:r>
          </w:p>
        </w:tc>
        <w:tc>
          <w:tcPr>
            <w:tcW w:w="935" w:type="dxa"/>
            <w:vAlign w:val="center"/>
          </w:tcPr>
          <w:p w:rsidR="005D6604" w:rsidRPr="00CC09E8" w:rsidRDefault="005D6604"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sidRPr="00CC09E8">
              <w:rPr>
                <w:rFonts w:hint="cs"/>
                <w:sz w:val="22"/>
                <w:szCs w:val="22"/>
                <w:rtl/>
                <w:lang w:bidi="fa-IR"/>
              </w:rPr>
              <w:t>اردیبهشت</w:t>
            </w:r>
          </w:p>
        </w:tc>
        <w:tc>
          <w:tcPr>
            <w:tcW w:w="1663" w:type="dxa"/>
            <w:vAlign w:val="center"/>
          </w:tcPr>
          <w:p w:rsidR="005D6604" w:rsidRPr="00CC09E8" w:rsidRDefault="009A1F5D" w:rsidP="009A1F5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41</w:t>
            </w:r>
            <w:r w:rsidR="005D6604" w:rsidRPr="00CC09E8">
              <w:rPr>
                <w:rFonts w:hint="cs"/>
                <w:sz w:val="22"/>
                <w:szCs w:val="22"/>
                <w:rtl/>
                <w:lang w:bidi="fa-IR"/>
              </w:rPr>
              <w:t>/</w:t>
            </w:r>
            <w:r>
              <w:rPr>
                <w:rFonts w:hint="cs"/>
                <w:sz w:val="22"/>
                <w:szCs w:val="22"/>
                <w:rtl/>
                <w:lang w:bidi="fa-IR"/>
              </w:rPr>
              <w:t>0</w:t>
            </w:r>
          </w:p>
        </w:tc>
        <w:tc>
          <w:tcPr>
            <w:tcW w:w="2048" w:type="dxa"/>
            <w:vAlign w:val="center"/>
          </w:tcPr>
          <w:p w:rsidR="005D6604" w:rsidRPr="00CC09E8" w:rsidRDefault="009A1F5D" w:rsidP="009A1F5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lang w:bidi="fa-IR"/>
              </w:rPr>
            </w:pPr>
            <w:r>
              <w:rPr>
                <w:rFonts w:hint="cs"/>
                <w:sz w:val="22"/>
                <w:szCs w:val="22"/>
                <w:rtl/>
                <w:lang w:bidi="fa-IR"/>
              </w:rPr>
              <w:t>21</w:t>
            </w:r>
            <w:r w:rsidR="005D6604" w:rsidRPr="00CC09E8">
              <w:rPr>
                <w:rFonts w:hint="cs"/>
                <w:sz w:val="22"/>
                <w:szCs w:val="22"/>
                <w:rtl/>
                <w:lang w:bidi="fa-IR"/>
              </w:rPr>
              <w:t>/</w:t>
            </w:r>
            <w:r>
              <w:rPr>
                <w:rFonts w:hint="cs"/>
                <w:sz w:val="22"/>
                <w:szCs w:val="22"/>
                <w:rtl/>
                <w:lang w:bidi="fa-IR"/>
              </w:rPr>
              <w:t>6</w:t>
            </w:r>
          </w:p>
        </w:tc>
        <w:tc>
          <w:tcPr>
            <w:tcW w:w="1162" w:type="dxa"/>
            <w:vAlign w:val="center"/>
          </w:tcPr>
          <w:p w:rsidR="005D6604" w:rsidRPr="00CC09E8" w:rsidRDefault="005D6604"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2350</w:t>
            </w:r>
          </w:p>
        </w:tc>
        <w:tc>
          <w:tcPr>
            <w:tcW w:w="1483" w:type="dxa"/>
            <w:vAlign w:val="center"/>
          </w:tcPr>
          <w:p w:rsidR="005D6604" w:rsidRPr="00CC09E8" w:rsidRDefault="005D6604"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4/99</w:t>
            </w:r>
          </w:p>
        </w:tc>
        <w:tc>
          <w:tcPr>
            <w:tcW w:w="1555" w:type="dxa"/>
            <w:vAlign w:val="center"/>
          </w:tcPr>
          <w:p w:rsidR="005D6604" w:rsidRPr="00CC09E8" w:rsidRDefault="005D6604"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52</w:t>
            </w:r>
            <w:r w:rsidRPr="00CC09E8">
              <w:rPr>
                <w:rFonts w:hint="cs"/>
                <w:sz w:val="22"/>
                <w:szCs w:val="22"/>
                <w:rtl/>
                <w:lang w:bidi="fa-IR"/>
              </w:rPr>
              <w:t>/</w:t>
            </w:r>
            <w:r>
              <w:rPr>
                <w:rFonts w:hint="cs"/>
                <w:sz w:val="22"/>
                <w:szCs w:val="22"/>
                <w:rtl/>
                <w:lang w:bidi="fa-IR"/>
              </w:rPr>
              <w:t>9</w:t>
            </w:r>
          </w:p>
        </w:tc>
      </w:tr>
      <w:tr w:rsidR="005D6604" w:rsidRPr="00CC09E8" w:rsidTr="00CC09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5D6604" w:rsidRPr="00CC09E8" w:rsidRDefault="005D6604" w:rsidP="00CC09E8">
            <w:pPr>
              <w:spacing w:after="0" w:line="240" w:lineRule="auto"/>
              <w:jc w:val="center"/>
              <w:rPr>
                <w:sz w:val="20"/>
                <w:szCs w:val="20"/>
                <w:rtl/>
                <w:lang w:bidi="fa-IR"/>
              </w:rPr>
            </w:pPr>
            <w:r w:rsidRPr="00CC09E8">
              <w:rPr>
                <w:rFonts w:hint="cs"/>
                <w:sz w:val="20"/>
                <w:szCs w:val="20"/>
                <w:rtl/>
                <w:lang w:bidi="fa-IR"/>
              </w:rPr>
              <w:t>9</w:t>
            </w:r>
          </w:p>
        </w:tc>
        <w:tc>
          <w:tcPr>
            <w:tcW w:w="935" w:type="dxa"/>
            <w:vAlign w:val="center"/>
          </w:tcPr>
          <w:p w:rsidR="005D6604" w:rsidRPr="00CC09E8" w:rsidRDefault="005D6604"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sidRPr="00CC09E8">
              <w:rPr>
                <w:rFonts w:hint="cs"/>
                <w:sz w:val="22"/>
                <w:szCs w:val="22"/>
                <w:rtl/>
                <w:lang w:bidi="fa-IR"/>
              </w:rPr>
              <w:t>خرداد</w:t>
            </w:r>
          </w:p>
        </w:tc>
        <w:tc>
          <w:tcPr>
            <w:tcW w:w="1663" w:type="dxa"/>
            <w:vAlign w:val="center"/>
          </w:tcPr>
          <w:p w:rsidR="005D6604" w:rsidRPr="00CC09E8" w:rsidRDefault="007C3EE0" w:rsidP="007C3EE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43</w:t>
            </w:r>
            <w:r w:rsidR="005D6604" w:rsidRPr="00CC09E8">
              <w:rPr>
                <w:rFonts w:hint="cs"/>
                <w:sz w:val="22"/>
                <w:szCs w:val="22"/>
                <w:rtl/>
                <w:lang w:bidi="fa-IR"/>
              </w:rPr>
              <w:t>/</w:t>
            </w:r>
            <w:r>
              <w:rPr>
                <w:rFonts w:hint="cs"/>
                <w:sz w:val="22"/>
                <w:szCs w:val="22"/>
                <w:rtl/>
                <w:lang w:bidi="fa-IR"/>
              </w:rPr>
              <w:t>0</w:t>
            </w:r>
          </w:p>
        </w:tc>
        <w:tc>
          <w:tcPr>
            <w:tcW w:w="2048" w:type="dxa"/>
            <w:vAlign w:val="center"/>
          </w:tcPr>
          <w:p w:rsidR="005D6604" w:rsidRPr="00CC09E8" w:rsidRDefault="007C3EE0" w:rsidP="007C3EE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79</w:t>
            </w:r>
            <w:r w:rsidR="005D6604" w:rsidRPr="00CC09E8">
              <w:rPr>
                <w:rFonts w:hint="cs"/>
                <w:sz w:val="22"/>
                <w:szCs w:val="22"/>
                <w:rtl/>
                <w:lang w:bidi="fa-IR"/>
              </w:rPr>
              <w:t>/</w:t>
            </w:r>
            <w:r>
              <w:rPr>
                <w:rFonts w:hint="cs"/>
                <w:sz w:val="22"/>
                <w:szCs w:val="22"/>
                <w:rtl/>
                <w:lang w:bidi="fa-IR"/>
              </w:rPr>
              <w:t>0</w:t>
            </w:r>
          </w:p>
        </w:tc>
        <w:tc>
          <w:tcPr>
            <w:tcW w:w="1162" w:type="dxa"/>
            <w:vAlign w:val="center"/>
          </w:tcPr>
          <w:p w:rsidR="005D6604" w:rsidRPr="00CC09E8" w:rsidRDefault="005D6604"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2350</w:t>
            </w:r>
          </w:p>
        </w:tc>
        <w:tc>
          <w:tcPr>
            <w:tcW w:w="1483" w:type="dxa"/>
            <w:vAlign w:val="center"/>
          </w:tcPr>
          <w:p w:rsidR="005D6604" w:rsidRPr="00CC09E8" w:rsidRDefault="005D6604"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4/99</w:t>
            </w:r>
          </w:p>
        </w:tc>
        <w:tc>
          <w:tcPr>
            <w:tcW w:w="1555" w:type="dxa"/>
            <w:vAlign w:val="center"/>
          </w:tcPr>
          <w:p w:rsidR="005D6604" w:rsidRPr="00CC09E8" w:rsidRDefault="005D6604"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52</w:t>
            </w:r>
            <w:r w:rsidRPr="00CC09E8">
              <w:rPr>
                <w:rFonts w:hint="cs"/>
                <w:sz w:val="22"/>
                <w:szCs w:val="22"/>
                <w:rtl/>
                <w:lang w:bidi="fa-IR"/>
              </w:rPr>
              <w:t>/</w:t>
            </w:r>
            <w:r>
              <w:rPr>
                <w:rFonts w:hint="cs"/>
                <w:sz w:val="22"/>
                <w:szCs w:val="22"/>
                <w:rtl/>
                <w:lang w:bidi="fa-IR"/>
              </w:rPr>
              <w:t>9</w:t>
            </w:r>
          </w:p>
        </w:tc>
      </w:tr>
      <w:tr w:rsidR="005D6604" w:rsidRPr="00CC09E8" w:rsidTr="00CC09E8">
        <w:trPr>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5D6604" w:rsidRPr="00CC09E8" w:rsidRDefault="005D6604" w:rsidP="00CC09E8">
            <w:pPr>
              <w:spacing w:after="0" w:line="240" w:lineRule="auto"/>
              <w:jc w:val="center"/>
              <w:rPr>
                <w:sz w:val="20"/>
                <w:szCs w:val="20"/>
                <w:rtl/>
                <w:lang w:bidi="fa-IR"/>
              </w:rPr>
            </w:pPr>
            <w:r w:rsidRPr="00CC09E8">
              <w:rPr>
                <w:rFonts w:hint="cs"/>
                <w:sz w:val="20"/>
                <w:szCs w:val="20"/>
                <w:rtl/>
                <w:lang w:bidi="fa-IR"/>
              </w:rPr>
              <w:t>10</w:t>
            </w:r>
          </w:p>
        </w:tc>
        <w:tc>
          <w:tcPr>
            <w:tcW w:w="935" w:type="dxa"/>
            <w:vAlign w:val="center"/>
          </w:tcPr>
          <w:p w:rsidR="005D6604" w:rsidRPr="00CC09E8" w:rsidRDefault="005D6604"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sidRPr="00CC09E8">
              <w:rPr>
                <w:rFonts w:hint="cs"/>
                <w:sz w:val="22"/>
                <w:szCs w:val="22"/>
                <w:rtl/>
                <w:lang w:bidi="fa-IR"/>
              </w:rPr>
              <w:t>تیر</w:t>
            </w:r>
          </w:p>
        </w:tc>
        <w:tc>
          <w:tcPr>
            <w:tcW w:w="1663" w:type="dxa"/>
            <w:vAlign w:val="center"/>
          </w:tcPr>
          <w:p w:rsidR="005D6604" w:rsidRPr="00CC09E8" w:rsidRDefault="00FA2C16"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45</w:t>
            </w:r>
            <w:r w:rsidR="005D6604" w:rsidRPr="00CC09E8">
              <w:rPr>
                <w:rFonts w:hint="cs"/>
                <w:sz w:val="22"/>
                <w:szCs w:val="22"/>
                <w:rtl/>
                <w:lang w:bidi="fa-IR"/>
              </w:rPr>
              <w:t>/0</w:t>
            </w:r>
          </w:p>
        </w:tc>
        <w:tc>
          <w:tcPr>
            <w:tcW w:w="2048" w:type="dxa"/>
            <w:vAlign w:val="center"/>
          </w:tcPr>
          <w:p w:rsidR="005D6604" w:rsidRPr="00CC09E8" w:rsidRDefault="00FA2C16" w:rsidP="00FA2C16">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21</w:t>
            </w:r>
            <w:r w:rsidR="005D6604" w:rsidRPr="00CC09E8">
              <w:rPr>
                <w:rFonts w:hint="cs"/>
                <w:sz w:val="22"/>
                <w:szCs w:val="22"/>
                <w:rtl/>
                <w:lang w:bidi="fa-IR"/>
              </w:rPr>
              <w:t>/</w:t>
            </w:r>
            <w:r>
              <w:rPr>
                <w:rFonts w:hint="cs"/>
                <w:sz w:val="22"/>
                <w:szCs w:val="22"/>
                <w:rtl/>
                <w:lang w:bidi="fa-IR"/>
              </w:rPr>
              <w:t>0</w:t>
            </w:r>
          </w:p>
        </w:tc>
        <w:tc>
          <w:tcPr>
            <w:tcW w:w="1162" w:type="dxa"/>
            <w:vAlign w:val="center"/>
          </w:tcPr>
          <w:p w:rsidR="005D6604" w:rsidRPr="00CC09E8" w:rsidRDefault="005D6604"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2350</w:t>
            </w:r>
          </w:p>
        </w:tc>
        <w:tc>
          <w:tcPr>
            <w:tcW w:w="1483" w:type="dxa"/>
            <w:vAlign w:val="center"/>
          </w:tcPr>
          <w:p w:rsidR="005D6604" w:rsidRPr="00CC09E8" w:rsidRDefault="005D6604"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4/99</w:t>
            </w:r>
          </w:p>
        </w:tc>
        <w:tc>
          <w:tcPr>
            <w:tcW w:w="1555" w:type="dxa"/>
            <w:vAlign w:val="center"/>
          </w:tcPr>
          <w:p w:rsidR="005D6604" w:rsidRPr="00CC09E8" w:rsidRDefault="005D6604"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52</w:t>
            </w:r>
            <w:r w:rsidRPr="00CC09E8">
              <w:rPr>
                <w:rFonts w:hint="cs"/>
                <w:sz w:val="22"/>
                <w:szCs w:val="22"/>
                <w:rtl/>
                <w:lang w:bidi="fa-IR"/>
              </w:rPr>
              <w:t>/</w:t>
            </w:r>
            <w:r>
              <w:rPr>
                <w:rFonts w:hint="cs"/>
                <w:sz w:val="22"/>
                <w:szCs w:val="22"/>
                <w:rtl/>
                <w:lang w:bidi="fa-IR"/>
              </w:rPr>
              <w:t>9</w:t>
            </w:r>
          </w:p>
        </w:tc>
      </w:tr>
      <w:tr w:rsidR="005D6604" w:rsidRPr="00CC09E8" w:rsidTr="00CC09E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5D6604" w:rsidRPr="00CC09E8" w:rsidRDefault="005D6604" w:rsidP="00CC09E8">
            <w:pPr>
              <w:spacing w:after="0" w:line="240" w:lineRule="auto"/>
              <w:jc w:val="center"/>
              <w:rPr>
                <w:sz w:val="20"/>
                <w:szCs w:val="20"/>
                <w:rtl/>
                <w:lang w:bidi="fa-IR"/>
              </w:rPr>
            </w:pPr>
            <w:r w:rsidRPr="00CC09E8">
              <w:rPr>
                <w:rFonts w:hint="cs"/>
                <w:sz w:val="20"/>
                <w:szCs w:val="20"/>
                <w:rtl/>
                <w:lang w:bidi="fa-IR"/>
              </w:rPr>
              <w:t>11</w:t>
            </w:r>
          </w:p>
        </w:tc>
        <w:tc>
          <w:tcPr>
            <w:tcW w:w="935" w:type="dxa"/>
            <w:vAlign w:val="center"/>
          </w:tcPr>
          <w:p w:rsidR="005D6604" w:rsidRPr="00CC09E8" w:rsidRDefault="005D6604"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sidRPr="00CC09E8">
              <w:rPr>
                <w:rFonts w:hint="cs"/>
                <w:sz w:val="22"/>
                <w:szCs w:val="22"/>
                <w:rtl/>
                <w:lang w:bidi="fa-IR"/>
              </w:rPr>
              <w:t>مرداد</w:t>
            </w:r>
          </w:p>
        </w:tc>
        <w:tc>
          <w:tcPr>
            <w:tcW w:w="1663" w:type="dxa"/>
            <w:vAlign w:val="center"/>
          </w:tcPr>
          <w:p w:rsidR="005D6604" w:rsidRPr="00CC09E8" w:rsidRDefault="005D6604" w:rsidP="00CC09E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sidRPr="00CC09E8">
              <w:rPr>
                <w:rFonts w:hint="cs"/>
                <w:sz w:val="22"/>
                <w:szCs w:val="22"/>
                <w:rtl/>
                <w:lang w:bidi="fa-IR"/>
              </w:rPr>
              <w:t>46/0</w:t>
            </w:r>
          </w:p>
        </w:tc>
        <w:tc>
          <w:tcPr>
            <w:tcW w:w="2048" w:type="dxa"/>
            <w:vAlign w:val="center"/>
          </w:tcPr>
          <w:p w:rsidR="005D6604" w:rsidRPr="00CC09E8" w:rsidRDefault="002926AB" w:rsidP="002926AB">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01</w:t>
            </w:r>
            <w:r w:rsidR="005D6604" w:rsidRPr="00CC09E8">
              <w:rPr>
                <w:rFonts w:hint="cs"/>
                <w:sz w:val="22"/>
                <w:szCs w:val="22"/>
                <w:rtl/>
                <w:lang w:bidi="fa-IR"/>
              </w:rPr>
              <w:t>/</w:t>
            </w:r>
            <w:r>
              <w:rPr>
                <w:rFonts w:hint="cs"/>
                <w:sz w:val="22"/>
                <w:szCs w:val="22"/>
                <w:rtl/>
                <w:lang w:bidi="fa-IR"/>
              </w:rPr>
              <w:t>0</w:t>
            </w:r>
          </w:p>
        </w:tc>
        <w:tc>
          <w:tcPr>
            <w:tcW w:w="1162" w:type="dxa"/>
            <w:vAlign w:val="center"/>
          </w:tcPr>
          <w:p w:rsidR="005D6604" w:rsidRPr="00CC09E8" w:rsidRDefault="005D6604"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2350</w:t>
            </w:r>
          </w:p>
        </w:tc>
        <w:tc>
          <w:tcPr>
            <w:tcW w:w="1483" w:type="dxa"/>
            <w:vAlign w:val="center"/>
          </w:tcPr>
          <w:p w:rsidR="005D6604" w:rsidRPr="00CC09E8" w:rsidRDefault="005D6604"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4/99</w:t>
            </w:r>
          </w:p>
        </w:tc>
        <w:tc>
          <w:tcPr>
            <w:tcW w:w="1555" w:type="dxa"/>
            <w:vAlign w:val="center"/>
          </w:tcPr>
          <w:p w:rsidR="005D6604" w:rsidRPr="00CC09E8" w:rsidRDefault="005D6604" w:rsidP="008A2A30">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tl/>
                <w:lang w:bidi="fa-IR"/>
              </w:rPr>
            </w:pPr>
            <w:r>
              <w:rPr>
                <w:rFonts w:hint="cs"/>
                <w:sz w:val="22"/>
                <w:szCs w:val="22"/>
                <w:rtl/>
                <w:lang w:bidi="fa-IR"/>
              </w:rPr>
              <w:t>52</w:t>
            </w:r>
            <w:r w:rsidRPr="00CC09E8">
              <w:rPr>
                <w:rFonts w:hint="cs"/>
                <w:sz w:val="22"/>
                <w:szCs w:val="22"/>
                <w:rtl/>
                <w:lang w:bidi="fa-IR"/>
              </w:rPr>
              <w:t>/</w:t>
            </w:r>
            <w:r>
              <w:rPr>
                <w:rFonts w:hint="cs"/>
                <w:sz w:val="22"/>
                <w:szCs w:val="22"/>
                <w:rtl/>
                <w:lang w:bidi="fa-IR"/>
              </w:rPr>
              <w:t>9</w:t>
            </w:r>
          </w:p>
        </w:tc>
      </w:tr>
      <w:tr w:rsidR="005D6604" w:rsidRPr="00CC09E8" w:rsidTr="00CC09E8">
        <w:trPr>
          <w:jc w:val="center"/>
        </w:trPr>
        <w:tc>
          <w:tcPr>
            <w:cnfStyle w:val="001000000000" w:firstRow="0" w:lastRow="0" w:firstColumn="1" w:lastColumn="0" w:oddVBand="0" w:evenVBand="0" w:oddHBand="0" w:evenHBand="0" w:firstRowFirstColumn="0" w:firstRowLastColumn="0" w:lastRowFirstColumn="0" w:lastRowLastColumn="0"/>
            <w:tcW w:w="612" w:type="dxa"/>
            <w:vAlign w:val="center"/>
          </w:tcPr>
          <w:p w:rsidR="005D6604" w:rsidRPr="00CC09E8" w:rsidRDefault="005D6604" w:rsidP="00CC09E8">
            <w:pPr>
              <w:spacing w:after="0" w:line="240" w:lineRule="auto"/>
              <w:jc w:val="center"/>
              <w:rPr>
                <w:sz w:val="20"/>
                <w:szCs w:val="20"/>
                <w:rtl/>
                <w:lang w:bidi="fa-IR"/>
              </w:rPr>
            </w:pPr>
            <w:r w:rsidRPr="00CC09E8">
              <w:rPr>
                <w:rFonts w:hint="cs"/>
                <w:sz w:val="20"/>
                <w:szCs w:val="20"/>
                <w:rtl/>
                <w:lang w:bidi="fa-IR"/>
              </w:rPr>
              <w:t>12</w:t>
            </w:r>
          </w:p>
        </w:tc>
        <w:tc>
          <w:tcPr>
            <w:tcW w:w="935" w:type="dxa"/>
            <w:vAlign w:val="center"/>
          </w:tcPr>
          <w:p w:rsidR="005D6604" w:rsidRPr="00CC09E8" w:rsidRDefault="005D6604"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sidRPr="00CC09E8">
              <w:rPr>
                <w:rFonts w:hint="cs"/>
                <w:sz w:val="22"/>
                <w:szCs w:val="22"/>
                <w:rtl/>
                <w:lang w:bidi="fa-IR"/>
              </w:rPr>
              <w:t>شهریور</w:t>
            </w:r>
          </w:p>
        </w:tc>
        <w:tc>
          <w:tcPr>
            <w:tcW w:w="1663" w:type="dxa"/>
            <w:vAlign w:val="center"/>
          </w:tcPr>
          <w:p w:rsidR="005D6604" w:rsidRPr="00CC09E8" w:rsidRDefault="001350F7" w:rsidP="00CC09E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35</w:t>
            </w:r>
            <w:r w:rsidR="005D6604" w:rsidRPr="00CC09E8">
              <w:rPr>
                <w:rFonts w:hint="cs"/>
                <w:sz w:val="22"/>
                <w:szCs w:val="22"/>
                <w:rtl/>
                <w:lang w:bidi="fa-IR"/>
              </w:rPr>
              <w:t>/0</w:t>
            </w:r>
          </w:p>
        </w:tc>
        <w:tc>
          <w:tcPr>
            <w:tcW w:w="2048" w:type="dxa"/>
            <w:vAlign w:val="center"/>
          </w:tcPr>
          <w:p w:rsidR="005D6604" w:rsidRPr="00CC09E8" w:rsidRDefault="001350F7" w:rsidP="00AA056E">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00</w:t>
            </w:r>
            <w:r w:rsidR="005D6604" w:rsidRPr="00CC09E8">
              <w:rPr>
                <w:rFonts w:hint="cs"/>
                <w:sz w:val="22"/>
                <w:szCs w:val="22"/>
                <w:rtl/>
                <w:lang w:bidi="fa-IR"/>
              </w:rPr>
              <w:t>/</w:t>
            </w:r>
            <w:r w:rsidR="00AA056E">
              <w:rPr>
                <w:rFonts w:hint="cs"/>
                <w:sz w:val="22"/>
                <w:szCs w:val="22"/>
                <w:rtl/>
                <w:lang w:bidi="fa-IR"/>
              </w:rPr>
              <w:t>0</w:t>
            </w:r>
          </w:p>
        </w:tc>
        <w:tc>
          <w:tcPr>
            <w:tcW w:w="1162" w:type="dxa"/>
            <w:vAlign w:val="center"/>
          </w:tcPr>
          <w:p w:rsidR="005D6604" w:rsidRPr="00CC09E8" w:rsidRDefault="00390BEA"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88/2349</w:t>
            </w:r>
          </w:p>
        </w:tc>
        <w:tc>
          <w:tcPr>
            <w:tcW w:w="1483" w:type="dxa"/>
            <w:vAlign w:val="center"/>
          </w:tcPr>
          <w:p w:rsidR="005D6604" w:rsidRPr="00CC09E8" w:rsidRDefault="00390BEA"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1</w:t>
            </w:r>
            <w:r w:rsidR="005D6604">
              <w:rPr>
                <w:rFonts w:hint="cs"/>
                <w:sz w:val="22"/>
                <w:szCs w:val="22"/>
                <w:rtl/>
                <w:lang w:bidi="fa-IR"/>
              </w:rPr>
              <w:t>4/99</w:t>
            </w:r>
          </w:p>
        </w:tc>
        <w:tc>
          <w:tcPr>
            <w:tcW w:w="1555" w:type="dxa"/>
            <w:vAlign w:val="center"/>
          </w:tcPr>
          <w:p w:rsidR="005D6604" w:rsidRPr="00CC09E8" w:rsidRDefault="001350F7" w:rsidP="008A2A3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tl/>
                <w:lang w:bidi="fa-IR"/>
              </w:rPr>
            </w:pPr>
            <w:r>
              <w:rPr>
                <w:rFonts w:hint="cs"/>
                <w:sz w:val="22"/>
                <w:szCs w:val="22"/>
                <w:rtl/>
                <w:lang w:bidi="fa-IR"/>
              </w:rPr>
              <w:t>29</w:t>
            </w:r>
            <w:r w:rsidR="005D6604" w:rsidRPr="00CC09E8">
              <w:rPr>
                <w:rFonts w:hint="cs"/>
                <w:sz w:val="22"/>
                <w:szCs w:val="22"/>
                <w:rtl/>
                <w:lang w:bidi="fa-IR"/>
              </w:rPr>
              <w:t>/</w:t>
            </w:r>
            <w:r w:rsidR="005D6604">
              <w:rPr>
                <w:rFonts w:hint="cs"/>
                <w:sz w:val="22"/>
                <w:szCs w:val="22"/>
                <w:rtl/>
                <w:lang w:bidi="fa-IR"/>
              </w:rPr>
              <w:t>9</w:t>
            </w:r>
          </w:p>
        </w:tc>
      </w:tr>
    </w:tbl>
    <w:p w:rsidR="003F3BC1" w:rsidRDefault="003F3BC1" w:rsidP="00DC7423">
      <w:pPr>
        <w:rPr>
          <w:rtl/>
          <w:lang w:bidi="fa-IR"/>
        </w:rPr>
      </w:pPr>
    </w:p>
    <w:p w:rsidR="00EB0967" w:rsidRDefault="00EB0967" w:rsidP="00DC7423">
      <w:pPr>
        <w:rPr>
          <w:rFonts w:hint="cs"/>
          <w:rtl/>
          <w:lang w:bidi="fa-IR"/>
        </w:rPr>
        <w:sectPr w:rsidR="00EB0967" w:rsidSect="002C25F0">
          <w:footnotePr>
            <w:numRestart w:val="eachPage"/>
          </w:footnotePr>
          <w:pgSz w:w="12240" w:h="15840" w:code="1"/>
          <w:pgMar w:top="1440" w:right="1440" w:bottom="1440" w:left="1440" w:header="720" w:footer="720" w:gutter="0"/>
          <w:cols w:space="720"/>
          <w:bidi/>
          <w:docGrid w:linePitch="360"/>
        </w:sectPr>
      </w:pPr>
    </w:p>
    <w:p w:rsidR="00DC7423" w:rsidRDefault="00DC7423" w:rsidP="00DC7423">
      <w:pPr>
        <w:rPr>
          <w:rtl/>
        </w:rPr>
      </w:pPr>
      <w:r w:rsidRPr="0084264F">
        <w:rPr>
          <w:rFonts w:hint="cs"/>
          <w:rtl/>
        </w:rPr>
        <w:lastRenderedPageBreak/>
        <w:t xml:space="preserve">5- </w:t>
      </w:r>
      <w:bookmarkStart w:id="302" w:name="_Toc457421035"/>
      <w:r w:rsidRPr="0084264F">
        <w:rPr>
          <w:rFonts w:hint="cs"/>
          <w:rtl/>
        </w:rPr>
        <w:t>نام و مشخصات، مسئولیت و تجربیات ارزیابی هر یک از مشاوران و تهیه‌کنندگان گزارش</w:t>
      </w:r>
      <w:bookmarkEnd w:id="302"/>
    </w:p>
    <w:p w:rsidR="00237E25" w:rsidRDefault="00237E25" w:rsidP="00DC7423">
      <w:pPr>
        <w:rPr>
          <w:rtl/>
        </w:rPr>
      </w:pPr>
    </w:p>
    <w:p w:rsidR="00237E25" w:rsidRDefault="00237E25" w:rsidP="00DC7423">
      <w:pPr>
        <w:rPr>
          <w:rtl/>
        </w:rPr>
      </w:pPr>
    </w:p>
    <w:p w:rsidR="00DC7423" w:rsidRDefault="00DC7423" w:rsidP="00DC7423">
      <w:pPr>
        <w:rPr>
          <w:rtl/>
          <w:lang w:bidi="fa-IR"/>
        </w:rPr>
      </w:pPr>
      <w:r>
        <w:rPr>
          <w:rFonts w:hint="cs"/>
          <w:rtl/>
        </w:rPr>
        <w:t>6- منابع</w:t>
      </w:r>
    </w:p>
    <w:p w:rsidR="00DC7423" w:rsidRDefault="00434012" w:rsidP="00DC7423">
      <w:pPr>
        <w:rPr>
          <w:rtl/>
          <w:lang w:bidi="fa-IR"/>
        </w:rPr>
      </w:pPr>
      <w:r>
        <w:rPr>
          <w:rFonts w:hint="cs"/>
          <w:rtl/>
          <w:lang w:bidi="fa-IR"/>
        </w:rPr>
        <w:t>معاونت برنامه ریزی و نطارت راهبردی رئیس جمهور، (1393)، دستورالعمل رفتارسنجی کمی آب های زیرزمینی، نشریه شماره 665.</w:t>
      </w:r>
    </w:p>
    <w:p w:rsidR="00434012" w:rsidRDefault="00434012" w:rsidP="00434012">
      <w:pPr>
        <w:rPr>
          <w:rtl/>
          <w:lang w:bidi="fa-IR"/>
        </w:rPr>
      </w:pPr>
      <w:r>
        <w:rPr>
          <w:rFonts w:hint="cs"/>
          <w:rtl/>
          <w:lang w:bidi="fa-IR"/>
        </w:rPr>
        <w:t>معاونت برنامه ریزی و نطارت راهبردی رئیس جمهور، (1393)، دستورالعمل پایش کیفیت آب های زیرزمینی، نشریه شماره 620.</w:t>
      </w:r>
    </w:p>
    <w:p w:rsidR="00237E25" w:rsidRDefault="00237E25" w:rsidP="00DC7423">
      <w:pPr>
        <w:rPr>
          <w:rtl/>
          <w:lang w:bidi="fa-IR"/>
        </w:rPr>
      </w:pPr>
      <w:r>
        <w:rPr>
          <w:rFonts w:hint="cs"/>
          <w:rtl/>
          <w:lang w:bidi="fa-IR"/>
        </w:rPr>
        <w:t>مهدوی، م. (1381). هیدرولوژی کاربردی (جلد اول و دوم). انتشارات دانشگاه تهران</w:t>
      </w:r>
    </w:p>
    <w:p w:rsidR="00237E25" w:rsidRDefault="00237E25" w:rsidP="00DC7423">
      <w:pPr>
        <w:rPr>
          <w:rtl/>
          <w:lang w:bidi="fa-IR"/>
        </w:rPr>
      </w:pPr>
      <w:r>
        <w:rPr>
          <w:rFonts w:hint="cs"/>
          <w:rtl/>
          <w:lang w:bidi="fa-IR"/>
        </w:rPr>
        <w:t>علیزاده، ا. (1386). اصول هیدرولوژی کاربردی، انتشارات آستان قدس رضوی</w:t>
      </w:r>
    </w:p>
    <w:p w:rsidR="00237E25" w:rsidRDefault="00237E25" w:rsidP="00DC7423">
      <w:pPr>
        <w:rPr>
          <w:rtl/>
          <w:lang w:bidi="fa-IR"/>
        </w:rPr>
      </w:pPr>
      <w:r>
        <w:rPr>
          <w:rFonts w:hint="cs"/>
          <w:rtl/>
          <w:lang w:bidi="fa-IR"/>
        </w:rPr>
        <w:t>رستم افشار، ن. (1375). مهندسی منابع آب. انتشارات ارشاد اسلامی</w:t>
      </w:r>
    </w:p>
    <w:p w:rsidR="00237E25" w:rsidRDefault="00237E25" w:rsidP="00DC7423">
      <w:pPr>
        <w:rPr>
          <w:rtl/>
          <w:lang w:bidi="fa-IR"/>
        </w:rPr>
      </w:pPr>
      <w:r>
        <w:rPr>
          <w:rFonts w:hint="cs"/>
          <w:rtl/>
          <w:lang w:bidi="fa-IR"/>
        </w:rPr>
        <w:t>رفاهی، ح. (1378). فرسایش آبی و کنترل آن. انتشارات دانشگاه تهران</w:t>
      </w:r>
    </w:p>
    <w:p w:rsidR="00237E25" w:rsidRDefault="00237E25" w:rsidP="00DC7423">
      <w:pPr>
        <w:rPr>
          <w:rtl/>
          <w:lang w:bidi="fa-IR"/>
        </w:rPr>
      </w:pPr>
      <w:r>
        <w:rPr>
          <w:rFonts w:hint="cs"/>
          <w:rtl/>
          <w:lang w:bidi="fa-IR"/>
        </w:rPr>
        <w:t>سازمان آب منطقه ای استان لرستان، آمار ایستگاه های هیدرومتری،بارندگی، آب های زیرزمینی و کیفیت آب های سطحی و زیرزمینی استان</w:t>
      </w:r>
    </w:p>
    <w:p w:rsidR="00237E25" w:rsidRDefault="00237E25" w:rsidP="00237E25">
      <w:pPr>
        <w:rPr>
          <w:rtl/>
          <w:lang w:bidi="fa-IR"/>
        </w:rPr>
      </w:pPr>
      <w:r>
        <w:rPr>
          <w:rFonts w:hint="cs"/>
          <w:rtl/>
          <w:lang w:bidi="fa-IR"/>
        </w:rPr>
        <w:t>سازمان هواشناسی استان لرستان، آمار ایستگاه های سینوپتیک و کلیماتولوژی استان</w:t>
      </w:r>
    </w:p>
    <w:p w:rsidR="00237E25" w:rsidRPr="005D713C" w:rsidRDefault="00237E25" w:rsidP="00237E25">
      <w:pPr>
        <w:rPr>
          <w:rtl/>
        </w:rPr>
      </w:pPr>
      <w:r w:rsidRPr="005D713C">
        <w:rPr>
          <w:rFonts w:hint="cs"/>
          <w:rtl/>
        </w:rPr>
        <w:t>اطلاعات و آمار هواشناسي از مركز تحقيقات منابع آب (تماب) وزارت نيرو</w:t>
      </w:r>
    </w:p>
    <w:p w:rsidR="00237E25" w:rsidRDefault="00237E25" w:rsidP="00DC7423">
      <w:pPr>
        <w:rPr>
          <w:rtl/>
          <w:lang w:bidi="fa-IR"/>
        </w:rPr>
      </w:pPr>
    </w:p>
    <w:p w:rsidR="00076A61" w:rsidRPr="00F205C2" w:rsidRDefault="00F205C2" w:rsidP="00F205C2">
      <w:pPr>
        <w:bidi w:val="0"/>
        <w:rPr>
          <w:rFonts w:cs="Times New Roman"/>
          <w:iCs/>
        </w:rPr>
      </w:pPr>
      <w:r w:rsidRPr="00F205C2">
        <w:rPr>
          <w:rFonts w:cs="Times New Roman"/>
          <w:iCs/>
          <w:szCs w:val="24"/>
        </w:rPr>
        <w:t>Cornwallis, L.; (1975). The Comparative Ecology of Eleven Species of Wheatear (genus Oenanthe) in S. W. Iran. DPhil thesis, Oxford University</w:t>
      </w:r>
      <w:r w:rsidRPr="00F205C2">
        <w:rPr>
          <w:rFonts w:cs="Times New Roman"/>
          <w:iCs/>
        </w:rPr>
        <w:t>.</w:t>
      </w:r>
    </w:p>
    <w:p w:rsidR="00DC7423" w:rsidRPr="00F205C2" w:rsidRDefault="00F205C2" w:rsidP="00F205C2">
      <w:pPr>
        <w:bidi w:val="0"/>
        <w:rPr>
          <w:rFonts w:cs="Times New Roman"/>
          <w:iCs/>
          <w:szCs w:val="24"/>
        </w:rPr>
      </w:pPr>
      <w:r w:rsidRPr="00F205C2">
        <w:rPr>
          <w:rFonts w:cs="Times New Roman"/>
          <w:iCs/>
          <w:szCs w:val="24"/>
        </w:rPr>
        <w:t>Costanza, R., De Groot, R., Sutton, P., Van Der Ploeg, S., Anderson, S.J., Kubiszewski, I., Farber, S., Turner, R.K., 2014. Changes in the global value of ecosystem services. Global Environmental Change. 26, 152-158.</w:t>
      </w:r>
    </w:p>
    <w:p w:rsidR="00F205C2" w:rsidRPr="00F205C2" w:rsidRDefault="00F205C2" w:rsidP="00F205C2">
      <w:pPr>
        <w:bidi w:val="0"/>
        <w:rPr>
          <w:rFonts w:cs="Times New Roman"/>
          <w:iCs/>
          <w:szCs w:val="24"/>
        </w:rPr>
      </w:pPr>
      <w:r w:rsidRPr="00F205C2">
        <w:rPr>
          <w:rFonts w:cs="Times New Roman"/>
          <w:iCs/>
          <w:szCs w:val="24"/>
        </w:rPr>
        <w:t>Brander, L., Schuyt, K., 2010. Benefits transfer: The economic value of world</w:t>
      </w:r>
      <w:r w:rsidRPr="00F205C2">
        <w:rPr>
          <w:rFonts w:cs="Times New Roman" w:hint="cs"/>
          <w:iCs/>
          <w:szCs w:val="24"/>
        </w:rPr>
        <w:t>’</w:t>
      </w:r>
      <w:r w:rsidRPr="00F205C2">
        <w:rPr>
          <w:rFonts w:cs="Times New Roman"/>
          <w:iCs/>
          <w:szCs w:val="24"/>
        </w:rPr>
        <w:t>s wetlands. The economics of ecosystems and biodiversity.</w:t>
      </w:r>
    </w:p>
    <w:p w:rsidR="00F205C2" w:rsidRPr="00F205C2" w:rsidRDefault="00F205C2" w:rsidP="00F205C2">
      <w:pPr>
        <w:bidi w:val="0"/>
        <w:rPr>
          <w:rFonts w:cs="Times New Roman"/>
          <w:iCs/>
          <w:szCs w:val="24"/>
        </w:rPr>
      </w:pPr>
      <w:r w:rsidRPr="00F205C2">
        <w:rPr>
          <w:rFonts w:cs="Times New Roman"/>
          <w:iCs/>
          <w:szCs w:val="24"/>
        </w:rPr>
        <w:t xml:space="preserve">Akbarzadeh, M., and Mirhaji, S.T. 2007. Vegetation Changes under Precipitation in Steppic </w:t>
      </w:r>
      <w:r w:rsidRPr="00F205C2">
        <w:rPr>
          <w:rFonts w:cs="Times New Roman"/>
          <w:iCs/>
          <w:szCs w:val="24"/>
        </w:rPr>
        <w:lastRenderedPageBreak/>
        <w:t>Rangelands of Rudshur. Iranian Journal of Range and Desert Research, 13(3): 222-235.</w:t>
      </w:r>
    </w:p>
    <w:p w:rsidR="00F205C2" w:rsidRPr="00F205C2" w:rsidRDefault="00F0688A" w:rsidP="00237E25">
      <w:pPr>
        <w:widowControl/>
        <w:autoSpaceDE w:val="0"/>
        <w:autoSpaceDN w:val="0"/>
        <w:bidi w:val="0"/>
        <w:adjustRightInd w:val="0"/>
        <w:spacing w:after="0" w:line="240" w:lineRule="auto"/>
        <w:rPr>
          <w:rFonts w:cs="Times New Roman"/>
          <w:iCs/>
          <w:szCs w:val="24"/>
        </w:rPr>
      </w:pPr>
      <w:r w:rsidRPr="00237E25">
        <w:rPr>
          <w:rFonts w:cs="Times New Roman"/>
          <w:iCs/>
          <w:szCs w:val="24"/>
        </w:rPr>
        <w:t>Anderson MP, Woessner WW (</w:t>
      </w:r>
      <w:r w:rsidRPr="00237E25">
        <w:rPr>
          <w:rFonts w:cs="Times New Roman"/>
          <w:iCs/>
          <w:szCs w:val="24"/>
          <w:rtl/>
        </w:rPr>
        <w:t>١٩٩٢</w:t>
      </w:r>
      <w:r w:rsidRPr="00237E25">
        <w:rPr>
          <w:rFonts w:cs="Times New Roman"/>
          <w:iCs/>
          <w:szCs w:val="24"/>
        </w:rPr>
        <w:t>). Applied Groundwater Modeling. San Diego, CA: Academic Press.</w:t>
      </w:r>
    </w:p>
    <w:p w:rsidR="00F205C2" w:rsidRPr="00F205C2" w:rsidRDefault="00F205C2" w:rsidP="00F205C2">
      <w:pPr>
        <w:bidi w:val="0"/>
        <w:rPr>
          <w:rFonts w:cs="Times New Roman"/>
          <w:iCs/>
          <w:szCs w:val="24"/>
          <w:rtl/>
        </w:rPr>
      </w:pPr>
    </w:p>
    <w:p w:rsidR="00F205C2" w:rsidRPr="00F205C2" w:rsidRDefault="00F205C2" w:rsidP="00F205C2">
      <w:pPr>
        <w:bidi w:val="0"/>
        <w:rPr>
          <w:rFonts w:cs="Times New Roman"/>
          <w:iCs/>
          <w:szCs w:val="24"/>
          <w:rtl/>
        </w:rPr>
      </w:pPr>
    </w:p>
    <w:p w:rsidR="00DC7423" w:rsidRPr="00237E25" w:rsidRDefault="00DC7423" w:rsidP="00076A61">
      <w:pPr>
        <w:rPr>
          <w:rFonts w:cs="Times New Roman" w:hint="cs"/>
          <w:iCs/>
          <w:szCs w:val="24"/>
          <w:rtl/>
          <w:lang w:bidi="fa-IR"/>
        </w:rPr>
      </w:pPr>
    </w:p>
    <w:sectPr w:rsidR="00DC7423" w:rsidRPr="00237E25" w:rsidSect="00EB0967">
      <w:footnotePr>
        <w:numRestart w:val="eachPage"/>
      </w:footnotePr>
      <w:pgSz w:w="12240" w:h="15840" w:code="1"/>
      <w:pgMar w:top="1440" w:right="1440" w:bottom="1440" w:left="1440" w:header="720" w:footer="720" w:gutter="0"/>
      <w:cols w:space="720"/>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4C68" w:rsidRDefault="00454C68" w:rsidP="00017ABF">
      <w:pPr>
        <w:spacing w:after="0" w:line="240" w:lineRule="auto"/>
      </w:pPr>
      <w:r>
        <w:separator/>
      </w:r>
    </w:p>
  </w:endnote>
  <w:endnote w:type="continuationSeparator" w:id="0">
    <w:p w:rsidR="00454C68" w:rsidRDefault="00454C68" w:rsidP="00017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00000007" w:usb1="00000000" w:usb2="00000000" w:usb3="00000000" w:csb0="0000001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IRTitr">
    <w:altName w:val="Times New Roman"/>
    <w:charset w:val="00"/>
    <w:family w:val="auto"/>
    <w:pitch w:val="variable"/>
    <w:sig w:usb0="00000000" w:usb1="00000000" w:usb2="00000000" w:usb3="00000000" w:csb0="00000041" w:csb1="00000000"/>
  </w:font>
  <w:font w:name="B Nazanin">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RNazanin">
    <w:altName w:val="Times New Roman"/>
    <w:charset w:val="00"/>
    <w:family w:val="auto"/>
    <w:pitch w:val="variable"/>
    <w:sig w:usb0="00000000"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Yagut">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Yagut">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Titr">
    <w:panose1 w:val="00000700000000000000"/>
    <w:charset w:val="B2"/>
    <w:family w:val="auto"/>
    <w:pitch w:val="variable"/>
    <w:sig w:usb0="80002003" w:usb1="80002042" w:usb2="00000008" w:usb3="00000000" w:csb0="00000040" w:csb1="00000000"/>
  </w:font>
  <w:font w:name="Times New Roman Bold">
    <w:panose1 w:val="00000000000000000000"/>
    <w:charset w:val="00"/>
    <w:family w:val="roman"/>
    <w:notTrueType/>
    <w:pitch w:val="default"/>
  </w:font>
  <w:font w:name="MMa Greek">
    <w:panose1 w:val="00000000000000000000"/>
    <w:charset w:val="00"/>
    <w:family w:val="modern"/>
    <w:notTrueType/>
    <w:pitch w:val="variable"/>
    <w:sig w:usb0="80000003" w:usb1="00000000" w:usb2="00000000" w:usb3="00000000" w:csb0="00000001" w:csb1="00000000"/>
  </w:font>
  <w:font w:name="Lotus">
    <w:panose1 w:val="000004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ompset">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Zar">
    <w:panose1 w:val="00000400000000000000"/>
    <w:charset w:val="B2"/>
    <w:family w:val="auto"/>
    <w:pitch w:val="variable"/>
    <w:sig w:usb0="00002001" w:usb1="80000000" w:usb2="00000008" w:usb3="00000000" w:csb0="00000040"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Majalla 1">
    <w:altName w:val="Symbol"/>
    <w:charset w:val="02"/>
    <w:family w:val="auto"/>
    <w:pitch w:val="variable"/>
    <w:sig w:usb0="00000000" w:usb1="10000000" w:usb2="00000000" w:usb3="00000000" w:csb0="80000000" w:csb1="00000000"/>
  </w:font>
  <w:font w:name="B Koodak">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670456339"/>
      <w:docPartObj>
        <w:docPartGallery w:val="Page Numbers (Bottom of Page)"/>
        <w:docPartUnique/>
      </w:docPartObj>
    </w:sdtPr>
    <w:sdtContent>
      <w:p w:rsidR="00200381" w:rsidRPr="00822AB9" w:rsidRDefault="00200381">
        <w:pPr>
          <w:pStyle w:val="Footer"/>
          <w:jc w:val="center"/>
        </w:pPr>
        <w:r w:rsidRPr="00822AB9">
          <w:fldChar w:fldCharType="begin"/>
        </w:r>
        <w:r w:rsidRPr="00822AB9">
          <w:instrText xml:space="preserve"> PAGE   \* MERGEFORMAT </w:instrText>
        </w:r>
        <w:r w:rsidRPr="00822AB9">
          <w:fldChar w:fldCharType="separate"/>
        </w:r>
        <w:r w:rsidR="00CB2FA4">
          <w:rPr>
            <w:noProof/>
            <w:rtl/>
          </w:rPr>
          <w:t>165</w:t>
        </w:r>
        <w:r w:rsidRPr="00822AB9">
          <w:rPr>
            <w:noProof/>
          </w:rPr>
          <w:fldChar w:fldCharType="end"/>
        </w:r>
      </w:p>
    </w:sdtContent>
  </w:sdt>
  <w:p w:rsidR="00200381" w:rsidRDefault="002003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4C68" w:rsidRDefault="00454C68" w:rsidP="00017ABF">
      <w:pPr>
        <w:bidi w:val="0"/>
        <w:spacing w:after="0" w:line="240" w:lineRule="auto"/>
      </w:pPr>
      <w:r>
        <w:separator/>
      </w:r>
    </w:p>
  </w:footnote>
  <w:footnote w:type="continuationSeparator" w:id="0">
    <w:p w:rsidR="00454C68" w:rsidRDefault="00454C68" w:rsidP="00017ABF">
      <w:pPr>
        <w:spacing w:after="0" w:line="240" w:lineRule="auto"/>
      </w:pPr>
      <w:r>
        <w:continuationSeparator/>
      </w:r>
    </w:p>
  </w:footnote>
  <w:footnote w:id="1">
    <w:p w:rsidR="00200381" w:rsidRDefault="00200381" w:rsidP="001424E3">
      <w:pPr>
        <w:pStyle w:val="FootnoteText"/>
        <w:bidi w:val="0"/>
        <w:rPr>
          <w:lang w:bidi="fa-IR"/>
        </w:rPr>
      </w:pPr>
      <w:r>
        <w:rPr>
          <w:rStyle w:val="FootnoteReference"/>
        </w:rPr>
        <w:footnoteRef/>
      </w:r>
      <w:r>
        <w:t>- Hypsometry</w:t>
      </w:r>
    </w:p>
  </w:footnote>
  <w:footnote w:id="2">
    <w:p w:rsidR="00200381" w:rsidRDefault="00200381" w:rsidP="001424E3">
      <w:pPr>
        <w:pStyle w:val="FootnoteText"/>
        <w:bidi w:val="0"/>
      </w:pPr>
      <w:r>
        <w:rPr>
          <w:rStyle w:val="FootnoteReference"/>
        </w:rPr>
        <w:footnoteRef/>
      </w:r>
      <w:r>
        <w:t>- Altimetry</w:t>
      </w:r>
    </w:p>
  </w:footnote>
  <w:footnote w:id="3">
    <w:p w:rsidR="00200381" w:rsidRDefault="00200381" w:rsidP="00F45633">
      <w:pPr>
        <w:pStyle w:val="FootnoteText"/>
        <w:bidi w:val="0"/>
        <w:rPr>
          <w:lang w:bidi="fa-IR"/>
        </w:rPr>
      </w:pPr>
      <w:r>
        <w:rPr>
          <w:rStyle w:val="FootnoteReference"/>
        </w:rPr>
        <w:footnoteRef/>
      </w:r>
      <w:r>
        <w:t>- Density</w:t>
      </w:r>
    </w:p>
  </w:footnote>
  <w:footnote w:id="4">
    <w:p w:rsidR="00200381" w:rsidRDefault="00200381" w:rsidP="00F45633">
      <w:pPr>
        <w:pStyle w:val="FootnoteText"/>
        <w:bidi w:val="0"/>
      </w:pPr>
      <w:r>
        <w:rPr>
          <w:rStyle w:val="FootnoteReference"/>
        </w:rPr>
        <w:footnoteRef/>
      </w:r>
      <w:r>
        <w:t>- Order</w:t>
      </w:r>
    </w:p>
  </w:footnote>
  <w:footnote w:id="5">
    <w:p w:rsidR="00200381" w:rsidRDefault="00200381" w:rsidP="00F45633">
      <w:pPr>
        <w:pStyle w:val="FootnoteText"/>
        <w:bidi w:val="0"/>
      </w:pPr>
      <w:r>
        <w:rPr>
          <w:rStyle w:val="FootnoteReference"/>
        </w:rPr>
        <w:footnoteRef/>
      </w:r>
      <w:r>
        <w:t>- Bifurcation</w:t>
      </w:r>
    </w:p>
  </w:footnote>
  <w:footnote w:id="6">
    <w:p w:rsidR="00200381" w:rsidRDefault="00200381" w:rsidP="001C2554">
      <w:pPr>
        <w:pStyle w:val="FootnoteText"/>
        <w:bidi w:val="0"/>
        <w:rPr>
          <w:lang w:bidi="fa-IR"/>
        </w:rPr>
      </w:pPr>
      <w:r>
        <w:rPr>
          <w:rStyle w:val="FootnoteReference"/>
        </w:rPr>
        <w:footnoteRef/>
      </w:r>
      <w:r>
        <w:t>- Drainage Density</w:t>
      </w:r>
    </w:p>
  </w:footnote>
  <w:footnote w:id="7">
    <w:p w:rsidR="00200381" w:rsidRDefault="00200381" w:rsidP="00BC67C4">
      <w:pPr>
        <w:pStyle w:val="FootnoteText"/>
        <w:bidi w:val="0"/>
        <w:rPr>
          <w:lang w:bidi="fa-IR"/>
        </w:rPr>
      </w:pPr>
      <w:r>
        <w:rPr>
          <w:rStyle w:val="FootnoteReference"/>
        </w:rPr>
        <w:footnoteRef/>
      </w:r>
      <w:r>
        <w:t>- Bifurcation Ratio (BR)</w:t>
      </w:r>
    </w:p>
  </w:footnote>
  <w:footnote w:id="8">
    <w:p w:rsidR="00200381" w:rsidRDefault="00200381" w:rsidP="009C4A2F">
      <w:pPr>
        <w:pStyle w:val="FootnoteText"/>
        <w:bidi w:val="0"/>
        <w:rPr>
          <w:lang w:bidi="fa-IR"/>
        </w:rPr>
      </w:pPr>
      <w:r>
        <w:rPr>
          <w:rStyle w:val="FootnoteReference"/>
        </w:rPr>
        <w:footnoteRef/>
      </w:r>
      <w:r>
        <w:t>- Horton</w:t>
      </w:r>
    </w:p>
  </w:footnote>
  <w:footnote w:id="9">
    <w:p w:rsidR="00200381" w:rsidRDefault="00200381" w:rsidP="009C4A2F">
      <w:pPr>
        <w:pStyle w:val="FootnoteText"/>
        <w:bidi w:val="0"/>
        <w:rPr>
          <w:lang w:bidi="fa-IR"/>
        </w:rPr>
      </w:pPr>
      <w:r>
        <w:rPr>
          <w:rStyle w:val="FootnoteReference"/>
        </w:rPr>
        <w:footnoteRef/>
      </w:r>
      <w:r>
        <w:t>- Form Factor (FF)</w:t>
      </w:r>
    </w:p>
  </w:footnote>
  <w:footnote w:id="10">
    <w:p w:rsidR="00200381" w:rsidRDefault="00200381" w:rsidP="00425B63">
      <w:pPr>
        <w:pStyle w:val="FootnoteText"/>
        <w:bidi w:val="0"/>
        <w:rPr>
          <w:lang w:bidi="fa-IR"/>
        </w:rPr>
      </w:pPr>
      <w:r>
        <w:rPr>
          <w:rStyle w:val="FootnoteReference"/>
        </w:rPr>
        <w:footnoteRef/>
      </w:r>
      <w:r>
        <w:rPr>
          <w:lang w:bidi="fa-IR"/>
        </w:rPr>
        <w:t xml:space="preserve">- </w:t>
      </w:r>
      <w:r w:rsidRPr="00820951">
        <w:t>Anemometer</w:t>
      </w:r>
    </w:p>
  </w:footnote>
  <w:footnote w:id="11">
    <w:p w:rsidR="00200381" w:rsidRDefault="00200381" w:rsidP="00D03606">
      <w:pPr>
        <w:pStyle w:val="FootnoteText"/>
        <w:bidi w:val="0"/>
        <w:rPr>
          <w:lang w:bidi="fa-IR"/>
        </w:rPr>
      </w:pPr>
      <w:r>
        <w:rPr>
          <w:rStyle w:val="FootnoteReference"/>
        </w:rPr>
        <w:footnoteRef/>
      </w:r>
      <w:r>
        <w:rPr>
          <w:lang w:bidi="fa-IR"/>
        </w:rPr>
        <w:t xml:space="preserve">- </w:t>
      </w:r>
      <w:r w:rsidRPr="00820951">
        <w:t>Wind Rose</w:t>
      </w:r>
    </w:p>
  </w:footnote>
  <w:footnote w:id="12">
    <w:p w:rsidR="00200381" w:rsidRPr="00393E03" w:rsidRDefault="00200381" w:rsidP="007D7E8B">
      <w:pPr>
        <w:pStyle w:val="FootnoteText"/>
        <w:bidi w:val="0"/>
        <w:rPr>
          <w:sz w:val="22"/>
          <w:szCs w:val="22"/>
          <w:lang w:bidi="fa-IR"/>
        </w:rPr>
      </w:pPr>
      <w:r>
        <w:rPr>
          <w:sz w:val="22"/>
          <w:szCs w:val="22"/>
        </w:rPr>
        <w:t>1.</w:t>
      </w:r>
      <w:r w:rsidRPr="00393E03">
        <w:rPr>
          <w:rFonts w:hint="cs"/>
          <w:sz w:val="22"/>
          <w:szCs w:val="22"/>
          <w:rtl/>
        </w:rPr>
        <w:t xml:space="preserve"> </w:t>
      </w:r>
      <w:r w:rsidRPr="00393E03">
        <w:rPr>
          <w:sz w:val="22"/>
          <w:szCs w:val="22"/>
        </w:rPr>
        <w:t xml:space="preserve"> </w:t>
      </w:r>
      <w:r w:rsidRPr="00393E03">
        <w:rPr>
          <w:sz w:val="22"/>
          <w:szCs w:val="22"/>
          <w:lang w:bidi="fa-IR"/>
        </w:rPr>
        <w:t>Sport Fishers</w:t>
      </w:r>
    </w:p>
  </w:footnote>
  <w:footnote w:id="13">
    <w:p w:rsidR="00200381" w:rsidRDefault="00200381" w:rsidP="007D7E8B">
      <w:pPr>
        <w:pStyle w:val="FootnoteText"/>
        <w:bidi w:val="0"/>
        <w:rPr>
          <w:lang w:bidi="fa-IR"/>
        </w:rPr>
      </w:pPr>
      <w:r>
        <w:rPr>
          <w:rStyle w:val="FootnoteReference"/>
        </w:rPr>
        <w:footnoteRef/>
      </w:r>
      <w:r>
        <w:t xml:space="preserve"> </w:t>
      </w:r>
      <w:r>
        <w:rPr>
          <w:rFonts w:hint="cs"/>
          <w:rtl/>
          <w:lang w:bidi="fa-IR"/>
        </w:rPr>
        <w:t>-</w:t>
      </w:r>
      <w:r>
        <w:rPr>
          <w:lang w:bidi="fa-IR"/>
        </w:rPr>
        <w:t>Dry fly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0EEC5BA"/>
    <w:lvl w:ilvl="0">
      <w:start w:val="1"/>
      <w:numFmt w:val="decimal"/>
      <w:pStyle w:val="ListNumber5"/>
      <w:lvlText w:val="%1."/>
      <w:lvlJc w:val="left"/>
      <w:pPr>
        <w:tabs>
          <w:tab w:val="num" w:pos="1492"/>
        </w:tabs>
        <w:ind w:left="1492" w:hanging="360"/>
      </w:pPr>
      <w:rPr>
        <w:rFonts w:cs="Times New Roman"/>
      </w:rPr>
    </w:lvl>
  </w:abstractNum>
  <w:abstractNum w:abstractNumId="1">
    <w:nsid w:val="FFFFFF7D"/>
    <w:multiLevelType w:val="singleLevel"/>
    <w:tmpl w:val="26E6BCF8"/>
    <w:lvl w:ilvl="0">
      <w:start w:val="1"/>
      <w:numFmt w:val="decimal"/>
      <w:pStyle w:val="ListNumber4"/>
      <w:lvlText w:val="%1."/>
      <w:lvlJc w:val="left"/>
      <w:pPr>
        <w:tabs>
          <w:tab w:val="num" w:pos="1209"/>
        </w:tabs>
        <w:ind w:left="1209" w:hanging="360"/>
      </w:pPr>
      <w:rPr>
        <w:rFonts w:cs="Times New Roman"/>
      </w:rPr>
    </w:lvl>
  </w:abstractNum>
  <w:abstractNum w:abstractNumId="2">
    <w:nsid w:val="FFFFFF7E"/>
    <w:multiLevelType w:val="singleLevel"/>
    <w:tmpl w:val="F1B2F470"/>
    <w:lvl w:ilvl="0">
      <w:start w:val="1"/>
      <w:numFmt w:val="decimal"/>
      <w:pStyle w:val="ListNumber3"/>
      <w:lvlText w:val="%1."/>
      <w:lvlJc w:val="left"/>
      <w:pPr>
        <w:tabs>
          <w:tab w:val="num" w:pos="926"/>
        </w:tabs>
        <w:ind w:left="926" w:hanging="360"/>
      </w:pPr>
      <w:rPr>
        <w:rFonts w:cs="Times New Roman"/>
      </w:rPr>
    </w:lvl>
  </w:abstractNum>
  <w:abstractNum w:abstractNumId="3">
    <w:nsid w:val="FFFFFF7F"/>
    <w:multiLevelType w:val="singleLevel"/>
    <w:tmpl w:val="07A23036"/>
    <w:lvl w:ilvl="0">
      <w:start w:val="1"/>
      <w:numFmt w:val="decimal"/>
      <w:pStyle w:val="ListNumber2"/>
      <w:lvlText w:val="%1."/>
      <w:lvlJc w:val="left"/>
      <w:pPr>
        <w:tabs>
          <w:tab w:val="num" w:pos="643"/>
        </w:tabs>
        <w:ind w:left="643" w:hanging="360"/>
      </w:pPr>
      <w:rPr>
        <w:rFonts w:cs="Times New Roman"/>
      </w:rPr>
    </w:lvl>
  </w:abstractNum>
  <w:abstractNum w:abstractNumId="4">
    <w:nsid w:val="FFFFFF80"/>
    <w:multiLevelType w:val="singleLevel"/>
    <w:tmpl w:val="94CAAB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A4BC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0E09E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EB27D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B0038A"/>
    <w:lvl w:ilvl="0">
      <w:start w:val="1"/>
      <w:numFmt w:val="decimal"/>
      <w:pStyle w:val="ListNumber"/>
      <w:lvlText w:val="%1."/>
      <w:lvlJc w:val="left"/>
      <w:pPr>
        <w:tabs>
          <w:tab w:val="num" w:pos="360"/>
        </w:tabs>
        <w:ind w:left="360" w:hanging="360"/>
      </w:pPr>
      <w:rPr>
        <w:rFonts w:cs="Times New Roman"/>
      </w:rPr>
    </w:lvl>
  </w:abstractNum>
  <w:abstractNum w:abstractNumId="9">
    <w:nsid w:val="FFFFFF89"/>
    <w:multiLevelType w:val="singleLevel"/>
    <w:tmpl w:val="C7AE05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0F3599"/>
    <w:multiLevelType w:val="multilevel"/>
    <w:tmpl w:val="BB3C96AE"/>
    <w:lvl w:ilvl="0">
      <w:start w:val="1"/>
      <w:numFmt w:val="decimal"/>
      <w:pStyle w:val="BodyText5"/>
      <w:suff w:val="space"/>
      <w:lvlText w:val="3.3.%1."/>
      <w:lvlJc w:val="left"/>
      <w:pPr>
        <w:ind w:left="454" w:firstLine="0"/>
      </w:pPr>
      <w:rPr>
        <w:rFonts w:ascii="Times New Roman" w:hAnsi="Times New Roman" w:hint="default"/>
        <w:b/>
        <w:i w:val="0"/>
        <w:sz w:val="24"/>
        <w:u w:val="none"/>
      </w:rPr>
    </w:lvl>
    <w:lvl w:ilvl="1">
      <w:start w:val="1"/>
      <w:numFmt w:val="decimal"/>
      <w:suff w:val="space"/>
      <w:lvlText w:val="%1.%2."/>
      <w:lvlJc w:val="left"/>
      <w:pPr>
        <w:ind w:left="2143" w:hanging="1440"/>
      </w:pPr>
      <w:rPr>
        <w:rFonts w:ascii="Times New Roman" w:hAnsi="Times New Roman" w:hint="default"/>
        <w:b/>
        <w:i w:val="0"/>
        <w:sz w:val="24"/>
        <w:u w:val="none"/>
      </w:rPr>
    </w:lvl>
    <w:lvl w:ilvl="2">
      <w:start w:val="1"/>
      <w:numFmt w:val="decimal"/>
      <w:suff w:val="space"/>
      <w:lvlText w:val="%1.%2.%3"/>
      <w:lvlJc w:val="left"/>
      <w:pPr>
        <w:ind w:left="2143" w:hanging="1440"/>
      </w:pPr>
      <w:rPr>
        <w:rFonts w:ascii="Times New Roman" w:hAnsi="Times New Roman" w:hint="default"/>
        <w:b w:val="0"/>
        <w:i w:val="0"/>
        <w:sz w:val="24"/>
        <w:u w:val="none"/>
      </w:rPr>
    </w:lvl>
    <w:lvl w:ilvl="3">
      <w:start w:val="1"/>
      <w:numFmt w:val="decimal"/>
      <w:suff w:val="space"/>
      <w:lvlText w:val="%1.%2.%3.%4"/>
      <w:lvlJc w:val="left"/>
      <w:pPr>
        <w:ind w:left="2143" w:hanging="873"/>
      </w:pPr>
      <w:rPr>
        <w:rFonts w:ascii="Times New Roman" w:hAnsi="Times New Roman" w:hint="default"/>
        <w:b w:val="0"/>
        <w:bCs/>
        <w:i w:val="0"/>
        <w:sz w:val="24"/>
        <w:u w:val="none"/>
      </w:rPr>
    </w:lvl>
    <w:lvl w:ilvl="4">
      <w:start w:val="1"/>
      <w:numFmt w:val="decimal"/>
      <w:lvlText w:val="%1.%2.%3.%4.%5"/>
      <w:lvlJc w:val="left"/>
      <w:pPr>
        <w:tabs>
          <w:tab w:val="num" w:pos="2143"/>
        </w:tabs>
        <w:ind w:left="2143" w:hanging="1440"/>
      </w:pPr>
      <w:rPr>
        <w:rFonts w:ascii="Univers" w:hAnsi="Univers" w:hint="default"/>
        <w:b/>
        <w:i w:val="0"/>
        <w:u w:val="none"/>
      </w:rPr>
    </w:lvl>
    <w:lvl w:ilvl="5">
      <w:start w:val="1"/>
      <w:numFmt w:val="decimal"/>
      <w:lvlText w:val="%1.%2.%3.%4.%5.%6"/>
      <w:lvlJc w:val="left"/>
      <w:pPr>
        <w:tabs>
          <w:tab w:val="num" w:pos="2143"/>
        </w:tabs>
        <w:ind w:left="2143" w:hanging="1440"/>
      </w:pPr>
      <w:rPr>
        <w:rFonts w:ascii="Univers" w:hAnsi="Univers" w:hint="default"/>
        <w:b/>
        <w:i w:val="0"/>
        <w:u w:val="none"/>
      </w:rPr>
    </w:lvl>
    <w:lvl w:ilvl="6">
      <w:start w:val="1"/>
      <w:numFmt w:val="decimal"/>
      <w:lvlText w:val="%1.%2.%3.%4.%5.%6.%7"/>
      <w:lvlJc w:val="left"/>
      <w:pPr>
        <w:tabs>
          <w:tab w:val="num" w:pos="1999"/>
        </w:tabs>
        <w:ind w:left="1999" w:hanging="1296"/>
      </w:pPr>
      <w:rPr>
        <w:rFonts w:hint="default"/>
      </w:rPr>
    </w:lvl>
    <w:lvl w:ilvl="7">
      <w:start w:val="1"/>
      <w:numFmt w:val="decimal"/>
      <w:lvlText w:val="%1.%2.%3.%4.%5.%6.%7.%8"/>
      <w:lvlJc w:val="left"/>
      <w:pPr>
        <w:tabs>
          <w:tab w:val="num" w:pos="2143"/>
        </w:tabs>
        <w:ind w:left="2143" w:hanging="1440"/>
      </w:pPr>
      <w:rPr>
        <w:rFonts w:hint="default"/>
      </w:rPr>
    </w:lvl>
    <w:lvl w:ilvl="8">
      <w:start w:val="1"/>
      <w:numFmt w:val="decimal"/>
      <w:lvlText w:val="%1.%2.%3.%4.%5.%6.%7.%8.%9"/>
      <w:lvlJc w:val="left"/>
      <w:pPr>
        <w:tabs>
          <w:tab w:val="num" w:pos="2287"/>
        </w:tabs>
        <w:ind w:left="2287" w:hanging="1584"/>
      </w:pPr>
      <w:rPr>
        <w:rFonts w:hint="default"/>
      </w:rPr>
    </w:lvl>
  </w:abstractNum>
  <w:abstractNum w:abstractNumId="11">
    <w:nsid w:val="04C932E4"/>
    <w:multiLevelType w:val="hybridMultilevel"/>
    <w:tmpl w:val="2B1E6A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BEC1E53"/>
    <w:multiLevelType w:val="multilevel"/>
    <w:tmpl w:val="D458B8FE"/>
    <w:lvl w:ilvl="0">
      <w:start w:val="3"/>
      <w:numFmt w:val="decimal"/>
      <w:pStyle w:val="a"/>
      <w:suff w:val="nothing"/>
      <w:lvlText w:val="فصل%1 "/>
      <w:lvlJc w:val="left"/>
      <w:pPr>
        <w:ind w:left="0" w:firstLine="0"/>
      </w:pPr>
      <w:rPr>
        <w:rFonts w:ascii="IRTitr" w:hAnsi="IRTitr" w:cs="IRTitr" w:hint="default"/>
        <w:b w:val="0"/>
        <w:bCs/>
        <w:i w:val="0"/>
        <w:iCs w:val="0"/>
        <w:caps w:val="0"/>
        <w:smallCaps w:val="0"/>
        <w:strike w:val="0"/>
        <w:dstrike w:val="0"/>
        <w:noProof w:val="0"/>
        <w:vanish w:val="0"/>
        <w:color w:val="000000"/>
        <w:spacing w:val="0"/>
        <w:kern w:val="0"/>
        <w:position w:val="0"/>
        <w:sz w:val="32"/>
        <w:szCs w:val="5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0"/>
      <w:suff w:val="space"/>
      <w:lvlText w:val="%1-%2."/>
      <w:lvlJc w:val="left"/>
      <w:pPr>
        <w:ind w:left="0" w:firstLine="0"/>
      </w:pPr>
      <w:rPr>
        <w:rFonts w:ascii="Times New Roman" w:hAnsi="Times New Roman" w:cs="B Nazanin" w:hint="default"/>
        <w:b/>
        <w:bCs/>
        <w:i w:val="0"/>
        <w:iCs w:val="0"/>
        <w:sz w:val="32"/>
        <w:szCs w:val="32"/>
      </w:rPr>
    </w:lvl>
    <w:lvl w:ilvl="2">
      <w:start w:val="1"/>
      <w:numFmt w:val="decimal"/>
      <w:pStyle w:val="a1"/>
      <w:suff w:val="space"/>
      <w:lvlText w:val="%1-%2-%3."/>
      <w:lvlJc w:val="left"/>
      <w:pPr>
        <w:ind w:left="0" w:firstLine="0"/>
      </w:pPr>
      <w:rPr>
        <w:rFonts w:ascii="Times New Roman" w:hAnsi="Times New Roman" w:cs="B Nazanin" w:hint="default"/>
        <w:b w:val="0"/>
        <w:bCs/>
        <w:iCs w:val="0"/>
        <w:caps w:val="0"/>
        <w:smallCaps w:val="0"/>
        <w:strike w:val="0"/>
        <w:dstrike w:val="0"/>
        <w:vanish w:val="0"/>
        <w:color w:val="000000"/>
        <w:spacing w:val="0"/>
        <w:kern w:val="0"/>
        <w:position w:val="0"/>
        <w:sz w:val="26"/>
        <w:szCs w:val="30"/>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2"/>
      <w:suff w:val="space"/>
      <w:lvlText w:val="%1-%2-%3-%4."/>
      <w:lvlJc w:val="left"/>
      <w:pPr>
        <w:ind w:left="0" w:firstLine="0"/>
      </w:pPr>
      <w:rPr>
        <w:rFonts w:ascii="Times New Roman" w:hAnsi="Times New Roman" w:cs="B Nazanin" w:hint="default"/>
        <w:b w:val="0"/>
        <w:bCs/>
        <w:i w:val="0"/>
        <w:iCs w:val="0"/>
        <w:sz w:val="24"/>
        <w:szCs w:val="28"/>
      </w:rPr>
    </w:lvl>
    <w:lvl w:ilvl="4">
      <w:start w:val="1"/>
      <w:numFmt w:val="arabicAbjad"/>
      <w:suff w:val="space"/>
      <w:lvlText w:val="(%5)"/>
      <w:lvlJc w:val="left"/>
      <w:pPr>
        <w:ind w:left="0" w:firstLine="0"/>
      </w:pPr>
      <w:rPr>
        <w:rFonts w:hint="default"/>
      </w:rPr>
    </w:lvl>
    <w:lvl w:ilvl="5">
      <w:start w:val="1"/>
      <w:numFmt w:val="decimal"/>
      <w:lvlRestart w:val="1"/>
      <w:pStyle w:val="a3"/>
      <w:suff w:val="space"/>
      <w:lvlText w:val="شکل%1-%6."/>
      <w:lvlJc w:val="left"/>
      <w:pPr>
        <w:ind w:left="567" w:firstLine="0"/>
      </w:pPr>
      <w:rPr>
        <w:rFonts w:ascii="Times New Roman" w:hAnsi="Times New Roman" w:cs="B Nazanin" w:hint="default"/>
        <w:b/>
        <w:bCs/>
        <w:i w:val="0"/>
        <w:iCs w:val="0"/>
        <w:sz w:val="18"/>
        <w:szCs w:val="22"/>
      </w:rPr>
    </w:lvl>
    <w:lvl w:ilvl="6">
      <w:start w:val="1"/>
      <w:numFmt w:val="decimal"/>
      <w:lvlRestart w:val="1"/>
      <w:pStyle w:val="a4"/>
      <w:suff w:val="nothing"/>
      <w:lvlText w:val="(%1-%7)"/>
      <w:lvlJc w:val="left"/>
      <w:pPr>
        <w:ind w:left="992" w:firstLine="0"/>
      </w:pPr>
      <w:rPr>
        <w:rFonts w:hint="default"/>
        <w:b w:val="0"/>
        <w:bCs/>
        <w:i w:val="0"/>
        <w:iCs w:val="0"/>
        <w:caps w:val="0"/>
        <w:smallCaps w:val="0"/>
        <w:strike w:val="0"/>
        <w:dstrike w:val="0"/>
        <w:noProof w:val="0"/>
        <w:vanish w:val="0"/>
        <w:color w:val="000000"/>
        <w:spacing w:val="0"/>
        <w:kern w:val="0"/>
        <w:position w:val="0"/>
        <w:szCs w:val="21"/>
        <w:u w:val="none"/>
        <w:effect w:val="none"/>
        <w:vertAlign w:val="baseline"/>
        <w:em w:val="none"/>
        <w:lang w:bidi="ar-SA"/>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Restart w:val="1"/>
      <w:pStyle w:val="a5"/>
      <w:suff w:val="space"/>
      <w:lvlText w:val="جدول%1-%8."/>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suff w:val="space"/>
      <w:lvlText w:val="%9."/>
      <w:lvlJc w:val="left"/>
      <w:pPr>
        <w:ind w:left="0" w:firstLine="0"/>
      </w:pPr>
      <w:rPr>
        <w:rFonts w:hint="default"/>
      </w:rPr>
    </w:lvl>
  </w:abstractNum>
  <w:abstractNum w:abstractNumId="13">
    <w:nsid w:val="0C56792F"/>
    <w:multiLevelType w:val="hybridMultilevel"/>
    <w:tmpl w:val="B8ECA35E"/>
    <w:lvl w:ilvl="0" w:tplc="F45629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E947FF6"/>
    <w:multiLevelType w:val="multilevel"/>
    <w:tmpl w:val="05D2C4F0"/>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nsid w:val="0E950B41"/>
    <w:multiLevelType w:val="hybridMultilevel"/>
    <w:tmpl w:val="D940EED6"/>
    <w:lvl w:ilvl="0" w:tplc="8294DA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F4A4B36"/>
    <w:multiLevelType w:val="hybridMultilevel"/>
    <w:tmpl w:val="54AA8C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2464C51"/>
    <w:multiLevelType w:val="multilevel"/>
    <w:tmpl w:val="D25A4520"/>
    <w:styleLink w:val="NumberdParageraph"/>
    <w:lvl w:ilvl="0">
      <w:start w:val="1"/>
      <w:numFmt w:val="decimal"/>
      <w:lvlText w:val="%1-"/>
      <w:lvlJc w:val="left"/>
      <w:pPr>
        <w:tabs>
          <w:tab w:val="num" w:pos="1288"/>
        </w:tabs>
        <w:ind w:left="1288" w:hanging="360"/>
      </w:pPr>
      <w:rPr>
        <w:rFonts w:cs="Mitra"/>
        <w:sz w:val="24"/>
        <w:szCs w:val="32"/>
      </w:rPr>
    </w:lvl>
    <w:lvl w:ilvl="1">
      <w:start w:val="1"/>
      <w:numFmt w:val="lowerLetter"/>
      <w:lvlText w:val="%2."/>
      <w:lvlJc w:val="left"/>
      <w:pPr>
        <w:tabs>
          <w:tab w:val="num" w:pos="2008"/>
        </w:tabs>
        <w:ind w:left="2008" w:hanging="360"/>
      </w:pPr>
    </w:lvl>
    <w:lvl w:ilvl="2">
      <w:start w:val="1"/>
      <w:numFmt w:val="lowerRoman"/>
      <w:lvlText w:val="%3."/>
      <w:lvlJc w:val="right"/>
      <w:pPr>
        <w:tabs>
          <w:tab w:val="num" w:pos="2728"/>
        </w:tabs>
        <w:ind w:left="2728" w:hanging="180"/>
      </w:pPr>
    </w:lvl>
    <w:lvl w:ilvl="3">
      <w:start w:val="1"/>
      <w:numFmt w:val="decimal"/>
      <w:lvlText w:val="%4."/>
      <w:lvlJc w:val="left"/>
      <w:pPr>
        <w:tabs>
          <w:tab w:val="num" w:pos="3448"/>
        </w:tabs>
        <w:ind w:left="3448" w:hanging="360"/>
      </w:pPr>
    </w:lvl>
    <w:lvl w:ilvl="4">
      <w:start w:val="1"/>
      <w:numFmt w:val="lowerLetter"/>
      <w:lvlText w:val="%5."/>
      <w:lvlJc w:val="left"/>
      <w:pPr>
        <w:tabs>
          <w:tab w:val="num" w:pos="4168"/>
        </w:tabs>
        <w:ind w:left="4168" w:hanging="360"/>
      </w:pPr>
    </w:lvl>
    <w:lvl w:ilvl="5">
      <w:start w:val="1"/>
      <w:numFmt w:val="lowerRoman"/>
      <w:lvlText w:val="%6."/>
      <w:lvlJc w:val="right"/>
      <w:pPr>
        <w:tabs>
          <w:tab w:val="num" w:pos="4888"/>
        </w:tabs>
        <w:ind w:left="4888" w:hanging="180"/>
      </w:pPr>
    </w:lvl>
    <w:lvl w:ilvl="6">
      <w:start w:val="1"/>
      <w:numFmt w:val="decimal"/>
      <w:lvlText w:val="%7."/>
      <w:lvlJc w:val="left"/>
      <w:pPr>
        <w:tabs>
          <w:tab w:val="num" w:pos="5608"/>
        </w:tabs>
        <w:ind w:left="5608" w:hanging="360"/>
      </w:pPr>
    </w:lvl>
    <w:lvl w:ilvl="7">
      <w:start w:val="1"/>
      <w:numFmt w:val="lowerLetter"/>
      <w:lvlText w:val="%8."/>
      <w:lvlJc w:val="left"/>
      <w:pPr>
        <w:tabs>
          <w:tab w:val="num" w:pos="6328"/>
        </w:tabs>
        <w:ind w:left="6328" w:hanging="360"/>
      </w:pPr>
    </w:lvl>
    <w:lvl w:ilvl="8">
      <w:start w:val="1"/>
      <w:numFmt w:val="lowerRoman"/>
      <w:lvlText w:val="%9."/>
      <w:lvlJc w:val="right"/>
      <w:pPr>
        <w:tabs>
          <w:tab w:val="num" w:pos="7048"/>
        </w:tabs>
        <w:ind w:left="7048" w:hanging="180"/>
      </w:pPr>
    </w:lvl>
  </w:abstractNum>
  <w:abstractNum w:abstractNumId="18">
    <w:nsid w:val="1B2E5E65"/>
    <w:multiLevelType w:val="hybridMultilevel"/>
    <w:tmpl w:val="2AE61B3E"/>
    <w:lvl w:ilvl="0" w:tplc="DCF2B33E">
      <w:start w:val="1"/>
      <w:numFmt w:val="bullet"/>
      <w:lvlText w:val="-"/>
      <w:lvlJc w:val="left"/>
      <w:pPr>
        <w:ind w:left="720" w:hanging="360"/>
      </w:pPr>
      <w:rPr>
        <w:rFonts w:ascii="Times New Roman" w:eastAsia="Times New Roman" w:hAnsi="Times New Roman" w:cs="Nazani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0CC5B1C"/>
    <w:multiLevelType w:val="multilevel"/>
    <w:tmpl w:val="AE7A146C"/>
    <w:styleLink w:val="111111"/>
    <w:lvl w:ilvl="0">
      <w:start w:val="2"/>
      <w:numFmt w:val="decimal"/>
      <w:lvlText w:val="%1."/>
      <w:lvlJc w:val="left"/>
      <w:pPr>
        <w:tabs>
          <w:tab w:val="num" w:pos="540"/>
        </w:tabs>
        <w:ind w:left="540" w:hanging="540"/>
      </w:pPr>
      <w:rPr>
        <w:rFonts w:hint="default"/>
        <w:b/>
        <w:bCs/>
        <w:sz w:val="28"/>
        <w:szCs w:val="28"/>
      </w:rPr>
    </w:lvl>
    <w:lvl w:ilvl="1">
      <w:start w:val="4"/>
      <w:numFmt w:val="decimal"/>
      <w:lvlText w:val="%2.4."/>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21E922F8"/>
    <w:multiLevelType w:val="multilevel"/>
    <w:tmpl w:val="DCC638CC"/>
    <w:lvl w:ilvl="0">
      <w:start w:val="1"/>
      <w:numFmt w:val="decimal"/>
      <w:pStyle w:val="BodyText2"/>
      <w:suff w:val="space"/>
      <w:lvlText w:val="3.2.%1."/>
      <w:lvlJc w:val="left"/>
      <w:pPr>
        <w:ind w:left="432" w:firstLine="0"/>
      </w:pPr>
      <w:rPr>
        <w:rFonts w:hint="default"/>
        <w:b/>
        <w:i w:val="0"/>
      </w:rPr>
    </w:lvl>
    <w:lvl w:ilvl="1">
      <w:start w:val="1"/>
      <w:numFmt w:val="decimal"/>
      <w:suff w:val="space"/>
      <w:lvlText w:val="%1.%2."/>
      <w:lvlJc w:val="left"/>
      <w:pPr>
        <w:ind w:left="432" w:firstLine="0"/>
      </w:pPr>
      <w:rPr>
        <w:rFonts w:hint="default"/>
      </w:rPr>
    </w:lvl>
    <w:lvl w:ilvl="2">
      <w:start w:val="1"/>
      <w:numFmt w:val="decimal"/>
      <w:suff w:val="space"/>
      <w:lvlText w:val="%1.%2.%3."/>
      <w:lvlJc w:val="left"/>
      <w:pPr>
        <w:ind w:left="432" w:firstLine="0"/>
      </w:pPr>
      <w:rPr>
        <w:rFonts w:hint="default"/>
      </w:rPr>
    </w:lvl>
    <w:lvl w:ilvl="3">
      <w:start w:val="1"/>
      <w:numFmt w:val="decimal"/>
      <w:lvlText w:val="%1.%2.%3.%4."/>
      <w:lvlJc w:val="left"/>
      <w:pPr>
        <w:tabs>
          <w:tab w:val="num" w:pos="3312"/>
        </w:tabs>
        <w:ind w:left="2160" w:hanging="648"/>
      </w:pPr>
      <w:rPr>
        <w:rFonts w:hint="default"/>
      </w:rPr>
    </w:lvl>
    <w:lvl w:ilvl="4">
      <w:start w:val="1"/>
      <w:numFmt w:val="decimal"/>
      <w:lvlText w:val="%1.%2.%3.%4.%5."/>
      <w:lvlJc w:val="left"/>
      <w:pPr>
        <w:tabs>
          <w:tab w:val="num" w:pos="4032"/>
        </w:tabs>
        <w:ind w:left="2664" w:hanging="792"/>
      </w:pPr>
      <w:rPr>
        <w:rFonts w:hint="default"/>
      </w:rPr>
    </w:lvl>
    <w:lvl w:ilvl="5">
      <w:start w:val="1"/>
      <w:numFmt w:val="decimal"/>
      <w:lvlText w:val="%1.%2.%3.%4.%5.%6."/>
      <w:lvlJc w:val="left"/>
      <w:pPr>
        <w:tabs>
          <w:tab w:val="num" w:pos="4752"/>
        </w:tabs>
        <w:ind w:left="3168" w:hanging="936"/>
      </w:pPr>
      <w:rPr>
        <w:rFonts w:hint="default"/>
      </w:rPr>
    </w:lvl>
    <w:lvl w:ilvl="6">
      <w:start w:val="1"/>
      <w:numFmt w:val="decimal"/>
      <w:lvlText w:val="%1.%2.%3.%4.%5.%6.%7."/>
      <w:lvlJc w:val="left"/>
      <w:pPr>
        <w:tabs>
          <w:tab w:val="num" w:pos="5832"/>
        </w:tabs>
        <w:ind w:left="3672" w:hanging="1080"/>
      </w:pPr>
      <w:rPr>
        <w:rFonts w:hint="default"/>
      </w:rPr>
    </w:lvl>
    <w:lvl w:ilvl="7">
      <w:start w:val="1"/>
      <w:numFmt w:val="decimal"/>
      <w:lvlText w:val="%1.%2.%3.%4.%5.%6.%7.%8."/>
      <w:lvlJc w:val="left"/>
      <w:pPr>
        <w:tabs>
          <w:tab w:val="num" w:pos="6552"/>
        </w:tabs>
        <w:ind w:left="4176" w:hanging="1224"/>
      </w:pPr>
      <w:rPr>
        <w:rFonts w:hint="default"/>
      </w:rPr>
    </w:lvl>
    <w:lvl w:ilvl="8">
      <w:start w:val="1"/>
      <w:numFmt w:val="decimal"/>
      <w:lvlText w:val="%1.%2.%3.%4.%5.%6.%7.%8.%9."/>
      <w:lvlJc w:val="left"/>
      <w:pPr>
        <w:tabs>
          <w:tab w:val="num" w:pos="7272"/>
        </w:tabs>
        <w:ind w:left="4752" w:hanging="1440"/>
      </w:pPr>
      <w:rPr>
        <w:rFonts w:hint="default"/>
      </w:rPr>
    </w:lvl>
  </w:abstractNum>
  <w:abstractNum w:abstractNumId="21">
    <w:nsid w:val="26BF2B3D"/>
    <w:multiLevelType w:val="multilevel"/>
    <w:tmpl w:val="0098162E"/>
    <w:lvl w:ilvl="0">
      <w:start w:val="1"/>
      <w:numFmt w:val="decimal"/>
      <w:pStyle w:val="BodyText1"/>
      <w:suff w:val="space"/>
      <w:lvlText w:val="3.1.%1."/>
      <w:lvlJc w:val="left"/>
      <w:pPr>
        <w:ind w:left="432" w:firstLine="0"/>
      </w:pPr>
      <w:rPr>
        <w:rFonts w:hint="default"/>
        <w:b/>
        <w:i w:val="0"/>
      </w:rPr>
    </w:lvl>
    <w:lvl w:ilvl="1">
      <w:start w:val="1"/>
      <w:numFmt w:val="decimal"/>
      <w:suff w:val="space"/>
      <w:lvlText w:val="%1.%2."/>
      <w:lvlJc w:val="left"/>
      <w:pPr>
        <w:ind w:left="432" w:firstLine="0"/>
      </w:pPr>
      <w:rPr>
        <w:rFonts w:hint="default"/>
      </w:rPr>
    </w:lvl>
    <w:lvl w:ilvl="2">
      <w:start w:val="1"/>
      <w:numFmt w:val="decimal"/>
      <w:suff w:val="space"/>
      <w:lvlText w:val="%1.%2.%3."/>
      <w:lvlJc w:val="left"/>
      <w:pPr>
        <w:ind w:left="432" w:firstLine="0"/>
      </w:pPr>
      <w:rPr>
        <w:rFonts w:hint="default"/>
      </w:rPr>
    </w:lvl>
    <w:lvl w:ilvl="3">
      <w:start w:val="1"/>
      <w:numFmt w:val="decimal"/>
      <w:lvlText w:val="%1.%2.%3.%4."/>
      <w:lvlJc w:val="left"/>
      <w:pPr>
        <w:tabs>
          <w:tab w:val="num" w:pos="3312"/>
        </w:tabs>
        <w:ind w:left="2160" w:hanging="648"/>
      </w:pPr>
      <w:rPr>
        <w:rFonts w:hint="default"/>
      </w:rPr>
    </w:lvl>
    <w:lvl w:ilvl="4">
      <w:start w:val="1"/>
      <w:numFmt w:val="decimal"/>
      <w:lvlText w:val="%1.%2.%3.%4.%5."/>
      <w:lvlJc w:val="left"/>
      <w:pPr>
        <w:tabs>
          <w:tab w:val="num" w:pos="4032"/>
        </w:tabs>
        <w:ind w:left="2664" w:hanging="792"/>
      </w:pPr>
      <w:rPr>
        <w:rFonts w:hint="default"/>
      </w:rPr>
    </w:lvl>
    <w:lvl w:ilvl="5">
      <w:start w:val="1"/>
      <w:numFmt w:val="decimal"/>
      <w:lvlText w:val="%1.%2.%3.%4.%5.%6."/>
      <w:lvlJc w:val="left"/>
      <w:pPr>
        <w:tabs>
          <w:tab w:val="num" w:pos="4752"/>
        </w:tabs>
        <w:ind w:left="3168" w:hanging="936"/>
      </w:pPr>
      <w:rPr>
        <w:rFonts w:hint="default"/>
      </w:rPr>
    </w:lvl>
    <w:lvl w:ilvl="6">
      <w:start w:val="1"/>
      <w:numFmt w:val="decimal"/>
      <w:lvlText w:val="%1.%2.%3.%4.%5.%6.%7."/>
      <w:lvlJc w:val="left"/>
      <w:pPr>
        <w:tabs>
          <w:tab w:val="num" w:pos="5832"/>
        </w:tabs>
        <w:ind w:left="3672" w:hanging="1080"/>
      </w:pPr>
      <w:rPr>
        <w:rFonts w:hint="default"/>
      </w:rPr>
    </w:lvl>
    <w:lvl w:ilvl="7">
      <w:start w:val="1"/>
      <w:numFmt w:val="decimal"/>
      <w:lvlText w:val="%1.%2.%3.%4.%5.%6.%7.%8."/>
      <w:lvlJc w:val="left"/>
      <w:pPr>
        <w:tabs>
          <w:tab w:val="num" w:pos="6552"/>
        </w:tabs>
        <w:ind w:left="4176" w:hanging="1224"/>
      </w:pPr>
      <w:rPr>
        <w:rFonts w:hint="default"/>
      </w:rPr>
    </w:lvl>
    <w:lvl w:ilvl="8">
      <w:start w:val="1"/>
      <w:numFmt w:val="decimal"/>
      <w:lvlText w:val="%1.%2.%3.%4.%5.%6.%7.%8.%9."/>
      <w:lvlJc w:val="left"/>
      <w:pPr>
        <w:tabs>
          <w:tab w:val="num" w:pos="7272"/>
        </w:tabs>
        <w:ind w:left="4752" w:hanging="1440"/>
      </w:pPr>
      <w:rPr>
        <w:rFonts w:hint="default"/>
      </w:rPr>
    </w:lvl>
  </w:abstractNum>
  <w:abstractNum w:abstractNumId="22">
    <w:nsid w:val="289A4BA5"/>
    <w:multiLevelType w:val="hybridMultilevel"/>
    <w:tmpl w:val="37D2BE74"/>
    <w:lvl w:ilvl="0" w:tplc="243A2DDC">
      <w:start w:val="1"/>
      <w:numFmt w:val="bullet"/>
      <w:pStyle w:val="SCTNormal"/>
      <w:lvlText w:val=""/>
      <w:lvlJc w:val="left"/>
      <w:pPr>
        <w:tabs>
          <w:tab w:val="num" w:pos="1440"/>
        </w:tabs>
        <w:ind w:left="1440" w:hanging="360"/>
      </w:pPr>
      <w:rPr>
        <w:rFonts w:ascii="Symbol" w:hAnsi="Symbol" w:hint="default"/>
        <w:sz w:val="20"/>
        <w:szCs w:val="20"/>
      </w:rPr>
    </w:lvl>
    <w:lvl w:ilvl="1" w:tplc="04090019" w:tentative="1">
      <w:start w:val="1"/>
      <w:numFmt w:val="bullet"/>
      <w:lvlText w:val="o"/>
      <w:lvlJc w:val="left"/>
      <w:pPr>
        <w:tabs>
          <w:tab w:val="num" w:pos="2160"/>
        </w:tabs>
        <w:ind w:left="2160" w:hanging="360"/>
      </w:pPr>
      <w:rPr>
        <w:rFonts w:ascii="Courier New" w:hAnsi="Courier New" w:cs="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cs="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cs="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23">
    <w:nsid w:val="293F0B00"/>
    <w:multiLevelType w:val="hybridMultilevel"/>
    <w:tmpl w:val="54083442"/>
    <w:lvl w:ilvl="0" w:tplc="48205AB4">
      <w:start w:val="6"/>
      <w:numFmt w:val="bullet"/>
      <w:lvlText w:val=""/>
      <w:lvlJc w:val="left"/>
      <w:pPr>
        <w:ind w:left="720" w:hanging="360"/>
      </w:pPr>
      <w:rPr>
        <w:rFonts w:ascii="Wingdings 2" w:eastAsiaTheme="minorHAnsi" w:hAnsi="Wingdings 2"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D071D71"/>
    <w:multiLevelType w:val="singleLevel"/>
    <w:tmpl w:val="0EAAF0DE"/>
    <w:lvl w:ilvl="0">
      <w:start w:val="1"/>
      <w:numFmt w:val="decimal"/>
      <w:pStyle w:val="EndnoteText"/>
      <w:lvlText w:val="(%1)"/>
      <w:lvlJc w:val="left"/>
      <w:pPr>
        <w:tabs>
          <w:tab w:val="num" w:pos="360"/>
        </w:tabs>
        <w:ind w:left="360" w:hanging="360"/>
      </w:pPr>
      <w:rPr>
        <w:rFonts w:cs="Times New Roman" w:hint="default"/>
        <w:sz w:val="28"/>
      </w:rPr>
    </w:lvl>
  </w:abstractNum>
  <w:abstractNum w:abstractNumId="25">
    <w:nsid w:val="2FFA58BC"/>
    <w:multiLevelType w:val="hybridMultilevel"/>
    <w:tmpl w:val="E84C472A"/>
    <w:lvl w:ilvl="0" w:tplc="E88CF2EC">
      <w:start w:val="1"/>
      <w:numFmt w:val="bullet"/>
      <w:lvlText w:val="B"/>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4630087"/>
    <w:multiLevelType w:val="hybridMultilevel"/>
    <w:tmpl w:val="ED84662E"/>
    <w:lvl w:ilvl="0" w:tplc="083088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B0161E7"/>
    <w:multiLevelType w:val="hybridMultilevel"/>
    <w:tmpl w:val="49CC994A"/>
    <w:lvl w:ilvl="0" w:tplc="09A6841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BCA79E0"/>
    <w:multiLevelType w:val="multilevel"/>
    <w:tmpl w:val="F41A4248"/>
    <w:lvl w:ilvl="0">
      <w:start w:val="1"/>
      <w:numFmt w:val="bullet"/>
      <w:lvlText w:val=""/>
      <w:lvlJc w:val="left"/>
      <w:pPr>
        <w:ind w:left="435" w:hanging="435"/>
      </w:pPr>
      <w:rPr>
        <w:rFonts w:ascii="Wingdings" w:hAnsi="Wingdings" w:hint="default"/>
      </w:rPr>
    </w:lvl>
    <w:lvl w:ilvl="1">
      <w:start w:val="1"/>
      <w:numFmt w:val="bullet"/>
      <w:pStyle w:val="a6"/>
      <w:lvlText w:val=""/>
      <w:lvlJc w:val="left"/>
      <w:pPr>
        <w:ind w:left="1004" w:hanging="720"/>
      </w:pPr>
      <w:rPr>
        <w:rFonts w:ascii="Wingdings" w:hAnsi="Wingding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nsid w:val="4005380B"/>
    <w:multiLevelType w:val="multilevel"/>
    <w:tmpl w:val="B122F944"/>
    <w:lvl w:ilvl="0">
      <w:start w:val="1"/>
      <w:numFmt w:val="decimal"/>
      <w:pStyle w:val="Heading1"/>
      <w:lvlText w:val="%1"/>
      <w:lvlJc w:val="left"/>
      <w:pPr>
        <w:ind w:left="432" w:hanging="432"/>
      </w:pPr>
      <w:rPr>
        <w:rFonts w:hint="default"/>
        <w:color w:val="FFFFFF" w:themeColor="background1"/>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cs="B Nazanin"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0">
    <w:nsid w:val="4345625B"/>
    <w:multiLevelType w:val="multilevel"/>
    <w:tmpl w:val="7748A954"/>
    <w:styleLink w:val="StyleBulletedSymbolsymbolBefore063cmHanging063cm"/>
    <w:lvl w:ilvl="0">
      <w:start w:val="1"/>
      <w:numFmt w:val="bullet"/>
      <w:lvlText w:val=""/>
      <w:lvlJc w:val="left"/>
      <w:pPr>
        <w:tabs>
          <w:tab w:val="num" w:pos="720"/>
        </w:tabs>
        <w:ind w:left="720" w:hanging="360"/>
      </w:pPr>
      <w:rPr>
        <w:rFonts w:ascii="Symbol" w:hAnsi="Symbol" w:cs="Times New Roman" w:hint="default"/>
        <w:sz w:val="24"/>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nsid w:val="48936AA2"/>
    <w:multiLevelType w:val="hybridMultilevel"/>
    <w:tmpl w:val="209EB2B8"/>
    <w:lvl w:ilvl="0" w:tplc="5A0E59E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B717C15"/>
    <w:multiLevelType w:val="hybridMultilevel"/>
    <w:tmpl w:val="A98035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E2E01C2"/>
    <w:multiLevelType w:val="hybridMultilevel"/>
    <w:tmpl w:val="1F0A45AC"/>
    <w:lvl w:ilvl="0" w:tplc="E88CF2EC">
      <w:start w:val="1"/>
      <w:numFmt w:val="bullet"/>
      <w:lvlText w:val="B"/>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F4F4AF5"/>
    <w:multiLevelType w:val="hybridMultilevel"/>
    <w:tmpl w:val="9CAAB9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083079E"/>
    <w:multiLevelType w:val="hybridMultilevel"/>
    <w:tmpl w:val="EFC04D2C"/>
    <w:lvl w:ilvl="0" w:tplc="DCF2B33E">
      <w:start w:val="1"/>
      <w:numFmt w:val="bullet"/>
      <w:lvlText w:val="-"/>
      <w:lvlJc w:val="left"/>
      <w:pPr>
        <w:ind w:left="720" w:hanging="360"/>
      </w:pPr>
      <w:rPr>
        <w:rFonts w:ascii="Times New Roman" w:eastAsia="Times New Roman" w:hAnsi="Times New Roman" w:cs="Nazani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6C229B9"/>
    <w:multiLevelType w:val="hybridMultilevel"/>
    <w:tmpl w:val="D07CD416"/>
    <w:lvl w:ilvl="0" w:tplc="32CAF24E">
      <w:start w:val="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FB61F0D"/>
    <w:multiLevelType w:val="hybridMultilevel"/>
    <w:tmpl w:val="34622518"/>
    <w:lvl w:ilvl="0" w:tplc="32CAF24E">
      <w:start w:val="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3FD2C22"/>
    <w:multiLevelType w:val="hybridMultilevel"/>
    <w:tmpl w:val="ACC0BBC0"/>
    <w:lvl w:ilvl="0" w:tplc="462C848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6010A7E"/>
    <w:multiLevelType w:val="hybridMultilevel"/>
    <w:tmpl w:val="05A4B834"/>
    <w:lvl w:ilvl="0" w:tplc="09A6841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C1815A3"/>
    <w:multiLevelType w:val="hybridMultilevel"/>
    <w:tmpl w:val="9C200D24"/>
    <w:lvl w:ilvl="0" w:tplc="24321F3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C8B7243"/>
    <w:multiLevelType w:val="multilevel"/>
    <w:tmpl w:val="1DAA682C"/>
    <w:lvl w:ilvl="0">
      <w:start w:val="1"/>
      <w:numFmt w:val="decimal"/>
      <w:lvlText w:val="%1."/>
      <w:lvlJc w:val="left"/>
      <w:pPr>
        <w:tabs>
          <w:tab w:val="num" w:pos="720"/>
        </w:tabs>
        <w:ind w:left="720" w:hanging="720"/>
      </w:pPr>
      <w:rPr>
        <w:rFonts w:hint="default"/>
      </w:rPr>
    </w:lvl>
    <w:lvl w:ilvl="1">
      <w:start w:val="7"/>
      <w:numFmt w:val="decimal"/>
      <w:pStyle w:val="SCTHeding3"/>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2">
    <w:nsid w:val="6D3A0869"/>
    <w:multiLevelType w:val="hybridMultilevel"/>
    <w:tmpl w:val="C4F8DEDC"/>
    <w:lvl w:ilvl="0" w:tplc="24321F3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15773FD"/>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4">
    <w:nsid w:val="727C5E7D"/>
    <w:multiLevelType w:val="hybridMultilevel"/>
    <w:tmpl w:val="BB342CE6"/>
    <w:lvl w:ilvl="0" w:tplc="BE1E104C">
      <w:start w:val="5"/>
      <w:numFmt w:val="bullet"/>
      <w:lvlText w:val="-"/>
      <w:lvlJc w:val="left"/>
      <w:pPr>
        <w:ind w:left="720" w:hanging="360"/>
      </w:pPr>
      <w:rPr>
        <w:rFonts w:ascii="IRNazanin" w:eastAsia="Times New Roman" w:hAnsi="IRNazanin" w:cs="IR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3C17429"/>
    <w:multiLevelType w:val="hybridMultilevel"/>
    <w:tmpl w:val="10B2CD2A"/>
    <w:lvl w:ilvl="0" w:tplc="32CAF24E">
      <w:start w:val="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4B924E2"/>
    <w:multiLevelType w:val="hybridMultilevel"/>
    <w:tmpl w:val="3E6E9608"/>
    <w:lvl w:ilvl="0" w:tplc="6052C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4D02BE3"/>
    <w:multiLevelType w:val="hybridMultilevel"/>
    <w:tmpl w:val="C60C60BC"/>
    <w:lvl w:ilvl="0" w:tplc="E88CF2EC">
      <w:start w:val="1"/>
      <w:numFmt w:val="bullet"/>
      <w:lvlText w:val="B"/>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CFF280B"/>
    <w:multiLevelType w:val="multilevel"/>
    <w:tmpl w:val="031215AE"/>
    <w:styleLink w:val="1111111"/>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9">
    <w:nsid w:val="7D5E4E1C"/>
    <w:multiLevelType w:val="multilevel"/>
    <w:tmpl w:val="7418527A"/>
    <w:lvl w:ilvl="0">
      <w:start w:val="1"/>
      <w:numFmt w:val="decimal"/>
      <w:pStyle w:val="BodyText6"/>
      <w:suff w:val="space"/>
      <w:lvlText w:val="3.3.%1."/>
      <w:lvlJc w:val="left"/>
      <w:pPr>
        <w:ind w:left="1152" w:firstLine="0"/>
      </w:pPr>
      <w:rPr>
        <w:rFonts w:hint="default"/>
        <w:b/>
        <w:i w:val="0"/>
      </w:rPr>
    </w:lvl>
    <w:lvl w:ilvl="1">
      <w:start w:val="1"/>
      <w:numFmt w:val="decimal"/>
      <w:suff w:val="space"/>
      <w:lvlText w:val="%1.%2."/>
      <w:lvlJc w:val="left"/>
      <w:pPr>
        <w:ind w:left="1152" w:firstLine="0"/>
      </w:pPr>
      <w:rPr>
        <w:rFonts w:hint="default"/>
      </w:rPr>
    </w:lvl>
    <w:lvl w:ilvl="2">
      <w:start w:val="1"/>
      <w:numFmt w:val="decimal"/>
      <w:suff w:val="space"/>
      <w:lvlText w:val="%1.%2.%3."/>
      <w:lvlJc w:val="left"/>
      <w:pPr>
        <w:ind w:left="1152" w:firstLine="0"/>
      </w:pPr>
      <w:rPr>
        <w:rFonts w:hint="default"/>
      </w:rPr>
    </w:lvl>
    <w:lvl w:ilvl="3">
      <w:start w:val="1"/>
      <w:numFmt w:val="decimal"/>
      <w:lvlText w:val="%1.%2.%3.%4."/>
      <w:lvlJc w:val="left"/>
      <w:pPr>
        <w:tabs>
          <w:tab w:val="num" w:pos="4032"/>
        </w:tabs>
        <w:ind w:left="2880" w:hanging="648"/>
      </w:pPr>
      <w:rPr>
        <w:rFonts w:hint="default"/>
      </w:rPr>
    </w:lvl>
    <w:lvl w:ilvl="4">
      <w:start w:val="1"/>
      <w:numFmt w:val="decimal"/>
      <w:lvlText w:val="%1.%2.%3.%4.%5."/>
      <w:lvlJc w:val="left"/>
      <w:pPr>
        <w:tabs>
          <w:tab w:val="num" w:pos="4752"/>
        </w:tabs>
        <w:ind w:left="3384" w:hanging="792"/>
      </w:pPr>
      <w:rPr>
        <w:rFonts w:hint="default"/>
      </w:rPr>
    </w:lvl>
    <w:lvl w:ilvl="5">
      <w:start w:val="1"/>
      <w:numFmt w:val="decimal"/>
      <w:lvlText w:val="%1.%2.%3.%4.%5.%6."/>
      <w:lvlJc w:val="left"/>
      <w:pPr>
        <w:tabs>
          <w:tab w:val="num" w:pos="5472"/>
        </w:tabs>
        <w:ind w:left="3888" w:hanging="936"/>
      </w:pPr>
      <w:rPr>
        <w:rFonts w:hint="default"/>
      </w:rPr>
    </w:lvl>
    <w:lvl w:ilvl="6">
      <w:start w:val="1"/>
      <w:numFmt w:val="decimal"/>
      <w:lvlText w:val="%1.%2.%3.%4.%5.%6.%7."/>
      <w:lvlJc w:val="left"/>
      <w:pPr>
        <w:tabs>
          <w:tab w:val="num" w:pos="6552"/>
        </w:tabs>
        <w:ind w:left="4392" w:hanging="1080"/>
      </w:pPr>
      <w:rPr>
        <w:rFonts w:hint="default"/>
      </w:rPr>
    </w:lvl>
    <w:lvl w:ilvl="7">
      <w:start w:val="1"/>
      <w:numFmt w:val="decimal"/>
      <w:lvlText w:val="%1.%2.%3.%4.%5.%6.%7.%8."/>
      <w:lvlJc w:val="left"/>
      <w:pPr>
        <w:tabs>
          <w:tab w:val="num" w:pos="7272"/>
        </w:tabs>
        <w:ind w:left="4896" w:hanging="1224"/>
      </w:pPr>
      <w:rPr>
        <w:rFonts w:hint="default"/>
      </w:rPr>
    </w:lvl>
    <w:lvl w:ilvl="8">
      <w:start w:val="1"/>
      <w:numFmt w:val="decimal"/>
      <w:lvlText w:val="%1.%2.%3.%4.%5.%6.%7.%8.%9."/>
      <w:lvlJc w:val="left"/>
      <w:pPr>
        <w:tabs>
          <w:tab w:val="num" w:pos="7992"/>
        </w:tabs>
        <w:ind w:left="5472" w:hanging="1440"/>
      </w:pPr>
      <w:rPr>
        <w:rFonts w:hint="default"/>
      </w:rPr>
    </w:lvl>
  </w:abstractNum>
  <w:abstractNum w:abstractNumId="50">
    <w:nsid w:val="7D794D57"/>
    <w:multiLevelType w:val="hybridMultilevel"/>
    <w:tmpl w:val="72E88FC6"/>
    <w:lvl w:ilvl="0" w:tplc="B13866CE">
      <w:start w:val="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EBB1169"/>
    <w:multiLevelType w:val="multilevel"/>
    <w:tmpl w:val="7402F150"/>
    <w:lvl w:ilvl="0">
      <w:start w:val="1"/>
      <w:numFmt w:val="decimal"/>
      <w:pStyle w:val="BodyText4"/>
      <w:suff w:val="space"/>
      <w:lvlText w:val="4.1.%1."/>
      <w:lvlJc w:val="left"/>
      <w:pPr>
        <w:ind w:left="454" w:firstLine="0"/>
      </w:pPr>
      <w:rPr>
        <w:rFonts w:hint="default"/>
        <w:b/>
        <w:i w:val="0"/>
      </w:rPr>
    </w:lvl>
    <w:lvl w:ilvl="1">
      <w:start w:val="1"/>
      <w:numFmt w:val="decimal"/>
      <w:suff w:val="space"/>
      <w:lvlText w:val="%1.%2."/>
      <w:lvlJc w:val="left"/>
      <w:pPr>
        <w:ind w:left="720" w:firstLine="0"/>
      </w:pPr>
      <w:rPr>
        <w:rFonts w:hint="default"/>
      </w:rPr>
    </w:lvl>
    <w:lvl w:ilvl="2">
      <w:start w:val="1"/>
      <w:numFmt w:val="decimal"/>
      <w:suff w:val="space"/>
      <w:lvlText w:val="%1.%2.%3."/>
      <w:lvlJc w:val="left"/>
      <w:pPr>
        <w:ind w:left="720" w:firstLine="0"/>
      </w:pPr>
      <w:rPr>
        <w:rFonts w:hint="default"/>
      </w:rPr>
    </w:lvl>
    <w:lvl w:ilvl="3">
      <w:start w:val="1"/>
      <w:numFmt w:val="decimal"/>
      <w:lvlText w:val="%1.%2.%3.%4."/>
      <w:lvlJc w:val="left"/>
      <w:pPr>
        <w:tabs>
          <w:tab w:val="num" w:pos="3600"/>
        </w:tabs>
        <w:ind w:left="2448" w:hanging="648"/>
      </w:pPr>
      <w:rPr>
        <w:rFonts w:hint="default"/>
      </w:rPr>
    </w:lvl>
    <w:lvl w:ilvl="4">
      <w:start w:val="1"/>
      <w:numFmt w:val="decimal"/>
      <w:lvlText w:val="%1.%2.%3.%4.%5."/>
      <w:lvlJc w:val="left"/>
      <w:pPr>
        <w:tabs>
          <w:tab w:val="num" w:pos="4320"/>
        </w:tabs>
        <w:ind w:left="2952" w:hanging="792"/>
      </w:pPr>
      <w:rPr>
        <w:rFonts w:hint="default"/>
      </w:rPr>
    </w:lvl>
    <w:lvl w:ilvl="5">
      <w:start w:val="1"/>
      <w:numFmt w:val="decimal"/>
      <w:lvlText w:val="%1.%2.%3.%4.%5.%6."/>
      <w:lvlJc w:val="left"/>
      <w:pPr>
        <w:tabs>
          <w:tab w:val="num" w:pos="5040"/>
        </w:tabs>
        <w:ind w:left="3456" w:hanging="936"/>
      </w:pPr>
      <w:rPr>
        <w:rFonts w:hint="default"/>
      </w:rPr>
    </w:lvl>
    <w:lvl w:ilvl="6">
      <w:start w:val="1"/>
      <w:numFmt w:val="decimal"/>
      <w:lvlText w:val="%1.%2.%3.%4.%5.%6.%7."/>
      <w:lvlJc w:val="left"/>
      <w:pPr>
        <w:tabs>
          <w:tab w:val="num" w:pos="6120"/>
        </w:tabs>
        <w:ind w:left="3960" w:hanging="1080"/>
      </w:pPr>
      <w:rPr>
        <w:rFonts w:hint="default"/>
      </w:rPr>
    </w:lvl>
    <w:lvl w:ilvl="7">
      <w:start w:val="1"/>
      <w:numFmt w:val="decimal"/>
      <w:lvlText w:val="%1.%2.%3.%4.%5.%6.%7.%8."/>
      <w:lvlJc w:val="left"/>
      <w:pPr>
        <w:tabs>
          <w:tab w:val="num" w:pos="6840"/>
        </w:tabs>
        <w:ind w:left="4464" w:hanging="1224"/>
      </w:pPr>
      <w:rPr>
        <w:rFonts w:hint="default"/>
      </w:rPr>
    </w:lvl>
    <w:lvl w:ilvl="8">
      <w:start w:val="1"/>
      <w:numFmt w:val="decimal"/>
      <w:lvlText w:val="%1.%2.%3.%4.%5.%6.%7.%8.%9."/>
      <w:lvlJc w:val="left"/>
      <w:pPr>
        <w:tabs>
          <w:tab w:val="num" w:pos="7560"/>
        </w:tabs>
        <w:ind w:left="5040" w:hanging="1440"/>
      </w:pPr>
      <w:rPr>
        <w:rFonts w:hint="default"/>
      </w:rPr>
    </w:lvl>
  </w:abstractNum>
  <w:num w:numId="1">
    <w:abstractNumId w:val="29"/>
  </w:num>
  <w:num w:numId="2">
    <w:abstractNumId w:val="39"/>
  </w:num>
  <w:num w:numId="3">
    <w:abstractNumId w:val="16"/>
  </w:num>
  <w:num w:numId="4">
    <w:abstractNumId w:val="48"/>
  </w:num>
  <w:num w:numId="5">
    <w:abstractNumId w:val="43"/>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30"/>
  </w:num>
  <w:num w:numId="18">
    <w:abstractNumId w:val="17"/>
  </w:num>
  <w:num w:numId="19">
    <w:abstractNumId w:val="28"/>
  </w:num>
  <w:num w:numId="20">
    <w:abstractNumId w:val="24"/>
  </w:num>
  <w:num w:numId="21">
    <w:abstractNumId w:val="21"/>
  </w:num>
  <w:num w:numId="22">
    <w:abstractNumId w:val="51"/>
  </w:num>
  <w:num w:numId="23">
    <w:abstractNumId w:val="10"/>
  </w:num>
  <w:num w:numId="24">
    <w:abstractNumId w:val="20"/>
  </w:num>
  <w:num w:numId="25">
    <w:abstractNumId w:val="49"/>
  </w:num>
  <w:num w:numId="26">
    <w:abstractNumId w:val="41"/>
  </w:num>
  <w:num w:numId="27">
    <w:abstractNumId w:val="22"/>
  </w:num>
  <w:num w:numId="28">
    <w:abstractNumId w:val="19"/>
  </w:num>
  <w:num w:numId="29">
    <w:abstractNumId w:val="38"/>
  </w:num>
  <w:num w:numId="30">
    <w:abstractNumId w:val="15"/>
  </w:num>
  <w:num w:numId="31">
    <w:abstractNumId w:val="40"/>
  </w:num>
  <w:num w:numId="32">
    <w:abstractNumId w:val="34"/>
  </w:num>
  <w:num w:numId="33">
    <w:abstractNumId w:val="26"/>
  </w:num>
  <w:num w:numId="34">
    <w:abstractNumId w:val="47"/>
  </w:num>
  <w:num w:numId="35">
    <w:abstractNumId w:val="45"/>
  </w:num>
  <w:num w:numId="36">
    <w:abstractNumId w:val="37"/>
  </w:num>
  <w:num w:numId="37">
    <w:abstractNumId w:val="31"/>
  </w:num>
  <w:num w:numId="38">
    <w:abstractNumId w:val="33"/>
  </w:num>
  <w:num w:numId="39">
    <w:abstractNumId w:val="46"/>
  </w:num>
  <w:num w:numId="40">
    <w:abstractNumId w:val="11"/>
  </w:num>
  <w:num w:numId="41">
    <w:abstractNumId w:val="25"/>
  </w:num>
  <w:num w:numId="42">
    <w:abstractNumId w:val="42"/>
  </w:num>
  <w:num w:numId="43">
    <w:abstractNumId w:val="50"/>
  </w:num>
  <w:num w:numId="44">
    <w:abstractNumId w:val="23"/>
  </w:num>
  <w:num w:numId="45">
    <w:abstractNumId w:val="32"/>
  </w:num>
  <w:num w:numId="46">
    <w:abstractNumId w:val="36"/>
  </w:num>
  <w:num w:numId="47">
    <w:abstractNumId w:val="12"/>
  </w:num>
  <w:num w:numId="48">
    <w:abstractNumId w:val="35"/>
  </w:num>
  <w:num w:numId="49">
    <w:abstractNumId w:val="13"/>
  </w:num>
  <w:num w:numId="50">
    <w:abstractNumId w:val="27"/>
  </w:num>
  <w:num w:numId="51">
    <w:abstractNumId w:val="44"/>
  </w:num>
  <w:num w:numId="52">
    <w:abstractNumId w:val="1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463"/>
    <w:rsid w:val="00000238"/>
    <w:rsid w:val="00001880"/>
    <w:rsid w:val="00001AC0"/>
    <w:rsid w:val="00001CE7"/>
    <w:rsid w:val="00003AC8"/>
    <w:rsid w:val="00003BA0"/>
    <w:rsid w:val="00004A06"/>
    <w:rsid w:val="00006CE0"/>
    <w:rsid w:val="000078AE"/>
    <w:rsid w:val="00010B83"/>
    <w:rsid w:val="00010BCD"/>
    <w:rsid w:val="000119AC"/>
    <w:rsid w:val="00013AC3"/>
    <w:rsid w:val="00015668"/>
    <w:rsid w:val="00017705"/>
    <w:rsid w:val="000177DF"/>
    <w:rsid w:val="00017ABF"/>
    <w:rsid w:val="00017D60"/>
    <w:rsid w:val="00021FA4"/>
    <w:rsid w:val="00022FAB"/>
    <w:rsid w:val="000247A3"/>
    <w:rsid w:val="00025F46"/>
    <w:rsid w:val="00026208"/>
    <w:rsid w:val="00030304"/>
    <w:rsid w:val="0003032B"/>
    <w:rsid w:val="00030491"/>
    <w:rsid w:val="0003177B"/>
    <w:rsid w:val="00037887"/>
    <w:rsid w:val="000400C8"/>
    <w:rsid w:val="00041011"/>
    <w:rsid w:val="00044162"/>
    <w:rsid w:val="000452A5"/>
    <w:rsid w:val="00045B2F"/>
    <w:rsid w:val="000470C4"/>
    <w:rsid w:val="00050FFB"/>
    <w:rsid w:val="00051ED5"/>
    <w:rsid w:val="00052E1E"/>
    <w:rsid w:val="00053D82"/>
    <w:rsid w:val="00054833"/>
    <w:rsid w:val="00054A6E"/>
    <w:rsid w:val="0005699B"/>
    <w:rsid w:val="00056AD2"/>
    <w:rsid w:val="00057DB3"/>
    <w:rsid w:val="00063F0C"/>
    <w:rsid w:val="0006425B"/>
    <w:rsid w:val="00064533"/>
    <w:rsid w:val="00065259"/>
    <w:rsid w:val="000664E8"/>
    <w:rsid w:val="00070AF4"/>
    <w:rsid w:val="00072AAE"/>
    <w:rsid w:val="0007310D"/>
    <w:rsid w:val="0007313C"/>
    <w:rsid w:val="00074448"/>
    <w:rsid w:val="00076839"/>
    <w:rsid w:val="00076A61"/>
    <w:rsid w:val="00076CFC"/>
    <w:rsid w:val="00076DED"/>
    <w:rsid w:val="0008221A"/>
    <w:rsid w:val="00083BC3"/>
    <w:rsid w:val="00084C02"/>
    <w:rsid w:val="00085698"/>
    <w:rsid w:val="00091124"/>
    <w:rsid w:val="0009120F"/>
    <w:rsid w:val="000945F8"/>
    <w:rsid w:val="00096550"/>
    <w:rsid w:val="00097BDA"/>
    <w:rsid w:val="000A2501"/>
    <w:rsid w:val="000A2EB0"/>
    <w:rsid w:val="000A6120"/>
    <w:rsid w:val="000A64E0"/>
    <w:rsid w:val="000B03BD"/>
    <w:rsid w:val="000B0644"/>
    <w:rsid w:val="000B209E"/>
    <w:rsid w:val="000B38B1"/>
    <w:rsid w:val="000B50DF"/>
    <w:rsid w:val="000B525F"/>
    <w:rsid w:val="000B70A6"/>
    <w:rsid w:val="000B719A"/>
    <w:rsid w:val="000B7579"/>
    <w:rsid w:val="000C1FA3"/>
    <w:rsid w:val="000C214F"/>
    <w:rsid w:val="000C2447"/>
    <w:rsid w:val="000C3C54"/>
    <w:rsid w:val="000C7669"/>
    <w:rsid w:val="000C7BB6"/>
    <w:rsid w:val="000D030C"/>
    <w:rsid w:val="000D19EE"/>
    <w:rsid w:val="000D1E3C"/>
    <w:rsid w:val="000D20D2"/>
    <w:rsid w:val="000D215C"/>
    <w:rsid w:val="000D22E0"/>
    <w:rsid w:val="000D36BB"/>
    <w:rsid w:val="000D3E0C"/>
    <w:rsid w:val="000D40DE"/>
    <w:rsid w:val="000D412C"/>
    <w:rsid w:val="000D43A8"/>
    <w:rsid w:val="000D54AE"/>
    <w:rsid w:val="000D7AAD"/>
    <w:rsid w:val="000E0BE4"/>
    <w:rsid w:val="000E0E93"/>
    <w:rsid w:val="000E1324"/>
    <w:rsid w:val="000E1784"/>
    <w:rsid w:val="000E2BC8"/>
    <w:rsid w:val="000E3991"/>
    <w:rsid w:val="000E42E2"/>
    <w:rsid w:val="000E4326"/>
    <w:rsid w:val="000E506D"/>
    <w:rsid w:val="000E77E3"/>
    <w:rsid w:val="000F0711"/>
    <w:rsid w:val="000F09A0"/>
    <w:rsid w:val="000F18D0"/>
    <w:rsid w:val="000F220C"/>
    <w:rsid w:val="000F32F3"/>
    <w:rsid w:val="000F361F"/>
    <w:rsid w:val="000F72E7"/>
    <w:rsid w:val="00100C0D"/>
    <w:rsid w:val="001011DB"/>
    <w:rsid w:val="00101C86"/>
    <w:rsid w:val="0010221A"/>
    <w:rsid w:val="001022AE"/>
    <w:rsid w:val="001055F1"/>
    <w:rsid w:val="00105AD4"/>
    <w:rsid w:val="001061DD"/>
    <w:rsid w:val="00110465"/>
    <w:rsid w:val="00110F81"/>
    <w:rsid w:val="001112DB"/>
    <w:rsid w:val="00111583"/>
    <w:rsid w:val="001125C5"/>
    <w:rsid w:val="00113613"/>
    <w:rsid w:val="00113784"/>
    <w:rsid w:val="0011420A"/>
    <w:rsid w:val="00114A80"/>
    <w:rsid w:val="0011792F"/>
    <w:rsid w:val="00117C5D"/>
    <w:rsid w:val="00117D00"/>
    <w:rsid w:val="00121A24"/>
    <w:rsid w:val="001223D3"/>
    <w:rsid w:val="00122CB4"/>
    <w:rsid w:val="001232D7"/>
    <w:rsid w:val="00125989"/>
    <w:rsid w:val="00126260"/>
    <w:rsid w:val="001263A5"/>
    <w:rsid w:val="00127DAD"/>
    <w:rsid w:val="001326D4"/>
    <w:rsid w:val="00132EF8"/>
    <w:rsid w:val="00133369"/>
    <w:rsid w:val="001335C3"/>
    <w:rsid w:val="00133BC9"/>
    <w:rsid w:val="00134F1D"/>
    <w:rsid w:val="001350F7"/>
    <w:rsid w:val="0013653A"/>
    <w:rsid w:val="001424E3"/>
    <w:rsid w:val="00143BA9"/>
    <w:rsid w:val="00145072"/>
    <w:rsid w:val="00145CF2"/>
    <w:rsid w:val="00147AD8"/>
    <w:rsid w:val="00147B24"/>
    <w:rsid w:val="00147D98"/>
    <w:rsid w:val="0015051E"/>
    <w:rsid w:val="001507BC"/>
    <w:rsid w:val="0015112A"/>
    <w:rsid w:val="0015132E"/>
    <w:rsid w:val="00151638"/>
    <w:rsid w:val="00151855"/>
    <w:rsid w:val="00153B72"/>
    <w:rsid w:val="0015432C"/>
    <w:rsid w:val="00154F14"/>
    <w:rsid w:val="00155209"/>
    <w:rsid w:val="00155D91"/>
    <w:rsid w:val="00157B33"/>
    <w:rsid w:val="00161B99"/>
    <w:rsid w:val="00161BEF"/>
    <w:rsid w:val="001630D1"/>
    <w:rsid w:val="00164DA0"/>
    <w:rsid w:val="00165B90"/>
    <w:rsid w:val="001678F7"/>
    <w:rsid w:val="00167940"/>
    <w:rsid w:val="001712D5"/>
    <w:rsid w:val="00172B14"/>
    <w:rsid w:val="00173515"/>
    <w:rsid w:val="00173CA6"/>
    <w:rsid w:val="001741EA"/>
    <w:rsid w:val="0017476F"/>
    <w:rsid w:val="00175274"/>
    <w:rsid w:val="00175F6F"/>
    <w:rsid w:val="001767E1"/>
    <w:rsid w:val="0017692E"/>
    <w:rsid w:val="00176D24"/>
    <w:rsid w:val="0017775D"/>
    <w:rsid w:val="00180B97"/>
    <w:rsid w:val="00180C8F"/>
    <w:rsid w:val="00180D29"/>
    <w:rsid w:val="0018151F"/>
    <w:rsid w:val="00182764"/>
    <w:rsid w:val="00182BF7"/>
    <w:rsid w:val="0018454C"/>
    <w:rsid w:val="00184D24"/>
    <w:rsid w:val="0018510D"/>
    <w:rsid w:val="001864DD"/>
    <w:rsid w:val="00187F7B"/>
    <w:rsid w:val="001908E2"/>
    <w:rsid w:val="00191DAC"/>
    <w:rsid w:val="00193111"/>
    <w:rsid w:val="00193770"/>
    <w:rsid w:val="00195635"/>
    <w:rsid w:val="00195A3C"/>
    <w:rsid w:val="0019603E"/>
    <w:rsid w:val="00197C69"/>
    <w:rsid w:val="001A1F61"/>
    <w:rsid w:val="001A2731"/>
    <w:rsid w:val="001A27E3"/>
    <w:rsid w:val="001A2E30"/>
    <w:rsid w:val="001A3C90"/>
    <w:rsid w:val="001A4F2F"/>
    <w:rsid w:val="001A52A9"/>
    <w:rsid w:val="001A56B0"/>
    <w:rsid w:val="001A5F02"/>
    <w:rsid w:val="001A6684"/>
    <w:rsid w:val="001A66CE"/>
    <w:rsid w:val="001A6984"/>
    <w:rsid w:val="001A70B5"/>
    <w:rsid w:val="001A789C"/>
    <w:rsid w:val="001B24D4"/>
    <w:rsid w:val="001B4480"/>
    <w:rsid w:val="001B4808"/>
    <w:rsid w:val="001B5173"/>
    <w:rsid w:val="001B7351"/>
    <w:rsid w:val="001B771C"/>
    <w:rsid w:val="001C0265"/>
    <w:rsid w:val="001C0285"/>
    <w:rsid w:val="001C1AA5"/>
    <w:rsid w:val="001C1CDE"/>
    <w:rsid w:val="001C2554"/>
    <w:rsid w:val="001C30B5"/>
    <w:rsid w:val="001C33D5"/>
    <w:rsid w:val="001C3F76"/>
    <w:rsid w:val="001C4287"/>
    <w:rsid w:val="001C428C"/>
    <w:rsid w:val="001C4459"/>
    <w:rsid w:val="001D2157"/>
    <w:rsid w:val="001D2BE7"/>
    <w:rsid w:val="001D37CE"/>
    <w:rsid w:val="001D42FB"/>
    <w:rsid w:val="001D5C6E"/>
    <w:rsid w:val="001D64E2"/>
    <w:rsid w:val="001D6E64"/>
    <w:rsid w:val="001E1FB4"/>
    <w:rsid w:val="001E2F45"/>
    <w:rsid w:val="001E3EBE"/>
    <w:rsid w:val="001E4B14"/>
    <w:rsid w:val="001E4EE5"/>
    <w:rsid w:val="001E5D4F"/>
    <w:rsid w:val="001F02C7"/>
    <w:rsid w:val="001F351B"/>
    <w:rsid w:val="001F3F24"/>
    <w:rsid w:val="00200318"/>
    <w:rsid w:val="00200381"/>
    <w:rsid w:val="00200916"/>
    <w:rsid w:val="00200D89"/>
    <w:rsid w:val="00200F36"/>
    <w:rsid w:val="002015A2"/>
    <w:rsid w:val="00202664"/>
    <w:rsid w:val="002039D4"/>
    <w:rsid w:val="00204824"/>
    <w:rsid w:val="00205798"/>
    <w:rsid w:val="00205A4A"/>
    <w:rsid w:val="00205FD5"/>
    <w:rsid w:val="00207146"/>
    <w:rsid w:val="00210384"/>
    <w:rsid w:val="0021082E"/>
    <w:rsid w:val="00210869"/>
    <w:rsid w:val="00212128"/>
    <w:rsid w:val="002121BF"/>
    <w:rsid w:val="00212288"/>
    <w:rsid w:val="002129B4"/>
    <w:rsid w:val="00212F6A"/>
    <w:rsid w:val="0021407E"/>
    <w:rsid w:val="0021436B"/>
    <w:rsid w:val="0021565B"/>
    <w:rsid w:val="00215732"/>
    <w:rsid w:val="00216D49"/>
    <w:rsid w:val="00216EE5"/>
    <w:rsid w:val="00216FAB"/>
    <w:rsid w:val="00217F12"/>
    <w:rsid w:val="00220D9C"/>
    <w:rsid w:val="00222017"/>
    <w:rsid w:val="00222478"/>
    <w:rsid w:val="00223337"/>
    <w:rsid w:val="00223B7A"/>
    <w:rsid w:val="00223E79"/>
    <w:rsid w:val="00224BC3"/>
    <w:rsid w:val="00224D29"/>
    <w:rsid w:val="00225221"/>
    <w:rsid w:val="002264C3"/>
    <w:rsid w:val="0023153A"/>
    <w:rsid w:val="0023197E"/>
    <w:rsid w:val="00232048"/>
    <w:rsid w:val="00232242"/>
    <w:rsid w:val="0023487B"/>
    <w:rsid w:val="00237149"/>
    <w:rsid w:val="002379EE"/>
    <w:rsid w:val="00237E25"/>
    <w:rsid w:val="00242897"/>
    <w:rsid w:val="00242EAF"/>
    <w:rsid w:val="00243848"/>
    <w:rsid w:val="0024461E"/>
    <w:rsid w:val="0024465E"/>
    <w:rsid w:val="00245BCB"/>
    <w:rsid w:val="00247C89"/>
    <w:rsid w:val="00250A0C"/>
    <w:rsid w:val="002524B7"/>
    <w:rsid w:val="002550CA"/>
    <w:rsid w:val="0025536D"/>
    <w:rsid w:val="002558E5"/>
    <w:rsid w:val="0025669B"/>
    <w:rsid w:val="00256FC7"/>
    <w:rsid w:val="00257826"/>
    <w:rsid w:val="00257F3E"/>
    <w:rsid w:val="00260796"/>
    <w:rsid w:val="00261C1D"/>
    <w:rsid w:val="00261DA7"/>
    <w:rsid w:val="00262AA1"/>
    <w:rsid w:val="002637DF"/>
    <w:rsid w:val="00264587"/>
    <w:rsid w:val="00264D8A"/>
    <w:rsid w:val="00264EA2"/>
    <w:rsid w:val="00266135"/>
    <w:rsid w:val="00266B13"/>
    <w:rsid w:val="00267200"/>
    <w:rsid w:val="00270868"/>
    <w:rsid w:val="0027198D"/>
    <w:rsid w:val="00272531"/>
    <w:rsid w:val="00272CCC"/>
    <w:rsid w:val="00272D2A"/>
    <w:rsid w:val="002733FB"/>
    <w:rsid w:val="00275F6A"/>
    <w:rsid w:val="00276A65"/>
    <w:rsid w:val="00276E7F"/>
    <w:rsid w:val="002773F6"/>
    <w:rsid w:val="0027789A"/>
    <w:rsid w:val="00277D7E"/>
    <w:rsid w:val="00281827"/>
    <w:rsid w:val="002818CF"/>
    <w:rsid w:val="00282800"/>
    <w:rsid w:val="002868D7"/>
    <w:rsid w:val="00287A1B"/>
    <w:rsid w:val="002921A9"/>
    <w:rsid w:val="002926AB"/>
    <w:rsid w:val="00293855"/>
    <w:rsid w:val="00294FDF"/>
    <w:rsid w:val="0029516E"/>
    <w:rsid w:val="002966B0"/>
    <w:rsid w:val="00296759"/>
    <w:rsid w:val="00297030"/>
    <w:rsid w:val="002A01A7"/>
    <w:rsid w:val="002A19E6"/>
    <w:rsid w:val="002A20E8"/>
    <w:rsid w:val="002A390B"/>
    <w:rsid w:val="002A3F45"/>
    <w:rsid w:val="002A4667"/>
    <w:rsid w:val="002A5711"/>
    <w:rsid w:val="002A5978"/>
    <w:rsid w:val="002B14CA"/>
    <w:rsid w:val="002B2377"/>
    <w:rsid w:val="002B417C"/>
    <w:rsid w:val="002B43D1"/>
    <w:rsid w:val="002B446B"/>
    <w:rsid w:val="002B450C"/>
    <w:rsid w:val="002B4CCC"/>
    <w:rsid w:val="002B5D4E"/>
    <w:rsid w:val="002B7139"/>
    <w:rsid w:val="002C001C"/>
    <w:rsid w:val="002C1EBE"/>
    <w:rsid w:val="002C25F0"/>
    <w:rsid w:val="002C2AAE"/>
    <w:rsid w:val="002C3A2E"/>
    <w:rsid w:val="002C3B4B"/>
    <w:rsid w:val="002C4A21"/>
    <w:rsid w:val="002C5484"/>
    <w:rsid w:val="002C6AB6"/>
    <w:rsid w:val="002D4A5D"/>
    <w:rsid w:val="002D5BF4"/>
    <w:rsid w:val="002D60CC"/>
    <w:rsid w:val="002D6612"/>
    <w:rsid w:val="002D6A5E"/>
    <w:rsid w:val="002D6E62"/>
    <w:rsid w:val="002E1438"/>
    <w:rsid w:val="002E3133"/>
    <w:rsid w:val="002E3852"/>
    <w:rsid w:val="002E6159"/>
    <w:rsid w:val="002F0293"/>
    <w:rsid w:val="002F0382"/>
    <w:rsid w:val="002F04A3"/>
    <w:rsid w:val="002F179A"/>
    <w:rsid w:val="002F2AC6"/>
    <w:rsid w:val="002F3CDC"/>
    <w:rsid w:val="002F3D71"/>
    <w:rsid w:val="002F4B14"/>
    <w:rsid w:val="002F55FE"/>
    <w:rsid w:val="002F6BED"/>
    <w:rsid w:val="002F6FAB"/>
    <w:rsid w:val="002F7374"/>
    <w:rsid w:val="002F746E"/>
    <w:rsid w:val="00300A2E"/>
    <w:rsid w:val="0030139B"/>
    <w:rsid w:val="00301DD2"/>
    <w:rsid w:val="00302F4E"/>
    <w:rsid w:val="0030316D"/>
    <w:rsid w:val="003032E0"/>
    <w:rsid w:val="003064ED"/>
    <w:rsid w:val="00306C97"/>
    <w:rsid w:val="0030763D"/>
    <w:rsid w:val="003108C9"/>
    <w:rsid w:val="00310F82"/>
    <w:rsid w:val="003118D3"/>
    <w:rsid w:val="00311DEF"/>
    <w:rsid w:val="00312F9A"/>
    <w:rsid w:val="00313D2D"/>
    <w:rsid w:val="0031531D"/>
    <w:rsid w:val="00315899"/>
    <w:rsid w:val="00315FBB"/>
    <w:rsid w:val="00320692"/>
    <w:rsid w:val="0032087F"/>
    <w:rsid w:val="00321DB7"/>
    <w:rsid w:val="00322A4C"/>
    <w:rsid w:val="0032444D"/>
    <w:rsid w:val="003252D3"/>
    <w:rsid w:val="00325F02"/>
    <w:rsid w:val="003275A7"/>
    <w:rsid w:val="00327E5D"/>
    <w:rsid w:val="0033017B"/>
    <w:rsid w:val="003332B1"/>
    <w:rsid w:val="003335D8"/>
    <w:rsid w:val="003339E8"/>
    <w:rsid w:val="00333AF5"/>
    <w:rsid w:val="00333C2C"/>
    <w:rsid w:val="003355E5"/>
    <w:rsid w:val="0033687B"/>
    <w:rsid w:val="00336A45"/>
    <w:rsid w:val="00337330"/>
    <w:rsid w:val="00337F30"/>
    <w:rsid w:val="00337FE2"/>
    <w:rsid w:val="0034041A"/>
    <w:rsid w:val="00342EA4"/>
    <w:rsid w:val="00343411"/>
    <w:rsid w:val="0034370E"/>
    <w:rsid w:val="00344775"/>
    <w:rsid w:val="00346E30"/>
    <w:rsid w:val="0034743B"/>
    <w:rsid w:val="003504F4"/>
    <w:rsid w:val="00350847"/>
    <w:rsid w:val="00351EA7"/>
    <w:rsid w:val="0035395D"/>
    <w:rsid w:val="00353FB2"/>
    <w:rsid w:val="00354374"/>
    <w:rsid w:val="00355056"/>
    <w:rsid w:val="00357A36"/>
    <w:rsid w:val="003610EE"/>
    <w:rsid w:val="00361862"/>
    <w:rsid w:val="003630BD"/>
    <w:rsid w:val="0036496A"/>
    <w:rsid w:val="00365A33"/>
    <w:rsid w:val="00366395"/>
    <w:rsid w:val="00367908"/>
    <w:rsid w:val="003702DD"/>
    <w:rsid w:val="003714CB"/>
    <w:rsid w:val="00371821"/>
    <w:rsid w:val="00372B15"/>
    <w:rsid w:val="00373F9F"/>
    <w:rsid w:val="00374BA4"/>
    <w:rsid w:val="00376086"/>
    <w:rsid w:val="00376488"/>
    <w:rsid w:val="0037708C"/>
    <w:rsid w:val="0037759E"/>
    <w:rsid w:val="0037781B"/>
    <w:rsid w:val="00377DC5"/>
    <w:rsid w:val="003801DD"/>
    <w:rsid w:val="003807C5"/>
    <w:rsid w:val="00382716"/>
    <w:rsid w:val="00383050"/>
    <w:rsid w:val="00383AD7"/>
    <w:rsid w:val="00385132"/>
    <w:rsid w:val="00385539"/>
    <w:rsid w:val="0038584D"/>
    <w:rsid w:val="00390AB3"/>
    <w:rsid w:val="00390BEA"/>
    <w:rsid w:val="003915B4"/>
    <w:rsid w:val="00391871"/>
    <w:rsid w:val="00391C5B"/>
    <w:rsid w:val="00392C97"/>
    <w:rsid w:val="00393B07"/>
    <w:rsid w:val="00393FFC"/>
    <w:rsid w:val="00394B9A"/>
    <w:rsid w:val="00395226"/>
    <w:rsid w:val="00396EE2"/>
    <w:rsid w:val="00397A48"/>
    <w:rsid w:val="003A0273"/>
    <w:rsid w:val="003A07F7"/>
    <w:rsid w:val="003A0879"/>
    <w:rsid w:val="003A0C93"/>
    <w:rsid w:val="003A1C9C"/>
    <w:rsid w:val="003A39C5"/>
    <w:rsid w:val="003A432B"/>
    <w:rsid w:val="003A4753"/>
    <w:rsid w:val="003A51EA"/>
    <w:rsid w:val="003A548B"/>
    <w:rsid w:val="003A5CE1"/>
    <w:rsid w:val="003A630A"/>
    <w:rsid w:val="003B0700"/>
    <w:rsid w:val="003B0EEB"/>
    <w:rsid w:val="003B1CB9"/>
    <w:rsid w:val="003B2A08"/>
    <w:rsid w:val="003B2F7A"/>
    <w:rsid w:val="003B31D7"/>
    <w:rsid w:val="003B6B39"/>
    <w:rsid w:val="003B6C15"/>
    <w:rsid w:val="003B6E00"/>
    <w:rsid w:val="003B719B"/>
    <w:rsid w:val="003C028E"/>
    <w:rsid w:val="003C0CD6"/>
    <w:rsid w:val="003C13C0"/>
    <w:rsid w:val="003C48B3"/>
    <w:rsid w:val="003C4950"/>
    <w:rsid w:val="003C5C27"/>
    <w:rsid w:val="003C768F"/>
    <w:rsid w:val="003D1853"/>
    <w:rsid w:val="003D2234"/>
    <w:rsid w:val="003D416B"/>
    <w:rsid w:val="003D43E1"/>
    <w:rsid w:val="003D4DA7"/>
    <w:rsid w:val="003D78E9"/>
    <w:rsid w:val="003D7962"/>
    <w:rsid w:val="003E04EC"/>
    <w:rsid w:val="003E0DF1"/>
    <w:rsid w:val="003E1314"/>
    <w:rsid w:val="003E2C8C"/>
    <w:rsid w:val="003E2D02"/>
    <w:rsid w:val="003E50C2"/>
    <w:rsid w:val="003E5623"/>
    <w:rsid w:val="003E56AA"/>
    <w:rsid w:val="003E59A2"/>
    <w:rsid w:val="003E66B6"/>
    <w:rsid w:val="003E66C0"/>
    <w:rsid w:val="003E6AB6"/>
    <w:rsid w:val="003F0A49"/>
    <w:rsid w:val="003F173F"/>
    <w:rsid w:val="003F1996"/>
    <w:rsid w:val="003F2239"/>
    <w:rsid w:val="003F3612"/>
    <w:rsid w:val="003F3BC1"/>
    <w:rsid w:val="003F42AC"/>
    <w:rsid w:val="003F4311"/>
    <w:rsid w:val="003F4B61"/>
    <w:rsid w:val="003F5EB6"/>
    <w:rsid w:val="003F6A6E"/>
    <w:rsid w:val="00400472"/>
    <w:rsid w:val="004066B4"/>
    <w:rsid w:val="00406730"/>
    <w:rsid w:val="00406D44"/>
    <w:rsid w:val="00407CF3"/>
    <w:rsid w:val="00407DC1"/>
    <w:rsid w:val="00410144"/>
    <w:rsid w:val="004104DA"/>
    <w:rsid w:val="004108C5"/>
    <w:rsid w:val="0041107D"/>
    <w:rsid w:val="00411144"/>
    <w:rsid w:val="004113A4"/>
    <w:rsid w:val="00411DB3"/>
    <w:rsid w:val="00414F7F"/>
    <w:rsid w:val="004173F9"/>
    <w:rsid w:val="00417DE7"/>
    <w:rsid w:val="00417E36"/>
    <w:rsid w:val="00424501"/>
    <w:rsid w:val="00425ACF"/>
    <w:rsid w:val="00425B63"/>
    <w:rsid w:val="00425D2C"/>
    <w:rsid w:val="004268C4"/>
    <w:rsid w:val="004325D3"/>
    <w:rsid w:val="00434012"/>
    <w:rsid w:val="00434E4E"/>
    <w:rsid w:val="00435ADE"/>
    <w:rsid w:val="00436D40"/>
    <w:rsid w:val="004401AD"/>
    <w:rsid w:val="004417F9"/>
    <w:rsid w:val="004428D1"/>
    <w:rsid w:val="00445C28"/>
    <w:rsid w:val="00446E02"/>
    <w:rsid w:val="00447C00"/>
    <w:rsid w:val="00450444"/>
    <w:rsid w:val="004505E3"/>
    <w:rsid w:val="0045066A"/>
    <w:rsid w:val="004540E2"/>
    <w:rsid w:val="00454C68"/>
    <w:rsid w:val="004555E4"/>
    <w:rsid w:val="00456883"/>
    <w:rsid w:val="0045758C"/>
    <w:rsid w:val="00457BEE"/>
    <w:rsid w:val="0046051A"/>
    <w:rsid w:val="00460C83"/>
    <w:rsid w:val="00461A39"/>
    <w:rsid w:val="00463F57"/>
    <w:rsid w:val="0046410E"/>
    <w:rsid w:val="004641EF"/>
    <w:rsid w:val="00470418"/>
    <w:rsid w:val="00472050"/>
    <w:rsid w:val="00472689"/>
    <w:rsid w:val="00474306"/>
    <w:rsid w:val="00475375"/>
    <w:rsid w:val="004760C6"/>
    <w:rsid w:val="004771D9"/>
    <w:rsid w:val="00477EF1"/>
    <w:rsid w:val="00480A39"/>
    <w:rsid w:val="00483509"/>
    <w:rsid w:val="00483F3D"/>
    <w:rsid w:val="00484039"/>
    <w:rsid w:val="00487F8E"/>
    <w:rsid w:val="00490143"/>
    <w:rsid w:val="004903B8"/>
    <w:rsid w:val="00493318"/>
    <w:rsid w:val="0049357F"/>
    <w:rsid w:val="00493901"/>
    <w:rsid w:val="00494ADC"/>
    <w:rsid w:val="00495893"/>
    <w:rsid w:val="00496C29"/>
    <w:rsid w:val="00497485"/>
    <w:rsid w:val="00497DF9"/>
    <w:rsid w:val="004A053B"/>
    <w:rsid w:val="004A1ACB"/>
    <w:rsid w:val="004A1BCA"/>
    <w:rsid w:val="004A3347"/>
    <w:rsid w:val="004A5D89"/>
    <w:rsid w:val="004A68B9"/>
    <w:rsid w:val="004A6DD2"/>
    <w:rsid w:val="004B04E0"/>
    <w:rsid w:val="004B08AC"/>
    <w:rsid w:val="004B1BAB"/>
    <w:rsid w:val="004B3AF1"/>
    <w:rsid w:val="004B50F6"/>
    <w:rsid w:val="004B51AD"/>
    <w:rsid w:val="004B7325"/>
    <w:rsid w:val="004B795A"/>
    <w:rsid w:val="004C01BE"/>
    <w:rsid w:val="004C0EDD"/>
    <w:rsid w:val="004C28D2"/>
    <w:rsid w:val="004C3B6B"/>
    <w:rsid w:val="004C4780"/>
    <w:rsid w:val="004C4946"/>
    <w:rsid w:val="004C7133"/>
    <w:rsid w:val="004C79B3"/>
    <w:rsid w:val="004D1832"/>
    <w:rsid w:val="004D3EA6"/>
    <w:rsid w:val="004D5A77"/>
    <w:rsid w:val="004D7ED5"/>
    <w:rsid w:val="004E28B5"/>
    <w:rsid w:val="004E3996"/>
    <w:rsid w:val="004E48C4"/>
    <w:rsid w:val="004E5D77"/>
    <w:rsid w:val="004E5E55"/>
    <w:rsid w:val="004E6296"/>
    <w:rsid w:val="004F1F1D"/>
    <w:rsid w:val="004F20A8"/>
    <w:rsid w:val="004F3722"/>
    <w:rsid w:val="004F5532"/>
    <w:rsid w:val="00500DF4"/>
    <w:rsid w:val="00501AE3"/>
    <w:rsid w:val="005033EF"/>
    <w:rsid w:val="00503AA3"/>
    <w:rsid w:val="00503DDF"/>
    <w:rsid w:val="00505059"/>
    <w:rsid w:val="00507B45"/>
    <w:rsid w:val="005103B3"/>
    <w:rsid w:val="00510966"/>
    <w:rsid w:val="00511EF0"/>
    <w:rsid w:val="00512053"/>
    <w:rsid w:val="00513371"/>
    <w:rsid w:val="00513F82"/>
    <w:rsid w:val="005142EE"/>
    <w:rsid w:val="0051448F"/>
    <w:rsid w:val="00514DF9"/>
    <w:rsid w:val="005157CE"/>
    <w:rsid w:val="00516180"/>
    <w:rsid w:val="00516386"/>
    <w:rsid w:val="005177BC"/>
    <w:rsid w:val="00520D41"/>
    <w:rsid w:val="005216EA"/>
    <w:rsid w:val="005224FB"/>
    <w:rsid w:val="00524618"/>
    <w:rsid w:val="005247C4"/>
    <w:rsid w:val="00524F0E"/>
    <w:rsid w:val="0052744E"/>
    <w:rsid w:val="00527B5E"/>
    <w:rsid w:val="005302A0"/>
    <w:rsid w:val="00532463"/>
    <w:rsid w:val="00532965"/>
    <w:rsid w:val="005350AE"/>
    <w:rsid w:val="00535B19"/>
    <w:rsid w:val="005361A4"/>
    <w:rsid w:val="00536D54"/>
    <w:rsid w:val="00542035"/>
    <w:rsid w:val="005421BB"/>
    <w:rsid w:val="0054262F"/>
    <w:rsid w:val="00544021"/>
    <w:rsid w:val="0054425C"/>
    <w:rsid w:val="00544874"/>
    <w:rsid w:val="00544A6B"/>
    <w:rsid w:val="0054705C"/>
    <w:rsid w:val="0055023D"/>
    <w:rsid w:val="005511F0"/>
    <w:rsid w:val="0055397D"/>
    <w:rsid w:val="00553F3E"/>
    <w:rsid w:val="005544EA"/>
    <w:rsid w:val="00555C57"/>
    <w:rsid w:val="00556814"/>
    <w:rsid w:val="00556AB2"/>
    <w:rsid w:val="00556B94"/>
    <w:rsid w:val="005574BF"/>
    <w:rsid w:val="00560143"/>
    <w:rsid w:val="00565F6B"/>
    <w:rsid w:val="005706FC"/>
    <w:rsid w:val="005713B6"/>
    <w:rsid w:val="005726AE"/>
    <w:rsid w:val="005761C5"/>
    <w:rsid w:val="00577B1D"/>
    <w:rsid w:val="005801D3"/>
    <w:rsid w:val="005808A7"/>
    <w:rsid w:val="005815CC"/>
    <w:rsid w:val="00582263"/>
    <w:rsid w:val="00582A4D"/>
    <w:rsid w:val="00582D30"/>
    <w:rsid w:val="00583510"/>
    <w:rsid w:val="00583ADB"/>
    <w:rsid w:val="00584F4B"/>
    <w:rsid w:val="0058705A"/>
    <w:rsid w:val="005879C0"/>
    <w:rsid w:val="0059304F"/>
    <w:rsid w:val="00594436"/>
    <w:rsid w:val="00594F20"/>
    <w:rsid w:val="00595AEA"/>
    <w:rsid w:val="00596022"/>
    <w:rsid w:val="00596B47"/>
    <w:rsid w:val="00597282"/>
    <w:rsid w:val="005A05BC"/>
    <w:rsid w:val="005A1052"/>
    <w:rsid w:val="005A1793"/>
    <w:rsid w:val="005A19F5"/>
    <w:rsid w:val="005A2D07"/>
    <w:rsid w:val="005A4397"/>
    <w:rsid w:val="005A5B71"/>
    <w:rsid w:val="005A6977"/>
    <w:rsid w:val="005A7EAB"/>
    <w:rsid w:val="005B0CF7"/>
    <w:rsid w:val="005B0DFE"/>
    <w:rsid w:val="005B267E"/>
    <w:rsid w:val="005B2AAC"/>
    <w:rsid w:val="005B3DDD"/>
    <w:rsid w:val="005B5010"/>
    <w:rsid w:val="005B53DF"/>
    <w:rsid w:val="005B57AD"/>
    <w:rsid w:val="005B7610"/>
    <w:rsid w:val="005B7DFC"/>
    <w:rsid w:val="005C05F3"/>
    <w:rsid w:val="005C1038"/>
    <w:rsid w:val="005C11F4"/>
    <w:rsid w:val="005C1967"/>
    <w:rsid w:val="005C2DBE"/>
    <w:rsid w:val="005C4C81"/>
    <w:rsid w:val="005C4D36"/>
    <w:rsid w:val="005C5683"/>
    <w:rsid w:val="005C5857"/>
    <w:rsid w:val="005C60C7"/>
    <w:rsid w:val="005C60D6"/>
    <w:rsid w:val="005C7A0B"/>
    <w:rsid w:val="005D0807"/>
    <w:rsid w:val="005D1550"/>
    <w:rsid w:val="005D1B64"/>
    <w:rsid w:val="005D1E0E"/>
    <w:rsid w:val="005D2D70"/>
    <w:rsid w:val="005D42AB"/>
    <w:rsid w:val="005D6604"/>
    <w:rsid w:val="005D6E32"/>
    <w:rsid w:val="005E2296"/>
    <w:rsid w:val="005E3659"/>
    <w:rsid w:val="005E4332"/>
    <w:rsid w:val="005E636E"/>
    <w:rsid w:val="005E63F8"/>
    <w:rsid w:val="005E6CC7"/>
    <w:rsid w:val="005E7705"/>
    <w:rsid w:val="005F0029"/>
    <w:rsid w:val="005F007D"/>
    <w:rsid w:val="005F1370"/>
    <w:rsid w:val="005F43A5"/>
    <w:rsid w:val="005F4536"/>
    <w:rsid w:val="005F58AF"/>
    <w:rsid w:val="005F5AF1"/>
    <w:rsid w:val="005F5B71"/>
    <w:rsid w:val="005F60FC"/>
    <w:rsid w:val="005F7AF0"/>
    <w:rsid w:val="00601304"/>
    <w:rsid w:val="00602515"/>
    <w:rsid w:val="00602C05"/>
    <w:rsid w:val="006030A1"/>
    <w:rsid w:val="00603D70"/>
    <w:rsid w:val="006045AB"/>
    <w:rsid w:val="00606F18"/>
    <w:rsid w:val="0060750D"/>
    <w:rsid w:val="00610071"/>
    <w:rsid w:val="00611A32"/>
    <w:rsid w:val="0061270A"/>
    <w:rsid w:val="00612D08"/>
    <w:rsid w:val="00612D4A"/>
    <w:rsid w:val="0061353A"/>
    <w:rsid w:val="006140CD"/>
    <w:rsid w:val="0061461B"/>
    <w:rsid w:val="006149FA"/>
    <w:rsid w:val="00616881"/>
    <w:rsid w:val="00616D7C"/>
    <w:rsid w:val="0061766A"/>
    <w:rsid w:val="006207AC"/>
    <w:rsid w:val="00620C3B"/>
    <w:rsid w:val="00621A7D"/>
    <w:rsid w:val="006223A5"/>
    <w:rsid w:val="00622A2F"/>
    <w:rsid w:val="00622EAC"/>
    <w:rsid w:val="00623DBB"/>
    <w:rsid w:val="00626331"/>
    <w:rsid w:val="006265C2"/>
    <w:rsid w:val="006300A4"/>
    <w:rsid w:val="00631C33"/>
    <w:rsid w:val="006348D5"/>
    <w:rsid w:val="00635101"/>
    <w:rsid w:val="00636599"/>
    <w:rsid w:val="00637D5E"/>
    <w:rsid w:val="00637F47"/>
    <w:rsid w:val="0064042C"/>
    <w:rsid w:val="0064047C"/>
    <w:rsid w:val="00640D3E"/>
    <w:rsid w:val="00640E4B"/>
    <w:rsid w:val="00641509"/>
    <w:rsid w:val="00642982"/>
    <w:rsid w:val="006434FD"/>
    <w:rsid w:val="00645316"/>
    <w:rsid w:val="0065022F"/>
    <w:rsid w:val="00651FBC"/>
    <w:rsid w:val="00654BE9"/>
    <w:rsid w:val="0065584E"/>
    <w:rsid w:val="0065661E"/>
    <w:rsid w:val="006571E7"/>
    <w:rsid w:val="0065792B"/>
    <w:rsid w:val="006605D2"/>
    <w:rsid w:val="006606DB"/>
    <w:rsid w:val="006609A0"/>
    <w:rsid w:val="00660D70"/>
    <w:rsid w:val="006617F4"/>
    <w:rsid w:val="00661DCA"/>
    <w:rsid w:val="00662F17"/>
    <w:rsid w:val="00663D19"/>
    <w:rsid w:val="00663F26"/>
    <w:rsid w:val="0066424D"/>
    <w:rsid w:val="00667799"/>
    <w:rsid w:val="00667FBD"/>
    <w:rsid w:val="00670CD5"/>
    <w:rsid w:val="00670F38"/>
    <w:rsid w:val="00672D44"/>
    <w:rsid w:val="00674888"/>
    <w:rsid w:val="0067576E"/>
    <w:rsid w:val="0067630F"/>
    <w:rsid w:val="006763F7"/>
    <w:rsid w:val="00676D1E"/>
    <w:rsid w:val="00681482"/>
    <w:rsid w:val="0068291D"/>
    <w:rsid w:val="006842BD"/>
    <w:rsid w:val="006846A4"/>
    <w:rsid w:val="00684EC0"/>
    <w:rsid w:val="0068666B"/>
    <w:rsid w:val="00687C9E"/>
    <w:rsid w:val="00690F8F"/>
    <w:rsid w:val="00691421"/>
    <w:rsid w:val="00692052"/>
    <w:rsid w:val="0069322E"/>
    <w:rsid w:val="006A1579"/>
    <w:rsid w:val="006A3439"/>
    <w:rsid w:val="006A56C1"/>
    <w:rsid w:val="006A59A2"/>
    <w:rsid w:val="006A5FAC"/>
    <w:rsid w:val="006A70FB"/>
    <w:rsid w:val="006A753F"/>
    <w:rsid w:val="006A7F79"/>
    <w:rsid w:val="006B114C"/>
    <w:rsid w:val="006B1E29"/>
    <w:rsid w:val="006B2E3F"/>
    <w:rsid w:val="006B3780"/>
    <w:rsid w:val="006B3D9A"/>
    <w:rsid w:val="006B4A3C"/>
    <w:rsid w:val="006B4B14"/>
    <w:rsid w:val="006B53C3"/>
    <w:rsid w:val="006B5986"/>
    <w:rsid w:val="006B5F02"/>
    <w:rsid w:val="006B637F"/>
    <w:rsid w:val="006B6F70"/>
    <w:rsid w:val="006C1AC3"/>
    <w:rsid w:val="006C29FA"/>
    <w:rsid w:val="006C2E3B"/>
    <w:rsid w:val="006C3749"/>
    <w:rsid w:val="006C56AC"/>
    <w:rsid w:val="006C7286"/>
    <w:rsid w:val="006D1136"/>
    <w:rsid w:val="006D1E93"/>
    <w:rsid w:val="006D308D"/>
    <w:rsid w:val="006D375E"/>
    <w:rsid w:val="006D3B9B"/>
    <w:rsid w:val="006D40E0"/>
    <w:rsid w:val="006D4437"/>
    <w:rsid w:val="006D4491"/>
    <w:rsid w:val="006D4CC7"/>
    <w:rsid w:val="006D5B83"/>
    <w:rsid w:val="006D5CAD"/>
    <w:rsid w:val="006D6436"/>
    <w:rsid w:val="006D681B"/>
    <w:rsid w:val="006D718B"/>
    <w:rsid w:val="006E00C6"/>
    <w:rsid w:val="006E16F5"/>
    <w:rsid w:val="006E2C6C"/>
    <w:rsid w:val="006E3E23"/>
    <w:rsid w:val="006E5515"/>
    <w:rsid w:val="006E583F"/>
    <w:rsid w:val="006E5A66"/>
    <w:rsid w:val="006E7133"/>
    <w:rsid w:val="006E7BCF"/>
    <w:rsid w:val="006E7CC9"/>
    <w:rsid w:val="006F0324"/>
    <w:rsid w:val="006F0F34"/>
    <w:rsid w:val="006F0FF8"/>
    <w:rsid w:val="006F18CD"/>
    <w:rsid w:val="006F31D1"/>
    <w:rsid w:val="006F3691"/>
    <w:rsid w:val="006F4FDE"/>
    <w:rsid w:val="006F570E"/>
    <w:rsid w:val="006F6DBD"/>
    <w:rsid w:val="006F7054"/>
    <w:rsid w:val="006F7209"/>
    <w:rsid w:val="00700311"/>
    <w:rsid w:val="0070279C"/>
    <w:rsid w:val="00702983"/>
    <w:rsid w:val="00702F57"/>
    <w:rsid w:val="007032B0"/>
    <w:rsid w:val="00703979"/>
    <w:rsid w:val="00706737"/>
    <w:rsid w:val="00706B04"/>
    <w:rsid w:val="00706B6F"/>
    <w:rsid w:val="00710BF5"/>
    <w:rsid w:val="00711023"/>
    <w:rsid w:val="00711AF9"/>
    <w:rsid w:val="00711B50"/>
    <w:rsid w:val="0071573E"/>
    <w:rsid w:val="007158CE"/>
    <w:rsid w:val="00716FFD"/>
    <w:rsid w:val="007174DA"/>
    <w:rsid w:val="00717BBF"/>
    <w:rsid w:val="007215BF"/>
    <w:rsid w:val="007221C0"/>
    <w:rsid w:val="00722AB1"/>
    <w:rsid w:val="007230BD"/>
    <w:rsid w:val="00723F43"/>
    <w:rsid w:val="007251A9"/>
    <w:rsid w:val="007254E5"/>
    <w:rsid w:val="00726AE4"/>
    <w:rsid w:val="007314E6"/>
    <w:rsid w:val="007319B8"/>
    <w:rsid w:val="0073381E"/>
    <w:rsid w:val="007338F7"/>
    <w:rsid w:val="00733BB9"/>
    <w:rsid w:val="00734583"/>
    <w:rsid w:val="00734A5D"/>
    <w:rsid w:val="007352B3"/>
    <w:rsid w:val="00736212"/>
    <w:rsid w:val="0073767A"/>
    <w:rsid w:val="00740C21"/>
    <w:rsid w:val="0074167B"/>
    <w:rsid w:val="00741750"/>
    <w:rsid w:val="00742F8D"/>
    <w:rsid w:val="00744A40"/>
    <w:rsid w:val="007463DF"/>
    <w:rsid w:val="007473AA"/>
    <w:rsid w:val="007478A5"/>
    <w:rsid w:val="00750B61"/>
    <w:rsid w:val="00752A27"/>
    <w:rsid w:val="0075339F"/>
    <w:rsid w:val="00753FF3"/>
    <w:rsid w:val="007540BF"/>
    <w:rsid w:val="007563C8"/>
    <w:rsid w:val="00760C61"/>
    <w:rsid w:val="00762981"/>
    <w:rsid w:val="007632E7"/>
    <w:rsid w:val="0076396A"/>
    <w:rsid w:val="00765E1C"/>
    <w:rsid w:val="007674B8"/>
    <w:rsid w:val="007705CE"/>
    <w:rsid w:val="00770A46"/>
    <w:rsid w:val="00770B0D"/>
    <w:rsid w:val="00770C45"/>
    <w:rsid w:val="0077483F"/>
    <w:rsid w:val="00775C40"/>
    <w:rsid w:val="0077716C"/>
    <w:rsid w:val="00777278"/>
    <w:rsid w:val="007801B1"/>
    <w:rsid w:val="007808BF"/>
    <w:rsid w:val="007811B1"/>
    <w:rsid w:val="007819E6"/>
    <w:rsid w:val="00781EF2"/>
    <w:rsid w:val="007821B5"/>
    <w:rsid w:val="00783EFA"/>
    <w:rsid w:val="00784682"/>
    <w:rsid w:val="00784C5A"/>
    <w:rsid w:val="0078500C"/>
    <w:rsid w:val="00786C2D"/>
    <w:rsid w:val="00790208"/>
    <w:rsid w:val="00790228"/>
    <w:rsid w:val="00792D44"/>
    <w:rsid w:val="00793530"/>
    <w:rsid w:val="00793A9B"/>
    <w:rsid w:val="00793B69"/>
    <w:rsid w:val="007948B5"/>
    <w:rsid w:val="00794E52"/>
    <w:rsid w:val="00794E5C"/>
    <w:rsid w:val="00795B95"/>
    <w:rsid w:val="00797BA6"/>
    <w:rsid w:val="007A04B7"/>
    <w:rsid w:val="007A09A3"/>
    <w:rsid w:val="007A1DE0"/>
    <w:rsid w:val="007A2939"/>
    <w:rsid w:val="007A464B"/>
    <w:rsid w:val="007A480E"/>
    <w:rsid w:val="007A4BAB"/>
    <w:rsid w:val="007A4DC8"/>
    <w:rsid w:val="007A52F7"/>
    <w:rsid w:val="007A5681"/>
    <w:rsid w:val="007A74B6"/>
    <w:rsid w:val="007B036C"/>
    <w:rsid w:val="007B185A"/>
    <w:rsid w:val="007B2257"/>
    <w:rsid w:val="007B2E2B"/>
    <w:rsid w:val="007B3B10"/>
    <w:rsid w:val="007B6A35"/>
    <w:rsid w:val="007B739E"/>
    <w:rsid w:val="007B73D4"/>
    <w:rsid w:val="007C082D"/>
    <w:rsid w:val="007C1E20"/>
    <w:rsid w:val="007C3207"/>
    <w:rsid w:val="007C3739"/>
    <w:rsid w:val="007C3EE0"/>
    <w:rsid w:val="007C4C4C"/>
    <w:rsid w:val="007C4E81"/>
    <w:rsid w:val="007C5A4D"/>
    <w:rsid w:val="007C6DB0"/>
    <w:rsid w:val="007C7ADE"/>
    <w:rsid w:val="007C7C2F"/>
    <w:rsid w:val="007C7C75"/>
    <w:rsid w:val="007D157E"/>
    <w:rsid w:val="007D1EDD"/>
    <w:rsid w:val="007D253E"/>
    <w:rsid w:val="007D2605"/>
    <w:rsid w:val="007D30B7"/>
    <w:rsid w:val="007D335D"/>
    <w:rsid w:val="007D3399"/>
    <w:rsid w:val="007D375C"/>
    <w:rsid w:val="007D38DA"/>
    <w:rsid w:val="007D5693"/>
    <w:rsid w:val="007D6442"/>
    <w:rsid w:val="007D6FC4"/>
    <w:rsid w:val="007D7C58"/>
    <w:rsid w:val="007D7E8B"/>
    <w:rsid w:val="007E06C8"/>
    <w:rsid w:val="007E078B"/>
    <w:rsid w:val="007E3752"/>
    <w:rsid w:val="007E6F35"/>
    <w:rsid w:val="007E7083"/>
    <w:rsid w:val="007E70F6"/>
    <w:rsid w:val="007E73AA"/>
    <w:rsid w:val="007E7E19"/>
    <w:rsid w:val="007F00FC"/>
    <w:rsid w:val="007F01E5"/>
    <w:rsid w:val="007F022D"/>
    <w:rsid w:val="007F073D"/>
    <w:rsid w:val="007F21AB"/>
    <w:rsid w:val="007F2C64"/>
    <w:rsid w:val="007F2EEF"/>
    <w:rsid w:val="007F3141"/>
    <w:rsid w:val="007F3296"/>
    <w:rsid w:val="007F3862"/>
    <w:rsid w:val="007F39FD"/>
    <w:rsid w:val="007F3E35"/>
    <w:rsid w:val="007F63B9"/>
    <w:rsid w:val="007F68EE"/>
    <w:rsid w:val="007F766F"/>
    <w:rsid w:val="00800739"/>
    <w:rsid w:val="008024E6"/>
    <w:rsid w:val="00802962"/>
    <w:rsid w:val="00806CA0"/>
    <w:rsid w:val="00810FEF"/>
    <w:rsid w:val="00811B42"/>
    <w:rsid w:val="00811BF9"/>
    <w:rsid w:val="00812B1C"/>
    <w:rsid w:val="00813064"/>
    <w:rsid w:val="00813BC5"/>
    <w:rsid w:val="00814051"/>
    <w:rsid w:val="00817611"/>
    <w:rsid w:val="0081765F"/>
    <w:rsid w:val="00821F3F"/>
    <w:rsid w:val="008221DF"/>
    <w:rsid w:val="00822AB9"/>
    <w:rsid w:val="00822C0D"/>
    <w:rsid w:val="00822C29"/>
    <w:rsid w:val="00822D14"/>
    <w:rsid w:val="008233FB"/>
    <w:rsid w:val="008245BD"/>
    <w:rsid w:val="008258D2"/>
    <w:rsid w:val="008260FA"/>
    <w:rsid w:val="00826E46"/>
    <w:rsid w:val="00826EE1"/>
    <w:rsid w:val="008312F7"/>
    <w:rsid w:val="00831BC3"/>
    <w:rsid w:val="00831DA6"/>
    <w:rsid w:val="00832349"/>
    <w:rsid w:val="008326C0"/>
    <w:rsid w:val="00833EE2"/>
    <w:rsid w:val="008365E7"/>
    <w:rsid w:val="00840932"/>
    <w:rsid w:val="00842CAF"/>
    <w:rsid w:val="008431E1"/>
    <w:rsid w:val="008444EE"/>
    <w:rsid w:val="008461E4"/>
    <w:rsid w:val="0084622B"/>
    <w:rsid w:val="00846F7F"/>
    <w:rsid w:val="00850F3F"/>
    <w:rsid w:val="00852881"/>
    <w:rsid w:val="008537FF"/>
    <w:rsid w:val="0085409C"/>
    <w:rsid w:val="008540D9"/>
    <w:rsid w:val="00854138"/>
    <w:rsid w:val="00854937"/>
    <w:rsid w:val="008556E2"/>
    <w:rsid w:val="00855927"/>
    <w:rsid w:val="008562F4"/>
    <w:rsid w:val="0085639E"/>
    <w:rsid w:val="0086099F"/>
    <w:rsid w:val="008609CA"/>
    <w:rsid w:val="00861085"/>
    <w:rsid w:val="00862A4B"/>
    <w:rsid w:val="0086405F"/>
    <w:rsid w:val="008661B8"/>
    <w:rsid w:val="00866A47"/>
    <w:rsid w:val="0086709F"/>
    <w:rsid w:val="00870FA8"/>
    <w:rsid w:val="008718F5"/>
    <w:rsid w:val="00871E9F"/>
    <w:rsid w:val="00871EE4"/>
    <w:rsid w:val="0087219D"/>
    <w:rsid w:val="00872CE2"/>
    <w:rsid w:val="008749DA"/>
    <w:rsid w:val="00874C81"/>
    <w:rsid w:val="00875376"/>
    <w:rsid w:val="008756F2"/>
    <w:rsid w:val="00876534"/>
    <w:rsid w:val="008769BA"/>
    <w:rsid w:val="00876EE6"/>
    <w:rsid w:val="00877A22"/>
    <w:rsid w:val="00881C0B"/>
    <w:rsid w:val="00883C2E"/>
    <w:rsid w:val="00883E12"/>
    <w:rsid w:val="0088403D"/>
    <w:rsid w:val="00884227"/>
    <w:rsid w:val="0088659B"/>
    <w:rsid w:val="00886785"/>
    <w:rsid w:val="00887D20"/>
    <w:rsid w:val="008903CD"/>
    <w:rsid w:val="00890ECB"/>
    <w:rsid w:val="00891EF5"/>
    <w:rsid w:val="008920F8"/>
    <w:rsid w:val="008967D3"/>
    <w:rsid w:val="00897916"/>
    <w:rsid w:val="008A0BBA"/>
    <w:rsid w:val="008A0CF9"/>
    <w:rsid w:val="008A17CC"/>
    <w:rsid w:val="008A2C81"/>
    <w:rsid w:val="008A2F98"/>
    <w:rsid w:val="008A36CA"/>
    <w:rsid w:val="008A380D"/>
    <w:rsid w:val="008A3DB2"/>
    <w:rsid w:val="008A5A4A"/>
    <w:rsid w:val="008B05EF"/>
    <w:rsid w:val="008B0740"/>
    <w:rsid w:val="008B0792"/>
    <w:rsid w:val="008B0DEB"/>
    <w:rsid w:val="008B18BA"/>
    <w:rsid w:val="008B2C22"/>
    <w:rsid w:val="008B3BF2"/>
    <w:rsid w:val="008B499D"/>
    <w:rsid w:val="008B5933"/>
    <w:rsid w:val="008B60CC"/>
    <w:rsid w:val="008B77DA"/>
    <w:rsid w:val="008B78E3"/>
    <w:rsid w:val="008B79F2"/>
    <w:rsid w:val="008C0304"/>
    <w:rsid w:val="008C0FB6"/>
    <w:rsid w:val="008C1CFB"/>
    <w:rsid w:val="008C24F6"/>
    <w:rsid w:val="008C26D2"/>
    <w:rsid w:val="008C312D"/>
    <w:rsid w:val="008C5251"/>
    <w:rsid w:val="008C7657"/>
    <w:rsid w:val="008D0472"/>
    <w:rsid w:val="008D0696"/>
    <w:rsid w:val="008D30B0"/>
    <w:rsid w:val="008D3FB2"/>
    <w:rsid w:val="008D4DCE"/>
    <w:rsid w:val="008D4F61"/>
    <w:rsid w:val="008D6E98"/>
    <w:rsid w:val="008D7926"/>
    <w:rsid w:val="008D7C4B"/>
    <w:rsid w:val="008D7DAA"/>
    <w:rsid w:val="008E08EA"/>
    <w:rsid w:val="008E0CC8"/>
    <w:rsid w:val="008E1A8E"/>
    <w:rsid w:val="008E28F8"/>
    <w:rsid w:val="008E3347"/>
    <w:rsid w:val="008E3709"/>
    <w:rsid w:val="008E38F8"/>
    <w:rsid w:val="008E3F36"/>
    <w:rsid w:val="008E4224"/>
    <w:rsid w:val="008E44FB"/>
    <w:rsid w:val="008E4995"/>
    <w:rsid w:val="008E4C49"/>
    <w:rsid w:val="008E65C6"/>
    <w:rsid w:val="008F0C1C"/>
    <w:rsid w:val="008F0F9D"/>
    <w:rsid w:val="008F1C20"/>
    <w:rsid w:val="008F1D05"/>
    <w:rsid w:val="008F2BB3"/>
    <w:rsid w:val="008F3B4C"/>
    <w:rsid w:val="008F42DA"/>
    <w:rsid w:val="008F459B"/>
    <w:rsid w:val="008F48E1"/>
    <w:rsid w:val="008F4E59"/>
    <w:rsid w:val="008F52E3"/>
    <w:rsid w:val="008F53C3"/>
    <w:rsid w:val="008F5460"/>
    <w:rsid w:val="008F5517"/>
    <w:rsid w:val="008F60D8"/>
    <w:rsid w:val="008F743B"/>
    <w:rsid w:val="00904777"/>
    <w:rsid w:val="009055FA"/>
    <w:rsid w:val="009059D7"/>
    <w:rsid w:val="00905F13"/>
    <w:rsid w:val="009068AA"/>
    <w:rsid w:val="00907B00"/>
    <w:rsid w:val="00910E20"/>
    <w:rsid w:val="0091326D"/>
    <w:rsid w:val="0091461C"/>
    <w:rsid w:val="00914C70"/>
    <w:rsid w:val="009160C9"/>
    <w:rsid w:val="00917999"/>
    <w:rsid w:val="00920DF1"/>
    <w:rsid w:val="00921016"/>
    <w:rsid w:val="00921CAB"/>
    <w:rsid w:val="009228E8"/>
    <w:rsid w:val="009228ED"/>
    <w:rsid w:val="00922F09"/>
    <w:rsid w:val="00924E56"/>
    <w:rsid w:val="0092736E"/>
    <w:rsid w:val="00933375"/>
    <w:rsid w:val="00934433"/>
    <w:rsid w:val="009344BD"/>
    <w:rsid w:val="009345A7"/>
    <w:rsid w:val="00934BC1"/>
    <w:rsid w:val="00934F3F"/>
    <w:rsid w:val="00937DE4"/>
    <w:rsid w:val="009419CD"/>
    <w:rsid w:val="009427A3"/>
    <w:rsid w:val="00942C33"/>
    <w:rsid w:val="00945AB9"/>
    <w:rsid w:val="00945ED7"/>
    <w:rsid w:val="00946540"/>
    <w:rsid w:val="00947C55"/>
    <w:rsid w:val="00952341"/>
    <w:rsid w:val="00953428"/>
    <w:rsid w:val="00953A02"/>
    <w:rsid w:val="00954577"/>
    <w:rsid w:val="00954DFC"/>
    <w:rsid w:val="00955878"/>
    <w:rsid w:val="00955E35"/>
    <w:rsid w:val="00957E35"/>
    <w:rsid w:val="00961653"/>
    <w:rsid w:val="00962F5E"/>
    <w:rsid w:val="00963255"/>
    <w:rsid w:val="009638E3"/>
    <w:rsid w:val="00963D3F"/>
    <w:rsid w:val="009641D6"/>
    <w:rsid w:val="00965783"/>
    <w:rsid w:val="00965B06"/>
    <w:rsid w:val="00965D11"/>
    <w:rsid w:val="00965E70"/>
    <w:rsid w:val="00966DA3"/>
    <w:rsid w:val="00966E90"/>
    <w:rsid w:val="0096772D"/>
    <w:rsid w:val="009711D6"/>
    <w:rsid w:val="00971888"/>
    <w:rsid w:val="00971AEA"/>
    <w:rsid w:val="00974BE0"/>
    <w:rsid w:val="00974FCC"/>
    <w:rsid w:val="009750DC"/>
    <w:rsid w:val="00976DF5"/>
    <w:rsid w:val="00977B87"/>
    <w:rsid w:val="009814A1"/>
    <w:rsid w:val="00981822"/>
    <w:rsid w:val="00981988"/>
    <w:rsid w:val="00982905"/>
    <w:rsid w:val="009874A7"/>
    <w:rsid w:val="00990A32"/>
    <w:rsid w:val="009915BE"/>
    <w:rsid w:val="00992AE6"/>
    <w:rsid w:val="0099370F"/>
    <w:rsid w:val="0099420A"/>
    <w:rsid w:val="009969E7"/>
    <w:rsid w:val="009A0220"/>
    <w:rsid w:val="009A08BD"/>
    <w:rsid w:val="009A1F5D"/>
    <w:rsid w:val="009A460C"/>
    <w:rsid w:val="009A49F1"/>
    <w:rsid w:val="009A7CCE"/>
    <w:rsid w:val="009B0028"/>
    <w:rsid w:val="009B4F18"/>
    <w:rsid w:val="009B4FF7"/>
    <w:rsid w:val="009B613B"/>
    <w:rsid w:val="009B7172"/>
    <w:rsid w:val="009B78B9"/>
    <w:rsid w:val="009C00F4"/>
    <w:rsid w:val="009C113B"/>
    <w:rsid w:val="009C2571"/>
    <w:rsid w:val="009C32BD"/>
    <w:rsid w:val="009C3AC7"/>
    <w:rsid w:val="009C4A2F"/>
    <w:rsid w:val="009C4A4E"/>
    <w:rsid w:val="009C5105"/>
    <w:rsid w:val="009C77F6"/>
    <w:rsid w:val="009D1152"/>
    <w:rsid w:val="009D1419"/>
    <w:rsid w:val="009D16EB"/>
    <w:rsid w:val="009D234F"/>
    <w:rsid w:val="009D2529"/>
    <w:rsid w:val="009D3242"/>
    <w:rsid w:val="009D455E"/>
    <w:rsid w:val="009D69D3"/>
    <w:rsid w:val="009D6D0F"/>
    <w:rsid w:val="009D746D"/>
    <w:rsid w:val="009D7C33"/>
    <w:rsid w:val="009D7DC7"/>
    <w:rsid w:val="009E1560"/>
    <w:rsid w:val="009E1D90"/>
    <w:rsid w:val="009E213D"/>
    <w:rsid w:val="009E3F81"/>
    <w:rsid w:val="009E4A0B"/>
    <w:rsid w:val="009E6C12"/>
    <w:rsid w:val="009E73BE"/>
    <w:rsid w:val="009E7448"/>
    <w:rsid w:val="009E785E"/>
    <w:rsid w:val="009E7900"/>
    <w:rsid w:val="009E7B09"/>
    <w:rsid w:val="009F1D0A"/>
    <w:rsid w:val="009F2A69"/>
    <w:rsid w:val="009F4264"/>
    <w:rsid w:val="009F4F9A"/>
    <w:rsid w:val="009F58F8"/>
    <w:rsid w:val="009F5AE4"/>
    <w:rsid w:val="009F61E4"/>
    <w:rsid w:val="009F748E"/>
    <w:rsid w:val="00A000F3"/>
    <w:rsid w:val="00A01950"/>
    <w:rsid w:val="00A03974"/>
    <w:rsid w:val="00A039F6"/>
    <w:rsid w:val="00A05A46"/>
    <w:rsid w:val="00A07333"/>
    <w:rsid w:val="00A1324C"/>
    <w:rsid w:val="00A132FA"/>
    <w:rsid w:val="00A13466"/>
    <w:rsid w:val="00A1369A"/>
    <w:rsid w:val="00A14D8C"/>
    <w:rsid w:val="00A160B1"/>
    <w:rsid w:val="00A16870"/>
    <w:rsid w:val="00A16ADC"/>
    <w:rsid w:val="00A232DF"/>
    <w:rsid w:val="00A23962"/>
    <w:rsid w:val="00A23F54"/>
    <w:rsid w:val="00A24B43"/>
    <w:rsid w:val="00A261D5"/>
    <w:rsid w:val="00A26D11"/>
    <w:rsid w:val="00A3076D"/>
    <w:rsid w:val="00A309D5"/>
    <w:rsid w:val="00A3112C"/>
    <w:rsid w:val="00A31D6B"/>
    <w:rsid w:val="00A338F2"/>
    <w:rsid w:val="00A377ED"/>
    <w:rsid w:val="00A37805"/>
    <w:rsid w:val="00A405E4"/>
    <w:rsid w:val="00A4326B"/>
    <w:rsid w:val="00A4332F"/>
    <w:rsid w:val="00A44ED1"/>
    <w:rsid w:val="00A46B72"/>
    <w:rsid w:val="00A50638"/>
    <w:rsid w:val="00A5108F"/>
    <w:rsid w:val="00A51DD9"/>
    <w:rsid w:val="00A52190"/>
    <w:rsid w:val="00A538A6"/>
    <w:rsid w:val="00A543D5"/>
    <w:rsid w:val="00A5673A"/>
    <w:rsid w:val="00A575E9"/>
    <w:rsid w:val="00A6080C"/>
    <w:rsid w:val="00A629B3"/>
    <w:rsid w:val="00A62F8B"/>
    <w:rsid w:val="00A65658"/>
    <w:rsid w:val="00A65A99"/>
    <w:rsid w:val="00A65FD9"/>
    <w:rsid w:val="00A72C06"/>
    <w:rsid w:val="00A748AE"/>
    <w:rsid w:val="00A75437"/>
    <w:rsid w:val="00A77389"/>
    <w:rsid w:val="00A77D6E"/>
    <w:rsid w:val="00A800F9"/>
    <w:rsid w:val="00A809BC"/>
    <w:rsid w:val="00A80C76"/>
    <w:rsid w:val="00A83FF0"/>
    <w:rsid w:val="00A8411D"/>
    <w:rsid w:val="00A8522B"/>
    <w:rsid w:val="00A859B0"/>
    <w:rsid w:val="00A906D8"/>
    <w:rsid w:val="00A91DEC"/>
    <w:rsid w:val="00A92081"/>
    <w:rsid w:val="00A932DA"/>
    <w:rsid w:val="00A93D5E"/>
    <w:rsid w:val="00A93F8B"/>
    <w:rsid w:val="00A940B5"/>
    <w:rsid w:val="00A94134"/>
    <w:rsid w:val="00A94F22"/>
    <w:rsid w:val="00A974B1"/>
    <w:rsid w:val="00A97699"/>
    <w:rsid w:val="00AA056E"/>
    <w:rsid w:val="00AA19D0"/>
    <w:rsid w:val="00AA31C9"/>
    <w:rsid w:val="00AA3F2A"/>
    <w:rsid w:val="00AA40DD"/>
    <w:rsid w:val="00AA4A9F"/>
    <w:rsid w:val="00AA7DB9"/>
    <w:rsid w:val="00AB0875"/>
    <w:rsid w:val="00AB0E4C"/>
    <w:rsid w:val="00AB0EFE"/>
    <w:rsid w:val="00AB1361"/>
    <w:rsid w:val="00AB2B5E"/>
    <w:rsid w:val="00AB35CE"/>
    <w:rsid w:val="00AB37E6"/>
    <w:rsid w:val="00AB43F2"/>
    <w:rsid w:val="00AB4AA0"/>
    <w:rsid w:val="00AB551F"/>
    <w:rsid w:val="00AC3595"/>
    <w:rsid w:val="00AC5AB0"/>
    <w:rsid w:val="00AD0217"/>
    <w:rsid w:val="00AD02FF"/>
    <w:rsid w:val="00AD185E"/>
    <w:rsid w:val="00AD2795"/>
    <w:rsid w:val="00AD2EA4"/>
    <w:rsid w:val="00AD3281"/>
    <w:rsid w:val="00AD47DD"/>
    <w:rsid w:val="00AD7975"/>
    <w:rsid w:val="00AD7F7F"/>
    <w:rsid w:val="00AE03EC"/>
    <w:rsid w:val="00AE0672"/>
    <w:rsid w:val="00AE3283"/>
    <w:rsid w:val="00AE3401"/>
    <w:rsid w:val="00AE3E31"/>
    <w:rsid w:val="00AE7A70"/>
    <w:rsid w:val="00AE7B49"/>
    <w:rsid w:val="00AF0D49"/>
    <w:rsid w:val="00AF0D6C"/>
    <w:rsid w:val="00AF128D"/>
    <w:rsid w:val="00AF3289"/>
    <w:rsid w:val="00AF4571"/>
    <w:rsid w:val="00AF4C97"/>
    <w:rsid w:val="00AF4F2A"/>
    <w:rsid w:val="00AF5669"/>
    <w:rsid w:val="00AF6C48"/>
    <w:rsid w:val="00AF6E7F"/>
    <w:rsid w:val="00B02D5A"/>
    <w:rsid w:val="00B04E95"/>
    <w:rsid w:val="00B0593C"/>
    <w:rsid w:val="00B067FA"/>
    <w:rsid w:val="00B070F5"/>
    <w:rsid w:val="00B07947"/>
    <w:rsid w:val="00B07D6C"/>
    <w:rsid w:val="00B1039F"/>
    <w:rsid w:val="00B106F1"/>
    <w:rsid w:val="00B113CE"/>
    <w:rsid w:val="00B115F0"/>
    <w:rsid w:val="00B1256C"/>
    <w:rsid w:val="00B1283F"/>
    <w:rsid w:val="00B12857"/>
    <w:rsid w:val="00B12E9A"/>
    <w:rsid w:val="00B13587"/>
    <w:rsid w:val="00B138BC"/>
    <w:rsid w:val="00B1394C"/>
    <w:rsid w:val="00B140BD"/>
    <w:rsid w:val="00B15BA4"/>
    <w:rsid w:val="00B1694A"/>
    <w:rsid w:val="00B17249"/>
    <w:rsid w:val="00B1793D"/>
    <w:rsid w:val="00B20F22"/>
    <w:rsid w:val="00B218B5"/>
    <w:rsid w:val="00B218C3"/>
    <w:rsid w:val="00B2199C"/>
    <w:rsid w:val="00B222DB"/>
    <w:rsid w:val="00B22B1F"/>
    <w:rsid w:val="00B22EB4"/>
    <w:rsid w:val="00B2697D"/>
    <w:rsid w:val="00B26F1C"/>
    <w:rsid w:val="00B2738D"/>
    <w:rsid w:val="00B27834"/>
    <w:rsid w:val="00B31091"/>
    <w:rsid w:val="00B32B3A"/>
    <w:rsid w:val="00B33072"/>
    <w:rsid w:val="00B338E5"/>
    <w:rsid w:val="00B3422C"/>
    <w:rsid w:val="00B34F52"/>
    <w:rsid w:val="00B360DE"/>
    <w:rsid w:val="00B364EE"/>
    <w:rsid w:val="00B36E11"/>
    <w:rsid w:val="00B37EEF"/>
    <w:rsid w:val="00B411B5"/>
    <w:rsid w:val="00B41D75"/>
    <w:rsid w:val="00B44534"/>
    <w:rsid w:val="00B44EA8"/>
    <w:rsid w:val="00B45271"/>
    <w:rsid w:val="00B4743D"/>
    <w:rsid w:val="00B506B3"/>
    <w:rsid w:val="00B528B0"/>
    <w:rsid w:val="00B5388C"/>
    <w:rsid w:val="00B53D6B"/>
    <w:rsid w:val="00B54370"/>
    <w:rsid w:val="00B5573A"/>
    <w:rsid w:val="00B5771A"/>
    <w:rsid w:val="00B57C48"/>
    <w:rsid w:val="00B60736"/>
    <w:rsid w:val="00B60995"/>
    <w:rsid w:val="00B61EC4"/>
    <w:rsid w:val="00B63461"/>
    <w:rsid w:val="00B63686"/>
    <w:rsid w:val="00B64CD4"/>
    <w:rsid w:val="00B720BB"/>
    <w:rsid w:val="00B72C67"/>
    <w:rsid w:val="00B72FFB"/>
    <w:rsid w:val="00B74855"/>
    <w:rsid w:val="00B759A8"/>
    <w:rsid w:val="00B75D71"/>
    <w:rsid w:val="00B7619C"/>
    <w:rsid w:val="00B76935"/>
    <w:rsid w:val="00B81CB6"/>
    <w:rsid w:val="00B81F0A"/>
    <w:rsid w:val="00B82E82"/>
    <w:rsid w:val="00B84B14"/>
    <w:rsid w:val="00B84CA5"/>
    <w:rsid w:val="00B8533D"/>
    <w:rsid w:val="00B86A29"/>
    <w:rsid w:val="00B86CE9"/>
    <w:rsid w:val="00B87121"/>
    <w:rsid w:val="00B90105"/>
    <w:rsid w:val="00B90788"/>
    <w:rsid w:val="00B90E53"/>
    <w:rsid w:val="00B91193"/>
    <w:rsid w:val="00B915CF"/>
    <w:rsid w:val="00B93537"/>
    <w:rsid w:val="00B95FE5"/>
    <w:rsid w:val="00B9667F"/>
    <w:rsid w:val="00B96CC6"/>
    <w:rsid w:val="00BA1FBF"/>
    <w:rsid w:val="00BA22A9"/>
    <w:rsid w:val="00BA395D"/>
    <w:rsid w:val="00BA3AF9"/>
    <w:rsid w:val="00BA4134"/>
    <w:rsid w:val="00BA4B8D"/>
    <w:rsid w:val="00BA70B6"/>
    <w:rsid w:val="00BA7224"/>
    <w:rsid w:val="00BA7845"/>
    <w:rsid w:val="00BA7AFD"/>
    <w:rsid w:val="00BA7CC4"/>
    <w:rsid w:val="00BA7ED5"/>
    <w:rsid w:val="00BB102A"/>
    <w:rsid w:val="00BB236C"/>
    <w:rsid w:val="00BB2BD4"/>
    <w:rsid w:val="00BB3F87"/>
    <w:rsid w:val="00BB5642"/>
    <w:rsid w:val="00BB6085"/>
    <w:rsid w:val="00BB68EA"/>
    <w:rsid w:val="00BC0DEB"/>
    <w:rsid w:val="00BC2586"/>
    <w:rsid w:val="00BC3577"/>
    <w:rsid w:val="00BC3B5E"/>
    <w:rsid w:val="00BC67C4"/>
    <w:rsid w:val="00BC6CDA"/>
    <w:rsid w:val="00BC79AB"/>
    <w:rsid w:val="00BC7CA2"/>
    <w:rsid w:val="00BD06AC"/>
    <w:rsid w:val="00BD0888"/>
    <w:rsid w:val="00BD27FA"/>
    <w:rsid w:val="00BD44E1"/>
    <w:rsid w:val="00BD4F2E"/>
    <w:rsid w:val="00BD4F89"/>
    <w:rsid w:val="00BD70AA"/>
    <w:rsid w:val="00BD728A"/>
    <w:rsid w:val="00BD74A5"/>
    <w:rsid w:val="00BD7DD0"/>
    <w:rsid w:val="00BE0C64"/>
    <w:rsid w:val="00BE10BF"/>
    <w:rsid w:val="00BE3478"/>
    <w:rsid w:val="00BE44FB"/>
    <w:rsid w:val="00BE4AB9"/>
    <w:rsid w:val="00BE5C38"/>
    <w:rsid w:val="00BE6FBD"/>
    <w:rsid w:val="00BE7A8E"/>
    <w:rsid w:val="00BE7D90"/>
    <w:rsid w:val="00BF07C9"/>
    <w:rsid w:val="00BF2347"/>
    <w:rsid w:val="00BF2CD8"/>
    <w:rsid w:val="00BF2CF3"/>
    <w:rsid w:val="00BF4F91"/>
    <w:rsid w:val="00BF5046"/>
    <w:rsid w:val="00BF5956"/>
    <w:rsid w:val="00BF5A71"/>
    <w:rsid w:val="00BF623D"/>
    <w:rsid w:val="00C00AA3"/>
    <w:rsid w:val="00C04E89"/>
    <w:rsid w:val="00C06326"/>
    <w:rsid w:val="00C06D78"/>
    <w:rsid w:val="00C06FDA"/>
    <w:rsid w:val="00C0702C"/>
    <w:rsid w:val="00C075A2"/>
    <w:rsid w:val="00C0797B"/>
    <w:rsid w:val="00C11A10"/>
    <w:rsid w:val="00C11F3A"/>
    <w:rsid w:val="00C12074"/>
    <w:rsid w:val="00C121E8"/>
    <w:rsid w:val="00C130FD"/>
    <w:rsid w:val="00C13A68"/>
    <w:rsid w:val="00C15775"/>
    <w:rsid w:val="00C162F5"/>
    <w:rsid w:val="00C17E0F"/>
    <w:rsid w:val="00C22605"/>
    <w:rsid w:val="00C23491"/>
    <w:rsid w:val="00C24A4F"/>
    <w:rsid w:val="00C25D08"/>
    <w:rsid w:val="00C25E3F"/>
    <w:rsid w:val="00C25F67"/>
    <w:rsid w:val="00C30468"/>
    <w:rsid w:val="00C31666"/>
    <w:rsid w:val="00C337B4"/>
    <w:rsid w:val="00C33FB5"/>
    <w:rsid w:val="00C34A2B"/>
    <w:rsid w:val="00C34DD6"/>
    <w:rsid w:val="00C351BA"/>
    <w:rsid w:val="00C35503"/>
    <w:rsid w:val="00C36D27"/>
    <w:rsid w:val="00C36E35"/>
    <w:rsid w:val="00C37160"/>
    <w:rsid w:val="00C37AFB"/>
    <w:rsid w:val="00C40B04"/>
    <w:rsid w:val="00C4251A"/>
    <w:rsid w:val="00C438DB"/>
    <w:rsid w:val="00C43E9A"/>
    <w:rsid w:val="00C43F84"/>
    <w:rsid w:val="00C44563"/>
    <w:rsid w:val="00C46510"/>
    <w:rsid w:val="00C47405"/>
    <w:rsid w:val="00C47691"/>
    <w:rsid w:val="00C52070"/>
    <w:rsid w:val="00C526AC"/>
    <w:rsid w:val="00C52A38"/>
    <w:rsid w:val="00C53AA6"/>
    <w:rsid w:val="00C54841"/>
    <w:rsid w:val="00C55565"/>
    <w:rsid w:val="00C60726"/>
    <w:rsid w:val="00C60F9D"/>
    <w:rsid w:val="00C61DE0"/>
    <w:rsid w:val="00C64780"/>
    <w:rsid w:val="00C6662D"/>
    <w:rsid w:val="00C66D13"/>
    <w:rsid w:val="00C703D8"/>
    <w:rsid w:val="00C72F26"/>
    <w:rsid w:val="00C737AD"/>
    <w:rsid w:val="00C7539F"/>
    <w:rsid w:val="00C769CB"/>
    <w:rsid w:val="00C82306"/>
    <w:rsid w:val="00C83984"/>
    <w:rsid w:val="00C8501B"/>
    <w:rsid w:val="00C8502E"/>
    <w:rsid w:val="00C85072"/>
    <w:rsid w:val="00C87F7D"/>
    <w:rsid w:val="00C9344E"/>
    <w:rsid w:val="00C94150"/>
    <w:rsid w:val="00C944A8"/>
    <w:rsid w:val="00C945B4"/>
    <w:rsid w:val="00C94A42"/>
    <w:rsid w:val="00C94FB3"/>
    <w:rsid w:val="00CA5364"/>
    <w:rsid w:val="00CA563C"/>
    <w:rsid w:val="00CA5D6F"/>
    <w:rsid w:val="00CA5F24"/>
    <w:rsid w:val="00CA6D98"/>
    <w:rsid w:val="00CB0662"/>
    <w:rsid w:val="00CB0704"/>
    <w:rsid w:val="00CB07B0"/>
    <w:rsid w:val="00CB1B76"/>
    <w:rsid w:val="00CB2DE7"/>
    <w:rsid w:val="00CB2FA4"/>
    <w:rsid w:val="00CB4DCA"/>
    <w:rsid w:val="00CB6994"/>
    <w:rsid w:val="00CB7E92"/>
    <w:rsid w:val="00CC09E8"/>
    <w:rsid w:val="00CC114D"/>
    <w:rsid w:val="00CC16C0"/>
    <w:rsid w:val="00CC1A7E"/>
    <w:rsid w:val="00CC1CC6"/>
    <w:rsid w:val="00CC2C5D"/>
    <w:rsid w:val="00CC2E7E"/>
    <w:rsid w:val="00CC31FD"/>
    <w:rsid w:val="00CC5411"/>
    <w:rsid w:val="00CD04A6"/>
    <w:rsid w:val="00CD15F7"/>
    <w:rsid w:val="00CD1B04"/>
    <w:rsid w:val="00CD1E9F"/>
    <w:rsid w:val="00CD2D2D"/>
    <w:rsid w:val="00CD2F57"/>
    <w:rsid w:val="00CD31BA"/>
    <w:rsid w:val="00CD4739"/>
    <w:rsid w:val="00CD4AD6"/>
    <w:rsid w:val="00CD4B57"/>
    <w:rsid w:val="00CD60DA"/>
    <w:rsid w:val="00CD7028"/>
    <w:rsid w:val="00CD7B73"/>
    <w:rsid w:val="00CE0BC4"/>
    <w:rsid w:val="00CE11DE"/>
    <w:rsid w:val="00CE45A2"/>
    <w:rsid w:val="00CE4EE4"/>
    <w:rsid w:val="00CE6162"/>
    <w:rsid w:val="00CE6CA5"/>
    <w:rsid w:val="00CE743F"/>
    <w:rsid w:val="00CE75D1"/>
    <w:rsid w:val="00CE7C9E"/>
    <w:rsid w:val="00CE7E24"/>
    <w:rsid w:val="00CF06A0"/>
    <w:rsid w:val="00CF0BB0"/>
    <w:rsid w:val="00CF0DCD"/>
    <w:rsid w:val="00CF19BC"/>
    <w:rsid w:val="00CF3DC4"/>
    <w:rsid w:val="00CF3ED3"/>
    <w:rsid w:val="00CF429C"/>
    <w:rsid w:val="00CF42A6"/>
    <w:rsid w:val="00CF4337"/>
    <w:rsid w:val="00CF617D"/>
    <w:rsid w:val="00CF64CD"/>
    <w:rsid w:val="00D0022F"/>
    <w:rsid w:val="00D00B00"/>
    <w:rsid w:val="00D00BD3"/>
    <w:rsid w:val="00D00E68"/>
    <w:rsid w:val="00D01254"/>
    <w:rsid w:val="00D03311"/>
    <w:rsid w:val="00D03606"/>
    <w:rsid w:val="00D042AF"/>
    <w:rsid w:val="00D04E32"/>
    <w:rsid w:val="00D05136"/>
    <w:rsid w:val="00D05795"/>
    <w:rsid w:val="00D058A2"/>
    <w:rsid w:val="00D05CEF"/>
    <w:rsid w:val="00D05D2C"/>
    <w:rsid w:val="00D06401"/>
    <w:rsid w:val="00D107E2"/>
    <w:rsid w:val="00D10C0E"/>
    <w:rsid w:val="00D11757"/>
    <w:rsid w:val="00D11B18"/>
    <w:rsid w:val="00D11F30"/>
    <w:rsid w:val="00D14403"/>
    <w:rsid w:val="00D15022"/>
    <w:rsid w:val="00D15463"/>
    <w:rsid w:val="00D16101"/>
    <w:rsid w:val="00D17944"/>
    <w:rsid w:val="00D214B1"/>
    <w:rsid w:val="00D215BB"/>
    <w:rsid w:val="00D2168B"/>
    <w:rsid w:val="00D26479"/>
    <w:rsid w:val="00D27889"/>
    <w:rsid w:val="00D3236F"/>
    <w:rsid w:val="00D345AA"/>
    <w:rsid w:val="00D35E6C"/>
    <w:rsid w:val="00D35F43"/>
    <w:rsid w:val="00D4046F"/>
    <w:rsid w:val="00D40744"/>
    <w:rsid w:val="00D40863"/>
    <w:rsid w:val="00D40E84"/>
    <w:rsid w:val="00D43AA1"/>
    <w:rsid w:val="00D4573B"/>
    <w:rsid w:val="00D47FB5"/>
    <w:rsid w:val="00D51053"/>
    <w:rsid w:val="00D51646"/>
    <w:rsid w:val="00D5238E"/>
    <w:rsid w:val="00D532A3"/>
    <w:rsid w:val="00D534AE"/>
    <w:rsid w:val="00D53CD5"/>
    <w:rsid w:val="00D547BC"/>
    <w:rsid w:val="00D56F83"/>
    <w:rsid w:val="00D611D6"/>
    <w:rsid w:val="00D61AD8"/>
    <w:rsid w:val="00D645FA"/>
    <w:rsid w:val="00D648F7"/>
    <w:rsid w:val="00D654C1"/>
    <w:rsid w:val="00D66324"/>
    <w:rsid w:val="00D712B0"/>
    <w:rsid w:val="00D71B67"/>
    <w:rsid w:val="00D71F8C"/>
    <w:rsid w:val="00D72C90"/>
    <w:rsid w:val="00D74023"/>
    <w:rsid w:val="00D74593"/>
    <w:rsid w:val="00D74997"/>
    <w:rsid w:val="00D76147"/>
    <w:rsid w:val="00D81A39"/>
    <w:rsid w:val="00D81B1E"/>
    <w:rsid w:val="00D82049"/>
    <w:rsid w:val="00D82121"/>
    <w:rsid w:val="00D821C9"/>
    <w:rsid w:val="00D82AAE"/>
    <w:rsid w:val="00D82DA3"/>
    <w:rsid w:val="00D8709A"/>
    <w:rsid w:val="00D87709"/>
    <w:rsid w:val="00D93BF3"/>
    <w:rsid w:val="00D9412C"/>
    <w:rsid w:val="00D9450D"/>
    <w:rsid w:val="00D94654"/>
    <w:rsid w:val="00D9588F"/>
    <w:rsid w:val="00D95B55"/>
    <w:rsid w:val="00D97DE3"/>
    <w:rsid w:val="00DA0FBE"/>
    <w:rsid w:val="00DA1625"/>
    <w:rsid w:val="00DA2AE3"/>
    <w:rsid w:val="00DA2BC9"/>
    <w:rsid w:val="00DA566A"/>
    <w:rsid w:val="00DA6464"/>
    <w:rsid w:val="00DB037C"/>
    <w:rsid w:val="00DB2734"/>
    <w:rsid w:val="00DB2BE3"/>
    <w:rsid w:val="00DB3289"/>
    <w:rsid w:val="00DB3F3E"/>
    <w:rsid w:val="00DB4C3B"/>
    <w:rsid w:val="00DB54A0"/>
    <w:rsid w:val="00DB6614"/>
    <w:rsid w:val="00DB682F"/>
    <w:rsid w:val="00DC0731"/>
    <w:rsid w:val="00DC0C5E"/>
    <w:rsid w:val="00DC14AF"/>
    <w:rsid w:val="00DC1514"/>
    <w:rsid w:val="00DC2264"/>
    <w:rsid w:val="00DC3CF0"/>
    <w:rsid w:val="00DC5AEB"/>
    <w:rsid w:val="00DC7423"/>
    <w:rsid w:val="00DD39E9"/>
    <w:rsid w:val="00DD51A6"/>
    <w:rsid w:val="00DE00F4"/>
    <w:rsid w:val="00DE21FB"/>
    <w:rsid w:val="00DE2817"/>
    <w:rsid w:val="00DE3C61"/>
    <w:rsid w:val="00DF07BD"/>
    <w:rsid w:val="00DF5CD0"/>
    <w:rsid w:val="00DF5E15"/>
    <w:rsid w:val="00E00735"/>
    <w:rsid w:val="00E010D5"/>
    <w:rsid w:val="00E0125B"/>
    <w:rsid w:val="00E01716"/>
    <w:rsid w:val="00E04BE1"/>
    <w:rsid w:val="00E07491"/>
    <w:rsid w:val="00E0788C"/>
    <w:rsid w:val="00E10334"/>
    <w:rsid w:val="00E114F4"/>
    <w:rsid w:val="00E115E2"/>
    <w:rsid w:val="00E12411"/>
    <w:rsid w:val="00E14537"/>
    <w:rsid w:val="00E161BC"/>
    <w:rsid w:val="00E17E15"/>
    <w:rsid w:val="00E24116"/>
    <w:rsid w:val="00E256F5"/>
    <w:rsid w:val="00E304B7"/>
    <w:rsid w:val="00E3257D"/>
    <w:rsid w:val="00E3572E"/>
    <w:rsid w:val="00E35F92"/>
    <w:rsid w:val="00E404F4"/>
    <w:rsid w:val="00E4146B"/>
    <w:rsid w:val="00E4358B"/>
    <w:rsid w:val="00E44613"/>
    <w:rsid w:val="00E44B8F"/>
    <w:rsid w:val="00E4794B"/>
    <w:rsid w:val="00E50150"/>
    <w:rsid w:val="00E50249"/>
    <w:rsid w:val="00E51C8A"/>
    <w:rsid w:val="00E5229D"/>
    <w:rsid w:val="00E5257E"/>
    <w:rsid w:val="00E52AD6"/>
    <w:rsid w:val="00E542B9"/>
    <w:rsid w:val="00E543CF"/>
    <w:rsid w:val="00E54E2C"/>
    <w:rsid w:val="00E55A84"/>
    <w:rsid w:val="00E60D59"/>
    <w:rsid w:val="00E611FE"/>
    <w:rsid w:val="00E6136C"/>
    <w:rsid w:val="00E61786"/>
    <w:rsid w:val="00E62454"/>
    <w:rsid w:val="00E62FDC"/>
    <w:rsid w:val="00E63464"/>
    <w:rsid w:val="00E63C56"/>
    <w:rsid w:val="00E63E26"/>
    <w:rsid w:val="00E655A7"/>
    <w:rsid w:val="00E65613"/>
    <w:rsid w:val="00E65733"/>
    <w:rsid w:val="00E66DC6"/>
    <w:rsid w:val="00E66F07"/>
    <w:rsid w:val="00E678F3"/>
    <w:rsid w:val="00E71038"/>
    <w:rsid w:val="00E71A1E"/>
    <w:rsid w:val="00E71F0E"/>
    <w:rsid w:val="00E73E6E"/>
    <w:rsid w:val="00E74079"/>
    <w:rsid w:val="00E7496E"/>
    <w:rsid w:val="00E74C6F"/>
    <w:rsid w:val="00E75D07"/>
    <w:rsid w:val="00E76251"/>
    <w:rsid w:val="00E76F60"/>
    <w:rsid w:val="00E8231D"/>
    <w:rsid w:val="00E82360"/>
    <w:rsid w:val="00E84C84"/>
    <w:rsid w:val="00E84E15"/>
    <w:rsid w:val="00E85EFB"/>
    <w:rsid w:val="00E86231"/>
    <w:rsid w:val="00E86451"/>
    <w:rsid w:val="00E8695C"/>
    <w:rsid w:val="00E929FE"/>
    <w:rsid w:val="00E93BA4"/>
    <w:rsid w:val="00E93F92"/>
    <w:rsid w:val="00E94496"/>
    <w:rsid w:val="00E94DC0"/>
    <w:rsid w:val="00E94E51"/>
    <w:rsid w:val="00EA01CC"/>
    <w:rsid w:val="00EA0CDF"/>
    <w:rsid w:val="00EA1211"/>
    <w:rsid w:val="00EA2A20"/>
    <w:rsid w:val="00EA343F"/>
    <w:rsid w:val="00EA3B4B"/>
    <w:rsid w:val="00EA4B87"/>
    <w:rsid w:val="00EA5940"/>
    <w:rsid w:val="00EA7CF2"/>
    <w:rsid w:val="00EB0967"/>
    <w:rsid w:val="00EB247B"/>
    <w:rsid w:val="00EB2BF0"/>
    <w:rsid w:val="00EB2E89"/>
    <w:rsid w:val="00EB3D38"/>
    <w:rsid w:val="00EB614B"/>
    <w:rsid w:val="00EC2070"/>
    <w:rsid w:val="00EC29E5"/>
    <w:rsid w:val="00EC2AA6"/>
    <w:rsid w:val="00EC2C9C"/>
    <w:rsid w:val="00EC6C29"/>
    <w:rsid w:val="00EC7A51"/>
    <w:rsid w:val="00ED0707"/>
    <w:rsid w:val="00ED1D50"/>
    <w:rsid w:val="00ED36DC"/>
    <w:rsid w:val="00ED38D8"/>
    <w:rsid w:val="00ED44FF"/>
    <w:rsid w:val="00ED4CCB"/>
    <w:rsid w:val="00ED566F"/>
    <w:rsid w:val="00ED5BC5"/>
    <w:rsid w:val="00ED5F70"/>
    <w:rsid w:val="00EE0F0A"/>
    <w:rsid w:val="00EE158A"/>
    <w:rsid w:val="00EE16BF"/>
    <w:rsid w:val="00EE2CF6"/>
    <w:rsid w:val="00EE4285"/>
    <w:rsid w:val="00EE4301"/>
    <w:rsid w:val="00EE4859"/>
    <w:rsid w:val="00EF10CD"/>
    <w:rsid w:val="00EF2E29"/>
    <w:rsid w:val="00EF3389"/>
    <w:rsid w:val="00EF56E5"/>
    <w:rsid w:val="00EF616C"/>
    <w:rsid w:val="00EF696D"/>
    <w:rsid w:val="00F02172"/>
    <w:rsid w:val="00F02AE3"/>
    <w:rsid w:val="00F0353F"/>
    <w:rsid w:val="00F04BF4"/>
    <w:rsid w:val="00F05879"/>
    <w:rsid w:val="00F0634E"/>
    <w:rsid w:val="00F0688A"/>
    <w:rsid w:val="00F1027A"/>
    <w:rsid w:val="00F10E29"/>
    <w:rsid w:val="00F13782"/>
    <w:rsid w:val="00F14498"/>
    <w:rsid w:val="00F14537"/>
    <w:rsid w:val="00F16816"/>
    <w:rsid w:val="00F1696B"/>
    <w:rsid w:val="00F205C2"/>
    <w:rsid w:val="00F21DFC"/>
    <w:rsid w:val="00F21FCF"/>
    <w:rsid w:val="00F2206D"/>
    <w:rsid w:val="00F249A1"/>
    <w:rsid w:val="00F264FD"/>
    <w:rsid w:val="00F26CDE"/>
    <w:rsid w:val="00F275FA"/>
    <w:rsid w:val="00F304EC"/>
    <w:rsid w:val="00F309AC"/>
    <w:rsid w:val="00F31F6C"/>
    <w:rsid w:val="00F32CCF"/>
    <w:rsid w:val="00F33C04"/>
    <w:rsid w:val="00F34FF3"/>
    <w:rsid w:val="00F355C4"/>
    <w:rsid w:val="00F355F6"/>
    <w:rsid w:val="00F4124F"/>
    <w:rsid w:val="00F41457"/>
    <w:rsid w:val="00F417E4"/>
    <w:rsid w:val="00F41DC0"/>
    <w:rsid w:val="00F42978"/>
    <w:rsid w:val="00F43287"/>
    <w:rsid w:val="00F43861"/>
    <w:rsid w:val="00F43C1A"/>
    <w:rsid w:val="00F43D6F"/>
    <w:rsid w:val="00F43E11"/>
    <w:rsid w:val="00F447E0"/>
    <w:rsid w:val="00F4541D"/>
    <w:rsid w:val="00F45633"/>
    <w:rsid w:val="00F458B7"/>
    <w:rsid w:val="00F4693C"/>
    <w:rsid w:val="00F47978"/>
    <w:rsid w:val="00F47C6B"/>
    <w:rsid w:val="00F47FA2"/>
    <w:rsid w:val="00F501D1"/>
    <w:rsid w:val="00F505E7"/>
    <w:rsid w:val="00F50B60"/>
    <w:rsid w:val="00F50EFF"/>
    <w:rsid w:val="00F5105F"/>
    <w:rsid w:val="00F52402"/>
    <w:rsid w:val="00F5437B"/>
    <w:rsid w:val="00F54660"/>
    <w:rsid w:val="00F57881"/>
    <w:rsid w:val="00F60782"/>
    <w:rsid w:val="00F62343"/>
    <w:rsid w:val="00F637FF"/>
    <w:rsid w:val="00F63890"/>
    <w:rsid w:val="00F6496D"/>
    <w:rsid w:val="00F6561D"/>
    <w:rsid w:val="00F66EE3"/>
    <w:rsid w:val="00F7143B"/>
    <w:rsid w:val="00F718ED"/>
    <w:rsid w:val="00F71D13"/>
    <w:rsid w:val="00F74E0B"/>
    <w:rsid w:val="00F76A92"/>
    <w:rsid w:val="00F76AF5"/>
    <w:rsid w:val="00F8047C"/>
    <w:rsid w:val="00F804C7"/>
    <w:rsid w:val="00F809CC"/>
    <w:rsid w:val="00F80D25"/>
    <w:rsid w:val="00F81783"/>
    <w:rsid w:val="00F827A2"/>
    <w:rsid w:val="00F84B92"/>
    <w:rsid w:val="00F84BA7"/>
    <w:rsid w:val="00F86C70"/>
    <w:rsid w:val="00F87026"/>
    <w:rsid w:val="00F8759B"/>
    <w:rsid w:val="00F87F2D"/>
    <w:rsid w:val="00F9027D"/>
    <w:rsid w:val="00F90E35"/>
    <w:rsid w:val="00F92696"/>
    <w:rsid w:val="00F92A82"/>
    <w:rsid w:val="00F93B15"/>
    <w:rsid w:val="00F942B4"/>
    <w:rsid w:val="00F946A1"/>
    <w:rsid w:val="00F94843"/>
    <w:rsid w:val="00F949DB"/>
    <w:rsid w:val="00F965BC"/>
    <w:rsid w:val="00F97B18"/>
    <w:rsid w:val="00FA01EE"/>
    <w:rsid w:val="00FA2AE2"/>
    <w:rsid w:val="00FA2B7F"/>
    <w:rsid w:val="00FA2C16"/>
    <w:rsid w:val="00FA33F7"/>
    <w:rsid w:val="00FA70F4"/>
    <w:rsid w:val="00FA7EB2"/>
    <w:rsid w:val="00FB1256"/>
    <w:rsid w:val="00FB1C87"/>
    <w:rsid w:val="00FB31E0"/>
    <w:rsid w:val="00FB552C"/>
    <w:rsid w:val="00FB67C4"/>
    <w:rsid w:val="00FB7321"/>
    <w:rsid w:val="00FB786C"/>
    <w:rsid w:val="00FC0BAF"/>
    <w:rsid w:val="00FC0DEC"/>
    <w:rsid w:val="00FC19A3"/>
    <w:rsid w:val="00FC29F0"/>
    <w:rsid w:val="00FC3EBF"/>
    <w:rsid w:val="00FC4B63"/>
    <w:rsid w:val="00FC5972"/>
    <w:rsid w:val="00FC6005"/>
    <w:rsid w:val="00FC7125"/>
    <w:rsid w:val="00FD08F7"/>
    <w:rsid w:val="00FD2CAA"/>
    <w:rsid w:val="00FD5781"/>
    <w:rsid w:val="00FD67C7"/>
    <w:rsid w:val="00FE0517"/>
    <w:rsid w:val="00FE1A62"/>
    <w:rsid w:val="00FE210D"/>
    <w:rsid w:val="00FE2C0F"/>
    <w:rsid w:val="00FE3A9C"/>
    <w:rsid w:val="00FE638D"/>
    <w:rsid w:val="00FE69A0"/>
    <w:rsid w:val="00FF0396"/>
    <w:rsid w:val="00FF0D83"/>
    <w:rsid w:val="00FF101A"/>
    <w:rsid w:val="00FF1E47"/>
    <w:rsid w:val="00FF2F58"/>
    <w:rsid w:val="00FF2FDF"/>
    <w:rsid w:val="00FF43EB"/>
    <w:rsid w:val="00FF535F"/>
    <w:rsid w:val="00FF5B48"/>
    <w:rsid w:val="00FF74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5" w:qFormat="1"/>
    <w:lsdException w:name="heading 7" w:qFormat="1"/>
    <w:lsdException w:name="heading 8" w:qFormat="1"/>
    <w:lsdException w:name="heading 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index heading" w:uiPriority="99"/>
    <w:lsdException w:name="caption" w:qFormat="1"/>
    <w:lsdException w:name="table of figures"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iPriority="11" w:unhideWhenUsed="0" w:qFormat="1"/>
    <w:lsdException w:name="Hyperlink" w:uiPriority="99"/>
    <w:lsdException w:name="Strong" w:semiHidden="0" w:uiPriority="22" w:unhideWhenUsed="0" w:qFormat="1"/>
    <w:lsdException w:name="Emphasis" w:semiHidden="0" w:unhideWhenUsed="0"/>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58B"/>
    <w:pPr>
      <w:widowControl w:val="0"/>
      <w:bidi/>
      <w:spacing w:after="120" w:line="276" w:lineRule="auto"/>
      <w:jc w:val="both"/>
    </w:pPr>
    <w:rPr>
      <w:rFonts w:ascii="Times New Roman" w:hAnsi="Times New Roman" w:cs="B Nazanin"/>
      <w:i/>
      <w:sz w:val="24"/>
      <w:szCs w:val="28"/>
    </w:rPr>
  </w:style>
  <w:style w:type="paragraph" w:styleId="Heading1">
    <w:name w:val="heading 1"/>
    <w:aliases w:val="نیتجه,شکل چهارم,18 bold"/>
    <w:basedOn w:val="Normal"/>
    <w:next w:val="Normal"/>
    <w:link w:val="Heading1Char"/>
    <w:qFormat/>
    <w:rsid w:val="00480A39"/>
    <w:pPr>
      <w:keepNext/>
      <w:keepLines/>
      <w:numPr>
        <w:numId w:val="1"/>
      </w:numPr>
      <w:outlineLvl w:val="0"/>
    </w:pPr>
    <w:rPr>
      <w:rFonts w:eastAsiaTheme="majorEastAsia" w:cs="B Titr"/>
      <w:b/>
      <w:bCs/>
      <w:sz w:val="52"/>
      <w:szCs w:val="72"/>
    </w:rPr>
  </w:style>
  <w:style w:type="paragraph" w:styleId="Heading2">
    <w:name w:val="heading 2"/>
    <w:aliases w:val="Heading 333,15 bold,تیتر دورقمی"/>
    <w:basedOn w:val="Normal"/>
    <w:next w:val="Normal"/>
    <w:link w:val="Heading2Char"/>
    <w:unhideWhenUsed/>
    <w:qFormat/>
    <w:rsid w:val="00B5771A"/>
    <w:pPr>
      <w:keepNext/>
      <w:keepLines/>
      <w:numPr>
        <w:ilvl w:val="1"/>
        <w:numId w:val="1"/>
      </w:numPr>
      <w:outlineLvl w:val="1"/>
    </w:pPr>
    <w:rPr>
      <w:rFonts w:eastAsiaTheme="majorEastAsia"/>
      <w:b/>
      <w:bCs/>
    </w:rPr>
  </w:style>
  <w:style w:type="paragraph" w:styleId="Heading3">
    <w:name w:val="heading 3"/>
    <w:aliases w:val="تیتر,14 bold,تیتر 3 رقمی"/>
    <w:basedOn w:val="Normal"/>
    <w:next w:val="Normal"/>
    <w:link w:val="Heading3Char1"/>
    <w:unhideWhenUsed/>
    <w:qFormat/>
    <w:rsid w:val="00B5771A"/>
    <w:pPr>
      <w:keepNext/>
      <w:keepLines/>
      <w:numPr>
        <w:ilvl w:val="2"/>
        <w:numId w:val="1"/>
      </w:numPr>
      <w:outlineLvl w:val="2"/>
    </w:pPr>
    <w:rPr>
      <w:rFonts w:eastAsiaTheme="majorEastAsia"/>
      <w:b/>
      <w:bCs/>
      <w:sz w:val="22"/>
      <w:szCs w:val="26"/>
    </w:rPr>
  </w:style>
  <w:style w:type="paragraph" w:styleId="Heading4">
    <w:name w:val="heading 4"/>
    <w:aliases w:val="2 tables,شکل,Heading 4 Char Char Char Char Char Char Char Char Char Char Char Char Char Char Char Char Char Char Char Char Char Char Char Char Char Char Char Char Char Char Char Char Char Char Char Char Char Char Char"/>
    <w:basedOn w:val="Normal"/>
    <w:next w:val="Normal"/>
    <w:link w:val="Heading4Char"/>
    <w:unhideWhenUsed/>
    <w:rsid w:val="00B5771A"/>
    <w:pPr>
      <w:keepNext/>
      <w:keepLines/>
      <w:numPr>
        <w:ilvl w:val="3"/>
        <w:numId w:val="1"/>
      </w:numPr>
      <w:outlineLvl w:val="3"/>
    </w:pPr>
    <w:rPr>
      <w:rFonts w:eastAsiaTheme="majorEastAsia"/>
      <w:b/>
      <w:bCs/>
      <w:sz w:val="20"/>
      <w:szCs w:val="24"/>
    </w:rPr>
  </w:style>
  <w:style w:type="paragraph" w:styleId="Heading5">
    <w:name w:val="heading 5"/>
    <w:aliases w:val="عنوان فصل"/>
    <w:basedOn w:val="Normal"/>
    <w:next w:val="Normal"/>
    <w:link w:val="Heading5Char"/>
    <w:unhideWhenUsed/>
    <w:qFormat/>
    <w:rsid w:val="00B5771A"/>
    <w:pPr>
      <w:keepNext/>
      <w:keepLines/>
      <w:numPr>
        <w:ilvl w:val="4"/>
        <w:numId w:val="1"/>
      </w:numPr>
      <w:outlineLvl w:val="4"/>
    </w:pPr>
    <w:rPr>
      <w:rFonts w:eastAsiaTheme="majorEastAsia"/>
      <w:b/>
      <w:bCs/>
      <w:sz w:val="20"/>
      <w:szCs w:val="24"/>
    </w:rPr>
  </w:style>
  <w:style w:type="paragraph" w:styleId="Heading6">
    <w:name w:val="heading 6"/>
    <w:aliases w:val="3 map,نقشه"/>
    <w:basedOn w:val="Normal"/>
    <w:next w:val="Normal"/>
    <w:link w:val="Heading6Char"/>
    <w:unhideWhenUsed/>
    <w:rsid w:val="00B5771A"/>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aliases w:val="nemudar,3 tables,تیتر 4 رقمی"/>
    <w:basedOn w:val="Normal"/>
    <w:next w:val="Normal"/>
    <w:link w:val="Heading7Char"/>
    <w:unhideWhenUsed/>
    <w:qFormat/>
    <w:rsid w:val="00B5771A"/>
    <w:pPr>
      <w:keepNext/>
      <w:keepLines/>
      <w:numPr>
        <w:ilvl w:val="6"/>
        <w:numId w:val="1"/>
      </w:numPr>
      <w:spacing w:before="40" w:after="0"/>
      <w:outlineLvl w:val="6"/>
    </w:pPr>
    <w:rPr>
      <w:rFonts w:asciiTheme="majorHAnsi" w:eastAsiaTheme="majorEastAsia" w:hAnsiTheme="majorHAnsi" w:cstheme="majorBidi"/>
      <w:i w:val="0"/>
      <w:iCs/>
      <w:color w:val="1F4D78" w:themeColor="accent1" w:themeShade="7F"/>
    </w:rPr>
  </w:style>
  <w:style w:type="paragraph" w:styleId="Heading8">
    <w:name w:val="heading 8"/>
    <w:basedOn w:val="Normal"/>
    <w:next w:val="Normal"/>
    <w:link w:val="Heading8Char"/>
    <w:unhideWhenUsed/>
    <w:qFormat/>
    <w:rsid w:val="00B5771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B5771A"/>
    <w:pPr>
      <w:keepNext/>
      <w:keepLines/>
      <w:numPr>
        <w:ilvl w:val="8"/>
        <w:numId w:val="1"/>
      </w:numPr>
      <w:spacing w:before="40" w:after="0"/>
      <w:outlineLvl w:val="8"/>
    </w:pPr>
    <w:rPr>
      <w:rFonts w:asciiTheme="majorHAnsi" w:eastAsiaTheme="majorEastAsia" w:hAnsiTheme="majorHAnsi" w:cstheme="majorBidi"/>
      <w:i w:val="0"/>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نیتجه Char1,شکل چهارم Char,18 bold Char"/>
    <w:basedOn w:val="DefaultParagraphFont"/>
    <w:link w:val="Heading1"/>
    <w:rsid w:val="00480A39"/>
    <w:rPr>
      <w:rFonts w:ascii="Times New Roman" w:eastAsiaTheme="majorEastAsia" w:hAnsi="Times New Roman" w:cs="B Titr"/>
      <w:b/>
      <w:bCs/>
      <w:i/>
      <w:sz w:val="52"/>
      <w:szCs w:val="72"/>
    </w:rPr>
  </w:style>
  <w:style w:type="character" w:customStyle="1" w:styleId="Heading2Char">
    <w:name w:val="Heading 2 Char"/>
    <w:aliases w:val="Heading 333 Char,15 bold Char,تیتر دورقمی Char"/>
    <w:basedOn w:val="DefaultParagraphFont"/>
    <w:link w:val="Heading2"/>
    <w:rsid w:val="00B5771A"/>
    <w:rPr>
      <w:rFonts w:ascii="Times New Roman" w:eastAsiaTheme="majorEastAsia" w:hAnsi="Times New Roman" w:cs="B Nazanin"/>
      <w:b/>
      <w:bCs/>
      <w:i/>
      <w:sz w:val="24"/>
      <w:szCs w:val="28"/>
    </w:rPr>
  </w:style>
  <w:style w:type="character" w:customStyle="1" w:styleId="Heading3Char1">
    <w:name w:val="Heading 3 Char1"/>
    <w:aliases w:val="تیتر Char1,14 bold Char1,تیتر 3 رقمی Char1"/>
    <w:basedOn w:val="DefaultParagraphFont"/>
    <w:link w:val="Heading3"/>
    <w:rsid w:val="00B5771A"/>
    <w:rPr>
      <w:rFonts w:ascii="Times New Roman" w:eastAsiaTheme="majorEastAsia" w:hAnsi="Times New Roman" w:cs="B Nazanin"/>
      <w:b/>
      <w:bCs/>
      <w:i/>
      <w:szCs w:val="26"/>
    </w:rPr>
  </w:style>
  <w:style w:type="character" w:customStyle="1" w:styleId="Heading4Char">
    <w:name w:val="Heading 4 Char"/>
    <w:aliases w:val="2 tables Char,شکل Char,Heading 4 Char Char Char Char Char Char Char Char Char Char Char Char Char Char Char Char Char Char Char Char Char Char Char Char Char Char Char Char Char Char Char Char Char Char Char Char Char Char Char Char"/>
    <w:basedOn w:val="DefaultParagraphFont"/>
    <w:link w:val="Heading4"/>
    <w:rsid w:val="00B5771A"/>
    <w:rPr>
      <w:rFonts w:ascii="Times New Roman" w:eastAsiaTheme="majorEastAsia" w:hAnsi="Times New Roman" w:cs="B Nazanin"/>
      <w:b/>
      <w:bCs/>
      <w:i/>
      <w:sz w:val="20"/>
      <w:szCs w:val="24"/>
    </w:rPr>
  </w:style>
  <w:style w:type="character" w:customStyle="1" w:styleId="Heading5Char">
    <w:name w:val="Heading 5 Char"/>
    <w:aliases w:val="عنوان فصل Char1"/>
    <w:basedOn w:val="DefaultParagraphFont"/>
    <w:link w:val="Heading5"/>
    <w:rsid w:val="00B5771A"/>
    <w:rPr>
      <w:rFonts w:ascii="Times New Roman" w:eastAsiaTheme="majorEastAsia" w:hAnsi="Times New Roman" w:cs="B Nazanin"/>
      <w:b/>
      <w:bCs/>
      <w:i/>
      <w:sz w:val="20"/>
      <w:szCs w:val="24"/>
    </w:rPr>
  </w:style>
  <w:style w:type="character" w:customStyle="1" w:styleId="Heading6Char">
    <w:name w:val="Heading 6 Char"/>
    <w:aliases w:val="3 map Char,نقشه Char"/>
    <w:basedOn w:val="DefaultParagraphFont"/>
    <w:link w:val="Heading6"/>
    <w:rsid w:val="00B5771A"/>
    <w:rPr>
      <w:rFonts w:asciiTheme="majorHAnsi" w:eastAsiaTheme="majorEastAsia" w:hAnsiTheme="majorHAnsi" w:cstheme="majorBidi"/>
      <w:i/>
      <w:color w:val="1F4D78" w:themeColor="accent1" w:themeShade="7F"/>
      <w:sz w:val="24"/>
      <w:szCs w:val="28"/>
    </w:rPr>
  </w:style>
  <w:style w:type="character" w:customStyle="1" w:styleId="Heading7Char">
    <w:name w:val="Heading 7 Char"/>
    <w:aliases w:val="nemudar Char,3 tables Char,تیتر 4 رقمی Char"/>
    <w:basedOn w:val="DefaultParagraphFont"/>
    <w:link w:val="Heading7"/>
    <w:rsid w:val="00B5771A"/>
    <w:rPr>
      <w:rFonts w:asciiTheme="majorHAnsi" w:eastAsiaTheme="majorEastAsia" w:hAnsiTheme="majorHAnsi" w:cstheme="majorBidi"/>
      <w:iCs/>
      <w:color w:val="1F4D78" w:themeColor="accent1" w:themeShade="7F"/>
      <w:sz w:val="24"/>
      <w:szCs w:val="28"/>
    </w:rPr>
  </w:style>
  <w:style w:type="character" w:customStyle="1" w:styleId="Heading8Char">
    <w:name w:val="Heading 8 Char"/>
    <w:basedOn w:val="DefaultParagraphFont"/>
    <w:link w:val="Heading8"/>
    <w:rsid w:val="00B5771A"/>
    <w:rPr>
      <w:rFonts w:asciiTheme="majorHAnsi" w:eastAsiaTheme="majorEastAsia" w:hAnsiTheme="majorHAnsi" w:cstheme="majorBidi"/>
      <w:i/>
      <w:color w:val="272727" w:themeColor="text1" w:themeTint="D8"/>
      <w:sz w:val="21"/>
      <w:szCs w:val="21"/>
    </w:rPr>
  </w:style>
  <w:style w:type="character" w:customStyle="1" w:styleId="Heading9Char">
    <w:name w:val="Heading 9 Char"/>
    <w:basedOn w:val="DefaultParagraphFont"/>
    <w:link w:val="Heading9"/>
    <w:rsid w:val="00B5771A"/>
    <w:rPr>
      <w:rFonts w:asciiTheme="majorHAnsi" w:eastAsiaTheme="majorEastAsia" w:hAnsiTheme="majorHAnsi" w:cstheme="majorBidi"/>
      <w:iCs/>
      <w:color w:val="272727" w:themeColor="text1" w:themeTint="D8"/>
      <w:sz w:val="21"/>
      <w:szCs w:val="21"/>
    </w:rPr>
  </w:style>
  <w:style w:type="paragraph" w:styleId="ListParagraph">
    <w:name w:val="List Paragraph"/>
    <w:basedOn w:val="Normal"/>
    <w:uiPriority w:val="34"/>
    <w:qFormat/>
    <w:rsid w:val="00532463"/>
    <w:pPr>
      <w:ind w:left="720"/>
      <w:contextualSpacing/>
    </w:pPr>
  </w:style>
  <w:style w:type="table" w:styleId="TableGrid">
    <w:name w:val="Table Grid"/>
    <w:basedOn w:val="TableNormal"/>
    <w:rsid w:val="00777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1">
    <w:name w:val="Style1"/>
    <w:basedOn w:val="TableList3"/>
    <w:uiPriority w:val="99"/>
    <w:rsid w:val="00223E79"/>
    <w:pPr>
      <w:spacing w:after="0" w:line="240"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3">
    <w:name w:val="Table List 3"/>
    <w:basedOn w:val="TableNormal"/>
    <w:unhideWhenUsed/>
    <w:rsid w:val="00223E79"/>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Heading3Char">
    <w:name w:val="Heading 3 Char"/>
    <w:aliases w:val="تیتر Char,14 bold Char,تیتر 3 رقمی Char"/>
    <w:rsid w:val="00B506B3"/>
    <w:rPr>
      <w:rFonts w:cs="Nazanin"/>
      <w:b/>
      <w:bCs/>
      <w:sz w:val="18"/>
      <w:szCs w:val="22"/>
      <w:lang w:val="en-US" w:eastAsia="en-US" w:bidi="ar-SA"/>
    </w:rPr>
  </w:style>
  <w:style w:type="paragraph" w:customStyle="1" w:styleId="MTDisplayEquation">
    <w:name w:val="MTDisplayEquation"/>
    <w:basedOn w:val="Normal"/>
    <w:next w:val="Normal"/>
    <w:link w:val="MTDisplayEquationChar"/>
    <w:rsid w:val="002558E5"/>
    <w:pPr>
      <w:tabs>
        <w:tab w:val="center" w:pos="4680"/>
        <w:tab w:val="right" w:pos="9360"/>
      </w:tabs>
    </w:pPr>
    <w:rPr>
      <w:sz w:val="28"/>
      <w:lang w:bidi="fa-IR"/>
    </w:rPr>
  </w:style>
  <w:style w:type="character" w:customStyle="1" w:styleId="MTDisplayEquationChar">
    <w:name w:val="MTDisplayEquation Char"/>
    <w:basedOn w:val="DefaultParagraphFont"/>
    <w:link w:val="MTDisplayEquation"/>
    <w:rsid w:val="002558E5"/>
    <w:rPr>
      <w:rFonts w:cs="B Nazanin"/>
      <w:sz w:val="28"/>
      <w:szCs w:val="28"/>
      <w:lang w:bidi="fa-IR"/>
    </w:rPr>
  </w:style>
  <w:style w:type="paragraph" w:styleId="NoSpacing">
    <w:name w:val="No Spacing"/>
    <w:link w:val="NoSpacingChar"/>
    <w:uiPriority w:val="1"/>
    <w:qFormat/>
    <w:rsid w:val="00076CFC"/>
    <w:pPr>
      <w:bidi/>
      <w:spacing w:after="0" w:line="240" w:lineRule="auto"/>
      <w:jc w:val="both"/>
    </w:pPr>
    <w:rPr>
      <w:rFonts w:cs="B Nazanin"/>
      <w:szCs w:val="28"/>
    </w:rPr>
  </w:style>
  <w:style w:type="paragraph" w:customStyle="1" w:styleId="a7">
    <w:name w:val="جدول"/>
    <w:basedOn w:val="Normal"/>
    <w:link w:val="Char"/>
    <w:qFormat/>
    <w:rsid w:val="006D3B9B"/>
    <w:pPr>
      <w:jc w:val="center"/>
    </w:pPr>
    <w:rPr>
      <w:b/>
      <w:bCs/>
      <w:sz w:val="20"/>
      <w:szCs w:val="24"/>
      <w:lang w:bidi="fa-IR"/>
    </w:rPr>
  </w:style>
  <w:style w:type="character" w:customStyle="1" w:styleId="Char">
    <w:name w:val="جدول Char"/>
    <w:basedOn w:val="DefaultParagraphFont"/>
    <w:link w:val="a7"/>
    <w:rsid w:val="006D3B9B"/>
    <w:rPr>
      <w:rFonts w:ascii="Times New Roman" w:hAnsi="Times New Roman" w:cs="B Nazanin"/>
      <w:b/>
      <w:bCs/>
      <w:i/>
      <w:sz w:val="20"/>
      <w:szCs w:val="24"/>
      <w:lang w:bidi="fa-IR"/>
    </w:rPr>
  </w:style>
  <w:style w:type="character" w:styleId="CommentReference">
    <w:name w:val="annotation reference"/>
    <w:basedOn w:val="DefaultParagraphFont"/>
    <w:unhideWhenUsed/>
    <w:rsid w:val="00691421"/>
    <w:rPr>
      <w:sz w:val="16"/>
      <w:szCs w:val="16"/>
    </w:rPr>
  </w:style>
  <w:style w:type="paragraph" w:styleId="CommentText">
    <w:name w:val="annotation text"/>
    <w:basedOn w:val="Normal"/>
    <w:link w:val="CommentTextChar"/>
    <w:unhideWhenUsed/>
    <w:rsid w:val="00691421"/>
    <w:pPr>
      <w:spacing w:line="240" w:lineRule="auto"/>
    </w:pPr>
    <w:rPr>
      <w:sz w:val="20"/>
      <w:szCs w:val="20"/>
    </w:rPr>
  </w:style>
  <w:style w:type="character" w:customStyle="1" w:styleId="CommentTextChar">
    <w:name w:val="Comment Text Char"/>
    <w:basedOn w:val="DefaultParagraphFont"/>
    <w:link w:val="CommentText"/>
    <w:rsid w:val="00691421"/>
    <w:rPr>
      <w:rFonts w:ascii="Times New Roman" w:hAnsi="Times New Roman" w:cs="B Nazanin"/>
      <w:i/>
      <w:sz w:val="20"/>
      <w:szCs w:val="20"/>
    </w:rPr>
  </w:style>
  <w:style w:type="paragraph" w:styleId="CommentSubject">
    <w:name w:val="annotation subject"/>
    <w:basedOn w:val="CommentText"/>
    <w:next w:val="CommentText"/>
    <w:link w:val="CommentSubjectChar"/>
    <w:unhideWhenUsed/>
    <w:rsid w:val="00691421"/>
    <w:rPr>
      <w:b/>
      <w:bCs/>
    </w:rPr>
  </w:style>
  <w:style w:type="character" w:customStyle="1" w:styleId="CommentSubjectChar">
    <w:name w:val="Comment Subject Char"/>
    <w:basedOn w:val="CommentTextChar"/>
    <w:link w:val="CommentSubject"/>
    <w:rsid w:val="00691421"/>
    <w:rPr>
      <w:rFonts w:ascii="Times New Roman" w:hAnsi="Times New Roman" w:cs="B Nazanin"/>
      <w:b/>
      <w:bCs/>
      <w:i/>
      <w:sz w:val="20"/>
      <w:szCs w:val="20"/>
    </w:rPr>
  </w:style>
  <w:style w:type="paragraph" w:styleId="BalloonText">
    <w:name w:val="Balloon Text"/>
    <w:basedOn w:val="Normal"/>
    <w:link w:val="BalloonTextChar"/>
    <w:unhideWhenUsed/>
    <w:rsid w:val="006914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691421"/>
    <w:rPr>
      <w:rFonts w:ascii="Segoe UI" w:hAnsi="Segoe UI" w:cs="Segoe UI"/>
      <w:i/>
      <w:sz w:val="18"/>
      <w:szCs w:val="18"/>
    </w:rPr>
  </w:style>
  <w:style w:type="table" w:customStyle="1" w:styleId="PlainTable2">
    <w:name w:val="Plain Table 2"/>
    <w:basedOn w:val="TableNormal"/>
    <w:uiPriority w:val="42"/>
    <w:rsid w:val="0055681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aliases w:val="متن زيرنويس,Footnote Text3,Footnote Text41,Footnote Text211,Footnote Text Char Char Char311,Footnote Text Char Char Char41,Footnote Text311,Footnote Text Char Char Char4 Char Char1,Footnote Text23,Footnote Text221 Char Char"/>
    <w:basedOn w:val="Normal"/>
    <w:link w:val="FootnoteTextChar"/>
    <w:unhideWhenUsed/>
    <w:rsid w:val="00017ABF"/>
    <w:pPr>
      <w:spacing w:after="0" w:line="240" w:lineRule="auto"/>
    </w:pPr>
    <w:rPr>
      <w:sz w:val="20"/>
      <w:szCs w:val="20"/>
    </w:rPr>
  </w:style>
  <w:style w:type="character" w:customStyle="1" w:styleId="FootnoteTextChar">
    <w:name w:val="Footnote Text Char"/>
    <w:aliases w:val="متن زيرنويس Char,Footnote Text3 Char,Footnote Text41 Char,Footnote Text211 Char,Footnote Text Char Char Char311 Char,Footnote Text Char Char Char41 Char,Footnote Text311 Char,Footnote Text Char Char Char4 Char Char1 Char"/>
    <w:basedOn w:val="DefaultParagraphFont"/>
    <w:link w:val="FootnoteText"/>
    <w:rsid w:val="00017ABF"/>
    <w:rPr>
      <w:rFonts w:ascii="Times New Roman" w:hAnsi="Times New Roman" w:cs="B Nazanin"/>
      <w:i/>
      <w:sz w:val="20"/>
      <w:szCs w:val="20"/>
    </w:rPr>
  </w:style>
  <w:style w:type="character" w:styleId="FootnoteReference">
    <w:name w:val="footnote reference"/>
    <w:aliases w:val="شماره زيرنويس"/>
    <w:basedOn w:val="DefaultParagraphFont"/>
    <w:unhideWhenUsed/>
    <w:rsid w:val="00017ABF"/>
    <w:rPr>
      <w:vertAlign w:val="superscript"/>
    </w:rPr>
  </w:style>
  <w:style w:type="paragraph" w:styleId="Caption">
    <w:name w:val="caption"/>
    <w:aliases w:val="Table-1"/>
    <w:basedOn w:val="Normal"/>
    <w:next w:val="Normal"/>
    <w:unhideWhenUsed/>
    <w:qFormat/>
    <w:rsid w:val="00642982"/>
    <w:pPr>
      <w:spacing w:line="240" w:lineRule="auto"/>
      <w:jc w:val="center"/>
    </w:pPr>
    <w:rPr>
      <w:b/>
      <w:bCs/>
      <w:sz w:val="20"/>
      <w:szCs w:val="24"/>
    </w:rPr>
  </w:style>
  <w:style w:type="table" w:customStyle="1" w:styleId="PlainTable4">
    <w:name w:val="Plain Table 4"/>
    <w:basedOn w:val="TableNormal"/>
    <w:uiPriority w:val="44"/>
    <w:rsid w:val="00BE10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1">
    <w:name w:val="toc 1"/>
    <w:basedOn w:val="Normal"/>
    <w:next w:val="Normal"/>
    <w:autoRedefine/>
    <w:uiPriority w:val="39"/>
    <w:unhideWhenUsed/>
    <w:qFormat/>
    <w:rsid w:val="001F3F24"/>
    <w:pPr>
      <w:tabs>
        <w:tab w:val="left" w:pos="1100"/>
        <w:tab w:val="left" w:pos="1320"/>
        <w:tab w:val="right" w:leader="dot" w:pos="9350"/>
      </w:tabs>
      <w:spacing w:after="0" w:line="240" w:lineRule="auto"/>
    </w:pPr>
    <w:rPr>
      <w:noProof/>
      <w:szCs w:val="24"/>
    </w:rPr>
  </w:style>
  <w:style w:type="paragraph" w:styleId="TOC2">
    <w:name w:val="toc 2"/>
    <w:basedOn w:val="Normal"/>
    <w:next w:val="Normal"/>
    <w:link w:val="TOC2Char"/>
    <w:autoRedefine/>
    <w:uiPriority w:val="39"/>
    <w:unhideWhenUsed/>
    <w:qFormat/>
    <w:rsid w:val="001F351B"/>
    <w:pPr>
      <w:tabs>
        <w:tab w:val="left" w:pos="1100"/>
        <w:tab w:val="left" w:pos="1540"/>
        <w:tab w:val="right" w:leader="dot" w:pos="9350"/>
      </w:tabs>
      <w:spacing w:after="0" w:line="240" w:lineRule="auto"/>
      <w:ind w:left="240"/>
    </w:pPr>
    <w:rPr>
      <w:noProof/>
      <w:szCs w:val="24"/>
    </w:rPr>
  </w:style>
  <w:style w:type="paragraph" w:styleId="TOC3">
    <w:name w:val="toc 3"/>
    <w:basedOn w:val="Normal"/>
    <w:next w:val="Normal"/>
    <w:autoRedefine/>
    <w:uiPriority w:val="39"/>
    <w:unhideWhenUsed/>
    <w:qFormat/>
    <w:rsid w:val="001F351B"/>
    <w:pPr>
      <w:tabs>
        <w:tab w:val="left" w:pos="1100"/>
        <w:tab w:val="left" w:pos="2812"/>
        <w:tab w:val="right" w:leader="dot" w:pos="9350"/>
      </w:tabs>
      <w:spacing w:after="0" w:line="240" w:lineRule="auto"/>
      <w:ind w:left="480"/>
    </w:pPr>
    <w:rPr>
      <w:noProof/>
      <w:szCs w:val="24"/>
    </w:rPr>
  </w:style>
  <w:style w:type="paragraph" w:styleId="TOC4">
    <w:name w:val="toc 4"/>
    <w:basedOn w:val="Normal"/>
    <w:next w:val="Normal"/>
    <w:autoRedefine/>
    <w:uiPriority w:val="39"/>
    <w:unhideWhenUsed/>
    <w:rsid w:val="001F351B"/>
    <w:pPr>
      <w:tabs>
        <w:tab w:val="left" w:pos="1100"/>
        <w:tab w:val="left" w:pos="3694"/>
        <w:tab w:val="right" w:leader="dot" w:pos="9350"/>
      </w:tabs>
      <w:spacing w:after="0" w:line="240" w:lineRule="auto"/>
      <w:ind w:left="720"/>
    </w:pPr>
    <w:rPr>
      <w:noProof/>
      <w:szCs w:val="24"/>
      <w:lang w:bidi="fa-IR"/>
    </w:rPr>
  </w:style>
  <w:style w:type="paragraph" w:styleId="TOC5">
    <w:name w:val="toc 5"/>
    <w:basedOn w:val="Normal"/>
    <w:next w:val="Normal"/>
    <w:autoRedefine/>
    <w:uiPriority w:val="39"/>
    <w:unhideWhenUsed/>
    <w:rsid w:val="00952341"/>
    <w:pPr>
      <w:spacing w:after="100"/>
      <w:ind w:left="960"/>
    </w:pPr>
  </w:style>
  <w:style w:type="character" w:styleId="Hyperlink">
    <w:name w:val="Hyperlink"/>
    <w:basedOn w:val="DefaultParagraphFont"/>
    <w:uiPriority w:val="99"/>
    <w:unhideWhenUsed/>
    <w:rsid w:val="00952341"/>
    <w:rPr>
      <w:color w:val="0563C1" w:themeColor="hyperlink"/>
      <w:u w:val="single"/>
    </w:rPr>
  </w:style>
  <w:style w:type="paragraph" w:styleId="TOCHeading">
    <w:name w:val="TOC Heading"/>
    <w:basedOn w:val="Heading1"/>
    <w:next w:val="Normal"/>
    <w:uiPriority w:val="39"/>
    <w:unhideWhenUsed/>
    <w:qFormat/>
    <w:rsid w:val="00B76935"/>
    <w:pPr>
      <w:widowControl/>
      <w:numPr>
        <w:numId w:val="0"/>
      </w:numPr>
      <w:bidi w:val="0"/>
      <w:spacing w:before="240" w:after="0" w:line="259" w:lineRule="auto"/>
      <w:jc w:val="left"/>
      <w:outlineLvl w:val="9"/>
    </w:pPr>
    <w:rPr>
      <w:rFonts w:asciiTheme="majorHAnsi" w:hAnsiTheme="majorHAnsi" w:cstheme="majorBidi"/>
      <w:b w:val="0"/>
      <w:bCs w:val="0"/>
      <w:i w:val="0"/>
      <w:color w:val="2E74B5" w:themeColor="accent1" w:themeShade="BF"/>
      <w:sz w:val="32"/>
      <w:szCs w:val="32"/>
    </w:rPr>
  </w:style>
  <w:style w:type="paragraph" w:styleId="TOC6">
    <w:name w:val="toc 6"/>
    <w:basedOn w:val="Normal"/>
    <w:next w:val="Normal"/>
    <w:autoRedefine/>
    <w:uiPriority w:val="39"/>
    <w:unhideWhenUsed/>
    <w:rsid w:val="00B76935"/>
    <w:pPr>
      <w:widowControl/>
      <w:bidi w:val="0"/>
      <w:spacing w:after="100" w:line="259" w:lineRule="auto"/>
      <w:ind w:left="1100"/>
      <w:jc w:val="left"/>
    </w:pPr>
    <w:rPr>
      <w:rFonts w:asciiTheme="minorHAnsi" w:eastAsiaTheme="minorEastAsia" w:hAnsiTheme="minorHAnsi" w:cstheme="minorBidi"/>
      <w:i w:val="0"/>
      <w:sz w:val="22"/>
      <w:szCs w:val="22"/>
    </w:rPr>
  </w:style>
  <w:style w:type="paragraph" w:styleId="TOC7">
    <w:name w:val="toc 7"/>
    <w:basedOn w:val="Normal"/>
    <w:next w:val="Normal"/>
    <w:autoRedefine/>
    <w:uiPriority w:val="39"/>
    <w:unhideWhenUsed/>
    <w:rsid w:val="00B76935"/>
    <w:pPr>
      <w:widowControl/>
      <w:bidi w:val="0"/>
      <w:spacing w:after="100" w:line="259" w:lineRule="auto"/>
      <w:ind w:left="1320"/>
      <w:jc w:val="left"/>
    </w:pPr>
    <w:rPr>
      <w:rFonts w:asciiTheme="minorHAnsi" w:eastAsiaTheme="minorEastAsia" w:hAnsiTheme="minorHAnsi" w:cstheme="minorBidi"/>
      <w:i w:val="0"/>
      <w:sz w:val="22"/>
      <w:szCs w:val="22"/>
    </w:rPr>
  </w:style>
  <w:style w:type="paragraph" w:styleId="TOC8">
    <w:name w:val="toc 8"/>
    <w:basedOn w:val="Normal"/>
    <w:next w:val="Normal"/>
    <w:autoRedefine/>
    <w:uiPriority w:val="39"/>
    <w:unhideWhenUsed/>
    <w:rsid w:val="00B76935"/>
    <w:pPr>
      <w:widowControl/>
      <w:bidi w:val="0"/>
      <w:spacing w:after="100" w:line="259" w:lineRule="auto"/>
      <w:ind w:left="1540"/>
      <w:jc w:val="left"/>
    </w:pPr>
    <w:rPr>
      <w:rFonts w:asciiTheme="minorHAnsi" w:eastAsiaTheme="minorEastAsia" w:hAnsiTheme="minorHAnsi" w:cstheme="minorBidi"/>
      <w:i w:val="0"/>
      <w:sz w:val="22"/>
      <w:szCs w:val="22"/>
    </w:rPr>
  </w:style>
  <w:style w:type="paragraph" w:styleId="TOC9">
    <w:name w:val="toc 9"/>
    <w:basedOn w:val="Normal"/>
    <w:next w:val="Normal"/>
    <w:autoRedefine/>
    <w:uiPriority w:val="39"/>
    <w:unhideWhenUsed/>
    <w:rsid w:val="00B76935"/>
    <w:pPr>
      <w:widowControl/>
      <w:bidi w:val="0"/>
      <w:spacing w:after="100" w:line="259" w:lineRule="auto"/>
      <w:ind w:left="1760"/>
      <w:jc w:val="left"/>
    </w:pPr>
    <w:rPr>
      <w:rFonts w:asciiTheme="minorHAnsi" w:eastAsiaTheme="minorEastAsia" w:hAnsiTheme="minorHAnsi" w:cstheme="minorBidi"/>
      <w:i w:val="0"/>
      <w:sz w:val="22"/>
      <w:szCs w:val="22"/>
    </w:rPr>
  </w:style>
  <w:style w:type="paragraph" w:styleId="TableofFigures">
    <w:name w:val="table of figures"/>
    <w:basedOn w:val="Normal"/>
    <w:next w:val="Normal"/>
    <w:link w:val="TableofFiguresChar"/>
    <w:uiPriority w:val="99"/>
    <w:unhideWhenUsed/>
    <w:rsid w:val="00D05CEF"/>
    <w:pPr>
      <w:spacing w:after="0"/>
    </w:pPr>
  </w:style>
  <w:style w:type="paragraph" w:styleId="Header">
    <w:name w:val="header"/>
    <w:aliases w:val="Header Char Char,Header1 Char,Header Char Char Char Char Char,Header1,Header Char Char Char"/>
    <w:basedOn w:val="Normal"/>
    <w:link w:val="HeaderChar"/>
    <w:unhideWhenUsed/>
    <w:rsid w:val="00822AB9"/>
    <w:pPr>
      <w:tabs>
        <w:tab w:val="center" w:pos="4680"/>
        <w:tab w:val="right" w:pos="9360"/>
      </w:tabs>
      <w:spacing w:after="0" w:line="240" w:lineRule="auto"/>
    </w:pPr>
  </w:style>
  <w:style w:type="character" w:customStyle="1" w:styleId="HeaderChar">
    <w:name w:val="Header Char"/>
    <w:aliases w:val="Header Char Char Char1,Header1 Char Char,Header Char Char Char Char Char Char,Header1 Char1,Header Char Char Char Char"/>
    <w:basedOn w:val="DefaultParagraphFont"/>
    <w:link w:val="Header"/>
    <w:rsid w:val="00822AB9"/>
    <w:rPr>
      <w:rFonts w:ascii="Times New Roman" w:hAnsi="Times New Roman" w:cs="B Nazanin"/>
      <w:i/>
      <w:sz w:val="24"/>
      <w:szCs w:val="28"/>
    </w:rPr>
  </w:style>
  <w:style w:type="paragraph" w:styleId="Footer">
    <w:name w:val="footer"/>
    <w:basedOn w:val="Normal"/>
    <w:link w:val="FooterChar"/>
    <w:unhideWhenUsed/>
    <w:rsid w:val="00822AB9"/>
    <w:pPr>
      <w:tabs>
        <w:tab w:val="center" w:pos="4680"/>
        <w:tab w:val="right" w:pos="9360"/>
      </w:tabs>
      <w:spacing w:after="0" w:line="240" w:lineRule="auto"/>
    </w:pPr>
  </w:style>
  <w:style w:type="character" w:customStyle="1" w:styleId="FooterChar">
    <w:name w:val="Footer Char"/>
    <w:basedOn w:val="DefaultParagraphFont"/>
    <w:link w:val="Footer"/>
    <w:rsid w:val="00822AB9"/>
    <w:rPr>
      <w:rFonts w:ascii="Times New Roman" w:hAnsi="Times New Roman" w:cs="B Nazanin"/>
      <w:i/>
      <w:sz w:val="24"/>
      <w:szCs w:val="28"/>
    </w:rPr>
  </w:style>
  <w:style w:type="paragraph" w:customStyle="1" w:styleId="matnf">
    <w:name w:val="matnf"/>
    <w:basedOn w:val="Normal"/>
    <w:link w:val="matnfChar"/>
    <w:rsid w:val="00070AF4"/>
    <w:pPr>
      <w:widowControl/>
      <w:spacing w:after="0" w:line="312" w:lineRule="auto"/>
      <w:ind w:firstLine="397"/>
    </w:pPr>
    <w:rPr>
      <w:rFonts w:eastAsia="Times New Roman"/>
      <w:i w:val="0"/>
      <w:sz w:val="26"/>
      <w:szCs w:val="26"/>
      <w:lang w:val="x-none" w:eastAsia="x-none" w:bidi="fa-IR"/>
    </w:rPr>
  </w:style>
  <w:style w:type="character" w:customStyle="1" w:styleId="matnfChar">
    <w:name w:val="matnf Char"/>
    <w:link w:val="matnf"/>
    <w:rsid w:val="00070AF4"/>
    <w:rPr>
      <w:rFonts w:ascii="Times New Roman" w:eastAsia="Times New Roman" w:hAnsi="Times New Roman" w:cs="B Nazanin"/>
      <w:sz w:val="26"/>
      <w:szCs w:val="26"/>
      <w:lang w:val="x-none" w:eastAsia="x-none" w:bidi="fa-IR"/>
    </w:rPr>
  </w:style>
  <w:style w:type="numbering" w:customStyle="1" w:styleId="1111111">
    <w:name w:val="1 / 1.1 / 1.1.11"/>
    <w:basedOn w:val="NoList"/>
    <w:next w:val="111111"/>
    <w:rsid w:val="00E7496E"/>
    <w:pPr>
      <w:numPr>
        <w:numId w:val="4"/>
      </w:numPr>
    </w:pPr>
  </w:style>
  <w:style w:type="numbering" w:styleId="111111">
    <w:name w:val="Outline List 2"/>
    <w:basedOn w:val="NoList"/>
    <w:unhideWhenUsed/>
    <w:rsid w:val="00E7496E"/>
    <w:pPr>
      <w:numPr>
        <w:numId w:val="28"/>
      </w:numPr>
    </w:pPr>
  </w:style>
  <w:style w:type="paragraph" w:styleId="Title">
    <w:name w:val="Title"/>
    <w:aliases w:val="Title Big"/>
    <w:basedOn w:val="Normal"/>
    <w:link w:val="TitleChar"/>
    <w:qFormat/>
    <w:rsid w:val="007174DA"/>
    <w:pPr>
      <w:widowControl/>
      <w:spacing w:after="0" w:line="288" w:lineRule="auto"/>
      <w:jc w:val="center"/>
    </w:pPr>
    <w:rPr>
      <w:rFonts w:ascii="Courier New" w:eastAsia="Times New Roman" w:hAnsi="Courier New" w:cs="Times New Roman"/>
      <w:b/>
      <w:bCs/>
      <w:i w:val="0"/>
      <w:noProof/>
      <w:sz w:val="20"/>
      <w:szCs w:val="32"/>
      <w:lang w:val="x-none" w:eastAsia="x-none"/>
    </w:rPr>
  </w:style>
  <w:style w:type="character" w:customStyle="1" w:styleId="TitleChar">
    <w:name w:val="Title Char"/>
    <w:aliases w:val="Title Big Char"/>
    <w:basedOn w:val="DefaultParagraphFont"/>
    <w:link w:val="Title"/>
    <w:rsid w:val="007174DA"/>
    <w:rPr>
      <w:rFonts w:ascii="Courier New" w:eastAsia="Times New Roman" w:hAnsi="Courier New" w:cs="Times New Roman"/>
      <w:b/>
      <w:bCs/>
      <w:noProof/>
      <w:sz w:val="20"/>
      <w:szCs w:val="32"/>
      <w:lang w:val="x-none" w:eastAsia="x-none"/>
    </w:rPr>
  </w:style>
  <w:style w:type="paragraph" w:styleId="Subtitle">
    <w:name w:val="Subtitle"/>
    <w:basedOn w:val="Normal"/>
    <w:link w:val="SubtitleChar"/>
    <w:uiPriority w:val="11"/>
    <w:qFormat/>
    <w:rsid w:val="007174DA"/>
    <w:pPr>
      <w:widowControl/>
      <w:spacing w:after="0" w:line="288" w:lineRule="auto"/>
      <w:jc w:val="left"/>
    </w:pPr>
    <w:rPr>
      <w:rFonts w:ascii="Courier New" w:eastAsia="Times New Roman" w:hAnsi="Courier New" w:cs="Times New Roman"/>
      <w:b/>
      <w:bCs/>
      <w:i w:val="0"/>
      <w:noProof/>
      <w:sz w:val="20"/>
      <w:lang w:val="x-none" w:eastAsia="x-none"/>
    </w:rPr>
  </w:style>
  <w:style w:type="character" w:customStyle="1" w:styleId="SubtitleChar">
    <w:name w:val="Subtitle Char"/>
    <w:basedOn w:val="DefaultParagraphFont"/>
    <w:link w:val="Subtitle"/>
    <w:uiPriority w:val="11"/>
    <w:rsid w:val="007174DA"/>
    <w:rPr>
      <w:rFonts w:ascii="Courier New" w:eastAsia="Times New Roman" w:hAnsi="Courier New" w:cs="Times New Roman"/>
      <w:b/>
      <w:bCs/>
      <w:noProof/>
      <w:sz w:val="20"/>
      <w:szCs w:val="28"/>
      <w:lang w:val="x-none" w:eastAsia="x-none"/>
    </w:rPr>
  </w:style>
  <w:style w:type="character" w:styleId="PageNumber">
    <w:name w:val="page number"/>
    <w:basedOn w:val="DefaultParagraphFont"/>
    <w:rsid w:val="007174DA"/>
  </w:style>
  <w:style w:type="paragraph" w:customStyle="1" w:styleId="titr1">
    <w:name w:val="titr 1"/>
    <w:basedOn w:val="Normal"/>
    <w:rsid w:val="007174DA"/>
    <w:pPr>
      <w:widowControl/>
      <w:spacing w:after="0" w:line="312" w:lineRule="auto"/>
      <w:ind w:firstLine="397"/>
      <w:jc w:val="lowKashida"/>
    </w:pPr>
    <w:rPr>
      <w:rFonts w:eastAsia="Times New Roman" w:cs="Yagut"/>
      <w:b/>
      <w:bCs/>
      <w:iCs/>
      <w:noProof/>
      <w:sz w:val="26"/>
      <w:szCs w:val="26"/>
    </w:rPr>
  </w:style>
  <w:style w:type="paragraph" w:styleId="BodyTextIndent2">
    <w:name w:val="Body Text Indent 2"/>
    <w:basedOn w:val="Normal"/>
    <w:link w:val="BodyTextIndent2Char"/>
    <w:rsid w:val="007174DA"/>
    <w:pPr>
      <w:widowControl/>
      <w:spacing w:after="0" w:line="312" w:lineRule="auto"/>
      <w:ind w:firstLine="397"/>
      <w:jc w:val="center"/>
    </w:pPr>
    <w:rPr>
      <w:rFonts w:eastAsia="Times New Roman" w:cs="Times New Roman"/>
      <w:b/>
      <w:bCs/>
      <w:i w:val="0"/>
      <w:noProof/>
      <w:sz w:val="26"/>
      <w:szCs w:val="24"/>
      <w:lang w:val="x-none" w:eastAsia="x-none"/>
    </w:rPr>
  </w:style>
  <w:style w:type="character" w:customStyle="1" w:styleId="BodyTextIndent2Char">
    <w:name w:val="Body Text Indent 2 Char"/>
    <w:basedOn w:val="DefaultParagraphFont"/>
    <w:link w:val="BodyTextIndent2"/>
    <w:rsid w:val="007174DA"/>
    <w:rPr>
      <w:rFonts w:ascii="Times New Roman" w:eastAsia="Times New Roman" w:hAnsi="Times New Roman" w:cs="Times New Roman"/>
      <w:b/>
      <w:bCs/>
      <w:noProof/>
      <w:sz w:val="26"/>
      <w:szCs w:val="24"/>
      <w:lang w:val="x-none" w:eastAsia="x-none"/>
    </w:rPr>
  </w:style>
  <w:style w:type="paragraph" w:customStyle="1" w:styleId="Titr">
    <w:name w:val="Titr"/>
    <w:basedOn w:val="Normal"/>
    <w:rsid w:val="007174DA"/>
    <w:pPr>
      <w:widowControl/>
      <w:spacing w:after="0" w:line="312" w:lineRule="auto"/>
      <w:ind w:firstLine="397"/>
    </w:pPr>
    <w:rPr>
      <w:rFonts w:eastAsia="Times New Roman" w:cs="Yagut"/>
      <w:b/>
      <w:bCs/>
      <w:i w:val="0"/>
      <w:color w:val="003366"/>
      <w:sz w:val="28"/>
    </w:rPr>
  </w:style>
  <w:style w:type="paragraph" w:customStyle="1" w:styleId="Titr10">
    <w:name w:val="‏Titr 1"/>
    <w:basedOn w:val="Normal"/>
    <w:rsid w:val="007174DA"/>
    <w:pPr>
      <w:widowControl/>
      <w:spacing w:after="0" w:line="312" w:lineRule="auto"/>
      <w:ind w:firstLine="397"/>
      <w:jc w:val="lowKashida"/>
    </w:pPr>
    <w:rPr>
      <w:rFonts w:eastAsia="Times New Roman" w:cs="Yagut"/>
      <w:b/>
      <w:bCs/>
      <w:i w:val="0"/>
      <w:iCs/>
      <w:color w:val="333300"/>
      <w:sz w:val="26"/>
      <w:szCs w:val="26"/>
    </w:rPr>
  </w:style>
  <w:style w:type="paragraph" w:styleId="BodyTextIndent">
    <w:name w:val="Body Text Indent"/>
    <w:basedOn w:val="Normal"/>
    <w:link w:val="BodyTextIndentChar"/>
    <w:rsid w:val="007174DA"/>
    <w:pPr>
      <w:widowControl/>
      <w:spacing w:after="0" w:line="312" w:lineRule="auto"/>
      <w:ind w:firstLine="397"/>
      <w:jc w:val="lowKashida"/>
    </w:pPr>
    <w:rPr>
      <w:rFonts w:eastAsia="Times New Roman" w:cs="Times New Roman"/>
      <w:i w:val="0"/>
      <w:lang w:val="x-none" w:eastAsia="x-none"/>
    </w:rPr>
  </w:style>
  <w:style w:type="character" w:customStyle="1" w:styleId="BodyTextIndentChar">
    <w:name w:val="Body Text Indent Char"/>
    <w:basedOn w:val="DefaultParagraphFont"/>
    <w:link w:val="BodyTextIndent"/>
    <w:rsid w:val="007174DA"/>
    <w:rPr>
      <w:rFonts w:ascii="Times New Roman" w:eastAsia="Times New Roman" w:hAnsi="Times New Roman" w:cs="Times New Roman"/>
      <w:sz w:val="24"/>
      <w:szCs w:val="28"/>
      <w:lang w:val="x-none" w:eastAsia="x-none"/>
    </w:rPr>
  </w:style>
  <w:style w:type="paragraph" w:styleId="BodyText">
    <w:name w:val="Body Text"/>
    <w:aliases w:val=" Char1,Char1"/>
    <w:basedOn w:val="Normal"/>
    <w:link w:val="BodyTextChar"/>
    <w:rsid w:val="007174DA"/>
    <w:pPr>
      <w:widowControl/>
      <w:spacing w:after="0" w:line="312" w:lineRule="auto"/>
      <w:jc w:val="center"/>
    </w:pPr>
    <w:rPr>
      <w:rFonts w:eastAsia="Times New Roman" w:cs="Times New Roman"/>
      <w:b/>
      <w:bCs/>
      <w:i w:val="0"/>
      <w:szCs w:val="24"/>
      <w:lang w:val="x-none" w:eastAsia="x-none"/>
    </w:rPr>
  </w:style>
  <w:style w:type="character" w:customStyle="1" w:styleId="BodyTextChar">
    <w:name w:val="Body Text Char"/>
    <w:aliases w:val=" Char1 Char1,Char1 Char"/>
    <w:basedOn w:val="DefaultParagraphFont"/>
    <w:link w:val="BodyText"/>
    <w:rsid w:val="007174DA"/>
    <w:rPr>
      <w:rFonts w:ascii="Times New Roman" w:eastAsia="Times New Roman" w:hAnsi="Times New Roman" w:cs="Times New Roman"/>
      <w:b/>
      <w:bCs/>
      <w:sz w:val="24"/>
      <w:szCs w:val="24"/>
      <w:lang w:val="x-none" w:eastAsia="x-none"/>
    </w:rPr>
  </w:style>
  <w:style w:type="paragraph" w:customStyle="1" w:styleId="a8">
    <w:name w:val="جداول"/>
    <w:basedOn w:val="Normal"/>
    <w:link w:val="Char0"/>
    <w:rsid w:val="007174DA"/>
    <w:pPr>
      <w:framePr w:hSpace="180" w:wrap="notBeside" w:hAnchor="margin" w:xAlign="center" w:y="720"/>
      <w:widowControl/>
      <w:spacing w:after="0" w:line="240" w:lineRule="auto"/>
      <w:jc w:val="center"/>
    </w:pPr>
    <w:rPr>
      <w:rFonts w:eastAsia="Times New Roman" w:cs="Mitra"/>
      <w:b/>
      <w:bCs/>
      <w:iCs/>
      <w:sz w:val="26"/>
      <w:szCs w:val="26"/>
    </w:rPr>
  </w:style>
  <w:style w:type="paragraph" w:customStyle="1" w:styleId="a9">
    <w:name w:val="نقشه‌ها"/>
    <w:basedOn w:val="Normal"/>
    <w:rsid w:val="007174DA"/>
    <w:pPr>
      <w:widowControl/>
      <w:bidi w:val="0"/>
      <w:spacing w:after="0" w:line="240" w:lineRule="auto"/>
      <w:jc w:val="center"/>
    </w:pPr>
    <w:rPr>
      <w:rFonts w:eastAsia="Times New Roman" w:cs="Mitra"/>
      <w:b/>
      <w:bCs/>
      <w:iCs/>
      <w:sz w:val="26"/>
      <w:szCs w:val="26"/>
    </w:rPr>
  </w:style>
  <w:style w:type="paragraph" w:customStyle="1" w:styleId="aa">
    <w:name w:val="اشكال"/>
    <w:basedOn w:val="Header"/>
    <w:rsid w:val="007174DA"/>
    <w:pPr>
      <w:widowControl/>
      <w:tabs>
        <w:tab w:val="clear" w:pos="4680"/>
        <w:tab w:val="clear" w:pos="9360"/>
      </w:tabs>
      <w:jc w:val="center"/>
    </w:pPr>
    <w:rPr>
      <w:rFonts w:eastAsia="Times New Roman" w:cs="Mitra"/>
      <w:b/>
      <w:bCs/>
      <w:iCs/>
      <w:sz w:val="26"/>
      <w:szCs w:val="26"/>
    </w:rPr>
  </w:style>
  <w:style w:type="paragraph" w:styleId="BodyText20">
    <w:name w:val="Body Text 2"/>
    <w:basedOn w:val="Normal"/>
    <w:link w:val="BodyText2Char"/>
    <w:rsid w:val="007174DA"/>
    <w:pPr>
      <w:widowControl/>
      <w:bidi w:val="0"/>
      <w:spacing w:line="480" w:lineRule="auto"/>
      <w:jc w:val="left"/>
    </w:pPr>
    <w:rPr>
      <w:rFonts w:eastAsia="Times New Roman" w:cs="Times New Roman"/>
      <w:i w:val="0"/>
      <w:szCs w:val="24"/>
      <w:lang w:val="x-none" w:eastAsia="x-none" w:bidi="fa-IR"/>
    </w:rPr>
  </w:style>
  <w:style w:type="character" w:customStyle="1" w:styleId="BodyText2Char">
    <w:name w:val="Body Text 2 Char"/>
    <w:basedOn w:val="DefaultParagraphFont"/>
    <w:link w:val="BodyText20"/>
    <w:rsid w:val="007174DA"/>
    <w:rPr>
      <w:rFonts w:ascii="Times New Roman" w:eastAsia="Times New Roman" w:hAnsi="Times New Roman" w:cs="Times New Roman"/>
      <w:sz w:val="24"/>
      <w:szCs w:val="24"/>
      <w:lang w:val="x-none" w:eastAsia="x-none" w:bidi="fa-IR"/>
    </w:rPr>
  </w:style>
  <w:style w:type="character" w:customStyle="1" w:styleId="fa121">
    <w:name w:val="fa121"/>
    <w:rsid w:val="007174DA"/>
    <w:rPr>
      <w:rFonts w:ascii="Tahoma" w:hAnsi="Tahoma" w:cs="Tahoma" w:hint="default"/>
      <w:sz w:val="18"/>
      <w:szCs w:val="18"/>
    </w:rPr>
  </w:style>
  <w:style w:type="paragraph" w:customStyle="1" w:styleId="TableNotes">
    <w:name w:val="Table Notes"/>
    <w:basedOn w:val="Normal"/>
    <w:next w:val="Normal"/>
    <w:link w:val="TableNotesChar"/>
    <w:rsid w:val="007174DA"/>
    <w:pPr>
      <w:widowControl/>
      <w:spacing w:line="300" w:lineRule="auto"/>
      <w:jc w:val="center"/>
    </w:pPr>
    <w:rPr>
      <w:rFonts w:eastAsia="Times New Roman" w:cs="Mitra"/>
      <w:iCs/>
      <w:szCs w:val="24"/>
      <w:lang w:bidi="fa-IR"/>
    </w:rPr>
  </w:style>
  <w:style w:type="character" w:customStyle="1" w:styleId="TableNotesChar">
    <w:name w:val="Table Notes Char"/>
    <w:link w:val="TableNotes"/>
    <w:rsid w:val="007174DA"/>
    <w:rPr>
      <w:rFonts w:ascii="Times New Roman" w:eastAsia="Times New Roman" w:hAnsi="Times New Roman" w:cs="Mitra"/>
      <w:i/>
      <w:iCs/>
      <w:sz w:val="24"/>
      <w:szCs w:val="24"/>
      <w:lang w:bidi="fa-IR"/>
    </w:rPr>
  </w:style>
  <w:style w:type="paragraph" w:customStyle="1" w:styleId="Jadval">
    <w:name w:val="Jadval"/>
    <w:basedOn w:val="Normal"/>
    <w:autoRedefine/>
    <w:rsid w:val="007174DA"/>
    <w:pPr>
      <w:keepNext/>
      <w:widowControl/>
      <w:spacing w:after="0" w:line="240" w:lineRule="auto"/>
      <w:jc w:val="center"/>
    </w:pPr>
    <w:rPr>
      <w:rFonts w:eastAsia="Times New Roman" w:cs="B Yagut"/>
      <w:b/>
      <w:bCs/>
      <w:sz w:val="20"/>
      <w:szCs w:val="24"/>
      <w:lang w:bidi="fa-IR"/>
    </w:rPr>
  </w:style>
  <w:style w:type="character" w:customStyle="1" w:styleId="Char1">
    <w:name w:val="متن ياقوت Char"/>
    <w:link w:val="ab"/>
    <w:locked/>
    <w:rsid w:val="007174DA"/>
    <w:rPr>
      <w:rFonts w:cs="B Yagut"/>
      <w:sz w:val="24"/>
      <w:szCs w:val="28"/>
      <w:lang w:bidi="fa-IR"/>
    </w:rPr>
  </w:style>
  <w:style w:type="paragraph" w:customStyle="1" w:styleId="ab">
    <w:name w:val="متن ياقوت"/>
    <w:basedOn w:val="Normal"/>
    <w:link w:val="Char1"/>
    <w:rsid w:val="007174DA"/>
    <w:pPr>
      <w:widowControl/>
      <w:spacing w:before="60" w:after="0" w:line="312" w:lineRule="auto"/>
    </w:pPr>
    <w:rPr>
      <w:rFonts w:asciiTheme="minorHAnsi" w:hAnsiTheme="minorHAnsi" w:cs="B Yagut"/>
      <w:i w:val="0"/>
      <w:lang w:bidi="fa-IR"/>
    </w:rPr>
  </w:style>
  <w:style w:type="paragraph" w:customStyle="1" w:styleId="Style5">
    <w:name w:val="Style5"/>
    <w:basedOn w:val="Normal"/>
    <w:rsid w:val="007174DA"/>
    <w:pPr>
      <w:widowControl/>
      <w:tabs>
        <w:tab w:val="right" w:pos="8222"/>
      </w:tabs>
      <w:spacing w:before="200" w:after="200" w:line="240" w:lineRule="auto"/>
      <w:jc w:val="center"/>
    </w:pPr>
    <w:rPr>
      <w:rFonts w:eastAsia="Times New Roman" w:cs="Mitra"/>
      <w:b/>
      <w:bCs/>
      <w:i w:val="0"/>
      <w:szCs w:val="24"/>
      <w:lang w:bidi="fa-IR"/>
    </w:rPr>
  </w:style>
  <w:style w:type="paragraph" w:customStyle="1" w:styleId="Style11ptBefore6ptAfter6pt">
    <w:name w:val="Style 11 pt Before:  6 pt After:  6 pt"/>
    <w:basedOn w:val="Normal"/>
    <w:rsid w:val="007174DA"/>
    <w:pPr>
      <w:widowControl/>
      <w:tabs>
        <w:tab w:val="right" w:pos="8222"/>
      </w:tabs>
      <w:spacing w:before="120" w:line="240" w:lineRule="auto"/>
    </w:pPr>
    <w:rPr>
      <w:rFonts w:eastAsia="Times New Roman" w:cs="Mitra"/>
      <w:i w:val="0"/>
      <w:sz w:val="22"/>
      <w:szCs w:val="22"/>
      <w:lang w:bidi="fa-IR"/>
    </w:rPr>
  </w:style>
  <w:style w:type="paragraph" w:styleId="BodyText3">
    <w:name w:val="Body Text 3"/>
    <w:basedOn w:val="Normal"/>
    <w:link w:val="BodyText3Char"/>
    <w:rsid w:val="007174DA"/>
    <w:pPr>
      <w:widowControl/>
      <w:spacing w:line="240" w:lineRule="auto"/>
      <w:jc w:val="left"/>
    </w:pPr>
    <w:rPr>
      <w:rFonts w:eastAsia="Times New Roman" w:cs="Traditional Arabic"/>
      <w:i w:val="0"/>
      <w:sz w:val="16"/>
      <w:szCs w:val="16"/>
    </w:rPr>
  </w:style>
  <w:style w:type="character" w:customStyle="1" w:styleId="BodyText3Char">
    <w:name w:val="Body Text 3 Char"/>
    <w:basedOn w:val="DefaultParagraphFont"/>
    <w:link w:val="BodyText3"/>
    <w:rsid w:val="007174DA"/>
    <w:rPr>
      <w:rFonts w:ascii="Times New Roman" w:eastAsia="Times New Roman" w:hAnsi="Times New Roman" w:cs="Traditional Arabic"/>
      <w:sz w:val="16"/>
      <w:szCs w:val="16"/>
    </w:rPr>
  </w:style>
  <w:style w:type="character" w:customStyle="1" w:styleId="Heading2Char1">
    <w:name w:val="Heading 2 Char1"/>
    <w:aliases w:val="Heading 333 Char1,15 bold Char1,تیتر دورقمی Char1"/>
    <w:rsid w:val="007174DA"/>
    <w:rPr>
      <w:rFonts w:asciiTheme="majorHAnsi" w:eastAsiaTheme="majorEastAsia" w:hAnsiTheme="majorHAnsi" w:cstheme="majorBidi"/>
      <w:noProof/>
      <w:color w:val="2E74B5" w:themeColor="accent1" w:themeShade="BF"/>
      <w:sz w:val="26"/>
      <w:szCs w:val="26"/>
    </w:rPr>
  </w:style>
  <w:style w:type="character" w:customStyle="1" w:styleId="Heading5Char1">
    <w:name w:val="Heading 5 Char1"/>
    <w:aliases w:val="عنوان فصل Char"/>
    <w:rsid w:val="007174DA"/>
    <w:rPr>
      <w:rFonts w:asciiTheme="majorHAnsi" w:eastAsiaTheme="majorEastAsia" w:hAnsiTheme="majorHAnsi" w:cstheme="majorBidi"/>
      <w:noProof/>
      <w:color w:val="2E74B5" w:themeColor="accent1" w:themeShade="BF"/>
      <w:sz w:val="20"/>
      <w:szCs w:val="20"/>
    </w:rPr>
  </w:style>
  <w:style w:type="paragraph" w:customStyle="1" w:styleId="TitleSmall">
    <w:name w:val="Title Small"/>
    <w:basedOn w:val="Normal"/>
    <w:rsid w:val="007174DA"/>
    <w:pPr>
      <w:widowControl/>
      <w:spacing w:before="60" w:after="0" w:line="300" w:lineRule="auto"/>
      <w:jc w:val="center"/>
    </w:pPr>
    <w:rPr>
      <w:rFonts w:eastAsia="Times New Roman" w:cs="Titr"/>
      <w:b/>
      <w:bCs/>
      <w:i w:val="0"/>
      <w:shadow/>
      <w:color w:val="0000FF"/>
      <w:sz w:val="22"/>
      <w:lang w:bidi="fa-IR"/>
    </w:rPr>
  </w:style>
  <w:style w:type="character" w:customStyle="1" w:styleId="BodyTextChar1">
    <w:name w:val="Body Text Char1"/>
    <w:aliases w:val=" Char1 Char,Char1 Char1"/>
    <w:rsid w:val="007174DA"/>
    <w:rPr>
      <w:sz w:val="24"/>
      <w:szCs w:val="24"/>
      <w:lang w:val="en-US" w:eastAsia="en-US" w:bidi="fa-IR"/>
    </w:rPr>
  </w:style>
  <w:style w:type="paragraph" w:customStyle="1" w:styleId="ImagesNoteChar">
    <w:name w:val="Images Note Char"/>
    <w:basedOn w:val="Normal"/>
    <w:next w:val="Normal"/>
    <w:link w:val="ImagesNoteCharChar"/>
    <w:semiHidden/>
    <w:rsid w:val="007174DA"/>
    <w:pPr>
      <w:widowControl/>
      <w:spacing w:before="60" w:after="0" w:line="300" w:lineRule="auto"/>
      <w:jc w:val="center"/>
    </w:pPr>
    <w:rPr>
      <w:rFonts w:eastAsia="Times New Roman" w:cs="Times New Roman"/>
      <w:iCs/>
      <w:noProof/>
      <w:sz w:val="22"/>
      <w:lang w:val="x-none" w:eastAsia="x-none"/>
    </w:rPr>
  </w:style>
  <w:style w:type="character" w:customStyle="1" w:styleId="ImagesNoteCharChar">
    <w:name w:val="Images Note Char Char"/>
    <w:link w:val="ImagesNoteChar"/>
    <w:semiHidden/>
    <w:rsid w:val="007174DA"/>
    <w:rPr>
      <w:rFonts w:ascii="Times New Roman" w:eastAsia="Times New Roman" w:hAnsi="Times New Roman" w:cs="Times New Roman"/>
      <w:i/>
      <w:iCs/>
      <w:noProof/>
      <w:szCs w:val="28"/>
      <w:lang w:val="x-none" w:eastAsia="x-none"/>
    </w:rPr>
  </w:style>
  <w:style w:type="paragraph" w:styleId="DocumentMap">
    <w:name w:val="Document Map"/>
    <w:basedOn w:val="Normal"/>
    <w:link w:val="DocumentMapChar"/>
    <w:autoRedefine/>
    <w:rsid w:val="007174DA"/>
    <w:pPr>
      <w:widowControl/>
      <w:spacing w:before="60" w:after="0" w:line="300" w:lineRule="auto"/>
      <w:ind w:left="284" w:firstLine="284"/>
    </w:pPr>
    <w:rPr>
      <w:rFonts w:eastAsia="Times New Roman" w:cs="Mitra"/>
      <w:i w:val="0"/>
      <w:sz w:val="22"/>
      <w:lang w:val="x-none" w:eastAsia="x-none" w:bidi="fa-IR"/>
    </w:rPr>
  </w:style>
  <w:style w:type="character" w:customStyle="1" w:styleId="DocumentMapChar">
    <w:name w:val="Document Map Char"/>
    <w:basedOn w:val="DefaultParagraphFont"/>
    <w:link w:val="DocumentMap"/>
    <w:rsid w:val="007174DA"/>
    <w:rPr>
      <w:rFonts w:ascii="Times New Roman" w:eastAsia="Times New Roman" w:hAnsi="Times New Roman" w:cs="Mitra"/>
      <w:szCs w:val="28"/>
      <w:lang w:val="x-none" w:eastAsia="x-none" w:bidi="fa-IR"/>
    </w:rPr>
  </w:style>
  <w:style w:type="character" w:customStyle="1" w:styleId="FigureNote">
    <w:name w:val="Figure Note"/>
    <w:semiHidden/>
    <w:rsid w:val="007174DA"/>
  </w:style>
  <w:style w:type="paragraph" w:customStyle="1" w:styleId="TextBoxText">
    <w:name w:val="TextBoxText"/>
    <w:basedOn w:val="Normal"/>
    <w:semiHidden/>
    <w:rsid w:val="007174DA"/>
    <w:pPr>
      <w:widowControl/>
      <w:spacing w:after="0" w:line="300" w:lineRule="auto"/>
      <w:ind w:left="284" w:firstLine="284"/>
    </w:pPr>
    <w:rPr>
      <w:rFonts w:eastAsia="Times New Roman" w:cs="Mitra"/>
      <w:b/>
      <w:bCs/>
      <w:i w:val="0"/>
      <w:color w:val="339966"/>
      <w:sz w:val="16"/>
      <w:szCs w:val="20"/>
      <w:lang w:bidi="fa-IR"/>
    </w:rPr>
  </w:style>
  <w:style w:type="paragraph" w:customStyle="1" w:styleId="Heading20">
    <w:name w:val="Heading  2"/>
    <w:basedOn w:val="Normal"/>
    <w:semiHidden/>
    <w:rsid w:val="007174DA"/>
    <w:pPr>
      <w:widowControl/>
      <w:spacing w:before="60" w:line="300" w:lineRule="auto"/>
      <w:ind w:left="284" w:firstLine="284"/>
      <w:jc w:val="left"/>
    </w:pPr>
    <w:rPr>
      <w:rFonts w:eastAsia="Times New Roman" w:cs="Mitra"/>
      <w:b/>
      <w:bCs/>
      <w:i w:val="0"/>
      <w:sz w:val="22"/>
      <w:lang w:bidi="fa-IR"/>
    </w:rPr>
  </w:style>
  <w:style w:type="paragraph" w:customStyle="1" w:styleId="Style16ptBoldLeftLinespacingsingle">
    <w:name w:val="Style 16 pt Bold Left Line spacing:  single"/>
    <w:basedOn w:val="Normal"/>
    <w:next w:val="Normal"/>
    <w:semiHidden/>
    <w:rsid w:val="007174DA"/>
    <w:pPr>
      <w:widowControl/>
      <w:spacing w:before="60" w:after="0" w:line="240" w:lineRule="auto"/>
      <w:ind w:left="284" w:firstLine="284"/>
      <w:jc w:val="right"/>
    </w:pPr>
    <w:rPr>
      <w:rFonts w:eastAsia="Times New Roman" w:cs="Mitra"/>
      <w:b/>
      <w:bCs/>
      <w:i w:val="0"/>
      <w:sz w:val="32"/>
      <w:szCs w:val="32"/>
      <w:lang w:bidi="fa-IR"/>
    </w:rPr>
  </w:style>
  <w:style w:type="paragraph" w:customStyle="1" w:styleId="StyleHeading1Centered">
    <w:name w:val="Style Heading 1 + Centered"/>
    <w:basedOn w:val="Heading1"/>
    <w:semiHidden/>
    <w:rsid w:val="007174DA"/>
    <w:pPr>
      <w:keepLines w:val="0"/>
      <w:widowControl/>
      <w:numPr>
        <w:numId w:val="0"/>
      </w:numPr>
      <w:spacing w:before="120" w:after="240" w:line="300" w:lineRule="auto"/>
      <w:ind w:left="432" w:hanging="432"/>
      <w:jc w:val="center"/>
    </w:pPr>
    <w:rPr>
      <w:rFonts w:eastAsia="Times New Roman" w:cs="B Yagut"/>
      <w:i w:val="0"/>
      <w:shadow/>
      <w:sz w:val="36"/>
      <w:szCs w:val="28"/>
      <w:lang w:val="x-none" w:eastAsia="x-none" w:bidi="fa-IR"/>
    </w:rPr>
  </w:style>
  <w:style w:type="paragraph" w:customStyle="1" w:styleId="StyleHeading1Centered1">
    <w:name w:val="Style Heading 1 + Centered1"/>
    <w:basedOn w:val="Heading1"/>
    <w:semiHidden/>
    <w:rsid w:val="007174DA"/>
    <w:pPr>
      <w:keepLines w:val="0"/>
      <w:widowControl/>
      <w:numPr>
        <w:numId w:val="0"/>
      </w:numPr>
      <w:spacing w:before="240" w:after="240" w:line="300" w:lineRule="auto"/>
      <w:ind w:left="432" w:hanging="432"/>
      <w:jc w:val="center"/>
    </w:pPr>
    <w:rPr>
      <w:rFonts w:eastAsia="Times New Roman" w:cs="B Yagut"/>
      <w:i w:val="0"/>
      <w:shadow/>
      <w:sz w:val="36"/>
      <w:szCs w:val="28"/>
      <w:lang w:val="x-none" w:eastAsia="x-none" w:bidi="fa-IR"/>
    </w:rPr>
  </w:style>
  <w:style w:type="paragraph" w:customStyle="1" w:styleId="table">
    <w:name w:val="table"/>
    <w:basedOn w:val="Normal"/>
    <w:next w:val="Normal"/>
    <w:semiHidden/>
    <w:rsid w:val="007174DA"/>
    <w:pPr>
      <w:widowControl/>
      <w:spacing w:before="120" w:after="0" w:line="240" w:lineRule="auto"/>
      <w:ind w:left="284" w:firstLine="284"/>
      <w:jc w:val="center"/>
    </w:pPr>
    <w:rPr>
      <w:rFonts w:eastAsia="Times New Roman" w:cs="Mitra"/>
      <w:i w:val="0"/>
      <w:sz w:val="22"/>
      <w:lang w:bidi="fa-IR"/>
    </w:rPr>
  </w:style>
  <w:style w:type="paragraph" w:customStyle="1" w:styleId="StyleHeading1Left">
    <w:name w:val="Style Heading 1 + Left"/>
    <w:basedOn w:val="Heading1"/>
    <w:semiHidden/>
    <w:rsid w:val="007174DA"/>
    <w:pPr>
      <w:keepLines w:val="0"/>
      <w:widowControl/>
      <w:numPr>
        <w:numId w:val="0"/>
      </w:numPr>
      <w:spacing w:before="120" w:after="240" w:line="300" w:lineRule="auto"/>
      <w:ind w:left="432" w:hanging="432"/>
      <w:jc w:val="left"/>
    </w:pPr>
    <w:rPr>
      <w:rFonts w:eastAsia="Times New Roman" w:cs="B Yagut"/>
      <w:i w:val="0"/>
      <w:shadow/>
      <w:sz w:val="36"/>
      <w:szCs w:val="28"/>
      <w:lang w:val="x-none" w:eastAsia="x-none" w:bidi="fa-IR"/>
    </w:rPr>
  </w:style>
  <w:style w:type="paragraph" w:customStyle="1" w:styleId="StyleTableNotes">
    <w:name w:val="Style Table Notes +"/>
    <w:basedOn w:val="TableNotes"/>
    <w:semiHidden/>
    <w:rsid w:val="007174DA"/>
    <w:pPr>
      <w:spacing w:before="100" w:after="200"/>
      <w:ind w:left="284"/>
    </w:pPr>
    <w:rPr>
      <w:rFonts w:cs="B Yagut"/>
      <w:bCs/>
      <w:iCs w:val="0"/>
      <w:sz w:val="20"/>
    </w:rPr>
  </w:style>
  <w:style w:type="paragraph" w:customStyle="1" w:styleId="StyleHeading2LatinArial">
    <w:name w:val="Style Heading 2 + (Latin) Arial"/>
    <w:basedOn w:val="Heading2"/>
    <w:link w:val="StyleHeading2LatinArialChar"/>
    <w:semiHidden/>
    <w:rsid w:val="007174DA"/>
    <w:pPr>
      <w:keepLines w:val="0"/>
      <w:widowControl/>
      <w:numPr>
        <w:numId w:val="0"/>
      </w:numPr>
      <w:spacing w:before="60" w:after="240" w:line="300" w:lineRule="auto"/>
      <w:ind w:left="860" w:hanging="576"/>
      <w:jc w:val="left"/>
    </w:pPr>
    <w:rPr>
      <w:rFonts w:ascii="Arial" w:eastAsia="Times New Roman" w:hAnsi="Arial" w:cs="B Yagut"/>
      <w:i w:val="0"/>
      <w:shadow/>
      <w:noProof/>
      <w:sz w:val="26"/>
      <w:lang w:val="x-none" w:eastAsia="x-none" w:bidi="fa-IR"/>
    </w:rPr>
  </w:style>
  <w:style w:type="character" w:customStyle="1" w:styleId="StyleHeading2LatinArialChar">
    <w:name w:val="Style Heading 2 + (Latin) Arial Char"/>
    <w:link w:val="StyleHeading2LatinArial"/>
    <w:semiHidden/>
    <w:rsid w:val="007174DA"/>
    <w:rPr>
      <w:rFonts w:ascii="Arial" w:eastAsia="Times New Roman" w:hAnsi="Arial" w:cs="B Yagut"/>
      <w:b/>
      <w:bCs/>
      <w:shadow/>
      <w:noProof/>
      <w:sz w:val="26"/>
      <w:szCs w:val="28"/>
      <w:lang w:val="x-none" w:eastAsia="x-none" w:bidi="fa-IR"/>
    </w:rPr>
  </w:style>
  <w:style w:type="paragraph" w:customStyle="1" w:styleId="StyleHeading4ComplexTimesNewRoman">
    <w:name w:val="Style Heading 4 + (Complex) Times New Roman"/>
    <w:basedOn w:val="Heading4"/>
    <w:link w:val="StyleHeading4ComplexTimesNewRomanChar"/>
    <w:semiHidden/>
    <w:rsid w:val="007174DA"/>
    <w:pPr>
      <w:keepLines w:val="0"/>
      <w:widowControl/>
      <w:numPr>
        <w:ilvl w:val="0"/>
        <w:numId w:val="0"/>
      </w:numPr>
      <w:spacing w:before="60" w:line="300" w:lineRule="auto"/>
      <w:ind w:left="1998" w:hanging="864"/>
      <w:jc w:val="left"/>
    </w:pPr>
    <w:rPr>
      <w:rFonts w:ascii="Courier New" w:eastAsia="Times New Roman" w:hAnsi="Courier New" w:cs="Times New Roman"/>
      <w:i w:val="0"/>
      <w:noProof/>
      <w:szCs w:val="28"/>
      <w:lang w:val="x-none" w:eastAsia="x-none"/>
    </w:rPr>
  </w:style>
  <w:style w:type="character" w:customStyle="1" w:styleId="StyleHeading4ComplexTimesNewRomanChar">
    <w:name w:val="Style Heading 4 + (Complex) Times New Roman Char"/>
    <w:link w:val="StyleHeading4ComplexTimesNewRoman"/>
    <w:semiHidden/>
    <w:rsid w:val="007174DA"/>
    <w:rPr>
      <w:rFonts w:ascii="Courier New" w:eastAsia="Times New Roman" w:hAnsi="Courier New" w:cs="Times New Roman"/>
      <w:b/>
      <w:bCs/>
      <w:noProof/>
      <w:sz w:val="20"/>
      <w:szCs w:val="28"/>
      <w:lang w:val="x-none" w:eastAsia="x-none"/>
    </w:rPr>
  </w:style>
  <w:style w:type="paragraph" w:customStyle="1" w:styleId="StyleStyleHeading1Centered1LatinArial">
    <w:name w:val="Style Style Heading 1 + Centered1 + (Latin) Arial"/>
    <w:basedOn w:val="StyleHeading1Centered1"/>
    <w:semiHidden/>
    <w:rsid w:val="007174DA"/>
    <w:rPr>
      <w:rFonts w:ascii="Arial" w:hAnsi="Arial"/>
    </w:rPr>
  </w:style>
  <w:style w:type="paragraph" w:customStyle="1" w:styleId="StyleHeading3LinespacingExactly23pt">
    <w:name w:val="Style Heading 3 + Line spacing:  Exactly 23 pt"/>
    <w:basedOn w:val="Heading3"/>
    <w:semiHidden/>
    <w:rsid w:val="007174DA"/>
    <w:pPr>
      <w:keepLines w:val="0"/>
      <w:framePr w:wrap="around" w:vAnchor="text" w:hAnchor="text" w:y="1"/>
      <w:widowControl/>
      <w:numPr>
        <w:numId w:val="0"/>
      </w:numPr>
      <w:spacing w:before="60" w:line="460" w:lineRule="exact"/>
      <w:ind w:left="1146" w:hanging="720"/>
      <w:jc w:val="left"/>
    </w:pPr>
    <w:rPr>
      <w:rFonts w:eastAsia="Times New Roman" w:cs="B Yagut"/>
      <w:i w:val="0"/>
      <w:shadow/>
      <w:sz w:val="24"/>
      <w:szCs w:val="28"/>
      <w:lang w:val="x-none" w:eastAsia="x-none" w:bidi="fa-IR"/>
    </w:rPr>
  </w:style>
  <w:style w:type="numbering" w:styleId="1ai">
    <w:name w:val="Outline List 1"/>
    <w:basedOn w:val="NoList"/>
    <w:rsid w:val="007174DA"/>
    <w:pPr>
      <w:numPr>
        <w:numId w:val="5"/>
      </w:numPr>
    </w:pPr>
  </w:style>
  <w:style w:type="numbering" w:styleId="ArticleSection">
    <w:name w:val="Outline List 3"/>
    <w:basedOn w:val="NoList"/>
    <w:rsid w:val="007174DA"/>
    <w:pPr>
      <w:numPr>
        <w:numId w:val="6"/>
      </w:numPr>
    </w:pPr>
  </w:style>
  <w:style w:type="paragraph" w:styleId="BlockText">
    <w:name w:val="Block Text"/>
    <w:basedOn w:val="Normal"/>
    <w:rsid w:val="007174DA"/>
    <w:pPr>
      <w:widowControl/>
      <w:spacing w:before="60" w:after="0" w:line="300" w:lineRule="auto"/>
      <w:ind w:left="1440" w:right="1440" w:firstLine="284"/>
    </w:pPr>
    <w:rPr>
      <w:rFonts w:eastAsia="Times New Roman" w:cs="Mitra"/>
      <w:i w:val="0"/>
      <w:sz w:val="22"/>
      <w:lang w:bidi="fa-IR"/>
    </w:rPr>
  </w:style>
  <w:style w:type="paragraph" w:customStyle="1" w:styleId="TitleMedium">
    <w:name w:val="Title Medium"/>
    <w:basedOn w:val="Normal"/>
    <w:rsid w:val="007174DA"/>
    <w:pPr>
      <w:widowControl/>
      <w:spacing w:before="60" w:after="0" w:line="300" w:lineRule="auto"/>
      <w:jc w:val="center"/>
    </w:pPr>
    <w:rPr>
      <w:rFonts w:eastAsia="Times New Roman" w:cs="Titr"/>
      <w:b/>
      <w:bCs/>
      <w:i w:val="0"/>
      <w:shadow/>
      <w:color w:val="0000FF"/>
      <w:sz w:val="28"/>
      <w:lang w:bidi="fa-IR"/>
    </w:rPr>
  </w:style>
  <w:style w:type="paragraph" w:styleId="BodyTextFirstIndent">
    <w:name w:val="Body Text First Indent"/>
    <w:basedOn w:val="BodyText"/>
    <w:link w:val="BodyTextFirstIndentChar"/>
    <w:rsid w:val="007174DA"/>
    <w:pPr>
      <w:spacing w:before="60" w:line="300" w:lineRule="auto"/>
      <w:ind w:left="284" w:firstLine="210"/>
      <w:jc w:val="both"/>
    </w:pPr>
    <w:rPr>
      <w:rFonts w:cs="Mitra"/>
      <w:b w:val="0"/>
      <w:bCs w:val="0"/>
      <w:sz w:val="22"/>
      <w:szCs w:val="28"/>
      <w:lang w:bidi="fa-IR"/>
    </w:rPr>
  </w:style>
  <w:style w:type="character" w:customStyle="1" w:styleId="BodyTextFirstIndentChar">
    <w:name w:val="Body Text First Indent Char"/>
    <w:basedOn w:val="BodyTextChar"/>
    <w:link w:val="BodyTextFirstIndent"/>
    <w:rsid w:val="007174DA"/>
    <w:rPr>
      <w:rFonts w:ascii="Times New Roman" w:eastAsia="Times New Roman" w:hAnsi="Times New Roman" w:cs="Mitra"/>
      <w:b w:val="0"/>
      <w:bCs w:val="0"/>
      <w:sz w:val="24"/>
      <w:szCs w:val="28"/>
      <w:lang w:val="x-none" w:eastAsia="x-none" w:bidi="fa-IR"/>
    </w:rPr>
  </w:style>
  <w:style w:type="paragraph" w:styleId="BodyTextFirstIndent2">
    <w:name w:val="Body Text First Indent 2"/>
    <w:basedOn w:val="BodyTextIndent"/>
    <w:link w:val="BodyTextFirstIndent2Char"/>
    <w:rsid w:val="007174DA"/>
    <w:pPr>
      <w:spacing w:before="60" w:line="300" w:lineRule="auto"/>
      <w:ind w:left="360" w:firstLine="210"/>
      <w:jc w:val="both"/>
    </w:pPr>
    <w:rPr>
      <w:rFonts w:cs="Mitra"/>
      <w:sz w:val="22"/>
      <w:lang w:bidi="fa-IR"/>
    </w:rPr>
  </w:style>
  <w:style w:type="character" w:customStyle="1" w:styleId="BodyTextFirstIndent2Char">
    <w:name w:val="Body Text First Indent 2 Char"/>
    <w:basedOn w:val="BodyTextIndentChar"/>
    <w:link w:val="BodyTextFirstIndent2"/>
    <w:rsid w:val="007174DA"/>
    <w:rPr>
      <w:rFonts w:ascii="Times New Roman" w:eastAsia="Times New Roman" w:hAnsi="Times New Roman" w:cs="Mitra"/>
      <w:sz w:val="24"/>
      <w:szCs w:val="28"/>
      <w:lang w:val="x-none" w:eastAsia="x-none" w:bidi="fa-IR"/>
    </w:rPr>
  </w:style>
  <w:style w:type="paragraph" w:styleId="BodyTextIndent3">
    <w:name w:val="Body Text Indent 3"/>
    <w:basedOn w:val="Normal"/>
    <w:link w:val="BodyTextIndent3Char"/>
    <w:rsid w:val="007174DA"/>
    <w:pPr>
      <w:widowControl/>
      <w:spacing w:before="60" w:after="0" w:line="300" w:lineRule="auto"/>
      <w:ind w:left="360" w:firstLine="284"/>
    </w:pPr>
    <w:rPr>
      <w:rFonts w:eastAsia="Times New Roman" w:cs="Mitra"/>
      <w:i w:val="0"/>
      <w:sz w:val="16"/>
      <w:szCs w:val="16"/>
      <w:lang w:val="x-none" w:eastAsia="x-none" w:bidi="fa-IR"/>
    </w:rPr>
  </w:style>
  <w:style w:type="character" w:customStyle="1" w:styleId="BodyTextIndent3Char">
    <w:name w:val="Body Text Indent 3 Char"/>
    <w:basedOn w:val="DefaultParagraphFont"/>
    <w:link w:val="BodyTextIndent3"/>
    <w:rsid w:val="007174DA"/>
    <w:rPr>
      <w:rFonts w:ascii="Times New Roman" w:eastAsia="Times New Roman" w:hAnsi="Times New Roman" w:cs="Mitra"/>
      <w:sz w:val="16"/>
      <w:szCs w:val="16"/>
      <w:lang w:val="x-none" w:eastAsia="x-none" w:bidi="fa-IR"/>
    </w:rPr>
  </w:style>
  <w:style w:type="character" w:customStyle="1" w:styleId="CharChar6">
    <w:name w:val="Char Char6"/>
    <w:rsid w:val="007174DA"/>
    <w:rPr>
      <w:rFonts w:cs="B Yagut"/>
      <w:b/>
      <w:bCs/>
      <w:shadow/>
      <w:sz w:val="36"/>
      <w:szCs w:val="28"/>
      <w:lang w:val="en-US" w:eastAsia="en-US" w:bidi="fa-IR"/>
    </w:rPr>
  </w:style>
  <w:style w:type="character" w:customStyle="1" w:styleId="CharChar5">
    <w:name w:val="Char Char5"/>
    <w:rsid w:val="007174DA"/>
    <w:rPr>
      <w:rFonts w:cs="B Yagut"/>
      <w:b/>
      <w:bCs/>
      <w:shadow/>
      <w:sz w:val="26"/>
      <w:szCs w:val="28"/>
      <w:lang w:val="en-US" w:eastAsia="en-US" w:bidi="fa-IR"/>
    </w:rPr>
  </w:style>
  <w:style w:type="paragraph" w:styleId="Closing">
    <w:name w:val="Closing"/>
    <w:basedOn w:val="Normal"/>
    <w:link w:val="ClosingChar"/>
    <w:rsid w:val="007174DA"/>
    <w:pPr>
      <w:widowControl/>
      <w:spacing w:before="60" w:after="0" w:line="300" w:lineRule="auto"/>
      <w:ind w:left="4320" w:firstLine="284"/>
    </w:pPr>
    <w:rPr>
      <w:rFonts w:eastAsia="Times New Roman" w:cs="Mitra"/>
      <w:i w:val="0"/>
      <w:sz w:val="22"/>
      <w:lang w:val="x-none" w:eastAsia="x-none" w:bidi="fa-IR"/>
    </w:rPr>
  </w:style>
  <w:style w:type="character" w:customStyle="1" w:styleId="ClosingChar">
    <w:name w:val="Closing Char"/>
    <w:basedOn w:val="DefaultParagraphFont"/>
    <w:link w:val="Closing"/>
    <w:rsid w:val="007174DA"/>
    <w:rPr>
      <w:rFonts w:ascii="Times New Roman" w:eastAsia="Times New Roman" w:hAnsi="Times New Roman" w:cs="Mitra"/>
      <w:szCs w:val="28"/>
      <w:lang w:val="x-none" w:eastAsia="x-none" w:bidi="fa-IR"/>
    </w:rPr>
  </w:style>
  <w:style w:type="paragraph" w:styleId="Date">
    <w:name w:val="Date"/>
    <w:basedOn w:val="Normal"/>
    <w:next w:val="Normal"/>
    <w:link w:val="DateChar"/>
    <w:rsid w:val="007174DA"/>
    <w:pPr>
      <w:widowControl/>
      <w:spacing w:before="60" w:after="0" w:line="300" w:lineRule="auto"/>
      <w:ind w:left="284" w:firstLine="284"/>
    </w:pPr>
    <w:rPr>
      <w:rFonts w:eastAsia="Times New Roman" w:cs="Mitra"/>
      <w:i w:val="0"/>
      <w:sz w:val="22"/>
      <w:lang w:val="x-none" w:eastAsia="x-none" w:bidi="fa-IR"/>
    </w:rPr>
  </w:style>
  <w:style w:type="character" w:customStyle="1" w:styleId="DateChar">
    <w:name w:val="Date Char"/>
    <w:basedOn w:val="DefaultParagraphFont"/>
    <w:link w:val="Date"/>
    <w:rsid w:val="007174DA"/>
    <w:rPr>
      <w:rFonts w:ascii="Times New Roman" w:eastAsia="Times New Roman" w:hAnsi="Times New Roman" w:cs="Mitra"/>
      <w:szCs w:val="28"/>
      <w:lang w:val="x-none" w:eastAsia="x-none" w:bidi="fa-IR"/>
    </w:rPr>
  </w:style>
  <w:style w:type="paragraph" w:styleId="E-mailSignature">
    <w:name w:val="E-mail Signature"/>
    <w:basedOn w:val="Normal"/>
    <w:link w:val="E-mailSignatureChar"/>
    <w:rsid w:val="007174DA"/>
    <w:pPr>
      <w:widowControl/>
      <w:spacing w:before="60" w:after="0" w:line="300" w:lineRule="auto"/>
      <w:ind w:left="284" w:firstLine="284"/>
    </w:pPr>
    <w:rPr>
      <w:rFonts w:eastAsia="Times New Roman" w:cs="Mitra"/>
      <w:i w:val="0"/>
      <w:sz w:val="22"/>
      <w:lang w:val="x-none" w:eastAsia="x-none" w:bidi="fa-IR"/>
    </w:rPr>
  </w:style>
  <w:style w:type="character" w:customStyle="1" w:styleId="E-mailSignatureChar">
    <w:name w:val="E-mail Signature Char"/>
    <w:basedOn w:val="DefaultParagraphFont"/>
    <w:link w:val="E-mailSignature"/>
    <w:rsid w:val="007174DA"/>
    <w:rPr>
      <w:rFonts w:ascii="Times New Roman" w:eastAsia="Times New Roman" w:hAnsi="Times New Roman" w:cs="Mitra"/>
      <w:szCs w:val="28"/>
      <w:lang w:val="x-none" w:eastAsia="x-none" w:bidi="fa-IR"/>
    </w:rPr>
  </w:style>
  <w:style w:type="character" w:styleId="Emphasis">
    <w:name w:val="Emphasis"/>
    <w:rsid w:val="007174DA"/>
    <w:rPr>
      <w:rFonts w:cs="Times New Roman"/>
      <w:i/>
      <w:iCs/>
    </w:rPr>
  </w:style>
  <w:style w:type="paragraph" w:styleId="EnvelopeAddress">
    <w:name w:val="envelope address"/>
    <w:basedOn w:val="Normal"/>
    <w:rsid w:val="007174DA"/>
    <w:pPr>
      <w:framePr w:w="7920" w:h="1980" w:hRule="exact" w:hSpace="180" w:wrap="auto" w:hAnchor="page" w:xAlign="center" w:yAlign="bottom"/>
      <w:widowControl/>
      <w:spacing w:before="60" w:after="0" w:line="300" w:lineRule="auto"/>
      <w:ind w:left="2880" w:firstLine="284"/>
    </w:pPr>
    <w:rPr>
      <w:rFonts w:ascii="Arial" w:eastAsia="Times New Roman" w:hAnsi="Arial" w:cs="Arial"/>
      <w:i w:val="0"/>
      <w:sz w:val="22"/>
      <w:szCs w:val="24"/>
      <w:lang w:bidi="fa-IR"/>
    </w:rPr>
  </w:style>
  <w:style w:type="paragraph" w:styleId="EnvelopeReturn">
    <w:name w:val="envelope return"/>
    <w:basedOn w:val="Normal"/>
    <w:rsid w:val="007174DA"/>
    <w:pPr>
      <w:widowControl/>
      <w:spacing w:before="60" w:after="0" w:line="300" w:lineRule="auto"/>
      <w:ind w:left="284" w:firstLine="284"/>
    </w:pPr>
    <w:rPr>
      <w:rFonts w:ascii="Arial" w:eastAsia="Times New Roman" w:hAnsi="Arial" w:cs="Arial"/>
      <w:i w:val="0"/>
      <w:sz w:val="20"/>
      <w:szCs w:val="20"/>
      <w:lang w:bidi="fa-IR"/>
    </w:rPr>
  </w:style>
  <w:style w:type="paragraph" w:customStyle="1" w:styleId="FigureNotes">
    <w:name w:val="Figure Notes"/>
    <w:basedOn w:val="Normal"/>
    <w:next w:val="Normal"/>
    <w:rsid w:val="007174DA"/>
    <w:pPr>
      <w:widowControl/>
      <w:spacing w:before="100" w:after="200" w:line="300" w:lineRule="auto"/>
      <w:ind w:left="284"/>
      <w:jc w:val="center"/>
    </w:pPr>
    <w:rPr>
      <w:rFonts w:eastAsia="Times New Roman" w:cs="B Yagut"/>
      <w:bCs/>
      <w:sz w:val="20"/>
      <w:szCs w:val="24"/>
      <w:lang w:bidi="fa-IR"/>
    </w:rPr>
  </w:style>
  <w:style w:type="character" w:styleId="FollowedHyperlink">
    <w:name w:val="FollowedHyperlink"/>
    <w:rsid w:val="007174DA"/>
    <w:rPr>
      <w:rFonts w:cs="Times New Roman"/>
      <w:color w:val="800080"/>
      <w:u w:val="single"/>
    </w:rPr>
  </w:style>
  <w:style w:type="character" w:styleId="HTMLAcronym">
    <w:name w:val="HTML Acronym"/>
    <w:rsid w:val="007174DA"/>
    <w:rPr>
      <w:rFonts w:cs="Times New Roman"/>
    </w:rPr>
  </w:style>
  <w:style w:type="paragraph" w:styleId="HTMLAddress">
    <w:name w:val="HTML Address"/>
    <w:basedOn w:val="Normal"/>
    <w:link w:val="HTMLAddressChar"/>
    <w:rsid w:val="007174DA"/>
    <w:pPr>
      <w:widowControl/>
      <w:spacing w:before="60" w:after="0" w:line="300" w:lineRule="auto"/>
      <w:ind w:left="284" w:firstLine="284"/>
    </w:pPr>
    <w:rPr>
      <w:rFonts w:eastAsia="Times New Roman" w:cs="Mitra"/>
      <w:iCs/>
      <w:sz w:val="22"/>
      <w:lang w:val="x-none" w:eastAsia="x-none" w:bidi="fa-IR"/>
    </w:rPr>
  </w:style>
  <w:style w:type="character" w:customStyle="1" w:styleId="HTMLAddressChar">
    <w:name w:val="HTML Address Char"/>
    <w:basedOn w:val="DefaultParagraphFont"/>
    <w:link w:val="HTMLAddress"/>
    <w:rsid w:val="007174DA"/>
    <w:rPr>
      <w:rFonts w:ascii="Times New Roman" w:eastAsia="Times New Roman" w:hAnsi="Times New Roman" w:cs="Mitra"/>
      <w:i/>
      <w:iCs/>
      <w:szCs w:val="28"/>
      <w:lang w:val="x-none" w:eastAsia="x-none" w:bidi="fa-IR"/>
    </w:rPr>
  </w:style>
  <w:style w:type="character" w:styleId="HTMLCite">
    <w:name w:val="HTML Cite"/>
    <w:rsid w:val="007174DA"/>
    <w:rPr>
      <w:rFonts w:cs="Times New Roman"/>
      <w:i/>
      <w:iCs/>
    </w:rPr>
  </w:style>
  <w:style w:type="character" w:styleId="HTMLCode">
    <w:name w:val="HTML Code"/>
    <w:rsid w:val="007174DA"/>
    <w:rPr>
      <w:rFonts w:ascii="Courier New" w:hAnsi="Courier New" w:cs="Courier New"/>
      <w:sz w:val="20"/>
      <w:szCs w:val="20"/>
    </w:rPr>
  </w:style>
  <w:style w:type="character" w:styleId="HTMLDefinition">
    <w:name w:val="HTML Definition"/>
    <w:rsid w:val="007174DA"/>
    <w:rPr>
      <w:rFonts w:cs="Times New Roman"/>
      <w:i/>
      <w:iCs/>
    </w:rPr>
  </w:style>
  <w:style w:type="character" w:styleId="HTMLKeyboard">
    <w:name w:val="HTML Keyboard"/>
    <w:rsid w:val="007174DA"/>
    <w:rPr>
      <w:rFonts w:ascii="Courier New" w:hAnsi="Courier New" w:cs="Courier New"/>
      <w:sz w:val="20"/>
      <w:szCs w:val="20"/>
    </w:rPr>
  </w:style>
  <w:style w:type="paragraph" w:styleId="HTMLPreformatted">
    <w:name w:val="HTML Preformatted"/>
    <w:basedOn w:val="Normal"/>
    <w:link w:val="HTMLPreformattedChar"/>
    <w:rsid w:val="007174DA"/>
    <w:pPr>
      <w:widowControl/>
      <w:spacing w:before="60" w:after="0" w:line="300" w:lineRule="auto"/>
      <w:ind w:left="284" w:firstLine="284"/>
    </w:pPr>
    <w:rPr>
      <w:rFonts w:ascii="Courier New" w:eastAsia="Times New Roman" w:hAnsi="Courier New" w:cs="Courier New"/>
      <w:i w:val="0"/>
      <w:sz w:val="20"/>
      <w:szCs w:val="20"/>
      <w:lang w:val="x-none" w:eastAsia="x-none" w:bidi="fa-IR"/>
    </w:rPr>
  </w:style>
  <w:style w:type="character" w:customStyle="1" w:styleId="HTMLPreformattedChar">
    <w:name w:val="HTML Preformatted Char"/>
    <w:basedOn w:val="DefaultParagraphFont"/>
    <w:link w:val="HTMLPreformatted"/>
    <w:rsid w:val="007174DA"/>
    <w:rPr>
      <w:rFonts w:ascii="Courier New" w:eastAsia="Times New Roman" w:hAnsi="Courier New" w:cs="Courier New"/>
      <w:sz w:val="20"/>
      <w:szCs w:val="20"/>
      <w:lang w:val="x-none" w:eastAsia="x-none" w:bidi="fa-IR"/>
    </w:rPr>
  </w:style>
  <w:style w:type="character" w:styleId="HTMLSample">
    <w:name w:val="HTML Sample"/>
    <w:rsid w:val="007174DA"/>
    <w:rPr>
      <w:rFonts w:ascii="Courier New" w:hAnsi="Courier New" w:cs="Courier New"/>
    </w:rPr>
  </w:style>
  <w:style w:type="character" w:styleId="HTMLTypewriter">
    <w:name w:val="HTML Typewriter"/>
    <w:rsid w:val="007174DA"/>
    <w:rPr>
      <w:rFonts w:ascii="Courier New" w:hAnsi="Courier New" w:cs="Courier New"/>
      <w:sz w:val="20"/>
      <w:szCs w:val="20"/>
    </w:rPr>
  </w:style>
  <w:style w:type="character" w:styleId="HTMLVariable">
    <w:name w:val="HTML Variable"/>
    <w:rsid w:val="007174DA"/>
    <w:rPr>
      <w:rFonts w:cs="Times New Roman"/>
      <w:i/>
      <w:iCs/>
    </w:rPr>
  </w:style>
  <w:style w:type="paragraph" w:customStyle="1" w:styleId="AlignCenter">
    <w:name w:val="Align Center"/>
    <w:basedOn w:val="Normal"/>
    <w:rsid w:val="007174DA"/>
    <w:pPr>
      <w:widowControl/>
      <w:spacing w:before="60" w:after="0" w:line="240" w:lineRule="auto"/>
      <w:ind w:left="284"/>
      <w:jc w:val="center"/>
    </w:pPr>
    <w:rPr>
      <w:rFonts w:eastAsia="Times New Roman" w:cs="Mitra"/>
      <w:i w:val="0"/>
      <w:sz w:val="20"/>
      <w:szCs w:val="24"/>
      <w:lang w:bidi="fa-IR"/>
    </w:rPr>
  </w:style>
  <w:style w:type="table" w:styleId="TableColorful1">
    <w:name w:val="Table Colorful 1"/>
    <w:basedOn w:val="TableNormal"/>
    <w:rsid w:val="007174DA"/>
    <w:pPr>
      <w:bidi/>
      <w:spacing w:after="0" w:line="240" w:lineRule="auto"/>
      <w:jc w:val="center"/>
    </w:pPr>
    <w:rPr>
      <w:rFonts w:ascii="Times New Roman" w:eastAsia="Times New Roman" w:hAnsi="Times New Roman" w:cs="Mitra"/>
      <w:sz w:val="20"/>
    </w:rPr>
    <w:tblPr>
      <w:jc w:val="cente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trPr>
      <w:jc w:val="center"/>
    </w:trPr>
    <w:tcPr>
      <w:shd w:val="clear" w:color="008080" w:fill="auto"/>
    </w:tcPr>
    <w:tblStylePr w:type="firstRow">
      <w:rPr>
        <w:rFonts w:ascii="Times New Roman" w:hAnsi="Times New Roman" w:cs="Segoe UI"/>
        <w:b/>
        <w:bCs/>
        <w:i w:val="0"/>
        <w:iCs w:val="0"/>
        <w:color w:val="auto"/>
        <w:sz w:val="22"/>
        <w:szCs w:val="22"/>
        <w:u w:val="none"/>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FF0000" w:fill="auto"/>
      </w:tcPr>
    </w:tblStylePr>
    <w:tblStylePr w:type="firstCol">
      <w:pPr>
        <w:jc w:val="center"/>
      </w:pPr>
      <w:rPr>
        <w:rFonts w:ascii="Times New Roman" w:hAnsi="Times New Roman" w:cs="Segoe UI"/>
        <w:b w:val="0"/>
        <w:bCs w:val="0"/>
        <w:i w:val="0"/>
        <w:iCs w:val="0"/>
        <w:color w:val="auto"/>
        <w:sz w:val="22"/>
        <w:szCs w:val="22"/>
        <w:u w:val="none"/>
      </w:rPr>
      <w:tblPr/>
      <w:tcPr>
        <w:tcBorders>
          <w:top w:val="single" w:sz="6" w:space="0" w:color="auto"/>
          <w:left w:val="single" w:sz="6" w:space="0" w:color="auto"/>
          <w:bottom w:val="single" w:sz="6" w:space="0" w:color="auto"/>
          <w:right w:val="single" w:sz="6" w:space="0" w:color="auto"/>
          <w:insideH w:val="nil"/>
          <w:insideV w:val="nil"/>
          <w:tl2br w:val="nil"/>
          <w:tr2bl w:val="nil"/>
        </w:tcBorders>
        <w:shd w:val="clear" w:color="000080" w:fill="auto"/>
      </w:tcPr>
    </w:tblStylePr>
    <w:tblStylePr w:type="lastCol">
      <w:rPr>
        <w:rFonts w:ascii="Times New Roman" w:hAnsi="Times New Roman" w:cs="Segoe UI"/>
        <w:b w:val="0"/>
        <w:bCs w:val="0"/>
        <w:i w:val="0"/>
        <w:iCs w:val="0"/>
        <w:color w:val="auto"/>
        <w:sz w:val="22"/>
        <w:szCs w:val="22"/>
        <w:u w:val="none"/>
      </w:rPr>
      <w:tblPr/>
      <w:tcPr>
        <w:tcBorders>
          <w:top w:val="single" w:sz="6" w:space="0" w:color="auto"/>
          <w:left w:val="single" w:sz="6" w:space="0" w:color="auto"/>
          <w:bottom w:val="single" w:sz="6" w:space="0" w:color="auto"/>
          <w:right w:val="single" w:sz="6" w:space="0" w:color="auto"/>
          <w:insideH w:val="nil"/>
          <w:insideV w:val="nil"/>
          <w:tl2br w:val="nil"/>
          <w:tr2bl w:val="nil"/>
        </w:tcBorders>
        <w:shd w:val="clear" w:color="008080" w:fill="auto"/>
      </w:tcPr>
    </w:tblStylePr>
    <w:tblStylePr w:type="nwCell">
      <w:rPr>
        <w:rFonts w:ascii="Times New Roman" w:hAnsi="Times New Roman" w:cs="Segoe UI"/>
        <w:b/>
        <w:bCs/>
        <w:i w:val="0"/>
        <w:iCs w:val="0"/>
        <w:color w:val="auto"/>
        <w:sz w:val="22"/>
        <w:szCs w:val="22"/>
        <w:u w:val="none"/>
      </w:rPr>
      <w:tblPr/>
      <w:tcPr>
        <w:tcBorders>
          <w:top w:val="single" w:sz="6" w:space="0" w:color="auto"/>
          <w:left w:val="single" w:sz="6" w:space="0" w:color="auto"/>
          <w:bottom w:val="single" w:sz="6" w:space="0" w:color="auto"/>
          <w:right w:val="single" w:sz="6" w:space="0" w:color="auto"/>
          <w:insideH w:val="nil"/>
          <w:insideV w:val="nil"/>
          <w:tl2br w:val="nil"/>
          <w:tr2bl w:val="nil"/>
        </w:tcBorders>
        <w:shd w:val="clear" w:color="000000" w:fill="auto"/>
      </w:tcPr>
    </w:tblStylePr>
    <w:tblStylePr w:type="swCell">
      <w:rPr>
        <w:rFonts w:cs="Calibri Light"/>
        <w:b/>
        <w:bCs/>
        <w:i w:val="0"/>
        <w:iCs w:val="0"/>
      </w:rPr>
      <w:tblPr/>
      <w:tcPr>
        <w:tcBorders>
          <w:tl2br w:val="none" w:sz="0" w:space="0" w:color="auto"/>
          <w:tr2bl w:val="none" w:sz="0" w:space="0" w:color="auto"/>
        </w:tcBorders>
      </w:tcPr>
    </w:tblStylePr>
  </w:style>
  <w:style w:type="table" w:customStyle="1" w:styleId="Jadvalha">
    <w:name w:val="Jadvalha"/>
    <w:basedOn w:val="TableColorful1"/>
    <w:semiHidden/>
    <w:rsid w:val="007174DA"/>
    <w:tblPr>
      <w:jc w:val="cente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trPr>
      <w:jc w:val="center"/>
    </w:trPr>
    <w:tcPr>
      <w:shd w:val="clear" w:color="008080" w:fill="auto"/>
    </w:tcPr>
    <w:tblStylePr w:type="firstRow">
      <w:pPr>
        <w:spacing w:beforeLines="0" w:before="0" w:beforeAutospacing="0" w:afterLines="0" w:after="0" w:afterAutospacing="0"/>
        <w:ind w:leftChars="0" w:left="0" w:rightChars="0" w:right="0" w:firstLineChars="0" w:firstLine="0"/>
        <w:jc w:val="center"/>
        <w:outlineLvl w:val="9"/>
      </w:pPr>
      <w:rPr>
        <w:rFonts w:ascii="Times New Roman" w:hAnsi="Times New Roman" w:cs="Segoe UI"/>
        <w:b/>
        <w:bCs/>
        <w:i w:val="0"/>
        <w:iCs w:val="0"/>
        <w:color w:val="auto"/>
        <w:sz w:val="22"/>
        <w:szCs w:val="22"/>
        <w:u w:val="none"/>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FF0000" w:fill="auto"/>
      </w:tcPr>
    </w:tblStylePr>
    <w:tblStylePr w:type="firstCol">
      <w:pPr>
        <w:jc w:val="center"/>
      </w:pPr>
      <w:rPr>
        <w:rFonts w:ascii="Times New Roman" w:hAnsi="Times New Roman" w:cs="Segoe UI"/>
        <w:b w:val="0"/>
        <w:bCs w:val="0"/>
        <w:i w:val="0"/>
        <w:iCs w:val="0"/>
        <w:color w:val="auto"/>
        <w:sz w:val="22"/>
        <w:szCs w:val="22"/>
        <w:u w:val="none"/>
      </w:rPr>
      <w:tblPr/>
      <w:tcPr>
        <w:tcBorders>
          <w:top w:val="single" w:sz="6" w:space="0" w:color="auto"/>
          <w:left w:val="single" w:sz="6" w:space="0" w:color="auto"/>
          <w:bottom w:val="single" w:sz="6" w:space="0" w:color="auto"/>
          <w:right w:val="single" w:sz="6" w:space="0" w:color="auto"/>
          <w:insideH w:val="nil"/>
          <w:insideV w:val="nil"/>
          <w:tl2br w:val="nil"/>
          <w:tr2bl w:val="nil"/>
        </w:tcBorders>
        <w:shd w:val="clear" w:color="000080" w:fill="auto"/>
      </w:tcPr>
    </w:tblStylePr>
    <w:tblStylePr w:type="lastCol">
      <w:rPr>
        <w:rFonts w:ascii="Times New Roman" w:hAnsi="Times New Roman" w:cs="Segoe UI"/>
        <w:b w:val="0"/>
        <w:bCs w:val="0"/>
        <w:i w:val="0"/>
        <w:iCs w:val="0"/>
        <w:color w:val="auto"/>
        <w:sz w:val="22"/>
        <w:szCs w:val="22"/>
        <w:u w:val="none"/>
      </w:rPr>
      <w:tblPr/>
      <w:tcPr>
        <w:tcBorders>
          <w:top w:val="single" w:sz="6" w:space="0" w:color="auto"/>
          <w:left w:val="single" w:sz="6" w:space="0" w:color="auto"/>
          <w:bottom w:val="single" w:sz="6" w:space="0" w:color="auto"/>
          <w:right w:val="single" w:sz="6" w:space="0" w:color="auto"/>
          <w:insideH w:val="nil"/>
          <w:insideV w:val="nil"/>
          <w:tl2br w:val="nil"/>
          <w:tr2bl w:val="nil"/>
        </w:tcBorders>
        <w:shd w:val="clear" w:color="008080" w:fill="auto"/>
      </w:tcPr>
    </w:tblStylePr>
    <w:tblStylePr w:type="nwCell">
      <w:rPr>
        <w:rFonts w:ascii="Times New Roman" w:hAnsi="Times New Roman" w:cs="Segoe UI"/>
        <w:b/>
        <w:bCs/>
        <w:i w:val="0"/>
        <w:iCs w:val="0"/>
        <w:color w:val="auto"/>
        <w:sz w:val="22"/>
        <w:szCs w:val="22"/>
        <w:u w:val="none"/>
      </w:rPr>
      <w:tblPr/>
      <w:tcPr>
        <w:tcBorders>
          <w:top w:val="single" w:sz="6" w:space="0" w:color="auto"/>
          <w:left w:val="single" w:sz="6" w:space="0" w:color="auto"/>
          <w:bottom w:val="single" w:sz="6" w:space="0" w:color="auto"/>
          <w:right w:val="single" w:sz="6" w:space="0" w:color="auto"/>
          <w:insideH w:val="nil"/>
          <w:insideV w:val="nil"/>
          <w:tl2br w:val="nil"/>
          <w:tr2bl w:val="nil"/>
        </w:tcBorders>
        <w:shd w:val="clear" w:color="000000" w:fill="auto"/>
      </w:tcPr>
    </w:tblStylePr>
    <w:tblStylePr w:type="swCell">
      <w:rPr>
        <w:rFonts w:cs="Calibri Light"/>
        <w:b/>
        <w:bCs/>
        <w:i w:val="0"/>
        <w:iCs w:val="0"/>
      </w:rPr>
      <w:tblPr/>
      <w:tcPr>
        <w:tcBorders>
          <w:tl2br w:val="none" w:sz="0" w:space="0" w:color="auto"/>
          <w:tr2bl w:val="none" w:sz="0" w:space="0" w:color="auto"/>
        </w:tcBorders>
      </w:tcPr>
    </w:tblStylePr>
  </w:style>
  <w:style w:type="character" w:styleId="LineNumber">
    <w:name w:val="line number"/>
    <w:rsid w:val="007174DA"/>
    <w:rPr>
      <w:rFonts w:cs="Times New Roman"/>
    </w:rPr>
  </w:style>
  <w:style w:type="paragraph" w:styleId="List">
    <w:name w:val="List"/>
    <w:basedOn w:val="Normal"/>
    <w:rsid w:val="007174DA"/>
    <w:pPr>
      <w:widowControl/>
      <w:spacing w:before="60" w:after="0" w:line="300" w:lineRule="auto"/>
      <w:ind w:left="360" w:hanging="360"/>
    </w:pPr>
    <w:rPr>
      <w:rFonts w:eastAsia="Times New Roman" w:cs="Mitra"/>
      <w:i w:val="0"/>
      <w:sz w:val="22"/>
      <w:lang w:bidi="fa-IR"/>
    </w:rPr>
  </w:style>
  <w:style w:type="paragraph" w:styleId="List2">
    <w:name w:val="List 2"/>
    <w:basedOn w:val="Normal"/>
    <w:rsid w:val="007174DA"/>
    <w:pPr>
      <w:widowControl/>
      <w:spacing w:before="60" w:after="0" w:line="300" w:lineRule="auto"/>
      <w:ind w:left="720" w:hanging="360"/>
    </w:pPr>
    <w:rPr>
      <w:rFonts w:eastAsia="Times New Roman" w:cs="Mitra"/>
      <w:i w:val="0"/>
      <w:sz w:val="22"/>
      <w:lang w:bidi="fa-IR"/>
    </w:rPr>
  </w:style>
  <w:style w:type="paragraph" w:styleId="List3">
    <w:name w:val="List 3"/>
    <w:basedOn w:val="Normal"/>
    <w:rsid w:val="007174DA"/>
    <w:pPr>
      <w:widowControl/>
      <w:spacing w:before="60" w:after="0" w:line="300" w:lineRule="auto"/>
      <w:ind w:left="1080" w:hanging="360"/>
    </w:pPr>
    <w:rPr>
      <w:rFonts w:eastAsia="Times New Roman" w:cs="Mitra"/>
      <w:i w:val="0"/>
      <w:sz w:val="22"/>
      <w:lang w:bidi="fa-IR"/>
    </w:rPr>
  </w:style>
  <w:style w:type="paragraph" w:styleId="List4">
    <w:name w:val="List 4"/>
    <w:basedOn w:val="Normal"/>
    <w:rsid w:val="007174DA"/>
    <w:pPr>
      <w:widowControl/>
      <w:spacing w:before="60" w:after="0" w:line="300" w:lineRule="auto"/>
      <w:ind w:left="1440" w:hanging="360"/>
    </w:pPr>
    <w:rPr>
      <w:rFonts w:eastAsia="Times New Roman" w:cs="Mitra"/>
      <w:i w:val="0"/>
      <w:sz w:val="22"/>
      <w:lang w:bidi="fa-IR"/>
    </w:rPr>
  </w:style>
  <w:style w:type="paragraph" w:styleId="List5">
    <w:name w:val="List 5"/>
    <w:basedOn w:val="Normal"/>
    <w:rsid w:val="007174DA"/>
    <w:pPr>
      <w:widowControl/>
      <w:spacing w:before="60" w:after="0" w:line="300" w:lineRule="auto"/>
      <w:ind w:left="1800" w:hanging="360"/>
    </w:pPr>
    <w:rPr>
      <w:rFonts w:eastAsia="Times New Roman" w:cs="Mitra"/>
      <w:i w:val="0"/>
      <w:sz w:val="22"/>
      <w:lang w:bidi="fa-IR"/>
    </w:rPr>
  </w:style>
  <w:style w:type="paragraph" w:styleId="ListBullet">
    <w:name w:val="List Bullet"/>
    <w:basedOn w:val="Normal"/>
    <w:link w:val="ListBulletChar"/>
    <w:autoRedefine/>
    <w:rsid w:val="007174DA"/>
    <w:pPr>
      <w:widowControl/>
      <w:numPr>
        <w:numId w:val="7"/>
      </w:numPr>
      <w:tabs>
        <w:tab w:val="clear" w:pos="360"/>
        <w:tab w:val="num" w:pos="1800"/>
      </w:tabs>
      <w:spacing w:before="60" w:after="0" w:line="300" w:lineRule="auto"/>
      <w:ind w:left="0" w:firstLine="0"/>
    </w:pPr>
    <w:rPr>
      <w:rFonts w:eastAsia="Times New Roman" w:cs="Mitra"/>
      <w:i w:val="0"/>
      <w:sz w:val="22"/>
      <w:lang w:bidi="fa-IR"/>
    </w:rPr>
  </w:style>
  <w:style w:type="paragraph" w:styleId="ListBullet2">
    <w:name w:val="List Bullet 2"/>
    <w:basedOn w:val="Normal"/>
    <w:autoRedefine/>
    <w:rsid w:val="007174DA"/>
    <w:pPr>
      <w:widowControl/>
      <w:numPr>
        <w:numId w:val="8"/>
      </w:numPr>
      <w:tabs>
        <w:tab w:val="clear" w:pos="643"/>
        <w:tab w:val="num" w:pos="1440"/>
      </w:tabs>
      <w:spacing w:before="60" w:after="0" w:line="300" w:lineRule="auto"/>
      <w:ind w:left="0" w:firstLine="0"/>
    </w:pPr>
    <w:rPr>
      <w:rFonts w:eastAsia="Times New Roman" w:cs="Mitra"/>
      <w:i w:val="0"/>
      <w:sz w:val="22"/>
      <w:lang w:bidi="fa-IR"/>
    </w:rPr>
  </w:style>
  <w:style w:type="paragraph" w:styleId="ListBullet3">
    <w:name w:val="List Bullet 3"/>
    <w:basedOn w:val="Normal"/>
    <w:autoRedefine/>
    <w:rsid w:val="007174DA"/>
    <w:pPr>
      <w:widowControl/>
      <w:numPr>
        <w:numId w:val="9"/>
      </w:numPr>
      <w:tabs>
        <w:tab w:val="clear" w:pos="926"/>
        <w:tab w:val="num" w:pos="360"/>
      </w:tabs>
      <w:spacing w:before="60" w:after="0" w:line="300" w:lineRule="auto"/>
      <w:ind w:left="360"/>
    </w:pPr>
    <w:rPr>
      <w:rFonts w:eastAsia="Times New Roman" w:cs="Mitra"/>
      <w:i w:val="0"/>
      <w:sz w:val="22"/>
      <w:lang w:bidi="fa-IR"/>
    </w:rPr>
  </w:style>
  <w:style w:type="paragraph" w:styleId="ListBullet4">
    <w:name w:val="List Bullet 4"/>
    <w:basedOn w:val="Normal"/>
    <w:autoRedefine/>
    <w:rsid w:val="007174DA"/>
    <w:pPr>
      <w:widowControl/>
      <w:numPr>
        <w:numId w:val="10"/>
      </w:numPr>
      <w:tabs>
        <w:tab w:val="clear" w:pos="1209"/>
        <w:tab w:val="num" w:pos="360"/>
      </w:tabs>
      <w:spacing w:before="60" w:after="0" w:line="300" w:lineRule="auto"/>
      <w:ind w:left="360"/>
    </w:pPr>
    <w:rPr>
      <w:rFonts w:eastAsia="Times New Roman" w:cs="Mitra"/>
      <w:i w:val="0"/>
      <w:sz w:val="22"/>
      <w:lang w:bidi="fa-IR"/>
    </w:rPr>
  </w:style>
  <w:style w:type="paragraph" w:styleId="ListBullet5">
    <w:name w:val="List Bullet 5"/>
    <w:basedOn w:val="Normal"/>
    <w:autoRedefine/>
    <w:rsid w:val="007174DA"/>
    <w:pPr>
      <w:widowControl/>
      <w:numPr>
        <w:numId w:val="11"/>
      </w:numPr>
      <w:tabs>
        <w:tab w:val="clear" w:pos="1492"/>
        <w:tab w:val="num" w:pos="360"/>
      </w:tabs>
      <w:spacing w:before="60" w:after="0" w:line="300" w:lineRule="auto"/>
      <w:ind w:left="0" w:firstLine="0"/>
    </w:pPr>
    <w:rPr>
      <w:rFonts w:eastAsia="Times New Roman" w:cs="Mitra"/>
      <w:i w:val="0"/>
      <w:sz w:val="22"/>
      <w:lang w:bidi="fa-IR"/>
    </w:rPr>
  </w:style>
  <w:style w:type="paragraph" w:styleId="ListContinue">
    <w:name w:val="List Continue"/>
    <w:basedOn w:val="Normal"/>
    <w:rsid w:val="007174DA"/>
    <w:pPr>
      <w:widowControl/>
      <w:spacing w:before="60" w:after="0" w:line="300" w:lineRule="auto"/>
      <w:ind w:left="360" w:firstLine="284"/>
    </w:pPr>
    <w:rPr>
      <w:rFonts w:eastAsia="Times New Roman" w:cs="Mitra"/>
      <w:i w:val="0"/>
      <w:sz w:val="22"/>
      <w:lang w:bidi="fa-IR"/>
    </w:rPr>
  </w:style>
  <w:style w:type="paragraph" w:styleId="ListContinue2">
    <w:name w:val="List Continue 2"/>
    <w:basedOn w:val="Normal"/>
    <w:rsid w:val="007174DA"/>
    <w:pPr>
      <w:widowControl/>
      <w:spacing w:before="60" w:after="0" w:line="300" w:lineRule="auto"/>
      <w:ind w:left="720" w:firstLine="284"/>
    </w:pPr>
    <w:rPr>
      <w:rFonts w:eastAsia="Times New Roman" w:cs="Mitra"/>
      <w:i w:val="0"/>
      <w:sz w:val="22"/>
      <w:lang w:bidi="fa-IR"/>
    </w:rPr>
  </w:style>
  <w:style w:type="paragraph" w:styleId="ListContinue3">
    <w:name w:val="List Continue 3"/>
    <w:basedOn w:val="Normal"/>
    <w:rsid w:val="007174DA"/>
    <w:pPr>
      <w:widowControl/>
      <w:spacing w:before="60" w:after="0" w:line="300" w:lineRule="auto"/>
      <w:ind w:left="1080" w:firstLine="284"/>
    </w:pPr>
    <w:rPr>
      <w:rFonts w:eastAsia="Times New Roman" w:cs="Mitra"/>
      <w:i w:val="0"/>
      <w:sz w:val="22"/>
      <w:lang w:bidi="fa-IR"/>
    </w:rPr>
  </w:style>
  <w:style w:type="paragraph" w:styleId="ListContinue4">
    <w:name w:val="List Continue 4"/>
    <w:basedOn w:val="Normal"/>
    <w:rsid w:val="007174DA"/>
    <w:pPr>
      <w:widowControl/>
      <w:spacing w:before="60" w:line="300" w:lineRule="auto"/>
      <w:ind w:left="1440" w:firstLine="284"/>
    </w:pPr>
    <w:rPr>
      <w:rFonts w:eastAsia="Times New Roman" w:cs="Mitra"/>
      <w:i w:val="0"/>
      <w:sz w:val="22"/>
      <w:lang w:bidi="fa-IR"/>
    </w:rPr>
  </w:style>
  <w:style w:type="paragraph" w:styleId="ListContinue5">
    <w:name w:val="List Continue 5"/>
    <w:basedOn w:val="Normal"/>
    <w:rsid w:val="007174DA"/>
    <w:pPr>
      <w:widowControl/>
      <w:spacing w:before="60" w:line="300" w:lineRule="auto"/>
      <w:ind w:left="1800" w:firstLine="284"/>
    </w:pPr>
    <w:rPr>
      <w:rFonts w:eastAsia="Times New Roman" w:cs="Mitra"/>
      <w:i w:val="0"/>
      <w:sz w:val="22"/>
      <w:lang w:bidi="fa-IR"/>
    </w:rPr>
  </w:style>
  <w:style w:type="paragraph" w:styleId="ListNumber">
    <w:name w:val="List Number"/>
    <w:basedOn w:val="Normal"/>
    <w:rsid w:val="007174DA"/>
    <w:pPr>
      <w:widowControl/>
      <w:numPr>
        <w:numId w:val="12"/>
      </w:numPr>
      <w:spacing w:before="60" w:after="0" w:line="300" w:lineRule="auto"/>
      <w:ind w:left="0" w:firstLine="0"/>
    </w:pPr>
    <w:rPr>
      <w:rFonts w:eastAsia="Times New Roman" w:cs="Mitra"/>
      <w:i w:val="0"/>
      <w:sz w:val="22"/>
      <w:lang w:bidi="fa-IR"/>
    </w:rPr>
  </w:style>
  <w:style w:type="paragraph" w:styleId="ListNumber2">
    <w:name w:val="List Number 2"/>
    <w:basedOn w:val="Normal"/>
    <w:rsid w:val="007174DA"/>
    <w:pPr>
      <w:widowControl/>
      <w:numPr>
        <w:numId w:val="13"/>
      </w:numPr>
      <w:tabs>
        <w:tab w:val="clear" w:pos="643"/>
        <w:tab w:val="num" w:pos="360"/>
      </w:tabs>
      <w:spacing w:before="60" w:after="0" w:line="300" w:lineRule="auto"/>
      <w:ind w:left="0" w:firstLine="0"/>
    </w:pPr>
    <w:rPr>
      <w:rFonts w:eastAsia="Times New Roman" w:cs="Mitra"/>
      <w:i w:val="0"/>
      <w:sz w:val="22"/>
      <w:lang w:bidi="fa-IR"/>
    </w:rPr>
  </w:style>
  <w:style w:type="paragraph" w:styleId="ListNumber3">
    <w:name w:val="List Number 3"/>
    <w:basedOn w:val="Normal"/>
    <w:rsid w:val="007174DA"/>
    <w:pPr>
      <w:widowControl/>
      <w:numPr>
        <w:numId w:val="14"/>
      </w:numPr>
      <w:tabs>
        <w:tab w:val="clear" w:pos="926"/>
        <w:tab w:val="num" w:pos="360"/>
      </w:tabs>
      <w:spacing w:before="60" w:after="0" w:line="300" w:lineRule="auto"/>
      <w:ind w:left="0" w:firstLine="0"/>
    </w:pPr>
    <w:rPr>
      <w:rFonts w:eastAsia="Times New Roman" w:cs="Mitra"/>
      <w:i w:val="0"/>
      <w:sz w:val="22"/>
      <w:lang w:bidi="fa-IR"/>
    </w:rPr>
  </w:style>
  <w:style w:type="paragraph" w:styleId="ListNumber4">
    <w:name w:val="List Number 4"/>
    <w:basedOn w:val="Normal"/>
    <w:rsid w:val="007174DA"/>
    <w:pPr>
      <w:widowControl/>
      <w:numPr>
        <w:numId w:val="15"/>
      </w:numPr>
      <w:tabs>
        <w:tab w:val="clear" w:pos="1209"/>
        <w:tab w:val="num" w:pos="360"/>
      </w:tabs>
      <w:spacing w:before="60" w:after="0" w:line="300" w:lineRule="auto"/>
      <w:ind w:left="0" w:firstLine="0"/>
    </w:pPr>
    <w:rPr>
      <w:rFonts w:eastAsia="Times New Roman" w:cs="Mitra"/>
      <w:i w:val="0"/>
      <w:sz w:val="22"/>
      <w:lang w:bidi="fa-IR"/>
    </w:rPr>
  </w:style>
  <w:style w:type="paragraph" w:styleId="ListNumber5">
    <w:name w:val="List Number 5"/>
    <w:basedOn w:val="Normal"/>
    <w:rsid w:val="007174DA"/>
    <w:pPr>
      <w:widowControl/>
      <w:numPr>
        <w:numId w:val="16"/>
      </w:numPr>
      <w:tabs>
        <w:tab w:val="clear" w:pos="1492"/>
        <w:tab w:val="num" w:pos="360"/>
      </w:tabs>
      <w:spacing w:before="60" w:after="0" w:line="300" w:lineRule="auto"/>
      <w:ind w:left="0" w:firstLine="0"/>
    </w:pPr>
    <w:rPr>
      <w:rFonts w:eastAsia="Times New Roman" w:cs="Mitra"/>
      <w:i w:val="0"/>
      <w:sz w:val="22"/>
      <w:lang w:bidi="fa-IR"/>
    </w:rPr>
  </w:style>
  <w:style w:type="paragraph" w:styleId="MessageHeader">
    <w:name w:val="Message Header"/>
    <w:basedOn w:val="Normal"/>
    <w:link w:val="MessageHeaderChar"/>
    <w:rsid w:val="007174DA"/>
    <w:pPr>
      <w:widowControl/>
      <w:pBdr>
        <w:top w:val="single" w:sz="6" w:space="1" w:color="auto"/>
        <w:left w:val="single" w:sz="6" w:space="1" w:color="auto"/>
        <w:bottom w:val="single" w:sz="6" w:space="1" w:color="auto"/>
        <w:right w:val="single" w:sz="6" w:space="1" w:color="auto"/>
      </w:pBdr>
      <w:shd w:val="pct20" w:color="auto" w:fill="auto"/>
      <w:spacing w:before="60" w:after="0" w:line="300" w:lineRule="auto"/>
      <w:ind w:left="1080" w:hanging="1080"/>
    </w:pPr>
    <w:rPr>
      <w:rFonts w:ascii="Arial" w:eastAsia="Times New Roman" w:hAnsi="Arial" w:cs="Arial"/>
      <w:i w:val="0"/>
      <w:sz w:val="22"/>
      <w:szCs w:val="24"/>
      <w:lang w:val="x-none" w:eastAsia="x-none" w:bidi="fa-IR"/>
    </w:rPr>
  </w:style>
  <w:style w:type="character" w:customStyle="1" w:styleId="MessageHeaderChar">
    <w:name w:val="Message Header Char"/>
    <w:basedOn w:val="DefaultParagraphFont"/>
    <w:link w:val="MessageHeader"/>
    <w:rsid w:val="007174DA"/>
    <w:rPr>
      <w:rFonts w:ascii="Arial" w:eastAsia="Times New Roman" w:hAnsi="Arial" w:cs="Arial"/>
      <w:szCs w:val="24"/>
      <w:shd w:val="pct20" w:color="auto" w:fill="auto"/>
      <w:lang w:val="x-none" w:eastAsia="x-none" w:bidi="fa-IR"/>
    </w:rPr>
  </w:style>
  <w:style w:type="paragraph" w:styleId="NormalWeb">
    <w:name w:val="Normal (Web)"/>
    <w:basedOn w:val="Normal"/>
    <w:uiPriority w:val="99"/>
    <w:rsid w:val="007174DA"/>
    <w:pPr>
      <w:widowControl/>
      <w:spacing w:before="60" w:after="0" w:line="300" w:lineRule="auto"/>
      <w:ind w:left="284" w:firstLine="284"/>
    </w:pPr>
    <w:rPr>
      <w:rFonts w:eastAsia="Times New Roman" w:cs="Times New Roman"/>
      <w:i w:val="0"/>
      <w:sz w:val="22"/>
      <w:szCs w:val="24"/>
      <w:lang w:bidi="fa-IR"/>
    </w:rPr>
  </w:style>
  <w:style w:type="paragraph" w:styleId="NormalIndent">
    <w:name w:val="Normal Indent"/>
    <w:basedOn w:val="Normal"/>
    <w:rsid w:val="007174DA"/>
    <w:pPr>
      <w:widowControl/>
      <w:spacing w:before="60" w:after="0" w:line="300" w:lineRule="auto"/>
      <w:ind w:left="720" w:firstLine="284"/>
    </w:pPr>
    <w:rPr>
      <w:rFonts w:eastAsia="Times New Roman" w:cs="Mitra"/>
      <w:i w:val="0"/>
      <w:sz w:val="22"/>
      <w:lang w:bidi="fa-IR"/>
    </w:rPr>
  </w:style>
  <w:style w:type="paragraph" w:styleId="NoteHeading">
    <w:name w:val="Note Heading"/>
    <w:basedOn w:val="Normal"/>
    <w:next w:val="Normal"/>
    <w:link w:val="NoteHeadingChar"/>
    <w:rsid w:val="007174DA"/>
    <w:pPr>
      <w:widowControl/>
      <w:spacing w:before="60" w:after="0" w:line="300" w:lineRule="auto"/>
      <w:ind w:left="284" w:firstLine="284"/>
    </w:pPr>
    <w:rPr>
      <w:rFonts w:eastAsia="Times New Roman" w:cs="Mitra"/>
      <w:i w:val="0"/>
      <w:sz w:val="22"/>
      <w:lang w:val="x-none" w:eastAsia="x-none" w:bidi="fa-IR"/>
    </w:rPr>
  </w:style>
  <w:style w:type="character" w:customStyle="1" w:styleId="NoteHeadingChar">
    <w:name w:val="Note Heading Char"/>
    <w:basedOn w:val="DefaultParagraphFont"/>
    <w:link w:val="NoteHeading"/>
    <w:rsid w:val="007174DA"/>
    <w:rPr>
      <w:rFonts w:ascii="Times New Roman" w:eastAsia="Times New Roman" w:hAnsi="Times New Roman" w:cs="Mitra"/>
      <w:szCs w:val="28"/>
      <w:lang w:val="x-none" w:eastAsia="x-none" w:bidi="fa-IR"/>
    </w:rPr>
  </w:style>
  <w:style w:type="paragraph" w:styleId="PlainText">
    <w:name w:val="Plain Text"/>
    <w:basedOn w:val="Normal"/>
    <w:link w:val="PlainTextChar"/>
    <w:rsid w:val="007174DA"/>
    <w:pPr>
      <w:widowControl/>
      <w:spacing w:before="60" w:after="0" w:line="300" w:lineRule="auto"/>
      <w:ind w:left="284" w:firstLine="284"/>
    </w:pPr>
    <w:rPr>
      <w:rFonts w:ascii="Courier New" w:eastAsia="Times New Roman" w:hAnsi="Courier New" w:cs="Courier New"/>
      <w:i w:val="0"/>
      <w:sz w:val="20"/>
      <w:szCs w:val="20"/>
      <w:lang w:val="x-none" w:eastAsia="x-none" w:bidi="fa-IR"/>
    </w:rPr>
  </w:style>
  <w:style w:type="character" w:customStyle="1" w:styleId="PlainTextChar">
    <w:name w:val="Plain Text Char"/>
    <w:basedOn w:val="DefaultParagraphFont"/>
    <w:link w:val="PlainText"/>
    <w:rsid w:val="007174DA"/>
    <w:rPr>
      <w:rFonts w:ascii="Courier New" w:eastAsia="Times New Roman" w:hAnsi="Courier New" w:cs="Courier New"/>
      <w:sz w:val="20"/>
      <w:szCs w:val="20"/>
      <w:lang w:val="x-none" w:eastAsia="x-none" w:bidi="fa-IR"/>
    </w:rPr>
  </w:style>
  <w:style w:type="paragraph" w:customStyle="1" w:styleId="PrjTitle">
    <w:name w:val="Prj Title"/>
    <w:basedOn w:val="Heading4"/>
    <w:semiHidden/>
    <w:rsid w:val="007174DA"/>
    <w:pPr>
      <w:keepLines w:val="0"/>
      <w:widowControl/>
      <w:numPr>
        <w:ilvl w:val="0"/>
        <w:numId w:val="0"/>
      </w:numPr>
      <w:spacing w:after="0" w:line="300" w:lineRule="auto"/>
      <w:ind w:hanging="864"/>
      <w:jc w:val="right"/>
    </w:pPr>
    <w:rPr>
      <w:rFonts w:ascii="Times New Roman Bold" w:eastAsia="Times New Roman" w:hAnsi="Times New Roman Bold" w:cs="B Yagut"/>
      <w:b w:val="0"/>
      <w:bCs w:val="0"/>
      <w:i w:val="0"/>
      <w:shadow/>
      <w:sz w:val="24"/>
      <w:szCs w:val="28"/>
      <w:lang w:val="x-none" w:eastAsia="x-none" w:bidi="fa-IR"/>
    </w:rPr>
  </w:style>
  <w:style w:type="paragraph" w:styleId="Salutation">
    <w:name w:val="Salutation"/>
    <w:basedOn w:val="Normal"/>
    <w:next w:val="Normal"/>
    <w:link w:val="SalutationChar"/>
    <w:rsid w:val="007174DA"/>
    <w:pPr>
      <w:widowControl/>
      <w:spacing w:before="60" w:after="0" w:line="300" w:lineRule="auto"/>
      <w:ind w:left="284" w:firstLine="284"/>
    </w:pPr>
    <w:rPr>
      <w:rFonts w:eastAsia="Times New Roman" w:cs="Mitra"/>
      <w:i w:val="0"/>
      <w:sz w:val="22"/>
      <w:lang w:val="x-none" w:eastAsia="x-none" w:bidi="fa-IR"/>
    </w:rPr>
  </w:style>
  <w:style w:type="character" w:customStyle="1" w:styleId="SalutationChar">
    <w:name w:val="Salutation Char"/>
    <w:basedOn w:val="DefaultParagraphFont"/>
    <w:link w:val="Salutation"/>
    <w:rsid w:val="007174DA"/>
    <w:rPr>
      <w:rFonts w:ascii="Times New Roman" w:eastAsia="Times New Roman" w:hAnsi="Times New Roman" w:cs="Mitra"/>
      <w:szCs w:val="28"/>
      <w:lang w:val="x-none" w:eastAsia="x-none" w:bidi="fa-IR"/>
    </w:rPr>
  </w:style>
  <w:style w:type="paragraph" w:styleId="Signature">
    <w:name w:val="Signature"/>
    <w:basedOn w:val="Normal"/>
    <w:link w:val="SignatureChar"/>
    <w:rsid w:val="007174DA"/>
    <w:pPr>
      <w:widowControl/>
      <w:spacing w:before="60" w:after="0" w:line="300" w:lineRule="auto"/>
      <w:ind w:left="4320" w:firstLine="284"/>
    </w:pPr>
    <w:rPr>
      <w:rFonts w:eastAsia="Times New Roman" w:cs="Mitra"/>
      <w:i w:val="0"/>
      <w:sz w:val="22"/>
      <w:lang w:val="x-none" w:eastAsia="x-none" w:bidi="fa-IR"/>
    </w:rPr>
  </w:style>
  <w:style w:type="character" w:customStyle="1" w:styleId="SignatureChar">
    <w:name w:val="Signature Char"/>
    <w:basedOn w:val="DefaultParagraphFont"/>
    <w:link w:val="Signature"/>
    <w:rsid w:val="007174DA"/>
    <w:rPr>
      <w:rFonts w:ascii="Times New Roman" w:eastAsia="Times New Roman" w:hAnsi="Times New Roman" w:cs="Mitra"/>
      <w:szCs w:val="28"/>
      <w:lang w:val="x-none" w:eastAsia="x-none" w:bidi="fa-IR"/>
    </w:rPr>
  </w:style>
  <w:style w:type="character" w:styleId="Strong">
    <w:name w:val="Strong"/>
    <w:uiPriority w:val="22"/>
    <w:qFormat/>
    <w:rsid w:val="007174DA"/>
    <w:rPr>
      <w:rFonts w:cs="Times New Roman"/>
      <w:b/>
      <w:bCs/>
    </w:rPr>
  </w:style>
  <w:style w:type="table" w:styleId="Table3Deffects1">
    <w:name w:val="Table 3D effects 1"/>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CellMar>
        <w:top w:w="0" w:type="dxa"/>
        <w:left w:w="108" w:type="dxa"/>
        <w:bottom w:w="0" w:type="dxa"/>
        <w:right w:w="108" w:type="dxa"/>
      </w:tblCellMar>
    </w:tblPr>
    <w:tcPr>
      <w:shd w:val="solid" w:color="C0C0C0" w:fill="FFFFFF"/>
    </w:tcPr>
    <w:tblStylePr w:type="firstRow">
      <w:rPr>
        <w:rFonts w:cs="MMa Greek"/>
        <w:b/>
        <w:bCs/>
        <w:color w:val="800080"/>
      </w:rPr>
      <w:tblPr/>
      <w:tcPr>
        <w:tcBorders>
          <w:bottom w:val="single" w:sz="6" w:space="0" w:color="808080"/>
          <w:tl2br w:val="none" w:sz="0" w:space="0" w:color="auto"/>
          <w:tr2bl w:val="none" w:sz="0" w:space="0" w:color="auto"/>
        </w:tcBorders>
      </w:tcPr>
    </w:tblStylePr>
    <w:tblStylePr w:type="lastRow">
      <w:rPr>
        <w:rFonts w:cs="MMa Greek"/>
      </w:rPr>
      <w:tblPr/>
      <w:tcPr>
        <w:tcBorders>
          <w:top w:val="single" w:sz="6" w:space="0" w:color="FFFFFF"/>
          <w:tl2br w:val="none" w:sz="0" w:space="0" w:color="auto"/>
          <w:tr2bl w:val="none" w:sz="0" w:space="0" w:color="auto"/>
        </w:tcBorders>
      </w:tcPr>
    </w:tblStylePr>
    <w:tblStylePr w:type="firstCol">
      <w:rPr>
        <w:rFonts w:cs="MMa Greek"/>
        <w:b/>
        <w:bCs/>
      </w:rPr>
      <w:tblPr/>
      <w:tcPr>
        <w:tcBorders>
          <w:right w:val="single" w:sz="6" w:space="0" w:color="808080"/>
          <w:tl2br w:val="none" w:sz="0" w:space="0" w:color="auto"/>
          <w:tr2bl w:val="none" w:sz="0" w:space="0" w:color="auto"/>
        </w:tcBorders>
      </w:tcPr>
    </w:tblStylePr>
    <w:tblStylePr w:type="lastCol">
      <w:rPr>
        <w:rFonts w:cs="MMa Greek"/>
      </w:rPr>
      <w:tblPr/>
      <w:tcPr>
        <w:tcBorders>
          <w:left w:val="single" w:sz="6" w:space="0" w:color="FFFFFF"/>
          <w:tl2br w:val="none" w:sz="0" w:space="0" w:color="auto"/>
          <w:tr2bl w:val="none" w:sz="0" w:space="0" w:color="auto"/>
        </w:tcBorders>
      </w:tcPr>
    </w:tblStylePr>
    <w:tblStylePr w:type="neCell">
      <w:rPr>
        <w:rFonts w:cs="MMa Greek"/>
      </w:rPr>
      <w:tblPr/>
      <w:tcPr>
        <w:tcBorders>
          <w:left w:val="none" w:sz="0" w:space="0" w:color="auto"/>
          <w:bottom w:val="none" w:sz="0" w:space="0" w:color="auto"/>
          <w:tl2br w:val="none" w:sz="0" w:space="0" w:color="auto"/>
          <w:tr2bl w:val="none" w:sz="0" w:space="0" w:color="auto"/>
        </w:tcBorders>
      </w:tcPr>
    </w:tblStylePr>
    <w:tblStylePr w:type="nwCell">
      <w:rPr>
        <w:rFonts w:cs="MMa Greek"/>
      </w:rPr>
      <w:tblPr/>
      <w:tcPr>
        <w:tcBorders>
          <w:bottom w:val="none" w:sz="0" w:space="0" w:color="auto"/>
          <w:right w:val="none" w:sz="0" w:space="0" w:color="auto"/>
          <w:tl2br w:val="none" w:sz="0" w:space="0" w:color="auto"/>
          <w:tr2bl w:val="none" w:sz="0" w:space="0" w:color="auto"/>
        </w:tcBorders>
      </w:tcPr>
    </w:tblStylePr>
    <w:tblStylePr w:type="seCell">
      <w:rPr>
        <w:rFonts w:cs="MMa Greek"/>
      </w:rPr>
      <w:tblPr/>
      <w:tcPr>
        <w:tcBorders>
          <w:top w:val="none" w:sz="0" w:space="0" w:color="auto"/>
          <w:left w:val="none" w:sz="0" w:space="0" w:color="auto"/>
          <w:tl2br w:val="none" w:sz="0" w:space="0" w:color="auto"/>
          <w:tr2bl w:val="none" w:sz="0" w:space="0" w:color="auto"/>
        </w:tcBorders>
      </w:tcPr>
    </w:tblStylePr>
    <w:tblStylePr w:type="swCell">
      <w:rPr>
        <w:rFonts w:cs="MMa Greek"/>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MMa Greek"/>
        <w:b/>
        <w:bCs/>
      </w:rPr>
      <w:tblPr/>
      <w:tcPr>
        <w:tcBorders>
          <w:tl2br w:val="none" w:sz="0" w:space="0" w:color="auto"/>
          <w:tr2bl w:val="none" w:sz="0" w:space="0" w:color="auto"/>
        </w:tcBorders>
      </w:tcPr>
    </w:tblStylePr>
    <w:tblStylePr w:type="firstCol">
      <w:rPr>
        <w:rFonts w:cs="MMa Greek"/>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MMa Greek"/>
      </w:rPr>
      <w:tblPr/>
      <w:tcPr>
        <w:tcBorders>
          <w:right w:val="single" w:sz="6" w:space="0" w:color="FFFFFF"/>
          <w:tl2br w:val="none" w:sz="0" w:space="0" w:color="auto"/>
          <w:tr2bl w:val="none" w:sz="0" w:space="0" w:color="auto"/>
        </w:tcBorders>
      </w:tcPr>
    </w:tblStylePr>
    <w:tblStylePr w:type="band1Horz">
      <w:rPr>
        <w:rFonts w:cs="MMa Greek"/>
      </w:rPr>
      <w:tblPr/>
      <w:tcPr>
        <w:tcBorders>
          <w:top w:val="single" w:sz="6" w:space="0" w:color="808080"/>
          <w:bottom w:val="single" w:sz="6" w:space="0" w:color="FFFFFF"/>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3Deffects3">
    <w:name w:val="Table 3D effects 3"/>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1"/>
      <w:tblStyleColBandSize w:val="1"/>
      <w:tblInd w:w="0" w:type="dxa"/>
      <w:tblCellMar>
        <w:top w:w="0" w:type="dxa"/>
        <w:left w:w="108" w:type="dxa"/>
        <w:bottom w:w="0" w:type="dxa"/>
        <w:right w:w="108" w:type="dxa"/>
      </w:tblCellMar>
    </w:tblPr>
    <w:tblStylePr w:type="firstRow">
      <w:rPr>
        <w:rFonts w:cs="MMa Greek"/>
        <w:b/>
        <w:bCs/>
      </w:rPr>
      <w:tblPr/>
      <w:tcPr>
        <w:tcBorders>
          <w:tl2br w:val="none" w:sz="0" w:space="0" w:color="auto"/>
          <w:tr2bl w:val="none" w:sz="0" w:space="0" w:color="auto"/>
        </w:tcBorders>
      </w:tcPr>
    </w:tblStylePr>
    <w:tblStylePr w:type="firstCol">
      <w:rPr>
        <w:rFonts w:cs="MMa Greek"/>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MMa Greek"/>
      </w:rPr>
      <w:tblPr/>
      <w:tcPr>
        <w:tcBorders>
          <w:right w:val="single" w:sz="6" w:space="0" w:color="FFFFFF"/>
          <w:tl2br w:val="none" w:sz="0" w:space="0" w:color="auto"/>
          <w:tr2bl w:val="none" w:sz="0" w:space="0" w:color="auto"/>
        </w:tcBorders>
      </w:tcPr>
    </w:tblStylePr>
    <w:tblStylePr w:type="band1Vert">
      <w:rPr>
        <w:rFonts w:cs="MMa Greek"/>
        <w:color w:val="auto"/>
      </w:rPr>
      <w:tblPr/>
      <w:tcPr>
        <w:shd w:val="solid" w:color="C0C0C0" w:fill="FFFFFF"/>
      </w:tcPr>
    </w:tblStylePr>
    <w:tblStylePr w:type="band2Vert">
      <w:rPr>
        <w:rFonts w:cs="MMa Greek"/>
        <w:color w:val="auto"/>
      </w:rPr>
      <w:tblPr/>
      <w:tcPr>
        <w:shd w:val="pct50" w:color="C0C0C0" w:fill="FFFFFF"/>
      </w:tcPr>
    </w:tblStylePr>
    <w:tblStylePr w:type="band1Horz">
      <w:rPr>
        <w:rFonts w:cs="MMa Greek"/>
      </w:rPr>
      <w:tblPr/>
      <w:tcPr>
        <w:tcBorders>
          <w:top w:val="single" w:sz="6" w:space="0" w:color="808080"/>
          <w:bottom w:val="single" w:sz="6" w:space="0" w:color="FFFFFF"/>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Classic1">
    <w:name w:val="Table Classic 1"/>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MMa Greek"/>
        <w:i/>
        <w:iCs/>
      </w:rPr>
      <w:tblPr/>
      <w:tcPr>
        <w:tcBorders>
          <w:bottom w:val="single" w:sz="6" w:space="0" w:color="000000"/>
          <w:tl2br w:val="none" w:sz="0" w:space="0" w:color="auto"/>
          <w:tr2bl w:val="none" w:sz="0" w:space="0" w:color="auto"/>
        </w:tcBorders>
      </w:tcPr>
    </w:tblStylePr>
    <w:tblStylePr w:type="lastRow">
      <w:rPr>
        <w:rFonts w:cs="MMa Greek"/>
        <w:color w:val="auto"/>
      </w:rPr>
      <w:tblPr/>
      <w:tcPr>
        <w:tcBorders>
          <w:top w:val="single" w:sz="6" w:space="0" w:color="000000"/>
          <w:tl2br w:val="none" w:sz="0" w:space="0" w:color="auto"/>
          <w:tr2bl w:val="none" w:sz="0" w:space="0" w:color="auto"/>
        </w:tcBorders>
      </w:tcPr>
    </w:tblStylePr>
    <w:tblStylePr w:type="firstCol">
      <w:rPr>
        <w:rFonts w:cs="MMa Greek"/>
      </w:rPr>
      <w:tblPr/>
      <w:tcPr>
        <w:tcBorders>
          <w:right w:val="single" w:sz="6" w:space="0" w:color="000000"/>
          <w:tl2br w:val="none" w:sz="0" w:space="0" w:color="auto"/>
          <w:tr2bl w:val="none" w:sz="0" w:space="0" w:color="auto"/>
        </w:tcBorders>
      </w:tcPr>
    </w:tblStylePr>
    <w:tblStylePr w:type="neCell">
      <w:rPr>
        <w:rFonts w:cs="MMa Greek"/>
        <w:b/>
        <w:bCs/>
        <w:i w:val="0"/>
        <w:iCs w:val="0"/>
      </w:rPr>
      <w:tblPr/>
      <w:tcPr>
        <w:tcBorders>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Classic2">
    <w:name w:val="Table Classic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MMa Greek"/>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MMa Greek"/>
      </w:rPr>
      <w:tblPr/>
      <w:tcPr>
        <w:tcBorders>
          <w:top w:val="single" w:sz="6" w:space="0" w:color="000000"/>
          <w:tl2br w:val="none" w:sz="0" w:space="0" w:color="auto"/>
          <w:tr2bl w:val="none" w:sz="0" w:space="0" w:color="auto"/>
        </w:tcBorders>
      </w:tcPr>
    </w:tblStylePr>
    <w:tblStylePr w:type="firstCol">
      <w:rPr>
        <w:rFonts w:cs="MMa Greek"/>
        <w:b/>
        <w:bCs/>
      </w:rPr>
      <w:tblPr/>
      <w:tcPr>
        <w:tcBorders>
          <w:tl2br w:val="none" w:sz="0" w:space="0" w:color="auto"/>
          <w:tr2bl w:val="none" w:sz="0" w:space="0" w:color="auto"/>
        </w:tcBorders>
        <w:shd w:val="solid" w:color="C0C0C0" w:fill="FFFFFF"/>
      </w:tcPr>
    </w:tblStylePr>
    <w:tblStylePr w:type="neCell">
      <w:rPr>
        <w:rFonts w:cs="MMa Greek"/>
        <w:b/>
        <w:bCs/>
      </w:rPr>
      <w:tblPr/>
      <w:tcPr>
        <w:tcBorders>
          <w:tl2br w:val="none" w:sz="0" w:space="0" w:color="auto"/>
          <w:tr2bl w:val="none" w:sz="0" w:space="0" w:color="auto"/>
        </w:tcBorders>
      </w:tcPr>
    </w:tblStylePr>
    <w:tblStylePr w:type="nwCell">
      <w:rPr>
        <w:rFonts w:cs="MMa Greek"/>
      </w:rPr>
      <w:tblPr/>
      <w:tcPr>
        <w:tcBorders>
          <w:tl2br w:val="none" w:sz="0" w:space="0" w:color="auto"/>
          <w:tr2bl w:val="none" w:sz="0" w:space="0" w:color="auto"/>
        </w:tcBorders>
        <w:shd w:val="solid" w:color="800080" w:fill="FFFFFF"/>
      </w:tcPr>
    </w:tblStylePr>
    <w:tblStylePr w:type="swCell">
      <w:rPr>
        <w:rFonts w:cs="MMa Greek"/>
        <w:color w:val="000080"/>
      </w:rPr>
      <w:tblPr/>
      <w:tcPr>
        <w:tcBorders>
          <w:tl2br w:val="none" w:sz="0" w:space="0" w:color="auto"/>
          <w:tr2bl w:val="none" w:sz="0" w:space="0" w:color="auto"/>
        </w:tcBorders>
      </w:tcPr>
    </w:tblStylePr>
  </w:style>
  <w:style w:type="table" w:styleId="TableClassic3">
    <w:name w:val="Table Classic 3"/>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MMa Greek"/>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MMa Greek"/>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MMa Greek"/>
        <w:b/>
        <w:bCs/>
        <w:color w:val="000000"/>
      </w:rPr>
      <w:tblPr/>
      <w:tcPr>
        <w:tcBorders>
          <w:tl2br w:val="none" w:sz="0" w:space="0" w:color="auto"/>
          <w:tr2bl w:val="none" w:sz="0" w:space="0" w:color="auto"/>
        </w:tcBorders>
      </w:tcPr>
    </w:tblStylePr>
  </w:style>
  <w:style w:type="table" w:styleId="TableClassic4">
    <w:name w:val="Table Classic 4"/>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MMa Greek"/>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MMa Greek"/>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MMa Greek"/>
        <w:b/>
        <w:bCs/>
      </w:rPr>
      <w:tblPr/>
      <w:tcPr>
        <w:tcBorders>
          <w:tl2br w:val="none" w:sz="0" w:space="0" w:color="auto"/>
          <w:tr2bl w:val="none" w:sz="0" w:space="0" w:color="auto"/>
        </w:tcBorders>
      </w:tcPr>
    </w:tblStylePr>
    <w:tblStylePr w:type="nwCell">
      <w:rPr>
        <w:rFonts w:cs="MMa Greek"/>
        <w:b/>
        <w:bCs/>
      </w:rPr>
      <w:tblPr/>
      <w:tcPr>
        <w:tcBorders>
          <w:tl2br w:val="none" w:sz="0" w:space="0" w:color="auto"/>
          <w:tr2bl w:val="none" w:sz="0" w:space="0" w:color="auto"/>
        </w:tcBorders>
      </w:tcPr>
    </w:tblStylePr>
    <w:tblStylePr w:type="swCell">
      <w:rPr>
        <w:rFonts w:cs="MMa Greek"/>
        <w:color w:val="000080"/>
      </w:rPr>
      <w:tblPr/>
      <w:tcPr>
        <w:tcBorders>
          <w:tl2br w:val="none" w:sz="0" w:space="0" w:color="auto"/>
          <w:tr2bl w:val="none" w:sz="0" w:space="0" w:color="auto"/>
        </w:tcBorders>
      </w:tcPr>
    </w:tblStylePr>
  </w:style>
  <w:style w:type="table" w:styleId="TableColorful2">
    <w:name w:val="Table Colorful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MMa Greek"/>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MMa Greek"/>
        <w:b/>
        <w:bCs/>
        <w:i/>
        <w:iCs/>
      </w:rPr>
      <w:tblPr/>
      <w:tcPr>
        <w:tcBorders>
          <w:tl2br w:val="none" w:sz="0" w:space="0" w:color="auto"/>
          <w:tr2bl w:val="none" w:sz="0" w:space="0" w:color="auto"/>
        </w:tcBorders>
      </w:tcPr>
    </w:tblStylePr>
    <w:tblStylePr w:type="lastCol">
      <w:rPr>
        <w:rFonts w:cs="MMa Greek"/>
      </w:rPr>
      <w:tblPr/>
      <w:tcPr>
        <w:tcBorders>
          <w:tl2br w:val="none" w:sz="0" w:space="0" w:color="auto"/>
          <w:tr2bl w:val="none" w:sz="0" w:space="0" w:color="auto"/>
        </w:tcBorders>
        <w:shd w:val="solid" w:color="C0C0C0" w:fill="FFFFFF"/>
      </w:tcPr>
    </w:tblStylePr>
    <w:tblStylePr w:type="swCell">
      <w:rPr>
        <w:rFonts w:cs="MMa Greek"/>
        <w:b/>
        <w:bCs/>
        <w:i w:val="0"/>
        <w:iCs w:val="0"/>
      </w:rPr>
      <w:tblPr/>
      <w:tcPr>
        <w:tcBorders>
          <w:tl2br w:val="none" w:sz="0" w:space="0" w:color="auto"/>
          <w:tr2bl w:val="none" w:sz="0" w:space="0" w:color="auto"/>
        </w:tcBorders>
      </w:tcPr>
    </w:tblStylePr>
  </w:style>
  <w:style w:type="table" w:styleId="TableColorful3">
    <w:name w:val="Table Colorful 3"/>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MMa Greek"/>
      </w:rPr>
      <w:tblPr/>
      <w:tcPr>
        <w:tcBorders>
          <w:bottom w:val="single" w:sz="6" w:space="0" w:color="000000"/>
          <w:tl2br w:val="none" w:sz="0" w:space="0" w:color="auto"/>
          <w:tr2bl w:val="none" w:sz="0" w:space="0" w:color="auto"/>
        </w:tcBorders>
        <w:shd w:val="solid" w:color="008080" w:fill="FFFFFF"/>
      </w:tcPr>
    </w:tblStylePr>
    <w:tblStylePr w:type="firstCol">
      <w:rPr>
        <w:rFonts w:cs="MMa Greek"/>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MMa Greek"/>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MMa Greek"/>
        <w:b w:val="0"/>
        <w:bCs w:val="0"/>
      </w:rPr>
      <w:tblPr/>
      <w:tcPr>
        <w:tcBorders>
          <w:bottom w:val="double" w:sz="6" w:space="0" w:color="000000"/>
          <w:tl2br w:val="none" w:sz="0" w:space="0" w:color="auto"/>
          <w:tr2bl w:val="none" w:sz="0" w:space="0" w:color="auto"/>
        </w:tcBorders>
      </w:tcPr>
    </w:tblStylePr>
    <w:tblStylePr w:type="lastRow">
      <w:rPr>
        <w:rFonts w:cs="MMa Greek"/>
        <w:b w:val="0"/>
        <w:bCs w:val="0"/>
      </w:rPr>
      <w:tblPr/>
      <w:tcPr>
        <w:tcBorders>
          <w:tl2br w:val="none" w:sz="0" w:space="0" w:color="auto"/>
          <w:tr2bl w:val="none" w:sz="0" w:space="0" w:color="auto"/>
        </w:tcBorders>
      </w:tcPr>
    </w:tblStylePr>
    <w:tblStylePr w:type="firstCol">
      <w:rPr>
        <w:rFonts w:cs="MMa Greek"/>
        <w:b w:val="0"/>
        <w:bCs w:val="0"/>
      </w:rPr>
      <w:tblPr/>
      <w:tcPr>
        <w:tcBorders>
          <w:tl2br w:val="none" w:sz="0" w:space="0" w:color="auto"/>
          <w:tr2bl w:val="none" w:sz="0" w:space="0" w:color="auto"/>
        </w:tcBorders>
      </w:tcPr>
    </w:tblStylePr>
    <w:tblStylePr w:type="lastCol">
      <w:rPr>
        <w:rFonts w:cs="MMa Greek"/>
        <w:b w:val="0"/>
        <w:bCs w:val="0"/>
      </w:rPr>
      <w:tblPr/>
      <w:tcPr>
        <w:tcBorders>
          <w:tl2br w:val="none" w:sz="0" w:space="0" w:color="auto"/>
          <w:tr2bl w:val="none" w:sz="0" w:space="0" w:color="auto"/>
        </w:tcBorders>
      </w:tcPr>
    </w:tblStylePr>
    <w:tblStylePr w:type="band1Vert">
      <w:rPr>
        <w:rFonts w:cs="MMa Greek"/>
        <w:color w:val="auto"/>
      </w:rPr>
      <w:tblPr/>
      <w:tcPr>
        <w:shd w:val="pct25" w:color="000000" w:fill="FFFFFF"/>
      </w:tcPr>
    </w:tblStylePr>
    <w:tblStylePr w:type="band2Vert">
      <w:rPr>
        <w:rFonts w:cs="MMa Greek"/>
        <w:color w:val="auto"/>
      </w:rPr>
      <w:tblPr/>
      <w:tcPr>
        <w:shd w:val="pct25" w:color="FFFF00" w:fill="FFFFFF"/>
      </w:tcPr>
    </w:tblStylePr>
    <w:tblStylePr w:type="neCell">
      <w:rPr>
        <w:rFonts w:cs="MMa Greek"/>
        <w:b/>
        <w:bCs/>
      </w:rPr>
      <w:tblPr/>
      <w:tcPr>
        <w:tcBorders>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Columns2">
    <w:name w:val="Table Columns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b/>
      <w:bCs/>
      <w:sz w:val="20"/>
      <w:szCs w:val="20"/>
    </w:rPr>
    <w:tblPr>
      <w:tblStyleColBandSize w:val="1"/>
      <w:tblInd w:w="0" w:type="dxa"/>
      <w:tblCellMar>
        <w:top w:w="0" w:type="dxa"/>
        <w:left w:w="108" w:type="dxa"/>
        <w:bottom w:w="0" w:type="dxa"/>
        <w:right w:w="108" w:type="dxa"/>
      </w:tblCellMar>
    </w:tblPr>
    <w:tblStylePr w:type="firstRow">
      <w:rPr>
        <w:rFonts w:cs="MMa Greek"/>
        <w:color w:val="FFFFFF"/>
      </w:rPr>
      <w:tblPr/>
      <w:tcPr>
        <w:tcBorders>
          <w:tl2br w:val="none" w:sz="0" w:space="0" w:color="auto"/>
          <w:tr2bl w:val="none" w:sz="0" w:space="0" w:color="auto"/>
        </w:tcBorders>
        <w:shd w:val="solid" w:color="000080" w:fill="FFFFFF"/>
      </w:tcPr>
    </w:tblStylePr>
    <w:tblStylePr w:type="lastRow">
      <w:rPr>
        <w:rFonts w:cs="MMa Greek"/>
        <w:b w:val="0"/>
        <w:bCs w:val="0"/>
      </w:rPr>
      <w:tblPr/>
      <w:tcPr>
        <w:tcBorders>
          <w:tl2br w:val="none" w:sz="0" w:space="0" w:color="auto"/>
          <w:tr2bl w:val="none" w:sz="0" w:space="0" w:color="auto"/>
        </w:tcBorders>
      </w:tcPr>
    </w:tblStylePr>
    <w:tblStylePr w:type="firstCol">
      <w:rPr>
        <w:rFonts w:cs="MMa Greek"/>
        <w:b w:val="0"/>
        <w:bCs w:val="0"/>
        <w:color w:val="000000"/>
      </w:rPr>
      <w:tblPr/>
      <w:tcPr>
        <w:tcBorders>
          <w:tl2br w:val="none" w:sz="0" w:space="0" w:color="auto"/>
          <w:tr2bl w:val="none" w:sz="0" w:space="0" w:color="auto"/>
        </w:tcBorders>
      </w:tcPr>
    </w:tblStylePr>
    <w:tblStylePr w:type="lastCol">
      <w:rPr>
        <w:rFonts w:cs="MMa Greek"/>
        <w:b w:val="0"/>
        <w:bCs w:val="0"/>
      </w:rPr>
      <w:tblPr/>
      <w:tcPr>
        <w:tcBorders>
          <w:tl2br w:val="none" w:sz="0" w:space="0" w:color="auto"/>
          <w:tr2bl w:val="none" w:sz="0" w:space="0" w:color="auto"/>
        </w:tcBorders>
      </w:tcPr>
    </w:tblStylePr>
    <w:tblStylePr w:type="band1Vert">
      <w:rPr>
        <w:rFonts w:cs="MMa Greek"/>
        <w:color w:val="auto"/>
      </w:rPr>
      <w:tblPr/>
      <w:tcPr>
        <w:shd w:val="pct30" w:color="000000" w:fill="FFFFFF"/>
      </w:tcPr>
    </w:tblStylePr>
    <w:tblStylePr w:type="band2Vert">
      <w:rPr>
        <w:rFonts w:cs="MMa Greek"/>
        <w:color w:val="auto"/>
      </w:rPr>
      <w:tblPr/>
      <w:tcPr>
        <w:shd w:val="pct25" w:color="00FF00" w:fill="FFFFFF"/>
      </w:tcPr>
    </w:tblStylePr>
    <w:tblStylePr w:type="neCell">
      <w:rPr>
        <w:rFonts w:cs="MMa Greek"/>
        <w:b/>
        <w:bCs/>
      </w:rPr>
      <w:tblPr/>
      <w:tcPr>
        <w:tcBorders>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Columns3">
    <w:name w:val="Table Columns 3"/>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MMa Greek"/>
        <w:color w:val="FFFFFF"/>
      </w:rPr>
      <w:tblPr/>
      <w:tcPr>
        <w:tcBorders>
          <w:tl2br w:val="none" w:sz="0" w:space="0" w:color="auto"/>
          <w:tr2bl w:val="none" w:sz="0" w:space="0" w:color="auto"/>
        </w:tcBorders>
        <w:shd w:val="solid" w:color="000080" w:fill="FFFFFF"/>
      </w:tcPr>
    </w:tblStylePr>
    <w:tblStylePr w:type="lastRow">
      <w:rPr>
        <w:rFonts w:cs="MMa Greek"/>
        <w:b w:val="0"/>
        <w:bCs w:val="0"/>
      </w:rPr>
      <w:tblPr/>
      <w:tcPr>
        <w:tcBorders>
          <w:top w:val="single" w:sz="6" w:space="0" w:color="000080"/>
          <w:tl2br w:val="none" w:sz="0" w:space="0" w:color="auto"/>
          <w:tr2bl w:val="none" w:sz="0" w:space="0" w:color="auto"/>
        </w:tcBorders>
      </w:tcPr>
    </w:tblStylePr>
    <w:tblStylePr w:type="firstCol">
      <w:rPr>
        <w:rFonts w:cs="MMa Greek"/>
        <w:b w:val="0"/>
        <w:bCs w:val="0"/>
      </w:rPr>
      <w:tblPr/>
      <w:tcPr>
        <w:tcBorders>
          <w:tl2br w:val="none" w:sz="0" w:space="0" w:color="auto"/>
          <w:tr2bl w:val="none" w:sz="0" w:space="0" w:color="auto"/>
        </w:tcBorders>
      </w:tcPr>
    </w:tblStylePr>
    <w:tblStylePr w:type="lastCol">
      <w:rPr>
        <w:rFonts w:cs="MMa Greek"/>
        <w:b w:val="0"/>
        <w:bCs w:val="0"/>
      </w:rPr>
      <w:tblPr/>
      <w:tcPr>
        <w:tcBorders>
          <w:tl2br w:val="none" w:sz="0" w:space="0" w:color="auto"/>
          <w:tr2bl w:val="none" w:sz="0" w:space="0" w:color="auto"/>
        </w:tcBorders>
      </w:tcPr>
    </w:tblStylePr>
    <w:tblStylePr w:type="band1Vert">
      <w:rPr>
        <w:rFonts w:cs="MMa Greek"/>
        <w:color w:val="auto"/>
      </w:rPr>
      <w:tblPr/>
      <w:tcPr>
        <w:shd w:val="solid" w:color="C0C0C0" w:fill="FFFFFF"/>
      </w:tcPr>
    </w:tblStylePr>
    <w:tblStylePr w:type="band2Vert">
      <w:rPr>
        <w:rFonts w:cs="MMa Greek"/>
        <w:color w:val="auto"/>
      </w:rPr>
      <w:tblPr/>
      <w:tcPr>
        <w:shd w:val="pct10" w:color="000000" w:fill="FFFFFF"/>
      </w:tcPr>
    </w:tblStylePr>
    <w:tblStylePr w:type="neCell">
      <w:rPr>
        <w:rFonts w:cs="MMa Greek"/>
        <w:b/>
        <w:bCs/>
      </w:rPr>
      <w:tblPr/>
      <w:tcPr>
        <w:tcBorders>
          <w:tl2br w:val="none" w:sz="0" w:space="0" w:color="auto"/>
          <w:tr2bl w:val="none" w:sz="0" w:space="0" w:color="auto"/>
        </w:tcBorders>
      </w:tcPr>
    </w:tblStylePr>
  </w:style>
  <w:style w:type="table" w:styleId="TableColumns4">
    <w:name w:val="Table Columns 4"/>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ColBandSize w:val="1"/>
      <w:tblInd w:w="0" w:type="dxa"/>
      <w:tblCellMar>
        <w:top w:w="0" w:type="dxa"/>
        <w:left w:w="108" w:type="dxa"/>
        <w:bottom w:w="0" w:type="dxa"/>
        <w:right w:w="108" w:type="dxa"/>
      </w:tblCellMar>
    </w:tblPr>
    <w:tblStylePr w:type="firstRow">
      <w:rPr>
        <w:rFonts w:cs="MMa Greek"/>
        <w:color w:val="FFFFFF"/>
      </w:rPr>
      <w:tblPr/>
      <w:tcPr>
        <w:tcBorders>
          <w:tl2br w:val="none" w:sz="0" w:space="0" w:color="auto"/>
          <w:tr2bl w:val="none" w:sz="0" w:space="0" w:color="auto"/>
        </w:tcBorders>
        <w:shd w:val="solid" w:color="000000" w:fill="FFFFFF"/>
      </w:tcPr>
    </w:tblStylePr>
    <w:tblStylePr w:type="lastRow">
      <w:rPr>
        <w:rFonts w:cs="MMa Greek"/>
        <w:b/>
        <w:bCs/>
      </w:rPr>
      <w:tblPr/>
      <w:tcPr>
        <w:tcBorders>
          <w:tl2br w:val="none" w:sz="0" w:space="0" w:color="auto"/>
          <w:tr2bl w:val="none" w:sz="0" w:space="0" w:color="auto"/>
        </w:tcBorders>
      </w:tcPr>
    </w:tblStylePr>
    <w:tblStylePr w:type="lastCol">
      <w:rPr>
        <w:rFonts w:cs="MMa Greek"/>
        <w:b/>
        <w:bCs/>
      </w:rPr>
      <w:tblPr/>
      <w:tcPr>
        <w:tcBorders>
          <w:tl2br w:val="none" w:sz="0" w:space="0" w:color="auto"/>
          <w:tr2bl w:val="none" w:sz="0" w:space="0" w:color="auto"/>
        </w:tcBorders>
      </w:tcPr>
    </w:tblStylePr>
    <w:tblStylePr w:type="band1Vert">
      <w:rPr>
        <w:rFonts w:cs="MMa Greek"/>
        <w:color w:val="auto"/>
      </w:rPr>
      <w:tblPr/>
      <w:tcPr>
        <w:shd w:val="pct50" w:color="008080" w:fill="FFFFFF"/>
      </w:tcPr>
    </w:tblStylePr>
    <w:tblStylePr w:type="band2Vert">
      <w:rPr>
        <w:rFonts w:cs="MMa Greek"/>
        <w:color w:val="auto"/>
      </w:rPr>
      <w:tblPr/>
      <w:tcPr>
        <w:shd w:val="pct10" w:color="000000" w:fill="FFFFFF"/>
      </w:tcPr>
    </w:tblStylePr>
  </w:style>
  <w:style w:type="table" w:styleId="TableColumns5">
    <w:name w:val="Table Columns 5"/>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MMa Greek"/>
        <w:b/>
        <w:bCs/>
        <w:i/>
        <w:iCs/>
      </w:rPr>
      <w:tblPr/>
      <w:tcPr>
        <w:tcBorders>
          <w:bottom w:val="single" w:sz="6" w:space="0" w:color="808080"/>
          <w:tl2br w:val="none" w:sz="0" w:space="0" w:color="auto"/>
          <w:tr2bl w:val="none" w:sz="0" w:space="0" w:color="auto"/>
        </w:tcBorders>
      </w:tcPr>
    </w:tblStylePr>
    <w:tblStylePr w:type="lastRow">
      <w:rPr>
        <w:rFonts w:cs="MMa Greek"/>
        <w:b/>
        <w:bCs/>
      </w:rPr>
      <w:tblPr/>
      <w:tcPr>
        <w:tcBorders>
          <w:top w:val="single" w:sz="6" w:space="0" w:color="808080"/>
          <w:tl2br w:val="none" w:sz="0" w:space="0" w:color="auto"/>
          <w:tr2bl w:val="none" w:sz="0" w:space="0" w:color="auto"/>
        </w:tcBorders>
      </w:tcPr>
    </w:tblStylePr>
    <w:tblStylePr w:type="firstCol">
      <w:rPr>
        <w:rFonts w:cs="MMa Greek"/>
        <w:b/>
        <w:bCs/>
      </w:rPr>
      <w:tblPr/>
      <w:tcPr>
        <w:tcBorders>
          <w:tl2br w:val="none" w:sz="0" w:space="0" w:color="auto"/>
          <w:tr2bl w:val="none" w:sz="0" w:space="0" w:color="auto"/>
        </w:tcBorders>
      </w:tcPr>
    </w:tblStylePr>
    <w:tblStylePr w:type="lastCol">
      <w:rPr>
        <w:rFonts w:cs="MMa Greek"/>
        <w:b/>
        <w:bCs/>
      </w:rPr>
      <w:tblPr/>
      <w:tcPr>
        <w:tcBorders>
          <w:tl2br w:val="none" w:sz="0" w:space="0" w:color="auto"/>
          <w:tr2bl w:val="none" w:sz="0" w:space="0" w:color="auto"/>
        </w:tcBorders>
      </w:tcPr>
    </w:tblStylePr>
    <w:tblStylePr w:type="band1Vert">
      <w:rPr>
        <w:rFonts w:cs="MMa Greek"/>
        <w:color w:val="auto"/>
      </w:rPr>
      <w:tblPr/>
      <w:tcPr>
        <w:shd w:val="solid" w:color="C0C0C0" w:fill="FFFFFF"/>
      </w:tcPr>
    </w:tblStylePr>
    <w:tblStylePr w:type="band2Vert">
      <w:rPr>
        <w:rFonts w:cs="MMa Greek"/>
        <w:color w:val="auto"/>
      </w:rPr>
    </w:tblStylePr>
  </w:style>
  <w:style w:type="table" w:styleId="TableContemporary">
    <w:name w:val="Table Contemporary"/>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Ma Greek"/>
        <w:b/>
        <w:bCs/>
        <w:color w:val="auto"/>
      </w:rPr>
      <w:tblPr/>
      <w:tcPr>
        <w:tcBorders>
          <w:tl2br w:val="none" w:sz="0" w:space="0" w:color="auto"/>
          <w:tr2bl w:val="none" w:sz="0" w:space="0" w:color="auto"/>
        </w:tcBorders>
        <w:shd w:val="pct20" w:color="000000" w:fill="FFFFFF"/>
      </w:tcPr>
    </w:tblStylePr>
    <w:tblStylePr w:type="band1Horz">
      <w:rPr>
        <w:rFonts w:cs="MMa Greek"/>
        <w:color w:val="auto"/>
      </w:rPr>
      <w:tblPr/>
      <w:tcPr>
        <w:tcBorders>
          <w:tl2br w:val="none" w:sz="0" w:space="0" w:color="auto"/>
          <w:tr2bl w:val="none" w:sz="0" w:space="0" w:color="auto"/>
        </w:tcBorders>
        <w:shd w:val="pct5" w:color="000000" w:fill="FFFFFF"/>
      </w:tcPr>
    </w:tblStylePr>
    <w:tblStylePr w:type="band2Horz">
      <w:rPr>
        <w:rFonts w:cs="MMa Greek"/>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MMa Greek"/>
        <w:caps/>
        <w:color w:val="auto"/>
      </w:rPr>
      <w:tblPr/>
      <w:tcPr>
        <w:tcBorders>
          <w:tl2br w:val="none" w:sz="0" w:space="0" w:color="auto"/>
          <w:tr2bl w:val="none" w:sz="0" w:space="0" w:color="auto"/>
        </w:tcBorders>
      </w:tcPr>
    </w:tblStylePr>
  </w:style>
  <w:style w:type="table" w:styleId="TableGrid1">
    <w:name w:val="Table Grid 1"/>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keepNext/>
        <w:keepLines/>
        <w:pageBreakBefore/>
        <w:suppressLineNumbers/>
        <w:suppressAutoHyphens w:val="0"/>
        <w:spacing w:beforeLines="0" w:before="0" w:beforeAutospacing="0" w:afterLines="0" w:after="0" w:afterAutospacing="0"/>
        <w:ind w:leftChars="0" w:left="0" w:rightChars="0" w:right="0" w:firstLineChars="0" w:firstLine="0"/>
        <w:jc w:val="center"/>
        <w:outlineLvl w:val="9"/>
      </w:pPr>
      <w:rPr>
        <w:rFonts w:ascii="Times New Roman" w:hAnsi="Times New Roman" w:cs="Segoe UI"/>
        <w:b/>
        <w:bCs w:val="0"/>
        <w:i w:val="0"/>
        <w:iCs w:val="0"/>
        <w:color w:val="auto"/>
        <w:sz w:val="22"/>
        <w:szCs w:val="22"/>
        <w:u w:val="no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lastRow">
      <w:rPr>
        <w:rFonts w:cs="MMa Greek"/>
        <w:i/>
        <w:iCs/>
      </w:rPr>
      <w:tblPr/>
      <w:tcPr>
        <w:tcBorders>
          <w:tl2br w:val="none" w:sz="0" w:space="0" w:color="auto"/>
          <w:tr2bl w:val="none" w:sz="0" w:space="0" w:color="auto"/>
        </w:tcBorders>
      </w:tcPr>
    </w:tblStylePr>
    <w:tblStylePr w:type="lastCol">
      <w:rPr>
        <w:rFonts w:cs="MMa Greek"/>
        <w:i/>
        <w:iCs/>
      </w:rPr>
      <w:tblPr/>
      <w:tcPr>
        <w:tcBorders>
          <w:tl2br w:val="none" w:sz="0" w:space="0" w:color="auto"/>
          <w:tr2bl w:val="none" w:sz="0" w:space="0" w:color="auto"/>
        </w:tcBorders>
      </w:tcPr>
    </w:tblStylePr>
  </w:style>
  <w:style w:type="table" w:styleId="TableGrid2">
    <w:name w:val="Table Grid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MMa Greek"/>
        <w:b/>
        <w:bCs/>
      </w:rPr>
      <w:tblPr/>
      <w:tcPr>
        <w:tcBorders>
          <w:tl2br w:val="none" w:sz="0" w:space="0" w:color="auto"/>
          <w:tr2bl w:val="none" w:sz="0" w:space="0" w:color="auto"/>
        </w:tcBorders>
      </w:tcPr>
    </w:tblStylePr>
    <w:tblStylePr w:type="lastRow">
      <w:rPr>
        <w:rFonts w:cs="MMa Greek"/>
        <w:b/>
        <w:bCs/>
      </w:rPr>
      <w:tblPr/>
      <w:tcPr>
        <w:tcBorders>
          <w:top w:val="single" w:sz="6" w:space="0" w:color="000000"/>
          <w:tl2br w:val="none" w:sz="0" w:space="0" w:color="auto"/>
          <w:tr2bl w:val="none" w:sz="0" w:space="0" w:color="auto"/>
        </w:tcBorders>
      </w:tcPr>
    </w:tblStylePr>
    <w:tblStylePr w:type="firstCol">
      <w:rPr>
        <w:rFonts w:cs="MMa Greek"/>
        <w:b/>
        <w:bCs/>
      </w:rPr>
      <w:tblPr/>
      <w:tcPr>
        <w:tcBorders>
          <w:tl2br w:val="none" w:sz="0" w:space="0" w:color="auto"/>
          <w:tr2bl w:val="none" w:sz="0" w:space="0" w:color="auto"/>
        </w:tcBorders>
      </w:tcPr>
    </w:tblStylePr>
    <w:tblStylePr w:type="lastCol">
      <w:rPr>
        <w:rFonts w:cs="MMa Greek"/>
        <w:b/>
        <w:bCs/>
      </w:rPr>
      <w:tblPr/>
      <w:tcPr>
        <w:tcBorders>
          <w:tl2br w:val="none" w:sz="0" w:space="0" w:color="auto"/>
          <w:tr2bl w:val="none" w:sz="0" w:space="0" w:color="auto"/>
        </w:tcBorders>
      </w:tcPr>
    </w:tblStylePr>
  </w:style>
  <w:style w:type="table" w:styleId="TableGrid3">
    <w:name w:val="Table Grid 3"/>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MMa Greek"/>
      </w:rPr>
      <w:tblPr/>
      <w:tcPr>
        <w:tcBorders>
          <w:bottom w:val="single" w:sz="6" w:space="0" w:color="000000"/>
          <w:tl2br w:val="none" w:sz="0" w:space="0" w:color="auto"/>
          <w:tr2bl w:val="none" w:sz="0" w:space="0" w:color="auto"/>
        </w:tcBorders>
        <w:shd w:val="pct30" w:color="FFFF00" w:fill="FFFFFF"/>
      </w:tcPr>
    </w:tblStylePr>
    <w:tblStylePr w:type="lastRow">
      <w:rPr>
        <w:rFonts w:cs="MMa Greek"/>
        <w:b/>
        <w:bCs/>
      </w:rPr>
      <w:tblPr/>
      <w:tcPr>
        <w:tcBorders>
          <w:tl2br w:val="none" w:sz="0" w:space="0" w:color="auto"/>
          <w:tr2bl w:val="none" w:sz="0" w:space="0" w:color="auto"/>
        </w:tcBorders>
      </w:tcPr>
    </w:tblStylePr>
    <w:tblStylePr w:type="lastCol">
      <w:rPr>
        <w:rFonts w:cs="MMa Greek"/>
        <w:b/>
        <w:bCs/>
      </w:rPr>
      <w:tblPr/>
      <w:tcPr>
        <w:tcBorders>
          <w:tl2br w:val="none" w:sz="0" w:space="0" w:color="auto"/>
          <w:tr2bl w:val="none" w:sz="0" w:space="0" w:color="auto"/>
        </w:tcBorders>
      </w:tcPr>
    </w:tblStylePr>
  </w:style>
  <w:style w:type="table" w:styleId="TableGrid4">
    <w:name w:val="Table Grid 4"/>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MMa Greek"/>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MMa Greek"/>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MMa Greek"/>
        <w:b/>
        <w:bCs/>
        <w:color w:val="auto"/>
      </w:rPr>
      <w:tblPr/>
      <w:tcPr>
        <w:tcBorders>
          <w:tl2br w:val="none" w:sz="0" w:space="0" w:color="auto"/>
          <w:tr2bl w:val="none" w:sz="0" w:space="0" w:color="auto"/>
        </w:tcBorders>
      </w:tcPr>
    </w:tblStylePr>
  </w:style>
  <w:style w:type="table" w:styleId="TableGrid5">
    <w:name w:val="Table Grid 5"/>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MMa Greek"/>
      </w:rPr>
      <w:tblPr/>
      <w:tcPr>
        <w:tcBorders>
          <w:bottom w:val="single" w:sz="12" w:space="0" w:color="000000"/>
          <w:tl2br w:val="none" w:sz="0" w:space="0" w:color="auto"/>
          <w:tr2bl w:val="none" w:sz="0" w:space="0" w:color="auto"/>
        </w:tcBorders>
      </w:tcPr>
    </w:tblStylePr>
    <w:tblStylePr w:type="lastRow">
      <w:rPr>
        <w:rFonts w:cs="MMa Greek"/>
        <w:b/>
        <w:bCs/>
      </w:rPr>
      <w:tblPr/>
      <w:tcPr>
        <w:tcBorders>
          <w:tl2br w:val="none" w:sz="0" w:space="0" w:color="auto"/>
          <w:tr2bl w:val="none" w:sz="0" w:space="0" w:color="auto"/>
        </w:tcBorders>
      </w:tcPr>
    </w:tblStylePr>
    <w:tblStylePr w:type="lastCol">
      <w:rPr>
        <w:rFonts w:cs="MMa Greek"/>
        <w:b/>
        <w:bCs/>
      </w:rPr>
      <w:tblPr/>
      <w:tcPr>
        <w:tcBorders>
          <w:tl2br w:val="none" w:sz="0" w:space="0" w:color="auto"/>
          <w:tr2bl w:val="none" w:sz="0" w:space="0" w:color="auto"/>
        </w:tcBorders>
      </w:tcPr>
    </w:tblStylePr>
    <w:tblStylePr w:type="nwCell">
      <w:rPr>
        <w:rFonts w:cs="MMa Greek"/>
      </w:rPr>
      <w:tblPr/>
      <w:tcPr>
        <w:tcBorders>
          <w:tl2br w:val="single" w:sz="6" w:space="0" w:color="000000"/>
          <w:tr2bl w:val="none" w:sz="0" w:space="0" w:color="auto"/>
        </w:tcBorders>
      </w:tcPr>
    </w:tblStylePr>
  </w:style>
  <w:style w:type="table" w:styleId="TableGrid6">
    <w:name w:val="Table Grid 6"/>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MMa Greek"/>
        <w:b/>
        <w:bCs/>
      </w:rPr>
      <w:tblPr/>
      <w:tcPr>
        <w:tcBorders>
          <w:bottom w:val="single" w:sz="6" w:space="0" w:color="000000"/>
          <w:tl2br w:val="none" w:sz="0" w:space="0" w:color="auto"/>
          <w:tr2bl w:val="none" w:sz="0" w:space="0" w:color="auto"/>
        </w:tcBorders>
      </w:tcPr>
    </w:tblStylePr>
    <w:tblStylePr w:type="lastRow">
      <w:rPr>
        <w:rFonts w:cs="MMa Greek"/>
        <w:color w:val="auto"/>
      </w:rPr>
      <w:tblPr/>
      <w:tcPr>
        <w:tcBorders>
          <w:top w:val="single" w:sz="6" w:space="0" w:color="000000"/>
          <w:tl2br w:val="none" w:sz="0" w:space="0" w:color="auto"/>
          <w:tr2bl w:val="none" w:sz="0" w:space="0" w:color="auto"/>
        </w:tcBorders>
      </w:tcPr>
    </w:tblStylePr>
    <w:tblStylePr w:type="firstCol">
      <w:rPr>
        <w:rFonts w:cs="MMa Greek"/>
        <w:b/>
        <w:bCs/>
      </w:rPr>
      <w:tblPr/>
      <w:tcPr>
        <w:tcBorders>
          <w:tl2br w:val="none" w:sz="0" w:space="0" w:color="auto"/>
          <w:tr2bl w:val="none" w:sz="0" w:space="0" w:color="auto"/>
        </w:tcBorders>
      </w:tcPr>
    </w:tblStylePr>
    <w:tblStylePr w:type="nwCell">
      <w:rPr>
        <w:rFonts w:cs="MMa Greek"/>
      </w:rPr>
      <w:tblPr/>
      <w:tcPr>
        <w:tcBorders>
          <w:tl2br w:val="single" w:sz="6" w:space="0" w:color="000000"/>
          <w:tr2bl w:val="none" w:sz="0" w:space="0" w:color="auto"/>
        </w:tcBorders>
      </w:tcPr>
    </w:tblStylePr>
  </w:style>
  <w:style w:type="table" w:styleId="TableGrid7">
    <w:name w:val="Table Grid 7"/>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MMa Greek"/>
        <w:b w:val="0"/>
        <w:bCs w:val="0"/>
      </w:rPr>
      <w:tblPr/>
      <w:tcPr>
        <w:tcBorders>
          <w:bottom w:val="single" w:sz="12" w:space="0" w:color="000000"/>
          <w:tl2br w:val="none" w:sz="0" w:space="0" w:color="auto"/>
          <w:tr2bl w:val="none" w:sz="0" w:space="0" w:color="auto"/>
        </w:tcBorders>
      </w:tcPr>
    </w:tblStylePr>
    <w:tblStylePr w:type="lastRow">
      <w:rPr>
        <w:rFonts w:cs="MMa Greek"/>
        <w:b w:val="0"/>
        <w:bCs w:val="0"/>
      </w:rPr>
      <w:tblPr/>
      <w:tcPr>
        <w:tcBorders>
          <w:top w:val="single" w:sz="6" w:space="0" w:color="000000"/>
          <w:tl2br w:val="none" w:sz="0" w:space="0" w:color="auto"/>
          <w:tr2bl w:val="none" w:sz="0" w:space="0" w:color="auto"/>
        </w:tcBorders>
      </w:tcPr>
    </w:tblStylePr>
    <w:tblStylePr w:type="firstCol">
      <w:rPr>
        <w:rFonts w:cs="MMa Greek"/>
        <w:b w:val="0"/>
        <w:bCs w:val="0"/>
      </w:rPr>
      <w:tblPr/>
      <w:tcPr>
        <w:tcBorders>
          <w:tl2br w:val="none" w:sz="0" w:space="0" w:color="auto"/>
          <w:tr2bl w:val="none" w:sz="0" w:space="0" w:color="auto"/>
        </w:tcBorders>
      </w:tcPr>
    </w:tblStylePr>
    <w:tblStylePr w:type="lastCol">
      <w:rPr>
        <w:rFonts w:cs="MMa Greek"/>
        <w:b w:val="0"/>
        <w:bCs w:val="0"/>
      </w:rPr>
      <w:tblPr/>
      <w:tcPr>
        <w:tcBorders>
          <w:tl2br w:val="none" w:sz="0" w:space="0" w:color="auto"/>
          <w:tr2bl w:val="none" w:sz="0" w:space="0" w:color="auto"/>
        </w:tcBorders>
      </w:tcPr>
    </w:tblStylePr>
    <w:tblStylePr w:type="nwCell">
      <w:rPr>
        <w:rFonts w:cs="MMa Greek"/>
      </w:rPr>
      <w:tblPr/>
      <w:tcPr>
        <w:tcBorders>
          <w:tl2br w:val="single" w:sz="6" w:space="0" w:color="000000"/>
          <w:tr2bl w:val="none" w:sz="0" w:space="0" w:color="auto"/>
        </w:tcBorders>
      </w:tcPr>
    </w:tblStylePr>
  </w:style>
  <w:style w:type="table" w:styleId="TableGrid8">
    <w:name w:val="Table Grid 8"/>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MMa Greek"/>
        <w:b/>
        <w:bCs/>
        <w:color w:val="FFFFFF"/>
      </w:rPr>
      <w:tblPr/>
      <w:tcPr>
        <w:tcBorders>
          <w:tl2br w:val="none" w:sz="0" w:space="0" w:color="auto"/>
          <w:tr2bl w:val="none" w:sz="0" w:space="0" w:color="auto"/>
        </w:tcBorders>
        <w:shd w:val="solid" w:color="000080" w:fill="FFFFFF"/>
      </w:tcPr>
    </w:tblStylePr>
    <w:tblStylePr w:type="lastRow">
      <w:rPr>
        <w:rFonts w:cs="MMa Greek"/>
        <w:b/>
        <w:bCs/>
        <w:color w:val="auto"/>
      </w:rPr>
      <w:tblPr/>
      <w:tcPr>
        <w:tcBorders>
          <w:tl2br w:val="none" w:sz="0" w:space="0" w:color="auto"/>
          <w:tr2bl w:val="none" w:sz="0" w:space="0" w:color="auto"/>
        </w:tcBorders>
      </w:tcPr>
    </w:tblStylePr>
    <w:tblStylePr w:type="lastCol">
      <w:rPr>
        <w:rFonts w:cs="MMa Greek"/>
        <w:b/>
        <w:bCs/>
        <w:color w:val="auto"/>
      </w:rPr>
      <w:tblPr/>
      <w:tcPr>
        <w:tcBorders>
          <w:tl2br w:val="none" w:sz="0" w:space="0" w:color="auto"/>
          <w:tr2bl w:val="none" w:sz="0" w:space="0" w:color="auto"/>
        </w:tcBorders>
      </w:tcPr>
    </w:tblStylePr>
  </w:style>
  <w:style w:type="table" w:styleId="TableList1">
    <w:name w:val="Table List 1"/>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MMa Greek"/>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MMa Greek"/>
      </w:rPr>
      <w:tblPr/>
      <w:tcPr>
        <w:tcBorders>
          <w:top w:val="single" w:sz="6" w:space="0" w:color="000000"/>
          <w:tl2br w:val="none" w:sz="0" w:space="0" w:color="auto"/>
          <w:tr2bl w:val="none" w:sz="0" w:space="0" w:color="auto"/>
        </w:tcBorders>
      </w:tcPr>
    </w:tblStylePr>
    <w:tblStylePr w:type="band1Horz">
      <w:rPr>
        <w:rFonts w:cs="MMa Greek"/>
        <w:color w:val="auto"/>
      </w:rPr>
      <w:tblPr/>
      <w:tcPr>
        <w:tcBorders>
          <w:tl2br w:val="none" w:sz="0" w:space="0" w:color="auto"/>
          <w:tr2bl w:val="none" w:sz="0" w:space="0" w:color="auto"/>
        </w:tcBorders>
        <w:shd w:val="solid" w:color="C0C0C0" w:fill="FFFFFF"/>
      </w:tcPr>
    </w:tblStylePr>
    <w:tblStylePr w:type="band2Horz">
      <w:rPr>
        <w:rFonts w:cs="MMa Greek"/>
        <w:color w:val="auto"/>
      </w:rPr>
      <w:tblPr/>
      <w:tcPr>
        <w:tcBorders>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List2">
    <w:name w:val="Table List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MMa Greek"/>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MMa Greek"/>
      </w:rPr>
      <w:tblPr/>
      <w:tcPr>
        <w:tcBorders>
          <w:top w:val="single" w:sz="6" w:space="0" w:color="000000"/>
          <w:tl2br w:val="none" w:sz="0" w:space="0" w:color="auto"/>
          <w:tr2bl w:val="none" w:sz="0" w:space="0" w:color="auto"/>
        </w:tcBorders>
      </w:tcPr>
    </w:tblStylePr>
    <w:tblStylePr w:type="band1Horz">
      <w:rPr>
        <w:rFonts w:cs="MMa Greek"/>
        <w:color w:val="auto"/>
      </w:rPr>
      <w:tblPr/>
      <w:tcPr>
        <w:tcBorders>
          <w:tl2br w:val="none" w:sz="0" w:space="0" w:color="auto"/>
          <w:tr2bl w:val="none" w:sz="0" w:space="0" w:color="auto"/>
        </w:tcBorders>
        <w:shd w:val="pct20" w:color="00FF00" w:fill="FFFFFF"/>
      </w:tcPr>
    </w:tblStylePr>
    <w:tblStylePr w:type="band2Horz">
      <w:rPr>
        <w:rFonts w:cs="MMa Greek"/>
        <w:color w:val="auto"/>
      </w:rPr>
      <w:tblPr/>
      <w:tcPr>
        <w:tcBorders>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List4">
    <w:name w:val="Table List 4"/>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MMa Greek"/>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MMa Greek"/>
        <w:b/>
        <w:bCs/>
      </w:rPr>
      <w:tblPr/>
      <w:tcPr>
        <w:tcBorders>
          <w:bottom w:val="single" w:sz="12" w:space="0" w:color="000000"/>
          <w:tl2br w:val="none" w:sz="0" w:space="0" w:color="auto"/>
          <w:tr2bl w:val="none" w:sz="0" w:space="0" w:color="auto"/>
        </w:tcBorders>
      </w:tcPr>
    </w:tblStylePr>
    <w:tblStylePr w:type="firstCol">
      <w:rPr>
        <w:rFonts w:cs="MMa Greek"/>
        <w:b/>
        <w:bCs/>
      </w:rPr>
      <w:tblPr/>
      <w:tcPr>
        <w:tcBorders>
          <w:tl2br w:val="none" w:sz="0" w:space="0" w:color="auto"/>
          <w:tr2bl w:val="none" w:sz="0" w:space="0" w:color="auto"/>
        </w:tcBorders>
      </w:tcPr>
    </w:tblStylePr>
  </w:style>
  <w:style w:type="table" w:styleId="TableList6">
    <w:name w:val="Table List 6"/>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MMa Greek"/>
        <w:b/>
        <w:bCs/>
      </w:rPr>
      <w:tblPr/>
      <w:tcPr>
        <w:tcBorders>
          <w:bottom w:val="single" w:sz="12" w:space="0" w:color="000000"/>
          <w:tl2br w:val="none" w:sz="0" w:space="0" w:color="auto"/>
          <w:tr2bl w:val="none" w:sz="0" w:space="0" w:color="auto"/>
        </w:tcBorders>
      </w:tcPr>
    </w:tblStylePr>
    <w:tblStylePr w:type="firstCol">
      <w:rPr>
        <w:rFonts w:cs="MMa Greek"/>
        <w:b/>
        <w:bCs/>
      </w:rPr>
      <w:tblPr/>
      <w:tcPr>
        <w:tcBorders>
          <w:right w:val="single" w:sz="12" w:space="0" w:color="000000"/>
          <w:tl2br w:val="none" w:sz="0" w:space="0" w:color="auto"/>
          <w:tr2bl w:val="none" w:sz="0" w:space="0" w:color="auto"/>
        </w:tcBorders>
      </w:tcPr>
    </w:tblStylePr>
    <w:tblStylePr w:type="band1Horz">
      <w:rPr>
        <w:rFonts w:cs="MMa Greek"/>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MMa Greek"/>
        <w:b/>
        <w:bCs/>
      </w:rPr>
      <w:tblPr/>
      <w:tcPr>
        <w:tcBorders>
          <w:bottom w:val="single" w:sz="12" w:space="0" w:color="008000"/>
          <w:tl2br w:val="none" w:sz="0" w:space="0" w:color="auto"/>
          <w:tr2bl w:val="none" w:sz="0" w:space="0" w:color="auto"/>
        </w:tcBorders>
        <w:shd w:val="solid" w:color="C0C0C0" w:fill="FFFFFF"/>
      </w:tcPr>
    </w:tblStylePr>
    <w:tblStylePr w:type="lastRow">
      <w:rPr>
        <w:rFonts w:cs="MMa Greek"/>
        <w:b/>
        <w:bCs/>
      </w:rPr>
      <w:tblPr/>
      <w:tcPr>
        <w:tcBorders>
          <w:top w:val="single" w:sz="12" w:space="0" w:color="008000"/>
          <w:tl2br w:val="none" w:sz="0" w:space="0" w:color="auto"/>
          <w:tr2bl w:val="none" w:sz="0" w:space="0" w:color="auto"/>
        </w:tcBorders>
      </w:tcPr>
    </w:tblStylePr>
    <w:tblStylePr w:type="firstCol">
      <w:rPr>
        <w:rFonts w:cs="MMa Greek"/>
        <w:b/>
        <w:bCs/>
      </w:rPr>
      <w:tblPr/>
      <w:tcPr>
        <w:tcBorders>
          <w:tl2br w:val="none" w:sz="0" w:space="0" w:color="auto"/>
          <w:tr2bl w:val="none" w:sz="0" w:space="0" w:color="auto"/>
        </w:tcBorders>
      </w:tcPr>
    </w:tblStylePr>
    <w:tblStylePr w:type="lastCol">
      <w:rPr>
        <w:rFonts w:cs="MMa Greek"/>
        <w:b/>
        <w:bCs/>
      </w:rPr>
      <w:tblPr/>
      <w:tcPr>
        <w:tcBorders>
          <w:tl2br w:val="none" w:sz="0" w:space="0" w:color="auto"/>
          <w:tr2bl w:val="none" w:sz="0" w:space="0" w:color="auto"/>
        </w:tcBorders>
      </w:tcPr>
    </w:tblStylePr>
    <w:tblStylePr w:type="band1Horz">
      <w:rPr>
        <w:rFonts w:cs="MMa Greek"/>
        <w:color w:val="auto"/>
      </w:rPr>
      <w:tblPr/>
      <w:tcPr>
        <w:tcBorders>
          <w:tl2br w:val="none" w:sz="0" w:space="0" w:color="auto"/>
          <w:tr2bl w:val="none" w:sz="0" w:space="0" w:color="auto"/>
        </w:tcBorders>
        <w:shd w:val="pct20" w:color="000000" w:fill="FFFFFF"/>
      </w:tcPr>
    </w:tblStylePr>
    <w:tblStylePr w:type="band2Horz">
      <w:rPr>
        <w:rFonts w:cs="MMa Greek"/>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MMa Greek"/>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MMa Greek"/>
        <w:b/>
        <w:bCs/>
      </w:rPr>
      <w:tblPr/>
      <w:tcPr>
        <w:tcBorders>
          <w:top w:val="single" w:sz="6" w:space="0" w:color="000000"/>
          <w:tl2br w:val="none" w:sz="0" w:space="0" w:color="auto"/>
          <w:tr2bl w:val="none" w:sz="0" w:space="0" w:color="auto"/>
        </w:tcBorders>
      </w:tcPr>
    </w:tblStylePr>
    <w:tblStylePr w:type="firstCol">
      <w:rPr>
        <w:rFonts w:cs="MMa Greek"/>
        <w:b/>
        <w:bCs/>
      </w:rPr>
      <w:tblPr/>
      <w:tcPr>
        <w:tcBorders>
          <w:tl2br w:val="none" w:sz="0" w:space="0" w:color="auto"/>
          <w:tr2bl w:val="none" w:sz="0" w:space="0" w:color="auto"/>
        </w:tcBorders>
      </w:tcPr>
    </w:tblStylePr>
    <w:tblStylePr w:type="lastCol">
      <w:rPr>
        <w:rFonts w:cs="MMa Greek"/>
        <w:b/>
        <w:bCs/>
      </w:rPr>
      <w:tblPr/>
      <w:tcPr>
        <w:tcBorders>
          <w:tl2br w:val="none" w:sz="0" w:space="0" w:color="auto"/>
          <w:tr2bl w:val="none" w:sz="0" w:space="0" w:color="auto"/>
        </w:tcBorders>
      </w:tcPr>
    </w:tblStylePr>
    <w:tblStylePr w:type="band1Horz">
      <w:rPr>
        <w:rFonts w:cs="MMa Greek"/>
        <w:color w:val="auto"/>
      </w:rPr>
      <w:tblPr/>
      <w:tcPr>
        <w:tcBorders>
          <w:tl2br w:val="none" w:sz="0" w:space="0" w:color="auto"/>
          <w:tr2bl w:val="none" w:sz="0" w:space="0" w:color="auto"/>
        </w:tcBorders>
        <w:shd w:val="pct25" w:color="FFFF00" w:fill="FFFFFF"/>
      </w:tcPr>
    </w:tblStylePr>
    <w:tblStylePr w:type="band2Horz">
      <w:rPr>
        <w:rFonts w:cs="MMa Greek"/>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MMa Greek"/>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MMa Greek"/>
      </w:rPr>
      <w:tblPr/>
      <w:tcPr>
        <w:tcBorders>
          <w:bottom w:val="single" w:sz="6" w:space="0" w:color="008000"/>
          <w:tl2br w:val="none" w:sz="0" w:space="0" w:color="auto"/>
          <w:tr2bl w:val="none" w:sz="0" w:space="0" w:color="auto"/>
        </w:tcBorders>
      </w:tcPr>
    </w:tblStylePr>
    <w:tblStylePr w:type="lastRow">
      <w:rPr>
        <w:rFonts w:cs="MMa Greek"/>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CellMar>
        <w:top w:w="0" w:type="dxa"/>
        <w:left w:w="108" w:type="dxa"/>
        <w:bottom w:w="0" w:type="dxa"/>
        <w:right w:w="108" w:type="dxa"/>
      </w:tblCellMar>
    </w:tblPr>
    <w:tblStylePr w:type="firstRow">
      <w:rPr>
        <w:rFonts w:cs="MMa Greek"/>
        <w:b/>
        <w:bCs/>
      </w:rPr>
      <w:tblPr/>
      <w:tcPr>
        <w:tcBorders>
          <w:bottom w:val="single" w:sz="12" w:space="0" w:color="000000"/>
          <w:tl2br w:val="none" w:sz="0" w:space="0" w:color="auto"/>
          <w:tr2bl w:val="none" w:sz="0" w:space="0" w:color="auto"/>
        </w:tcBorders>
      </w:tcPr>
    </w:tblStylePr>
    <w:tblStylePr w:type="lastRow">
      <w:rPr>
        <w:rFonts w:cs="MMa Greek"/>
        <w:b/>
        <w:bCs/>
        <w:color w:val="auto"/>
      </w:rPr>
      <w:tblPr/>
      <w:tcPr>
        <w:tcBorders>
          <w:top w:val="single" w:sz="6" w:space="0" w:color="000000"/>
          <w:tl2br w:val="none" w:sz="0" w:space="0" w:color="auto"/>
          <w:tr2bl w:val="none" w:sz="0" w:space="0" w:color="auto"/>
        </w:tcBorders>
      </w:tcPr>
    </w:tblStylePr>
    <w:tblStylePr w:type="firstCol">
      <w:rPr>
        <w:rFonts w:cs="MMa Greek"/>
        <w:b/>
        <w:bCs/>
      </w:rPr>
      <w:tblPr/>
      <w:tcPr>
        <w:tcBorders>
          <w:right w:val="single" w:sz="12" w:space="0" w:color="000000"/>
          <w:tl2br w:val="none" w:sz="0" w:space="0" w:color="auto"/>
          <w:tr2bl w:val="none" w:sz="0" w:space="0" w:color="auto"/>
        </w:tcBorders>
      </w:tcPr>
    </w:tblStylePr>
    <w:tblStylePr w:type="lastCol">
      <w:rPr>
        <w:rFonts w:cs="MMa Greek"/>
        <w:b/>
        <w:bCs/>
      </w:rPr>
      <w:tblPr/>
      <w:tcPr>
        <w:tcBorders>
          <w:left w:val="single" w:sz="6" w:space="0" w:color="000000"/>
          <w:tl2br w:val="none" w:sz="0" w:space="0" w:color="auto"/>
          <w:tr2bl w:val="none" w:sz="0" w:space="0" w:color="auto"/>
        </w:tcBorders>
      </w:tcPr>
    </w:tblStylePr>
    <w:tblStylePr w:type="neCell">
      <w:rPr>
        <w:rFonts w:cs="MMa Greek"/>
        <w:b/>
        <w:bCs/>
      </w:rPr>
      <w:tblPr/>
      <w:tcPr>
        <w:tcBorders>
          <w:left w:val="none" w:sz="0" w:space="0" w:color="auto"/>
          <w:tl2br w:val="none" w:sz="0" w:space="0" w:color="auto"/>
          <w:tr2bl w:val="none" w:sz="0" w:space="0" w:color="auto"/>
        </w:tcBorders>
      </w:tcPr>
    </w:tblStylePr>
    <w:tblStylePr w:type="swCell">
      <w:rPr>
        <w:rFonts w:cs="MMa Greek"/>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MMa Greek"/>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1"/>
      <w:tblInd w:w="0" w:type="dxa"/>
      <w:tblCellMar>
        <w:top w:w="0" w:type="dxa"/>
        <w:left w:w="108" w:type="dxa"/>
        <w:bottom w:w="0" w:type="dxa"/>
        <w:right w:w="108" w:type="dxa"/>
      </w:tblCellMar>
    </w:tblPr>
    <w:tblStylePr w:type="firstRow">
      <w:rPr>
        <w:rFonts w:cs="MMa Greek"/>
      </w:rPr>
      <w:tblPr/>
      <w:tcPr>
        <w:tcBorders>
          <w:top w:val="single" w:sz="6" w:space="0" w:color="000000"/>
          <w:bottom w:val="single" w:sz="12" w:space="0" w:color="000000"/>
          <w:tl2br w:val="none" w:sz="0" w:space="0" w:color="auto"/>
          <w:tr2bl w:val="none" w:sz="0" w:space="0" w:color="auto"/>
        </w:tcBorders>
      </w:tcPr>
    </w:tblStylePr>
    <w:tblStylePr w:type="lastRow">
      <w:rPr>
        <w:rFonts w:cs="MMa Greek"/>
      </w:rPr>
      <w:tblPr/>
      <w:tcPr>
        <w:tcBorders>
          <w:top w:val="single" w:sz="12" w:space="0" w:color="000000"/>
          <w:tl2br w:val="none" w:sz="0" w:space="0" w:color="auto"/>
          <w:tr2bl w:val="none" w:sz="0" w:space="0" w:color="auto"/>
        </w:tcBorders>
        <w:shd w:val="pct25" w:color="800080" w:fill="FFFFFF"/>
      </w:tcPr>
    </w:tblStylePr>
    <w:tblStylePr w:type="firstCol">
      <w:rPr>
        <w:rFonts w:cs="MMa Greek"/>
      </w:rPr>
      <w:tblPr/>
      <w:tcPr>
        <w:tcBorders>
          <w:right w:val="single" w:sz="12" w:space="0" w:color="000000"/>
          <w:tl2br w:val="none" w:sz="0" w:space="0" w:color="auto"/>
          <w:tr2bl w:val="none" w:sz="0" w:space="0" w:color="auto"/>
        </w:tcBorders>
      </w:tcPr>
    </w:tblStylePr>
    <w:tblStylePr w:type="lastCol">
      <w:rPr>
        <w:rFonts w:cs="MMa Greek"/>
      </w:rPr>
      <w:tblPr/>
      <w:tcPr>
        <w:tcBorders>
          <w:left w:val="single" w:sz="12" w:space="0" w:color="000000"/>
          <w:tl2br w:val="none" w:sz="0" w:space="0" w:color="auto"/>
          <w:tr2bl w:val="none" w:sz="0" w:space="0" w:color="auto"/>
        </w:tcBorders>
      </w:tcPr>
    </w:tblStylePr>
    <w:tblStylePr w:type="band1Horz">
      <w:rPr>
        <w:rFonts w:cs="MMa Greek"/>
      </w:rPr>
      <w:tblPr/>
      <w:tcPr>
        <w:tcBorders>
          <w:bottom w:val="single" w:sz="6" w:space="0" w:color="000000"/>
          <w:tl2br w:val="none" w:sz="0" w:space="0" w:color="auto"/>
          <w:tr2bl w:val="none" w:sz="0" w:space="0" w:color="auto"/>
        </w:tcBorders>
        <w:shd w:val="pct25" w:color="808000" w:fill="FFFFFF"/>
      </w:tcPr>
    </w:tblStylePr>
    <w:tblStylePr w:type="neCell">
      <w:rPr>
        <w:rFonts w:cs="MMa Greek"/>
        <w:b/>
        <w:bCs/>
      </w:rPr>
      <w:tblPr/>
      <w:tcPr>
        <w:tcBorders>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Subtle2">
    <w:name w:val="Table Subtle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MMa Greek"/>
      </w:rPr>
      <w:tblPr/>
      <w:tcPr>
        <w:tcBorders>
          <w:bottom w:val="single" w:sz="12" w:space="0" w:color="000000"/>
          <w:tl2br w:val="none" w:sz="0" w:space="0" w:color="auto"/>
          <w:tr2bl w:val="none" w:sz="0" w:space="0" w:color="auto"/>
        </w:tcBorders>
      </w:tcPr>
    </w:tblStylePr>
    <w:tblStylePr w:type="lastRow">
      <w:rPr>
        <w:rFonts w:cs="MMa Greek"/>
      </w:rPr>
      <w:tblPr/>
      <w:tcPr>
        <w:tcBorders>
          <w:top w:val="single" w:sz="12" w:space="0" w:color="000000"/>
          <w:tl2br w:val="none" w:sz="0" w:space="0" w:color="auto"/>
          <w:tr2bl w:val="none" w:sz="0" w:space="0" w:color="auto"/>
        </w:tcBorders>
      </w:tcPr>
    </w:tblStylePr>
    <w:tblStylePr w:type="firstCol">
      <w:rPr>
        <w:rFonts w:cs="MMa Greek"/>
      </w:rPr>
      <w:tblPr/>
      <w:tcPr>
        <w:tcBorders>
          <w:right w:val="single" w:sz="12" w:space="0" w:color="000000"/>
          <w:tl2br w:val="none" w:sz="0" w:space="0" w:color="auto"/>
          <w:tr2bl w:val="none" w:sz="0" w:space="0" w:color="auto"/>
        </w:tcBorders>
        <w:shd w:val="pct25" w:color="008000" w:fill="FFFFFF"/>
      </w:tcPr>
    </w:tblStylePr>
    <w:tblStylePr w:type="lastCol">
      <w:rPr>
        <w:rFonts w:cs="MMa Greek"/>
      </w:rPr>
      <w:tblPr/>
      <w:tcPr>
        <w:tcBorders>
          <w:left w:val="single" w:sz="12" w:space="0" w:color="000000"/>
          <w:tl2br w:val="none" w:sz="0" w:space="0" w:color="auto"/>
          <w:tr2bl w:val="none" w:sz="0" w:space="0" w:color="auto"/>
        </w:tcBorders>
        <w:shd w:val="pct25" w:color="808000" w:fill="FFFFFF"/>
      </w:tcPr>
    </w:tblStylePr>
    <w:tblStylePr w:type="neCell">
      <w:rPr>
        <w:rFonts w:cs="MMa Greek"/>
        <w:b/>
        <w:bCs/>
      </w:rPr>
      <w:tblPr/>
      <w:tcPr>
        <w:tcBorders>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Theme">
    <w:name w:val="Table Theme"/>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MMa Greek"/>
        <w:color w:val="auto"/>
      </w:rPr>
      <w:tblPr/>
      <w:tcPr>
        <w:tcBorders>
          <w:tl2br w:val="none" w:sz="0" w:space="0" w:color="auto"/>
          <w:tr2bl w:val="none" w:sz="0" w:space="0" w:color="auto"/>
        </w:tcBorders>
      </w:tcPr>
    </w:tblStylePr>
  </w:style>
  <w:style w:type="table" w:styleId="TableWeb2">
    <w:name w:val="Table Web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MMa Greek"/>
        <w:color w:val="auto"/>
      </w:rPr>
      <w:tblPr/>
      <w:tcPr>
        <w:tcBorders>
          <w:tl2br w:val="none" w:sz="0" w:space="0" w:color="auto"/>
          <w:tr2bl w:val="none" w:sz="0" w:space="0" w:color="auto"/>
        </w:tcBorders>
      </w:tcPr>
    </w:tblStylePr>
  </w:style>
  <w:style w:type="table" w:styleId="TableWeb3">
    <w:name w:val="Table Web 3"/>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MMa Greek"/>
        <w:color w:val="auto"/>
      </w:rPr>
      <w:tblPr/>
      <w:tcPr>
        <w:tcBorders>
          <w:tl2br w:val="none" w:sz="0" w:space="0" w:color="auto"/>
          <w:tr2bl w:val="none" w:sz="0" w:space="0" w:color="auto"/>
        </w:tcBorders>
      </w:tcPr>
    </w:tblStylePr>
  </w:style>
  <w:style w:type="paragraph" w:customStyle="1" w:styleId="ImagesNote">
    <w:name w:val="Images Note"/>
    <w:basedOn w:val="Normal"/>
    <w:next w:val="Normal"/>
    <w:rsid w:val="007174DA"/>
    <w:pPr>
      <w:widowControl/>
      <w:spacing w:before="100" w:after="200" w:line="300" w:lineRule="auto"/>
      <w:ind w:left="284"/>
      <w:jc w:val="center"/>
    </w:pPr>
    <w:rPr>
      <w:rFonts w:eastAsia="Times New Roman" w:cs="B Yagut"/>
      <w:bCs/>
      <w:sz w:val="20"/>
      <w:szCs w:val="24"/>
      <w:lang w:bidi="fa-IR"/>
    </w:rPr>
  </w:style>
  <w:style w:type="numbering" w:customStyle="1" w:styleId="StyleBulletedSymbolsymbolBefore063cmHanging063cm">
    <w:name w:val="Style Bulleted Symbol (symbol) Before:  0.63 cm Hanging:  0.63 cm"/>
    <w:basedOn w:val="NoList"/>
    <w:rsid w:val="007174DA"/>
    <w:pPr>
      <w:numPr>
        <w:numId w:val="17"/>
      </w:numPr>
    </w:pPr>
  </w:style>
  <w:style w:type="paragraph" w:customStyle="1" w:styleId="MapNote">
    <w:name w:val="Map Note"/>
    <w:basedOn w:val="FigureNotes"/>
    <w:rsid w:val="007174DA"/>
    <w:pPr>
      <w:spacing w:before="0" w:after="120"/>
      <w:ind w:left="0"/>
    </w:pPr>
    <w:rPr>
      <w:sz w:val="22"/>
    </w:rPr>
  </w:style>
  <w:style w:type="paragraph" w:customStyle="1" w:styleId="ImageNote">
    <w:name w:val="Image Note"/>
    <w:basedOn w:val="Normal"/>
    <w:rsid w:val="007174DA"/>
    <w:pPr>
      <w:widowControl/>
      <w:spacing w:before="80" w:after="160" w:line="360" w:lineRule="auto"/>
      <w:ind w:firstLine="284"/>
      <w:jc w:val="center"/>
    </w:pPr>
    <w:rPr>
      <w:rFonts w:eastAsia="Times New Roman" w:cs="Mitra"/>
      <w:iCs/>
      <w:sz w:val="20"/>
      <w:szCs w:val="24"/>
    </w:rPr>
  </w:style>
  <w:style w:type="character" w:customStyle="1" w:styleId="Char1CharChar">
    <w:name w:val="Char1 Char Char"/>
    <w:rsid w:val="007174DA"/>
    <w:rPr>
      <w:rFonts w:cs="Lotus"/>
      <w:b/>
      <w:bCs/>
      <w:noProof/>
      <w:sz w:val="24"/>
      <w:szCs w:val="28"/>
      <w:lang w:val="en-US" w:eastAsia="en-US" w:bidi="ar-SA"/>
    </w:rPr>
  </w:style>
  <w:style w:type="character" w:customStyle="1" w:styleId="Char7CharChar">
    <w:name w:val="Char7 Char Char"/>
    <w:rsid w:val="007174DA"/>
    <w:rPr>
      <w:rFonts w:cs="Mitra"/>
      <w:b/>
      <w:bCs/>
      <w:sz w:val="32"/>
      <w:szCs w:val="36"/>
      <w:lang w:val="en-US" w:eastAsia="en-US" w:bidi="fa-IR"/>
    </w:rPr>
  </w:style>
  <w:style w:type="character" w:customStyle="1" w:styleId="Char6CharChar">
    <w:name w:val="Char6 Char Char"/>
    <w:rsid w:val="007174DA"/>
    <w:rPr>
      <w:rFonts w:cs="Mitra"/>
      <w:b/>
      <w:bCs/>
      <w:sz w:val="28"/>
      <w:szCs w:val="32"/>
      <w:lang w:val="en-US" w:eastAsia="en-US" w:bidi="fa-IR"/>
    </w:rPr>
  </w:style>
  <w:style w:type="numbering" w:customStyle="1" w:styleId="NumberdParageraph">
    <w:name w:val="Numberd Parageraph"/>
    <w:basedOn w:val="NoList"/>
    <w:rsid w:val="007174DA"/>
    <w:pPr>
      <w:numPr>
        <w:numId w:val="18"/>
      </w:numPr>
    </w:pPr>
  </w:style>
  <w:style w:type="character" w:customStyle="1" w:styleId="Char5">
    <w:name w:val="Char5"/>
    <w:rsid w:val="007174DA"/>
    <w:rPr>
      <w:rFonts w:cs="Mitra"/>
      <w:b/>
      <w:bCs/>
      <w:sz w:val="24"/>
      <w:szCs w:val="28"/>
      <w:lang w:val="en-US" w:eastAsia="en-US" w:bidi="fa-IR"/>
    </w:rPr>
  </w:style>
  <w:style w:type="paragraph" w:customStyle="1" w:styleId="ac">
    <w:name w:val="نمودار"/>
    <w:basedOn w:val="Normal"/>
    <w:rsid w:val="007174DA"/>
    <w:pPr>
      <w:widowControl/>
      <w:spacing w:after="0" w:line="300" w:lineRule="auto"/>
      <w:jc w:val="center"/>
    </w:pPr>
    <w:rPr>
      <w:rFonts w:eastAsia="Times New Roman" w:cs="Nazanin"/>
      <w:i w:val="0"/>
      <w:sz w:val="22"/>
      <w:szCs w:val="24"/>
      <w:lang w:bidi="fa-IR"/>
    </w:rPr>
  </w:style>
  <w:style w:type="character" w:customStyle="1" w:styleId="TOC2Char">
    <w:name w:val="TOC 2 Char"/>
    <w:link w:val="TOC2"/>
    <w:uiPriority w:val="39"/>
    <w:rsid w:val="007174DA"/>
    <w:rPr>
      <w:rFonts w:ascii="Times New Roman" w:hAnsi="Times New Roman" w:cs="B Nazanin"/>
      <w:i/>
      <w:noProof/>
      <w:sz w:val="24"/>
      <w:szCs w:val="24"/>
    </w:rPr>
  </w:style>
  <w:style w:type="character" w:customStyle="1" w:styleId="TableofFiguresChar">
    <w:name w:val="Table of Figures Char"/>
    <w:link w:val="TableofFigures"/>
    <w:uiPriority w:val="99"/>
    <w:rsid w:val="007174DA"/>
    <w:rPr>
      <w:rFonts w:ascii="Times New Roman" w:hAnsi="Times New Roman" w:cs="B Nazanin"/>
      <w:i/>
      <w:sz w:val="24"/>
      <w:szCs w:val="28"/>
    </w:rPr>
  </w:style>
  <w:style w:type="paragraph" w:customStyle="1" w:styleId="body">
    <w:name w:val="body"/>
    <w:basedOn w:val="BlockText"/>
    <w:link w:val="bodyChar"/>
    <w:autoRedefine/>
    <w:rsid w:val="007174DA"/>
    <w:pPr>
      <w:spacing w:before="0" w:line="360" w:lineRule="auto"/>
      <w:ind w:left="0" w:right="0" w:firstLine="0"/>
      <w:jc w:val="lowKashida"/>
    </w:pPr>
    <w:rPr>
      <w:rFonts w:cs="Times New Roman"/>
      <w:snapToGrid w:val="0"/>
      <w:sz w:val="24"/>
      <w:lang w:val="x-none" w:eastAsia="x-none" w:bidi="ar-SA"/>
    </w:rPr>
  </w:style>
  <w:style w:type="character" w:customStyle="1" w:styleId="bodyChar">
    <w:name w:val="body Char"/>
    <w:link w:val="body"/>
    <w:rsid w:val="007174DA"/>
    <w:rPr>
      <w:rFonts w:ascii="Times New Roman" w:eastAsia="Times New Roman" w:hAnsi="Times New Roman" w:cs="Times New Roman"/>
      <w:snapToGrid w:val="0"/>
      <w:sz w:val="24"/>
      <w:szCs w:val="28"/>
      <w:lang w:val="x-none" w:eastAsia="x-none"/>
    </w:rPr>
  </w:style>
  <w:style w:type="paragraph" w:customStyle="1" w:styleId="Style2">
    <w:name w:val="Style2"/>
    <w:basedOn w:val="Normal"/>
    <w:link w:val="Style2Char"/>
    <w:autoRedefine/>
    <w:rsid w:val="007174DA"/>
    <w:pPr>
      <w:widowControl/>
      <w:spacing w:after="0" w:line="240" w:lineRule="auto"/>
      <w:jc w:val="lowKashida"/>
    </w:pPr>
    <w:rPr>
      <w:rFonts w:eastAsia="Times New Roman" w:cs="B Compset"/>
      <w:b/>
      <w:bCs/>
      <w:i w:val="0"/>
      <w:lang w:val="x-none" w:eastAsia="x-none" w:bidi="fa-IR"/>
    </w:rPr>
  </w:style>
  <w:style w:type="paragraph" w:customStyle="1" w:styleId="titr0">
    <w:name w:val="titr"/>
    <w:basedOn w:val="Normal"/>
    <w:autoRedefine/>
    <w:rsid w:val="007174DA"/>
    <w:pPr>
      <w:widowControl/>
      <w:spacing w:after="0" w:line="240" w:lineRule="auto"/>
      <w:jc w:val="center"/>
    </w:pPr>
    <w:rPr>
      <w:rFonts w:eastAsia="Times New Roman"/>
      <w:bCs/>
      <w:i w:val="0"/>
      <w:szCs w:val="24"/>
      <w:lang w:bidi="fa-IR"/>
    </w:rPr>
  </w:style>
  <w:style w:type="character" w:customStyle="1" w:styleId="Style2Char">
    <w:name w:val="Style2 Char"/>
    <w:link w:val="Style2"/>
    <w:rsid w:val="007174DA"/>
    <w:rPr>
      <w:rFonts w:ascii="Times New Roman" w:eastAsia="Times New Roman" w:hAnsi="Times New Roman" w:cs="B Compset"/>
      <w:b/>
      <w:bCs/>
      <w:sz w:val="24"/>
      <w:szCs w:val="28"/>
      <w:lang w:val="x-none" w:eastAsia="x-none" w:bidi="fa-IR"/>
    </w:rPr>
  </w:style>
  <w:style w:type="character" w:customStyle="1" w:styleId="normChar">
    <w:name w:val="norm Char"/>
    <w:link w:val="norm"/>
    <w:locked/>
    <w:rsid w:val="007174DA"/>
    <w:rPr>
      <w:rFonts w:cs="B Compset"/>
      <w:sz w:val="28"/>
      <w:szCs w:val="28"/>
    </w:rPr>
  </w:style>
  <w:style w:type="paragraph" w:customStyle="1" w:styleId="norm">
    <w:name w:val="norm"/>
    <w:basedOn w:val="Normal"/>
    <w:link w:val="normChar"/>
    <w:autoRedefine/>
    <w:rsid w:val="007174DA"/>
    <w:pPr>
      <w:widowControl/>
      <w:spacing w:after="0" w:line="240" w:lineRule="auto"/>
      <w:jc w:val="lowKashida"/>
    </w:pPr>
    <w:rPr>
      <w:rFonts w:asciiTheme="minorHAnsi" w:hAnsiTheme="minorHAnsi" w:cs="B Compset"/>
      <w:i w:val="0"/>
      <w:sz w:val="28"/>
    </w:rPr>
  </w:style>
  <w:style w:type="paragraph" w:customStyle="1" w:styleId="Stylenorm">
    <w:name w:val="Style norm +"/>
    <w:basedOn w:val="norm"/>
    <w:rsid w:val="007174DA"/>
    <w:pPr>
      <w:spacing w:line="360" w:lineRule="auto"/>
    </w:pPr>
    <w:rPr>
      <w:rFonts w:cs="Nazanin"/>
    </w:rPr>
  </w:style>
  <w:style w:type="table" w:customStyle="1" w:styleId="TableGrid10">
    <w:name w:val="Table Grid1"/>
    <w:basedOn w:val="TableNormal"/>
    <w:next w:val="TableGrid"/>
    <w:rsid w:val="007174D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cumentMapChar1">
    <w:name w:val="Document Map Char1"/>
    <w:uiPriority w:val="99"/>
    <w:semiHidden/>
    <w:rsid w:val="007174DA"/>
    <w:rPr>
      <w:rFonts w:ascii="Tahoma" w:hAnsi="Tahoma" w:cs="Tahoma"/>
      <w:sz w:val="16"/>
      <w:szCs w:val="16"/>
    </w:rPr>
  </w:style>
  <w:style w:type="character" w:customStyle="1" w:styleId="PlainTextChar1">
    <w:name w:val="Plain Text Char1"/>
    <w:uiPriority w:val="99"/>
    <w:semiHidden/>
    <w:rsid w:val="007174DA"/>
    <w:rPr>
      <w:rFonts w:ascii="Courier New" w:hAnsi="Courier New" w:cs="Courier New"/>
    </w:rPr>
  </w:style>
  <w:style w:type="character" w:customStyle="1" w:styleId="mw-headline">
    <w:name w:val="mw-headline"/>
    <w:rsid w:val="007174DA"/>
  </w:style>
  <w:style w:type="character" w:customStyle="1" w:styleId="editsection">
    <w:name w:val="editsection"/>
    <w:rsid w:val="007174DA"/>
  </w:style>
  <w:style w:type="paragraph" w:customStyle="1" w:styleId="ad">
    <w:name w:val="متن گزارش"/>
    <w:basedOn w:val="Normal"/>
    <w:link w:val="Char2"/>
    <w:qFormat/>
    <w:rsid w:val="007174DA"/>
    <w:pPr>
      <w:widowControl/>
      <w:tabs>
        <w:tab w:val="right" w:pos="425"/>
      </w:tabs>
      <w:spacing w:before="120" w:line="240" w:lineRule="atLeast"/>
      <w:ind w:firstLine="284"/>
      <w:jc w:val="lowKashida"/>
    </w:pPr>
    <w:rPr>
      <w:rFonts w:eastAsia="Calibri" w:cs="B Lotus"/>
      <w:i w:val="0"/>
      <w:sz w:val="26"/>
      <w:szCs w:val="26"/>
      <w:lang w:val="x-none" w:eastAsia="x-none" w:bidi="fa-IR"/>
    </w:rPr>
  </w:style>
  <w:style w:type="character" w:customStyle="1" w:styleId="Char2">
    <w:name w:val="متن گزارش Char"/>
    <w:link w:val="ad"/>
    <w:rsid w:val="007174DA"/>
    <w:rPr>
      <w:rFonts w:ascii="Times New Roman" w:eastAsia="Calibri" w:hAnsi="Times New Roman" w:cs="B Lotus"/>
      <w:sz w:val="26"/>
      <w:szCs w:val="26"/>
      <w:lang w:val="x-none" w:eastAsia="x-none" w:bidi="fa-IR"/>
    </w:rPr>
  </w:style>
  <w:style w:type="paragraph" w:customStyle="1" w:styleId="a6">
    <w:name w:val="تیتر بالت دار"/>
    <w:basedOn w:val="Normal"/>
    <w:link w:val="Char3"/>
    <w:qFormat/>
    <w:rsid w:val="007174DA"/>
    <w:pPr>
      <w:widowControl/>
      <w:numPr>
        <w:ilvl w:val="1"/>
        <w:numId w:val="19"/>
      </w:numPr>
      <w:tabs>
        <w:tab w:val="left" w:pos="521"/>
      </w:tabs>
      <w:spacing w:after="0" w:line="600" w:lineRule="atLeast"/>
      <w:jc w:val="lowKashida"/>
    </w:pPr>
    <w:rPr>
      <w:rFonts w:eastAsia="Calibri" w:cs="B Zar"/>
      <w:b/>
      <w:bCs/>
      <w:i w:val="0"/>
      <w:color w:val="000000"/>
      <w:szCs w:val="24"/>
      <w:lang w:val="x-none" w:eastAsia="x-none" w:bidi="fa-IR"/>
    </w:rPr>
  </w:style>
  <w:style w:type="character" w:customStyle="1" w:styleId="Char3">
    <w:name w:val="تیتر بالت دار Char"/>
    <w:link w:val="a6"/>
    <w:rsid w:val="007174DA"/>
    <w:rPr>
      <w:rFonts w:ascii="Times New Roman" w:eastAsia="Calibri" w:hAnsi="Times New Roman" w:cs="B Zar"/>
      <w:b/>
      <w:bCs/>
      <w:color w:val="000000"/>
      <w:sz w:val="24"/>
      <w:szCs w:val="24"/>
      <w:lang w:val="x-none" w:eastAsia="x-none" w:bidi="fa-IR"/>
    </w:rPr>
  </w:style>
  <w:style w:type="numbering" w:customStyle="1" w:styleId="NoList1">
    <w:name w:val="No List1"/>
    <w:next w:val="NoList"/>
    <w:uiPriority w:val="99"/>
    <w:semiHidden/>
    <w:unhideWhenUsed/>
    <w:rsid w:val="007174DA"/>
  </w:style>
  <w:style w:type="character" w:customStyle="1" w:styleId="Heading1Char1">
    <w:name w:val="Heading 1 Char1"/>
    <w:aliases w:val="نیتجه Char2,شکل چهارم Char1"/>
    <w:rsid w:val="007174DA"/>
    <w:rPr>
      <w:rFonts w:cs="Compset"/>
      <w:sz w:val="28"/>
      <w:szCs w:val="28"/>
      <w:lang w:val="en-US" w:eastAsia="en-US" w:bidi="fa-IR"/>
    </w:rPr>
  </w:style>
  <w:style w:type="character" w:customStyle="1" w:styleId="FooterChar1">
    <w:name w:val="Footer Char1"/>
    <w:uiPriority w:val="99"/>
    <w:rsid w:val="007174DA"/>
    <w:rPr>
      <w:rFonts w:cs="B Yagut"/>
      <w:sz w:val="24"/>
      <w:szCs w:val="28"/>
      <w:lang w:val="en-US" w:eastAsia="en-US" w:bidi="ar-SA"/>
    </w:rPr>
  </w:style>
  <w:style w:type="character" w:customStyle="1" w:styleId="BalloonTextChar1">
    <w:name w:val="Balloon Text Char1"/>
    <w:rsid w:val="007174DA"/>
    <w:rPr>
      <w:rFonts w:ascii="Tahoma" w:hAnsi="Tahoma" w:cs="Tahoma"/>
      <w:sz w:val="16"/>
      <w:szCs w:val="16"/>
      <w:lang w:val="en-US" w:eastAsia="en-US" w:bidi="ar-SA"/>
    </w:rPr>
  </w:style>
  <w:style w:type="character" w:customStyle="1" w:styleId="SubtitleChar1">
    <w:name w:val="Subtitle Char1"/>
    <w:rsid w:val="007174DA"/>
    <w:rPr>
      <w:rFonts w:ascii="Times New Roman" w:eastAsia="Times New Roman" w:hAnsi="Times New Roman" w:cs="Titr"/>
      <w:b/>
      <w:bCs/>
      <w:sz w:val="28"/>
      <w:szCs w:val="28"/>
      <w:lang w:bidi="ar-SA"/>
    </w:rPr>
  </w:style>
  <w:style w:type="character" w:customStyle="1" w:styleId="TitleChar1">
    <w:name w:val="Title Char1"/>
    <w:rsid w:val="007174DA"/>
    <w:rPr>
      <w:rFonts w:cs="Compset"/>
      <w:b/>
      <w:bCs/>
      <w:szCs w:val="28"/>
      <w:lang w:val="en-US" w:eastAsia="en-US" w:bidi="ar-SA"/>
    </w:rPr>
  </w:style>
  <w:style w:type="paragraph" w:styleId="EndnoteText">
    <w:name w:val="endnote text"/>
    <w:basedOn w:val="Normal"/>
    <w:link w:val="EndnoteTextChar"/>
    <w:rsid w:val="007174DA"/>
    <w:pPr>
      <w:widowControl/>
      <w:numPr>
        <w:numId w:val="20"/>
      </w:numPr>
      <w:tabs>
        <w:tab w:val="clear" w:pos="360"/>
      </w:tabs>
      <w:spacing w:after="0" w:line="240" w:lineRule="auto"/>
      <w:ind w:left="0" w:firstLine="0"/>
      <w:jc w:val="left"/>
    </w:pPr>
    <w:rPr>
      <w:rFonts w:eastAsia="Times New Roman" w:cs="Times New Roman"/>
      <w:i w:val="0"/>
      <w:sz w:val="20"/>
      <w:szCs w:val="20"/>
      <w:lang w:val="x-none" w:eastAsia="x-none"/>
    </w:rPr>
  </w:style>
  <w:style w:type="character" w:customStyle="1" w:styleId="EndnoteTextChar">
    <w:name w:val="Endnote Text Char"/>
    <w:basedOn w:val="DefaultParagraphFont"/>
    <w:link w:val="EndnoteText"/>
    <w:rsid w:val="007174DA"/>
    <w:rPr>
      <w:rFonts w:ascii="Times New Roman" w:eastAsia="Times New Roman" w:hAnsi="Times New Roman" w:cs="Times New Roman"/>
      <w:sz w:val="20"/>
      <w:szCs w:val="20"/>
      <w:lang w:val="x-none" w:eastAsia="x-none"/>
    </w:rPr>
  </w:style>
  <w:style w:type="character" w:customStyle="1" w:styleId="BodyTextIndent3Char1">
    <w:name w:val="Body Text Indent 3 Char1"/>
    <w:rsid w:val="007174DA"/>
    <w:rPr>
      <w:sz w:val="16"/>
      <w:szCs w:val="16"/>
      <w:lang w:bidi="fa-IR"/>
    </w:rPr>
  </w:style>
  <w:style w:type="character" w:customStyle="1" w:styleId="BodyText3Char1">
    <w:name w:val="Body Text 3 Char1"/>
    <w:rsid w:val="007174DA"/>
    <w:rPr>
      <w:color w:val="000000"/>
      <w:sz w:val="24"/>
      <w:szCs w:val="28"/>
      <w:lang w:bidi="ar-SA"/>
    </w:rPr>
  </w:style>
  <w:style w:type="character" w:customStyle="1" w:styleId="Char4">
    <w:name w:val="نیتجه Char"/>
    <w:aliases w:val="شکل چهارم Char Char"/>
    <w:locked/>
    <w:rsid w:val="007174DA"/>
    <w:rPr>
      <w:rFonts w:ascii="Arial" w:eastAsia="Times New Roman" w:cs="Mitra"/>
      <w:kern w:val="28"/>
      <w:sz w:val="28"/>
      <w:szCs w:val="28"/>
    </w:rPr>
  </w:style>
  <w:style w:type="character" w:customStyle="1" w:styleId="Heading333CharChar">
    <w:name w:val="Heading 333 Char Char"/>
    <w:locked/>
    <w:rsid w:val="007174DA"/>
    <w:rPr>
      <w:rFonts w:ascii="Cambria" w:hAnsi="Cambria"/>
      <w:b/>
      <w:bCs/>
      <w:i/>
      <w:iCs/>
      <w:sz w:val="28"/>
      <w:szCs w:val="28"/>
      <w:lang w:val="en-US" w:eastAsia="en-US" w:bidi="ar-SA"/>
    </w:rPr>
  </w:style>
  <w:style w:type="paragraph" w:customStyle="1" w:styleId="CharCharCharCharCharCharCharCharChar">
    <w:name w:val="Char Char Char Char Char Char Char Char Char"/>
    <w:basedOn w:val="Normal"/>
    <w:rsid w:val="007174DA"/>
    <w:pPr>
      <w:widowControl/>
      <w:bidi w:val="0"/>
      <w:spacing w:after="160" w:line="240" w:lineRule="exact"/>
      <w:jc w:val="left"/>
    </w:pPr>
    <w:rPr>
      <w:rFonts w:ascii="Tahoma" w:eastAsia="Times New Roman" w:hAnsi="Tahoma" w:cs="Times New Roman"/>
      <w:i w:val="0"/>
      <w:sz w:val="20"/>
      <w:szCs w:val="20"/>
    </w:rPr>
  </w:style>
  <w:style w:type="character" w:customStyle="1" w:styleId="CharChar">
    <w:name w:val="تیتر Char Char"/>
    <w:locked/>
    <w:rsid w:val="007174DA"/>
    <w:rPr>
      <w:rFonts w:ascii="Times New Roman" w:eastAsia="Times New Roman" w:hAnsi="Times New Roman" w:cs="B Titr"/>
      <w:sz w:val="28"/>
      <w:szCs w:val="28"/>
      <w:lang w:bidi="fa-IR"/>
    </w:rPr>
  </w:style>
  <w:style w:type="paragraph" w:customStyle="1" w:styleId="pavaragh">
    <w:name w:val="pavaragh"/>
    <w:basedOn w:val="Normal"/>
    <w:rsid w:val="007174DA"/>
    <w:pPr>
      <w:widowControl/>
      <w:tabs>
        <w:tab w:val="num" w:pos="360"/>
        <w:tab w:val="left" w:pos="397"/>
      </w:tabs>
      <w:spacing w:after="0" w:line="288" w:lineRule="auto"/>
      <w:ind w:left="357" w:right="357" w:hanging="357"/>
      <w:jc w:val="lowKashida"/>
    </w:pPr>
    <w:rPr>
      <w:rFonts w:eastAsia="Times New Roman" w:cs="Zar"/>
      <w:i w:val="0"/>
      <w:noProof/>
      <w:sz w:val="22"/>
      <w:szCs w:val="24"/>
    </w:rPr>
  </w:style>
  <w:style w:type="numbering" w:customStyle="1" w:styleId="NoList2">
    <w:name w:val="No List2"/>
    <w:next w:val="NoList"/>
    <w:uiPriority w:val="99"/>
    <w:semiHidden/>
    <w:rsid w:val="007174DA"/>
  </w:style>
  <w:style w:type="table" w:customStyle="1" w:styleId="TableGrid20">
    <w:name w:val="Table Grid2"/>
    <w:basedOn w:val="TableNormal"/>
    <w:next w:val="TableGrid"/>
    <w:rsid w:val="007174D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Normal"/>
    <w:rsid w:val="007174DA"/>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70">
    <w:name w:val="xl70"/>
    <w:basedOn w:val="Normal"/>
    <w:rsid w:val="007174DA"/>
    <w:pPr>
      <w:widowControl/>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71">
    <w:name w:val="xl71"/>
    <w:basedOn w:val="Normal"/>
    <w:rsid w:val="007174DA"/>
    <w:pPr>
      <w:widowControl/>
      <w:pBdr>
        <w:top w:val="single" w:sz="12" w:space="0" w:color="auto"/>
        <w:left w:val="single" w:sz="12" w:space="0" w:color="auto"/>
        <w:bottom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72">
    <w:name w:val="xl72"/>
    <w:basedOn w:val="Normal"/>
    <w:rsid w:val="007174DA"/>
    <w:pPr>
      <w:widowControl/>
      <w:pBdr>
        <w:top w:val="single" w:sz="4" w:space="0" w:color="auto"/>
        <w:left w:val="single" w:sz="12" w:space="0" w:color="auto"/>
        <w:bottom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73">
    <w:name w:val="xl73"/>
    <w:basedOn w:val="Normal"/>
    <w:rsid w:val="007174DA"/>
    <w:pPr>
      <w:widowControl/>
      <w:pBdr>
        <w:left w:val="single" w:sz="12" w:space="0" w:color="auto"/>
        <w:bottom w:val="single" w:sz="4" w:space="0" w:color="auto"/>
      </w:pBdr>
      <w:bidi w:val="0"/>
      <w:spacing w:before="100" w:beforeAutospacing="1" w:after="100" w:afterAutospacing="1" w:line="240" w:lineRule="auto"/>
      <w:jc w:val="center"/>
      <w:textAlignment w:val="center"/>
    </w:pPr>
    <w:rPr>
      <w:rFonts w:eastAsia="Times New Roman" w:cs="Times New Roman"/>
      <w:i w:val="0"/>
      <w:sz w:val="18"/>
      <w:szCs w:val="18"/>
      <w:lang w:bidi="fa-IR"/>
    </w:rPr>
  </w:style>
  <w:style w:type="paragraph" w:customStyle="1" w:styleId="xl74">
    <w:name w:val="xl74"/>
    <w:basedOn w:val="Normal"/>
    <w:rsid w:val="007174DA"/>
    <w:pPr>
      <w:widowControl/>
      <w:pBdr>
        <w:top w:val="single" w:sz="4" w:space="0" w:color="auto"/>
        <w:left w:val="single" w:sz="12" w:space="0" w:color="auto"/>
        <w:bottom w:val="single" w:sz="4" w:space="0" w:color="auto"/>
      </w:pBdr>
      <w:bidi w:val="0"/>
      <w:spacing w:before="100" w:beforeAutospacing="1" w:after="100" w:afterAutospacing="1" w:line="240" w:lineRule="auto"/>
      <w:jc w:val="center"/>
      <w:textAlignment w:val="center"/>
    </w:pPr>
    <w:rPr>
      <w:rFonts w:eastAsia="Times New Roman" w:cs="Times New Roman"/>
      <w:i w:val="0"/>
      <w:sz w:val="18"/>
      <w:szCs w:val="18"/>
      <w:lang w:bidi="fa-IR"/>
    </w:rPr>
  </w:style>
  <w:style w:type="paragraph" w:customStyle="1" w:styleId="xl75">
    <w:name w:val="xl75"/>
    <w:basedOn w:val="Normal"/>
    <w:rsid w:val="007174DA"/>
    <w:pPr>
      <w:widowControl/>
      <w:pBdr>
        <w:top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76">
    <w:name w:val="xl76"/>
    <w:basedOn w:val="Normal"/>
    <w:rsid w:val="007174DA"/>
    <w:pPr>
      <w:widowControl/>
      <w:pBdr>
        <w:top w:val="single" w:sz="4" w:space="0" w:color="auto"/>
        <w:left w:val="double" w:sz="6"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77">
    <w:name w:val="xl77"/>
    <w:basedOn w:val="Normal"/>
    <w:rsid w:val="007174DA"/>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78">
    <w:name w:val="xl78"/>
    <w:basedOn w:val="Normal"/>
    <w:rsid w:val="007174DA"/>
    <w:pPr>
      <w:widowControl/>
      <w:pBdr>
        <w:top w:val="single" w:sz="4" w:space="0" w:color="auto"/>
        <w:left w:val="single" w:sz="4" w:space="0" w:color="auto"/>
        <w:bottom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79">
    <w:name w:val="xl79"/>
    <w:basedOn w:val="Normal"/>
    <w:rsid w:val="007174DA"/>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80">
    <w:name w:val="xl80"/>
    <w:basedOn w:val="Normal"/>
    <w:rsid w:val="007174DA"/>
    <w:pPr>
      <w:widowControl/>
      <w:pBdr>
        <w:left w:val="double" w:sz="6"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81">
    <w:name w:val="xl81"/>
    <w:basedOn w:val="Normal"/>
    <w:rsid w:val="007174DA"/>
    <w:pPr>
      <w:widowControl/>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82">
    <w:name w:val="xl82"/>
    <w:basedOn w:val="Normal"/>
    <w:rsid w:val="007174DA"/>
    <w:pPr>
      <w:widowControl/>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i w:val="0"/>
      <w:sz w:val="16"/>
      <w:szCs w:val="16"/>
      <w:lang w:bidi="fa-IR"/>
    </w:rPr>
  </w:style>
  <w:style w:type="paragraph" w:customStyle="1" w:styleId="xl83">
    <w:name w:val="xl83"/>
    <w:basedOn w:val="Normal"/>
    <w:rsid w:val="007174DA"/>
    <w:pPr>
      <w:widowControl/>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84">
    <w:name w:val="xl84"/>
    <w:basedOn w:val="Normal"/>
    <w:rsid w:val="007174DA"/>
    <w:pPr>
      <w:widowControl/>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85">
    <w:name w:val="xl85"/>
    <w:basedOn w:val="Normal"/>
    <w:rsid w:val="007174DA"/>
    <w:pPr>
      <w:widowControl/>
      <w:pBdr>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86">
    <w:name w:val="xl86"/>
    <w:basedOn w:val="Normal"/>
    <w:rsid w:val="007174DA"/>
    <w:pPr>
      <w:widowControl/>
      <w:pBdr>
        <w:left w:val="single" w:sz="4" w:space="0" w:color="auto"/>
        <w:bottom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87">
    <w:name w:val="xl87"/>
    <w:basedOn w:val="Normal"/>
    <w:rsid w:val="007174DA"/>
    <w:pPr>
      <w:widowControl/>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88">
    <w:name w:val="xl88"/>
    <w:basedOn w:val="Normal"/>
    <w:rsid w:val="007174DA"/>
    <w:pPr>
      <w:widowControl/>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89">
    <w:name w:val="xl89"/>
    <w:basedOn w:val="Normal"/>
    <w:rsid w:val="007174DA"/>
    <w:pPr>
      <w:widowControl/>
      <w:pBdr>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0">
    <w:name w:val="xl90"/>
    <w:basedOn w:val="Normal"/>
    <w:rsid w:val="007174DA"/>
    <w:pPr>
      <w:widowControl/>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1">
    <w:name w:val="xl91"/>
    <w:basedOn w:val="Normal"/>
    <w:rsid w:val="007174DA"/>
    <w:pPr>
      <w:widowControl/>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2">
    <w:name w:val="xl92"/>
    <w:basedOn w:val="Normal"/>
    <w:rsid w:val="007174DA"/>
    <w:pPr>
      <w:widowControl/>
      <w:pBdr>
        <w:top w:val="single" w:sz="4" w:space="0" w:color="auto"/>
        <w:left w:val="double" w:sz="6"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3">
    <w:name w:val="xl93"/>
    <w:basedOn w:val="Normal"/>
    <w:rsid w:val="007174DA"/>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4">
    <w:name w:val="xl94"/>
    <w:basedOn w:val="Normal"/>
    <w:rsid w:val="007174DA"/>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i w:val="0"/>
      <w:sz w:val="16"/>
      <w:szCs w:val="16"/>
      <w:lang w:bidi="fa-IR"/>
    </w:rPr>
  </w:style>
  <w:style w:type="paragraph" w:customStyle="1" w:styleId="xl95">
    <w:name w:val="xl95"/>
    <w:basedOn w:val="Normal"/>
    <w:rsid w:val="007174DA"/>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6">
    <w:name w:val="xl96"/>
    <w:basedOn w:val="Normal"/>
    <w:rsid w:val="007174DA"/>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7">
    <w:name w:val="xl97"/>
    <w:basedOn w:val="Normal"/>
    <w:rsid w:val="007174DA"/>
    <w:pPr>
      <w:widowControl/>
      <w:pBdr>
        <w:top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8">
    <w:name w:val="xl98"/>
    <w:basedOn w:val="Normal"/>
    <w:rsid w:val="007174DA"/>
    <w:pPr>
      <w:widowControl/>
      <w:pBdr>
        <w:top w:val="single" w:sz="4" w:space="0" w:color="auto"/>
        <w:left w:val="single" w:sz="4" w:space="0" w:color="auto"/>
        <w:bottom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9">
    <w:name w:val="xl99"/>
    <w:basedOn w:val="Normal"/>
    <w:rsid w:val="007174DA"/>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100">
    <w:name w:val="xl100"/>
    <w:basedOn w:val="Normal"/>
    <w:rsid w:val="007174DA"/>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101">
    <w:name w:val="xl101"/>
    <w:basedOn w:val="Normal"/>
    <w:rsid w:val="007174DA"/>
    <w:pPr>
      <w:widowControl/>
      <w:pBdr>
        <w:top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102">
    <w:name w:val="xl102"/>
    <w:basedOn w:val="Normal"/>
    <w:rsid w:val="007174DA"/>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103">
    <w:name w:val="xl103"/>
    <w:basedOn w:val="Normal"/>
    <w:rsid w:val="007174DA"/>
    <w:pPr>
      <w:widowControl/>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104">
    <w:name w:val="xl104"/>
    <w:basedOn w:val="Normal"/>
    <w:rsid w:val="007174DA"/>
    <w:pPr>
      <w:widowControl/>
      <w:pBdr>
        <w:top w:val="single" w:sz="4" w:space="0" w:color="auto"/>
        <w:left w:val="double" w:sz="6"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105">
    <w:name w:val="xl105"/>
    <w:basedOn w:val="Normal"/>
    <w:rsid w:val="007174DA"/>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106">
    <w:name w:val="xl106"/>
    <w:basedOn w:val="Normal"/>
    <w:rsid w:val="007174DA"/>
    <w:pPr>
      <w:widowControl/>
      <w:pBdr>
        <w:top w:val="single" w:sz="12"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107">
    <w:name w:val="xl107"/>
    <w:basedOn w:val="Normal"/>
    <w:rsid w:val="007174DA"/>
    <w:pPr>
      <w:widowControl/>
      <w:pBdr>
        <w:top w:val="single" w:sz="12"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108">
    <w:name w:val="xl108"/>
    <w:basedOn w:val="Normal"/>
    <w:rsid w:val="007174DA"/>
    <w:pPr>
      <w:widowControl/>
      <w:pBdr>
        <w:top w:val="single" w:sz="12"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109">
    <w:name w:val="xl109"/>
    <w:basedOn w:val="Normal"/>
    <w:rsid w:val="007174DA"/>
    <w:pPr>
      <w:widowControl/>
      <w:pBdr>
        <w:bottom w:val="single" w:sz="12" w:space="0" w:color="auto"/>
      </w:pBdr>
      <w:bidi w:val="0"/>
      <w:spacing w:before="100" w:beforeAutospacing="1" w:after="100" w:afterAutospacing="1" w:line="240" w:lineRule="auto"/>
      <w:jc w:val="center"/>
      <w:textAlignment w:val="center"/>
    </w:pPr>
    <w:rPr>
      <w:rFonts w:eastAsia="Times New Roman"/>
      <w:i w:val="0"/>
      <w:sz w:val="36"/>
      <w:szCs w:val="36"/>
      <w:lang w:bidi="fa-IR"/>
    </w:rPr>
  </w:style>
  <w:style w:type="paragraph" w:customStyle="1" w:styleId="xl110">
    <w:name w:val="xl110"/>
    <w:basedOn w:val="Normal"/>
    <w:rsid w:val="007174DA"/>
    <w:pPr>
      <w:widowControl/>
      <w:pBdr>
        <w:top w:val="single" w:sz="12" w:space="0" w:color="auto"/>
        <w:left w:val="double" w:sz="6"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111">
    <w:name w:val="xl111"/>
    <w:basedOn w:val="Normal"/>
    <w:rsid w:val="007174DA"/>
    <w:pPr>
      <w:widowControl/>
      <w:pBdr>
        <w:top w:val="single" w:sz="12"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112">
    <w:name w:val="xl112"/>
    <w:basedOn w:val="Normal"/>
    <w:rsid w:val="007174DA"/>
    <w:pPr>
      <w:widowControl/>
      <w:pBdr>
        <w:top w:val="single" w:sz="12" w:space="0" w:color="auto"/>
        <w:left w:val="single" w:sz="4" w:space="0" w:color="auto"/>
        <w:bottom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113">
    <w:name w:val="xl113"/>
    <w:basedOn w:val="Normal"/>
    <w:rsid w:val="007174DA"/>
    <w:pPr>
      <w:widowControl/>
      <w:pBdr>
        <w:top w:val="single" w:sz="12"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table" w:customStyle="1" w:styleId="TableGrid30">
    <w:name w:val="Table Grid3"/>
    <w:basedOn w:val="TableNormal"/>
    <w:next w:val="TableGrid"/>
    <w:rsid w:val="007174D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9">
    <w:name w:val="Char Char19"/>
    <w:rsid w:val="007174DA"/>
    <w:rPr>
      <w:rFonts w:ascii="Times New Roman" w:eastAsia="Times New Roman" w:hAnsi="Times New Roman" w:cs="Compset"/>
      <w:sz w:val="28"/>
      <w:szCs w:val="28"/>
    </w:rPr>
  </w:style>
  <w:style w:type="character" w:customStyle="1" w:styleId="CharChar18">
    <w:name w:val="Char Char18"/>
    <w:rsid w:val="007174DA"/>
    <w:rPr>
      <w:rFonts w:ascii="Times New Roman" w:eastAsia="Times New Roman" w:hAnsi="Times New Roman" w:cs="Times New Roman"/>
      <w:b/>
      <w:bCs/>
      <w:i/>
      <w:iCs/>
      <w:sz w:val="26"/>
      <w:szCs w:val="26"/>
      <w:lang w:bidi="ar-SA"/>
    </w:rPr>
  </w:style>
  <w:style w:type="character" w:customStyle="1" w:styleId="BodyTextIndentChar1">
    <w:name w:val="Body Text Indent Char1"/>
    <w:semiHidden/>
    <w:rsid w:val="007174DA"/>
    <w:rPr>
      <w:rFonts w:ascii="Times New Roman" w:eastAsia="Times New Roman" w:hAnsi="Times New Roman" w:cs="B Yagut"/>
      <w:sz w:val="24"/>
      <w:szCs w:val="28"/>
      <w:lang w:bidi="ar-SA"/>
    </w:rPr>
  </w:style>
  <w:style w:type="character" w:customStyle="1" w:styleId="BodyText2Char1">
    <w:name w:val="Body Text 2 Char1"/>
    <w:semiHidden/>
    <w:rsid w:val="007174DA"/>
    <w:rPr>
      <w:rFonts w:ascii="Times New Roman" w:eastAsia="Times New Roman" w:hAnsi="Times New Roman" w:cs="B Yagut"/>
      <w:sz w:val="24"/>
      <w:szCs w:val="28"/>
      <w:lang w:bidi="ar-SA"/>
    </w:rPr>
  </w:style>
  <w:style w:type="numbering" w:customStyle="1" w:styleId="NoList3">
    <w:name w:val="No List3"/>
    <w:next w:val="NoList"/>
    <w:uiPriority w:val="99"/>
    <w:semiHidden/>
    <w:rsid w:val="007174DA"/>
  </w:style>
  <w:style w:type="table" w:customStyle="1" w:styleId="TableGrid40">
    <w:name w:val="Table Grid4"/>
    <w:basedOn w:val="TableNormal"/>
    <w:next w:val="TableGrid"/>
    <w:rsid w:val="007174D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
    <w:basedOn w:val="TableNormal"/>
    <w:next w:val="TableGrid"/>
    <w:rsid w:val="007174D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
    <w:basedOn w:val="TableNormal"/>
    <w:next w:val="TableGrid"/>
    <w:rsid w:val="007174D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0">
    <w:name w:val="Table Grid7"/>
    <w:basedOn w:val="TableNormal"/>
    <w:next w:val="TableGrid"/>
    <w:rsid w:val="007174D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semiHidden/>
    <w:rsid w:val="007174DA"/>
  </w:style>
  <w:style w:type="table" w:customStyle="1" w:styleId="TableGrid80">
    <w:name w:val="Table Grid8"/>
    <w:basedOn w:val="TableNormal"/>
    <w:next w:val="TableGrid"/>
    <w:uiPriority w:val="59"/>
    <w:rsid w:val="007174D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7174DA"/>
  </w:style>
  <w:style w:type="character" w:customStyle="1" w:styleId="CharChar10">
    <w:name w:val="Char Char10"/>
    <w:rsid w:val="007174DA"/>
    <w:rPr>
      <w:rFonts w:ascii="Times New Roman" w:eastAsia="Times New Roman" w:hAnsi="Times New Roman" w:cs="Compset"/>
      <w:sz w:val="28"/>
      <w:szCs w:val="28"/>
    </w:rPr>
  </w:style>
  <w:style w:type="character" w:customStyle="1" w:styleId="CharChar11">
    <w:name w:val="Char Char11"/>
    <w:rsid w:val="007174DA"/>
    <w:rPr>
      <w:rFonts w:ascii="Times New Roman" w:eastAsia="Times New Roman" w:hAnsi="Times New Roman" w:cs="B Yagut"/>
      <w:sz w:val="24"/>
      <w:szCs w:val="28"/>
      <w:lang w:bidi="ar-SA"/>
    </w:rPr>
  </w:style>
  <w:style w:type="numbering" w:customStyle="1" w:styleId="NoList21">
    <w:name w:val="No List21"/>
    <w:next w:val="NoList"/>
    <w:uiPriority w:val="99"/>
    <w:semiHidden/>
    <w:rsid w:val="007174DA"/>
  </w:style>
  <w:style w:type="numbering" w:customStyle="1" w:styleId="NoList5">
    <w:name w:val="No List5"/>
    <w:next w:val="NoList"/>
    <w:semiHidden/>
    <w:unhideWhenUsed/>
    <w:rsid w:val="007174DA"/>
  </w:style>
  <w:style w:type="numbering" w:customStyle="1" w:styleId="NoList6">
    <w:name w:val="No List6"/>
    <w:next w:val="NoList"/>
    <w:semiHidden/>
    <w:rsid w:val="007174DA"/>
  </w:style>
  <w:style w:type="table" w:customStyle="1" w:styleId="TableGrid9">
    <w:name w:val="Table Grid9"/>
    <w:basedOn w:val="TableNormal"/>
    <w:next w:val="TableGrid"/>
    <w:uiPriority w:val="59"/>
    <w:rsid w:val="007174D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7174DA"/>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
    <w:name w:val="No List7"/>
    <w:next w:val="NoList"/>
    <w:uiPriority w:val="99"/>
    <w:semiHidden/>
    <w:rsid w:val="007174DA"/>
  </w:style>
  <w:style w:type="character" w:styleId="PlaceholderText">
    <w:name w:val="Placeholder Text"/>
    <w:uiPriority w:val="99"/>
    <w:semiHidden/>
    <w:rsid w:val="007174DA"/>
    <w:rPr>
      <w:color w:val="808080"/>
    </w:rPr>
  </w:style>
  <w:style w:type="paragraph" w:customStyle="1" w:styleId="TOCTitle">
    <w:name w:val="TOC Title"/>
    <w:basedOn w:val="Normal"/>
    <w:qFormat/>
    <w:rsid w:val="007174DA"/>
    <w:pPr>
      <w:widowControl/>
      <w:bidi w:val="0"/>
      <w:spacing w:after="0"/>
      <w:jc w:val="center"/>
    </w:pPr>
    <w:rPr>
      <w:rFonts w:ascii="Cambria" w:eastAsia="Times New Roman" w:hAnsi="Cambria" w:cs="Arial"/>
      <w:b/>
      <w:bCs/>
      <w:i w:val="0"/>
      <w:sz w:val="28"/>
      <w:lang w:bidi="en-US"/>
    </w:rPr>
  </w:style>
  <w:style w:type="paragraph" w:customStyle="1" w:styleId="TableHeader">
    <w:name w:val="Table Header"/>
    <w:basedOn w:val="Normal"/>
    <w:rsid w:val="007174DA"/>
    <w:pPr>
      <w:widowControl/>
      <w:bidi w:val="0"/>
      <w:spacing w:after="0" w:line="240" w:lineRule="auto"/>
      <w:jc w:val="center"/>
    </w:pPr>
    <w:rPr>
      <w:rFonts w:ascii="Cambria" w:eastAsia="Times New Roman" w:hAnsi="Cambria" w:cs="Cambria"/>
      <w:b/>
      <w:i w:val="0"/>
      <w:sz w:val="18"/>
      <w:szCs w:val="18"/>
      <w:lang w:bidi="en-US"/>
    </w:rPr>
  </w:style>
  <w:style w:type="character" w:customStyle="1" w:styleId="apple-style-span">
    <w:name w:val="apple-style-span"/>
    <w:rsid w:val="007174DA"/>
  </w:style>
  <w:style w:type="character" w:customStyle="1" w:styleId="spantitlebody">
    <w:name w:val="spantitlebody"/>
    <w:rsid w:val="007174DA"/>
    <w:rPr>
      <w:rFonts w:ascii="Tahoma" w:hAnsi="Tahoma" w:cs="Tahoma"/>
      <w:sz w:val="17"/>
      <w:szCs w:val="17"/>
    </w:rPr>
  </w:style>
  <w:style w:type="numbering" w:customStyle="1" w:styleId="NoList8">
    <w:name w:val="No List8"/>
    <w:next w:val="NoList"/>
    <w:uiPriority w:val="99"/>
    <w:semiHidden/>
    <w:unhideWhenUsed/>
    <w:rsid w:val="007174DA"/>
  </w:style>
  <w:style w:type="character" w:customStyle="1" w:styleId="HeaderChar1">
    <w:name w:val="Header Char1"/>
    <w:aliases w:val="Header Char Char Char2,Header1 Char Char1,Header Char Char Char Char Char Char1,Header1 Char2,Header Char Char Char Char1"/>
    <w:semiHidden/>
    <w:rsid w:val="007174DA"/>
    <w:rPr>
      <w:rFonts w:cs="Times New Roman"/>
      <w:sz w:val="24"/>
      <w:szCs w:val="24"/>
    </w:rPr>
  </w:style>
  <w:style w:type="paragraph" w:customStyle="1" w:styleId="titel1j">
    <w:name w:val="titel1j"/>
    <w:basedOn w:val="Normal"/>
    <w:rsid w:val="007174DA"/>
    <w:pPr>
      <w:widowControl/>
      <w:tabs>
        <w:tab w:val="left" w:pos="397"/>
      </w:tabs>
      <w:spacing w:after="0" w:line="240" w:lineRule="auto"/>
      <w:jc w:val="center"/>
    </w:pPr>
    <w:rPr>
      <w:rFonts w:eastAsia="Times New Roman" w:cs="Zar"/>
      <w:i w:val="0"/>
      <w:noProof/>
      <w:sz w:val="20"/>
      <w:szCs w:val="24"/>
    </w:rPr>
  </w:style>
  <w:style w:type="paragraph" w:customStyle="1" w:styleId="titl2j">
    <w:name w:val="titl2j"/>
    <w:basedOn w:val="titel1j"/>
    <w:rsid w:val="007174DA"/>
    <w:pPr>
      <w:spacing w:line="192" w:lineRule="auto"/>
    </w:pPr>
  </w:style>
  <w:style w:type="paragraph" w:customStyle="1" w:styleId="Default">
    <w:name w:val="Default"/>
    <w:rsid w:val="007174DA"/>
    <w:pPr>
      <w:autoSpaceDE w:val="0"/>
      <w:autoSpaceDN w:val="0"/>
      <w:adjustRightInd w:val="0"/>
      <w:spacing w:after="0" w:line="240" w:lineRule="auto"/>
    </w:pPr>
    <w:rPr>
      <w:rFonts w:ascii="Helvetica" w:eastAsia="Calibri" w:hAnsi="Helvetica" w:cs="Times New Roman"/>
      <w:color w:val="000000"/>
      <w:sz w:val="24"/>
      <w:szCs w:val="24"/>
    </w:rPr>
  </w:style>
  <w:style w:type="character" w:styleId="EndnoteReference">
    <w:name w:val="endnote reference"/>
    <w:unhideWhenUsed/>
    <w:rsid w:val="007174DA"/>
    <w:rPr>
      <w:vertAlign w:val="superscript"/>
    </w:rPr>
  </w:style>
  <w:style w:type="character" w:customStyle="1" w:styleId="apple-converted-space">
    <w:name w:val="apple-converted-space"/>
    <w:rsid w:val="007174DA"/>
  </w:style>
  <w:style w:type="character" w:customStyle="1" w:styleId="reference-text">
    <w:name w:val="reference-text"/>
    <w:rsid w:val="007174DA"/>
  </w:style>
  <w:style w:type="character" w:customStyle="1" w:styleId="mw-cite-backlink">
    <w:name w:val="mw-cite-backlink"/>
    <w:rsid w:val="007174DA"/>
  </w:style>
  <w:style w:type="character" w:customStyle="1" w:styleId="cite-accessibility-label">
    <w:name w:val="cite-accessibility-label"/>
    <w:rsid w:val="007174DA"/>
  </w:style>
  <w:style w:type="character" w:customStyle="1" w:styleId="citation">
    <w:name w:val="citation"/>
    <w:rsid w:val="007174DA"/>
  </w:style>
  <w:style w:type="character" w:customStyle="1" w:styleId="reference-accessdate">
    <w:name w:val="reference-accessdate"/>
    <w:rsid w:val="007174DA"/>
  </w:style>
  <w:style w:type="character" w:customStyle="1" w:styleId="plainlinks">
    <w:name w:val="plainlinks"/>
    <w:rsid w:val="007174DA"/>
  </w:style>
  <w:style w:type="character" w:styleId="SubtleEmphasis">
    <w:name w:val="Subtle Emphasis"/>
    <w:uiPriority w:val="19"/>
    <w:qFormat/>
    <w:rsid w:val="007174DA"/>
    <w:rPr>
      <w:i/>
      <w:iCs/>
      <w:color w:val="808080"/>
    </w:rPr>
  </w:style>
  <w:style w:type="character" w:customStyle="1" w:styleId="NoSpacingChar">
    <w:name w:val="No Spacing Char"/>
    <w:link w:val="NoSpacing"/>
    <w:uiPriority w:val="1"/>
    <w:rsid w:val="007174DA"/>
    <w:rPr>
      <w:rFonts w:cs="B Nazanin"/>
      <w:szCs w:val="28"/>
    </w:rPr>
  </w:style>
  <w:style w:type="character" w:customStyle="1" w:styleId="binomial">
    <w:name w:val="binomial"/>
    <w:rsid w:val="007174DA"/>
  </w:style>
  <w:style w:type="character" w:customStyle="1" w:styleId="trinomial">
    <w:name w:val="trinomial"/>
    <w:rsid w:val="007174DA"/>
  </w:style>
  <w:style w:type="paragraph" w:customStyle="1" w:styleId="xl114">
    <w:name w:val="xl114"/>
    <w:basedOn w:val="Normal"/>
    <w:rsid w:val="007174DA"/>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eastAsia="Times New Roman" w:cs="Times New Roman"/>
      <w:i w:val="0"/>
      <w:sz w:val="22"/>
      <w:szCs w:val="22"/>
      <w:lang w:bidi="fa-IR"/>
    </w:rPr>
  </w:style>
  <w:style w:type="paragraph" w:customStyle="1" w:styleId="xl115">
    <w:name w:val="xl115"/>
    <w:basedOn w:val="Normal"/>
    <w:rsid w:val="007174DA"/>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B Compset"/>
      <w:i w:val="0"/>
      <w:sz w:val="22"/>
      <w:szCs w:val="22"/>
      <w:lang w:bidi="fa-IR"/>
    </w:rPr>
  </w:style>
  <w:style w:type="paragraph" w:customStyle="1" w:styleId="xl116">
    <w:name w:val="xl116"/>
    <w:basedOn w:val="Normal"/>
    <w:rsid w:val="007174DA"/>
    <w:pPr>
      <w:widowControl/>
      <w:pBdr>
        <w:top w:val="single" w:sz="4" w:space="0" w:color="auto"/>
        <w:left w:val="single" w:sz="4" w:space="0" w:color="auto"/>
        <w:right w:val="single" w:sz="8" w:space="0" w:color="auto"/>
      </w:pBdr>
      <w:bidi w:val="0"/>
      <w:spacing w:before="100" w:beforeAutospacing="1" w:after="100" w:afterAutospacing="1" w:line="240" w:lineRule="auto"/>
      <w:jc w:val="center"/>
      <w:textAlignment w:val="center"/>
    </w:pPr>
    <w:rPr>
      <w:rFonts w:eastAsia="Times New Roman" w:cs="Times New Roman"/>
      <w:i w:val="0"/>
      <w:sz w:val="22"/>
      <w:szCs w:val="22"/>
      <w:lang w:bidi="fa-IR"/>
    </w:rPr>
  </w:style>
  <w:style w:type="paragraph" w:customStyle="1" w:styleId="xl117">
    <w:name w:val="xl117"/>
    <w:basedOn w:val="Normal"/>
    <w:rsid w:val="007174DA"/>
    <w:pPr>
      <w:widowControl/>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eastAsia="Times New Roman" w:cs="B Compset"/>
      <w:i w:val="0"/>
      <w:sz w:val="22"/>
      <w:szCs w:val="22"/>
      <w:lang w:bidi="fa-IR"/>
    </w:rPr>
  </w:style>
  <w:style w:type="paragraph" w:customStyle="1" w:styleId="xl118">
    <w:name w:val="xl118"/>
    <w:basedOn w:val="Normal"/>
    <w:rsid w:val="007174DA"/>
    <w:pPr>
      <w:widowControl/>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eastAsia="Times New Roman" w:cs="Times New Roman"/>
      <w:i w:val="0"/>
      <w:sz w:val="22"/>
      <w:szCs w:val="22"/>
      <w:lang w:bidi="fa-IR"/>
    </w:rPr>
  </w:style>
  <w:style w:type="paragraph" w:customStyle="1" w:styleId="xl119">
    <w:name w:val="xl119"/>
    <w:basedOn w:val="Normal"/>
    <w:rsid w:val="007174DA"/>
    <w:pPr>
      <w:widowControl/>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eastAsia="Times New Roman" w:cs="B Compset"/>
      <w:i w:val="0"/>
      <w:sz w:val="22"/>
      <w:szCs w:val="22"/>
      <w:lang w:bidi="fa-IR"/>
    </w:rPr>
  </w:style>
  <w:style w:type="paragraph" w:customStyle="1" w:styleId="xl120">
    <w:name w:val="xl120"/>
    <w:basedOn w:val="Normal"/>
    <w:rsid w:val="007174DA"/>
    <w:pPr>
      <w:widowControl/>
      <w:bidi w:val="0"/>
      <w:spacing w:before="100" w:beforeAutospacing="1" w:after="100" w:afterAutospacing="1" w:line="240" w:lineRule="auto"/>
      <w:jc w:val="center"/>
    </w:pPr>
    <w:rPr>
      <w:rFonts w:eastAsia="Times New Roman" w:cs="B Zar"/>
      <w:i w:val="0"/>
      <w:sz w:val="22"/>
      <w:szCs w:val="22"/>
      <w:lang w:bidi="fa-IR"/>
    </w:rPr>
  </w:style>
  <w:style w:type="paragraph" w:customStyle="1" w:styleId="xl121">
    <w:name w:val="xl121"/>
    <w:basedOn w:val="Normal"/>
    <w:rsid w:val="007174DA"/>
    <w:pPr>
      <w:widowControl/>
      <w:bidi w:val="0"/>
      <w:spacing w:before="100" w:beforeAutospacing="1" w:after="100" w:afterAutospacing="1" w:line="240" w:lineRule="auto"/>
      <w:ind w:firstLineChars="100" w:firstLine="100"/>
      <w:jc w:val="right"/>
    </w:pPr>
    <w:rPr>
      <w:rFonts w:eastAsia="Times New Roman" w:cs="B Zar"/>
      <w:i w:val="0"/>
      <w:sz w:val="22"/>
      <w:szCs w:val="22"/>
      <w:lang w:bidi="fa-IR"/>
    </w:rPr>
  </w:style>
  <w:style w:type="paragraph" w:customStyle="1" w:styleId="ae">
    <w:name w:val="متن اصلي"/>
    <w:basedOn w:val="Normal"/>
    <w:link w:val="Char6"/>
    <w:rsid w:val="007174DA"/>
    <w:pPr>
      <w:widowControl/>
      <w:spacing w:after="0" w:line="240" w:lineRule="auto"/>
      <w:ind w:firstLine="397"/>
      <w:jc w:val="mediumKashida"/>
    </w:pPr>
    <w:rPr>
      <w:rFonts w:eastAsia="Times New Roman" w:cs="Zar"/>
      <w:b/>
      <w:bCs/>
      <w:i w:val="0"/>
      <w:noProof/>
    </w:rPr>
  </w:style>
  <w:style w:type="paragraph" w:customStyle="1" w:styleId="af">
    <w:name w:val="تيتر"/>
    <w:basedOn w:val="Normal"/>
    <w:rsid w:val="007174DA"/>
    <w:pPr>
      <w:widowControl/>
      <w:spacing w:before="120" w:after="0" w:line="240" w:lineRule="auto"/>
      <w:jc w:val="left"/>
    </w:pPr>
    <w:rPr>
      <w:rFonts w:eastAsia="Times New Roman" w:cs="Zar"/>
      <w:b/>
      <w:i w:val="0"/>
      <w:noProof/>
      <w:szCs w:val="36"/>
    </w:rPr>
  </w:style>
  <w:style w:type="paragraph" w:customStyle="1" w:styleId="2">
    <w:name w:val="تيتر2"/>
    <w:basedOn w:val="Normal"/>
    <w:rsid w:val="007174DA"/>
    <w:pPr>
      <w:widowControl/>
      <w:spacing w:before="120" w:after="0" w:line="240" w:lineRule="auto"/>
      <w:jc w:val="lowKashida"/>
    </w:pPr>
    <w:rPr>
      <w:rFonts w:eastAsia="Times New Roman" w:cs="Zar"/>
      <w:b/>
      <w:i w:val="0"/>
      <w:noProof/>
      <w:szCs w:val="32"/>
    </w:rPr>
  </w:style>
  <w:style w:type="paragraph" w:customStyle="1" w:styleId="3">
    <w:name w:val="تيتر3"/>
    <w:basedOn w:val="2"/>
    <w:rsid w:val="007174DA"/>
    <w:pPr>
      <w:jc w:val="both"/>
    </w:pPr>
  </w:style>
  <w:style w:type="paragraph" w:customStyle="1" w:styleId="StyleHeading3Justified">
    <w:name w:val="Style Heading 3 + Justified"/>
    <w:basedOn w:val="Heading3"/>
    <w:rsid w:val="007174DA"/>
    <w:pPr>
      <w:keepLines w:val="0"/>
      <w:widowControl/>
      <w:numPr>
        <w:ilvl w:val="0"/>
        <w:numId w:val="0"/>
      </w:numPr>
      <w:spacing w:after="0" w:line="240" w:lineRule="auto"/>
    </w:pPr>
    <w:rPr>
      <w:rFonts w:eastAsia="Times New Roman" w:cs="Lotus"/>
      <w:b w:val="0"/>
      <w:bCs w:val="0"/>
      <w:i w:val="0"/>
      <w:noProof/>
      <w:color w:val="000000"/>
      <w:sz w:val="24"/>
      <w:szCs w:val="28"/>
      <w:lang w:bidi="fa-IR"/>
    </w:rPr>
  </w:style>
  <w:style w:type="paragraph" w:customStyle="1" w:styleId="StyleHeading218ptJustified">
    <w:name w:val="Style Heading 2 + 18 pt Justified"/>
    <w:basedOn w:val="Heading2"/>
    <w:rsid w:val="007174DA"/>
    <w:pPr>
      <w:keepLines w:val="0"/>
      <w:widowControl/>
      <w:numPr>
        <w:ilvl w:val="0"/>
        <w:numId w:val="0"/>
      </w:numPr>
      <w:spacing w:after="0" w:line="240" w:lineRule="auto"/>
    </w:pPr>
    <w:rPr>
      <w:rFonts w:eastAsia="Times New Roman" w:cs="Lotus"/>
      <w:iCs/>
      <w:noProof/>
      <w:sz w:val="36"/>
      <w:szCs w:val="36"/>
      <w:lang w:bidi="fa-IR"/>
    </w:rPr>
  </w:style>
  <w:style w:type="paragraph" w:customStyle="1" w:styleId="StyleHeading5Justified">
    <w:name w:val="Style Heading 5 + Justified"/>
    <w:basedOn w:val="Heading5"/>
    <w:rsid w:val="007174DA"/>
    <w:pPr>
      <w:keepLines w:val="0"/>
      <w:widowControl/>
      <w:numPr>
        <w:numId w:val="0"/>
      </w:numPr>
      <w:tabs>
        <w:tab w:val="num" w:pos="1008"/>
        <w:tab w:val="left" w:pos="1292"/>
        <w:tab w:val="left" w:pos="1472"/>
        <w:tab w:val="left" w:pos="1652"/>
      </w:tabs>
      <w:spacing w:after="0" w:line="240" w:lineRule="auto"/>
      <w:ind w:left="1008" w:hanging="1008"/>
    </w:pPr>
    <w:rPr>
      <w:rFonts w:ascii="B Nazanin" w:eastAsia="Times New Roman" w:hAnsi="B Nazanin" w:cs="Lotus"/>
      <w:b w:val="0"/>
      <w:bCs w:val="0"/>
      <w:iCs/>
      <w:noProof/>
      <w:sz w:val="32"/>
      <w:szCs w:val="32"/>
      <w:lang w:val="en-GB"/>
    </w:rPr>
  </w:style>
  <w:style w:type="paragraph" w:customStyle="1" w:styleId="StyleStyleComplexMitra14ptJustifiedBefore127cm">
    <w:name w:val="Style Style (Complex) Mitra 14 pt Justified Before:  1.27 cm +"/>
    <w:basedOn w:val="Normal"/>
    <w:autoRedefine/>
    <w:rsid w:val="007174DA"/>
    <w:pPr>
      <w:widowControl/>
      <w:bidi w:val="0"/>
      <w:spacing w:after="0" w:line="240" w:lineRule="auto"/>
      <w:ind w:left="720"/>
    </w:pPr>
    <w:rPr>
      <w:rFonts w:eastAsia="Times New Roman" w:cs="Mitra"/>
      <w:i w:val="0"/>
      <w:sz w:val="20"/>
    </w:rPr>
  </w:style>
  <w:style w:type="paragraph" w:customStyle="1" w:styleId="StyleStyleStyleComplexMitra14ptJustifiedBefore127cm">
    <w:name w:val="Style Style Style (Complex) Mitra 14 pt Justified Before:  1.27 cm ..."/>
    <w:basedOn w:val="StyleStyleComplexMitra14ptJustifiedBefore127cm"/>
    <w:autoRedefine/>
    <w:rsid w:val="007174DA"/>
  </w:style>
  <w:style w:type="paragraph" w:customStyle="1" w:styleId="StyleStyleStyleComplexMitra14ptJustifiedBefore127cm1">
    <w:name w:val="Style Style Style (Complex) Mitra 14 pt Justified Before:  1.27 cm ...1"/>
    <w:basedOn w:val="StyleStyleComplexMitra14ptJustifiedBefore127cm"/>
    <w:autoRedefine/>
    <w:rsid w:val="007174DA"/>
  </w:style>
  <w:style w:type="paragraph" w:customStyle="1" w:styleId="StyleStyleStyleComplexMitra14ptJustifiedBefore127cm3">
    <w:name w:val="Style Style Style (Complex) Mitra 14 pt Justified Before:  1.27 cm ...3"/>
    <w:basedOn w:val="StyleStyleComplexMitra14ptJustifiedBefore127cm"/>
    <w:autoRedefine/>
    <w:rsid w:val="007174DA"/>
  </w:style>
  <w:style w:type="paragraph" w:customStyle="1" w:styleId="StyleStyleStyleStyleComplexMitra14ptJustifiedBefore1">
    <w:name w:val="Style Style Style Style (Complex) Mitra 14 pt Justified Before:  1...."/>
    <w:basedOn w:val="StyleStyleStyleComplexMitra14ptJustifiedBefore127cm1"/>
    <w:autoRedefine/>
    <w:rsid w:val="007174DA"/>
  </w:style>
  <w:style w:type="paragraph" w:customStyle="1" w:styleId="StyleComplexNazanin14ptNotBoldJustifyLow">
    <w:name w:val="Style (Complex) Nazanin 14 pt Not Bold Justify Low"/>
    <w:basedOn w:val="Normal"/>
    <w:autoRedefine/>
    <w:rsid w:val="007174DA"/>
    <w:pPr>
      <w:widowControl/>
      <w:spacing w:after="0" w:line="240" w:lineRule="auto"/>
      <w:jc w:val="lowKashida"/>
    </w:pPr>
    <w:rPr>
      <w:rFonts w:eastAsia="Times New Roman" w:cs="Nazanin"/>
      <w:i w:val="0"/>
      <w:sz w:val="20"/>
      <w:lang w:bidi="fa-IR"/>
    </w:rPr>
  </w:style>
  <w:style w:type="paragraph" w:customStyle="1" w:styleId="StyleComplexNazanin14ptNotBoldJustifyLowBefore6p">
    <w:name w:val="Style (Complex) Nazanin 14 pt Not Bold Justify Low Before:  6 p..."/>
    <w:basedOn w:val="Normal"/>
    <w:autoRedefine/>
    <w:rsid w:val="007174DA"/>
    <w:pPr>
      <w:widowControl/>
      <w:spacing w:before="120" w:line="240" w:lineRule="auto"/>
      <w:jc w:val="lowKashida"/>
    </w:pPr>
    <w:rPr>
      <w:rFonts w:eastAsia="Times New Roman" w:cs="Nazanin"/>
      <w:i w:val="0"/>
      <w:sz w:val="20"/>
      <w:lang w:bidi="fa-IR"/>
    </w:rPr>
  </w:style>
  <w:style w:type="character" w:customStyle="1" w:styleId="StyleComplexNazanin14ptNotBold">
    <w:name w:val="Style (Complex) Nazanin 14 pt Not Bold"/>
    <w:rsid w:val="007174DA"/>
    <w:rPr>
      <w:rFonts w:ascii="Times New Roman" w:hAnsi="Times New Roman" w:cs="Nazanin"/>
      <w:sz w:val="24"/>
      <w:szCs w:val="28"/>
    </w:rPr>
  </w:style>
  <w:style w:type="paragraph" w:customStyle="1" w:styleId="Tables">
    <w:name w:val="Tables"/>
    <w:basedOn w:val="Normal"/>
    <w:link w:val="TablesChar"/>
    <w:autoRedefine/>
    <w:rsid w:val="007174DA"/>
    <w:pPr>
      <w:widowControl/>
      <w:spacing w:after="0" w:line="240" w:lineRule="auto"/>
      <w:jc w:val="center"/>
    </w:pPr>
    <w:rPr>
      <w:rFonts w:ascii="Courier New" w:eastAsia="MS Mincho" w:hAnsi="Courier New" w:cs="Nazanin"/>
      <w:b/>
      <w:bCs/>
      <w:i w:val="0"/>
      <w:szCs w:val="24"/>
      <w:lang w:bidi="fa-IR"/>
    </w:rPr>
  </w:style>
  <w:style w:type="character" w:customStyle="1" w:styleId="TablesChar">
    <w:name w:val="Tables Char"/>
    <w:link w:val="Tables"/>
    <w:rsid w:val="007174DA"/>
    <w:rPr>
      <w:rFonts w:ascii="Courier New" w:eastAsia="MS Mincho" w:hAnsi="Courier New" w:cs="Nazanin"/>
      <w:b/>
      <w:bCs/>
      <w:sz w:val="24"/>
      <w:szCs w:val="24"/>
      <w:lang w:bidi="fa-IR"/>
    </w:rPr>
  </w:style>
  <w:style w:type="paragraph" w:customStyle="1" w:styleId="Matn">
    <w:name w:val="Matn"/>
    <w:basedOn w:val="Normal"/>
    <w:link w:val="MatnChar"/>
    <w:rsid w:val="007174DA"/>
    <w:pPr>
      <w:widowControl/>
      <w:spacing w:after="0" w:line="240" w:lineRule="auto"/>
    </w:pPr>
    <w:rPr>
      <w:rFonts w:eastAsia="Times New Roman" w:cs="Nazanin"/>
      <w:i w:val="0"/>
    </w:rPr>
  </w:style>
  <w:style w:type="character" w:customStyle="1" w:styleId="MatnChar">
    <w:name w:val="Matn Char"/>
    <w:link w:val="Matn"/>
    <w:rsid w:val="007174DA"/>
    <w:rPr>
      <w:rFonts w:ascii="Times New Roman" w:eastAsia="Times New Roman" w:hAnsi="Times New Roman" w:cs="Nazanin"/>
      <w:sz w:val="24"/>
      <w:szCs w:val="28"/>
    </w:rPr>
  </w:style>
  <w:style w:type="paragraph" w:customStyle="1" w:styleId="StyleComplexNazanin14ptJustifyLow">
    <w:name w:val="Style (Complex) Nazanin 14 pt Justify Low"/>
    <w:basedOn w:val="Normal"/>
    <w:rsid w:val="007174DA"/>
    <w:pPr>
      <w:widowControl/>
      <w:spacing w:after="0" w:line="240" w:lineRule="auto"/>
      <w:jc w:val="lowKashida"/>
    </w:pPr>
    <w:rPr>
      <w:rFonts w:eastAsia="Times New Roman" w:cs="Nazanin"/>
      <w:i w:val="0"/>
    </w:rPr>
  </w:style>
  <w:style w:type="paragraph" w:customStyle="1" w:styleId="Curves">
    <w:name w:val="Curves"/>
    <w:basedOn w:val="Normal"/>
    <w:link w:val="CurvesChar"/>
    <w:autoRedefine/>
    <w:rsid w:val="007174DA"/>
    <w:pPr>
      <w:widowControl/>
      <w:spacing w:after="0" w:line="240" w:lineRule="auto"/>
      <w:jc w:val="center"/>
    </w:pPr>
    <w:rPr>
      <w:rFonts w:eastAsia="Times New Roman" w:cs="Nazanin"/>
      <w:i w:val="0"/>
      <w:sz w:val="28"/>
      <w:lang w:val="en-GB"/>
    </w:rPr>
  </w:style>
  <w:style w:type="character" w:customStyle="1" w:styleId="CurvesChar">
    <w:name w:val="Curves Char"/>
    <w:link w:val="Curves"/>
    <w:rsid w:val="007174DA"/>
    <w:rPr>
      <w:rFonts w:ascii="Times New Roman" w:eastAsia="Times New Roman" w:hAnsi="Times New Roman" w:cs="Nazanin"/>
      <w:sz w:val="28"/>
      <w:szCs w:val="28"/>
      <w:lang w:val="en-GB"/>
    </w:rPr>
  </w:style>
  <w:style w:type="paragraph" w:customStyle="1" w:styleId="TableList">
    <w:name w:val="Table List"/>
    <w:basedOn w:val="Normal"/>
    <w:link w:val="TableListChar"/>
    <w:rsid w:val="007174DA"/>
    <w:pPr>
      <w:widowControl/>
      <w:spacing w:after="0" w:line="240" w:lineRule="auto"/>
      <w:jc w:val="center"/>
    </w:pPr>
    <w:rPr>
      <w:rFonts w:eastAsia="Times New Roman"/>
      <w:b/>
      <w:bCs/>
      <w:i w:val="0"/>
      <w:sz w:val="20"/>
      <w:szCs w:val="24"/>
    </w:rPr>
  </w:style>
  <w:style w:type="character" w:customStyle="1" w:styleId="TableListChar">
    <w:name w:val="Table List Char"/>
    <w:link w:val="TableList"/>
    <w:rsid w:val="007174DA"/>
    <w:rPr>
      <w:rFonts w:ascii="Times New Roman" w:eastAsia="Times New Roman" w:hAnsi="Times New Roman" w:cs="B Nazanin"/>
      <w:b/>
      <w:bCs/>
      <w:sz w:val="20"/>
      <w:szCs w:val="24"/>
    </w:rPr>
  </w:style>
  <w:style w:type="paragraph" w:customStyle="1" w:styleId="StyleHeading3">
    <w:name w:val="Style Heading 3 +"/>
    <w:basedOn w:val="Heading3"/>
    <w:rsid w:val="007174DA"/>
    <w:pPr>
      <w:keepLines w:val="0"/>
      <w:widowControl/>
      <w:numPr>
        <w:ilvl w:val="0"/>
        <w:numId w:val="0"/>
      </w:numPr>
      <w:spacing w:before="240" w:after="60" w:line="240" w:lineRule="auto"/>
      <w:jc w:val="right"/>
    </w:pPr>
    <w:rPr>
      <w:rFonts w:eastAsia="Times New Roman" w:cs="Nazanin"/>
      <w:b w:val="0"/>
      <w:bCs w:val="0"/>
      <w:i w:val="0"/>
      <w:color w:val="000000"/>
      <w:sz w:val="24"/>
      <w:szCs w:val="28"/>
      <w:lang w:bidi="fa-IR"/>
    </w:rPr>
  </w:style>
  <w:style w:type="paragraph" w:customStyle="1" w:styleId="StyleStyleHeading3">
    <w:name w:val="Style Style Heading 3 + +"/>
    <w:basedOn w:val="StyleHeading3"/>
    <w:rsid w:val="007174DA"/>
    <w:pPr>
      <w:jc w:val="left"/>
    </w:pPr>
  </w:style>
  <w:style w:type="paragraph" w:customStyle="1" w:styleId="Pictures">
    <w:name w:val="Pictures"/>
    <w:basedOn w:val="Normal"/>
    <w:rsid w:val="007174DA"/>
    <w:pPr>
      <w:widowControl/>
      <w:spacing w:after="0" w:line="240" w:lineRule="auto"/>
      <w:jc w:val="center"/>
    </w:pPr>
    <w:rPr>
      <w:rFonts w:eastAsia="Times New Roman" w:cs="Nazanin"/>
      <w:b/>
      <w:bCs/>
      <w:i w:val="0"/>
      <w:sz w:val="20"/>
      <w:szCs w:val="24"/>
      <w:lang w:bidi="fa-IR"/>
    </w:rPr>
  </w:style>
  <w:style w:type="character" w:customStyle="1" w:styleId="MatnCharChar">
    <w:name w:val="Matn Char Char"/>
    <w:rsid w:val="007174DA"/>
    <w:rPr>
      <w:rFonts w:cs="Nazanin"/>
      <w:sz w:val="24"/>
      <w:szCs w:val="28"/>
      <w:lang w:val="en-US" w:eastAsia="en-US" w:bidi="ar-SA"/>
    </w:rPr>
  </w:style>
  <w:style w:type="paragraph" w:customStyle="1" w:styleId="Table2">
    <w:name w:val="Table2"/>
    <w:basedOn w:val="Normal"/>
    <w:link w:val="Table2Char"/>
    <w:rsid w:val="007174DA"/>
    <w:pPr>
      <w:widowControl/>
      <w:spacing w:after="0" w:line="240" w:lineRule="auto"/>
      <w:ind w:left="-148"/>
      <w:jc w:val="center"/>
    </w:pPr>
    <w:rPr>
      <w:rFonts w:eastAsia="Times New Roman"/>
      <w:b/>
      <w:bCs/>
      <w:i w:val="0"/>
      <w:szCs w:val="24"/>
      <w:lang w:bidi="fa-IR"/>
    </w:rPr>
  </w:style>
  <w:style w:type="character" w:customStyle="1" w:styleId="Table2Char">
    <w:name w:val="Table2 Char"/>
    <w:link w:val="Table2"/>
    <w:rsid w:val="007174DA"/>
    <w:rPr>
      <w:rFonts w:ascii="Times New Roman" w:eastAsia="Times New Roman" w:hAnsi="Times New Roman" w:cs="B Nazanin"/>
      <w:b/>
      <w:bCs/>
      <w:sz w:val="24"/>
      <w:szCs w:val="24"/>
      <w:lang w:bidi="fa-IR"/>
    </w:rPr>
  </w:style>
  <w:style w:type="paragraph" w:customStyle="1" w:styleId="SCTHeader1Char">
    <w:name w:val="SCT Header1 Char"/>
    <w:basedOn w:val="Normal"/>
    <w:rsid w:val="007174DA"/>
    <w:pPr>
      <w:widowControl/>
      <w:tabs>
        <w:tab w:val="center" w:pos="4320"/>
        <w:tab w:val="right" w:pos="8640"/>
      </w:tabs>
      <w:spacing w:after="0" w:line="240" w:lineRule="auto"/>
      <w:jc w:val="center"/>
    </w:pPr>
    <w:rPr>
      <w:rFonts w:eastAsia="Times New Roman"/>
      <w:i w:val="0"/>
    </w:rPr>
  </w:style>
  <w:style w:type="character" w:customStyle="1" w:styleId="SCTHeader1CharChar">
    <w:name w:val="SCT Header1 Char Char"/>
    <w:rsid w:val="007174DA"/>
    <w:rPr>
      <w:rFonts w:cs="B Nazanin"/>
      <w:sz w:val="24"/>
      <w:szCs w:val="28"/>
      <w:lang w:val="en-US" w:eastAsia="en-US" w:bidi="ar-SA"/>
    </w:rPr>
  </w:style>
  <w:style w:type="paragraph" w:customStyle="1" w:styleId="SCTTitle">
    <w:name w:val="SCT Title"/>
    <w:basedOn w:val="Normal"/>
    <w:autoRedefine/>
    <w:rsid w:val="007174DA"/>
    <w:pPr>
      <w:widowControl/>
      <w:spacing w:before="240" w:after="240" w:line="240" w:lineRule="auto"/>
      <w:jc w:val="center"/>
    </w:pPr>
    <w:rPr>
      <w:rFonts w:eastAsia="Times New Roman"/>
      <w:i w:val="0"/>
      <w:sz w:val="22"/>
      <w:szCs w:val="22"/>
      <w:lang w:bidi="fa-IR"/>
    </w:rPr>
  </w:style>
  <w:style w:type="character" w:customStyle="1" w:styleId="BodyText10">
    <w:name w:val="Body Text1"/>
    <w:rsid w:val="007174DA"/>
    <w:rPr>
      <w:rFonts w:ascii="Times New Roman" w:hAnsi="Times New Roman"/>
      <w:noProof w:val="0"/>
      <w:sz w:val="24"/>
      <w:lang w:val="en-GB"/>
    </w:rPr>
  </w:style>
  <w:style w:type="paragraph" w:customStyle="1" w:styleId="Table0">
    <w:name w:val="Table"/>
    <w:autoRedefine/>
    <w:rsid w:val="007174DA"/>
    <w:pPr>
      <w:tabs>
        <w:tab w:val="left" w:pos="720"/>
      </w:tabs>
      <w:bidi/>
      <w:spacing w:after="0" w:line="240" w:lineRule="auto"/>
      <w:jc w:val="right"/>
    </w:pPr>
    <w:rPr>
      <w:rFonts w:ascii="Times New Roman" w:eastAsia="Times New Roman" w:hAnsi="Times New Roman" w:cs="Times New Roman"/>
      <w:sz w:val="20"/>
      <w:lang w:bidi="fa-IR"/>
    </w:rPr>
  </w:style>
  <w:style w:type="paragraph" w:customStyle="1" w:styleId="BodyText1">
    <w:name w:val="Body Text 1"/>
    <w:basedOn w:val="BodyText"/>
    <w:rsid w:val="007174DA"/>
    <w:pPr>
      <w:keepNext/>
      <w:keepLines/>
      <w:numPr>
        <w:numId w:val="21"/>
      </w:numPr>
      <w:bidi w:val="0"/>
      <w:spacing w:line="240" w:lineRule="auto"/>
      <w:jc w:val="both"/>
    </w:pPr>
    <w:rPr>
      <w:b w:val="0"/>
      <w:bCs w:val="0"/>
      <w:color w:val="000000"/>
      <w:lang w:val="en-GB" w:eastAsia="en-US"/>
    </w:rPr>
  </w:style>
  <w:style w:type="paragraph" w:customStyle="1" w:styleId="BodyText2">
    <w:name w:val="Body Text2"/>
    <w:basedOn w:val="BodyText"/>
    <w:autoRedefine/>
    <w:rsid w:val="007174DA"/>
    <w:pPr>
      <w:keepNext/>
      <w:keepLines/>
      <w:numPr>
        <w:numId w:val="24"/>
      </w:numPr>
      <w:bidi w:val="0"/>
      <w:spacing w:line="240" w:lineRule="auto"/>
      <w:jc w:val="both"/>
    </w:pPr>
    <w:rPr>
      <w:b w:val="0"/>
      <w:bCs w:val="0"/>
      <w:color w:val="000000"/>
      <w:lang w:val="en-GB" w:eastAsia="en-US"/>
    </w:rPr>
  </w:style>
  <w:style w:type="paragraph" w:customStyle="1" w:styleId="BodyText4">
    <w:name w:val="Body Text 4"/>
    <w:basedOn w:val="BodyText"/>
    <w:autoRedefine/>
    <w:rsid w:val="007174DA"/>
    <w:pPr>
      <w:keepNext/>
      <w:keepLines/>
      <w:numPr>
        <w:numId w:val="22"/>
      </w:numPr>
      <w:bidi w:val="0"/>
      <w:spacing w:line="240" w:lineRule="auto"/>
      <w:jc w:val="both"/>
    </w:pPr>
    <w:rPr>
      <w:b w:val="0"/>
      <w:bCs w:val="0"/>
      <w:color w:val="000000"/>
      <w:lang w:val="en-GB" w:eastAsia="en-US"/>
    </w:rPr>
  </w:style>
  <w:style w:type="paragraph" w:customStyle="1" w:styleId="BodyText5">
    <w:name w:val="Body Text5"/>
    <w:basedOn w:val="BodyText"/>
    <w:autoRedefine/>
    <w:rsid w:val="007174DA"/>
    <w:pPr>
      <w:keepNext/>
      <w:keepLines/>
      <w:numPr>
        <w:numId w:val="23"/>
      </w:numPr>
      <w:bidi w:val="0"/>
      <w:spacing w:line="240" w:lineRule="auto"/>
      <w:jc w:val="both"/>
    </w:pPr>
    <w:rPr>
      <w:b w:val="0"/>
      <w:bCs w:val="0"/>
      <w:color w:val="000000"/>
      <w:lang w:val="en-GB" w:eastAsia="en-US"/>
    </w:rPr>
  </w:style>
  <w:style w:type="paragraph" w:customStyle="1" w:styleId="SCTNormal">
    <w:name w:val="SCTNormal"/>
    <w:basedOn w:val="Normal"/>
    <w:autoRedefine/>
    <w:rsid w:val="007174DA"/>
    <w:pPr>
      <w:widowControl/>
      <w:numPr>
        <w:numId w:val="27"/>
      </w:numPr>
      <w:spacing w:after="0" w:line="240" w:lineRule="auto"/>
    </w:pPr>
    <w:rPr>
      <w:rFonts w:eastAsia="Times New Roman" w:cs="Times New Roman"/>
      <w:bCs/>
      <w:i w:val="0"/>
      <w:lang w:val="en-GB"/>
    </w:rPr>
  </w:style>
  <w:style w:type="paragraph" w:customStyle="1" w:styleId="BodyText6">
    <w:name w:val="Body Text6"/>
    <w:basedOn w:val="BodyText"/>
    <w:rsid w:val="007174DA"/>
    <w:pPr>
      <w:keepNext/>
      <w:keepLines/>
      <w:numPr>
        <w:numId w:val="25"/>
      </w:numPr>
      <w:bidi w:val="0"/>
      <w:spacing w:line="240" w:lineRule="auto"/>
      <w:jc w:val="both"/>
    </w:pPr>
    <w:rPr>
      <w:b w:val="0"/>
      <w:bCs w:val="0"/>
      <w:color w:val="000000"/>
      <w:lang w:val="en-GB" w:eastAsia="en-US"/>
    </w:rPr>
  </w:style>
  <w:style w:type="paragraph" w:customStyle="1" w:styleId="SCTHeading2">
    <w:name w:val="SCTHeading2"/>
    <w:basedOn w:val="Normal"/>
    <w:link w:val="SCTHeading2Char"/>
    <w:autoRedefine/>
    <w:rsid w:val="007174DA"/>
    <w:pPr>
      <w:widowControl/>
      <w:spacing w:after="0" w:line="240" w:lineRule="auto"/>
      <w:jc w:val="left"/>
    </w:pPr>
    <w:rPr>
      <w:rFonts w:eastAsia="Times New Roman" w:cs="Times New Roman"/>
      <w:b/>
      <w:i w:val="0"/>
      <w:color w:val="000000"/>
      <w:sz w:val="28"/>
      <w:lang w:val="en-GB" w:bidi="fa-IR"/>
    </w:rPr>
  </w:style>
  <w:style w:type="paragraph" w:customStyle="1" w:styleId="SCTHeding3">
    <w:name w:val="SCTHeding3"/>
    <w:basedOn w:val="Normal"/>
    <w:link w:val="SCTHeding3Char"/>
    <w:autoRedefine/>
    <w:rsid w:val="007174DA"/>
    <w:pPr>
      <w:widowControl/>
      <w:numPr>
        <w:ilvl w:val="1"/>
        <w:numId w:val="26"/>
      </w:numPr>
      <w:spacing w:after="0" w:line="240" w:lineRule="auto"/>
      <w:jc w:val="left"/>
    </w:pPr>
    <w:rPr>
      <w:rFonts w:eastAsia="Times New Roman" w:cs="Times New Roman"/>
      <w:b/>
      <w:i w:val="0"/>
      <w:smallCaps/>
      <w:color w:val="000000"/>
      <w:szCs w:val="24"/>
      <w:lang w:val="en-GB" w:bidi="fa-IR"/>
    </w:rPr>
  </w:style>
  <w:style w:type="character" w:customStyle="1" w:styleId="SCTHeading2Char">
    <w:name w:val="SCTHeading2 Char"/>
    <w:link w:val="SCTHeading2"/>
    <w:rsid w:val="007174DA"/>
    <w:rPr>
      <w:rFonts w:ascii="Times New Roman" w:eastAsia="Times New Roman" w:hAnsi="Times New Roman" w:cs="Times New Roman"/>
      <w:b/>
      <w:color w:val="000000"/>
      <w:sz w:val="28"/>
      <w:szCs w:val="28"/>
      <w:lang w:val="en-GB" w:bidi="fa-IR"/>
    </w:rPr>
  </w:style>
  <w:style w:type="character" w:customStyle="1" w:styleId="SCTHeding3Char">
    <w:name w:val="SCTHeding3 Char"/>
    <w:link w:val="SCTHeding3"/>
    <w:rsid w:val="007174DA"/>
    <w:rPr>
      <w:rFonts w:ascii="Times New Roman" w:eastAsia="Times New Roman" w:hAnsi="Times New Roman" w:cs="Times New Roman"/>
      <w:b/>
      <w:smallCaps/>
      <w:color w:val="000000"/>
      <w:sz w:val="24"/>
      <w:szCs w:val="24"/>
      <w:lang w:val="en-GB" w:bidi="fa-IR"/>
    </w:rPr>
  </w:style>
  <w:style w:type="character" w:customStyle="1" w:styleId="ListBulletChar">
    <w:name w:val="List Bullet Char"/>
    <w:link w:val="ListBullet"/>
    <w:rsid w:val="007174DA"/>
    <w:rPr>
      <w:rFonts w:ascii="Times New Roman" w:eastAsia="Times New Roman" w:hAnsi="Times New Roman" w:cs="Mitra"/>
      <w:szCs w:val="28"/>
      <w:lang w:bidi="fa-IR"/>
    </w:rPr>
  </w:style>
  <w:style w:type="paragraph" w:customStyle="1" w:styleId="ReportMarvast">
    <w:name w:val="Report Marvast"/>
    <w:basedOn w:val="Matn"/>
    <w:link w:val="ReportMarvastCharChar"/>
    <w:rsid w:val="007174DA"/>
  </w:style>
  <w:style w:type="character" w:customStyle="1" w:styleId="ReportMarvastCharChar">
    <w:name w:val="Report Marvast Char Char"/>
    <w:link w:val="ReportMarvast"/>
    <w:rsid w:val="007174DA"/>
    <w:rPr>
      <w:rFonts w:ascii="Times New Roman" w:eastAsia="Times New Roman" w:hAnsi="Times New Roman" w:cs="Nazanin"/>
      <w:sz w:val="24"/>
      <w:szCs w:val="28"/>
    </w:rPr>
  </w:style>
  <w:style w:type="paragraph" w:customStyle="1" w:styleId="jadval0">
    <w:name w:val="jadval"/>
    <w:basedOn w:val="Normal"/>
    <w:rsid w:val="007174DA"/>
    <w:pPr>
      <w:widowControl/>
      <w:spacing w:after="0" w:line="240" w:lineRule="auto"/>
      <w:ind w:left="-148"/>
      <w:jc w:val="center"/>
    </w:pPr>
    <w:rPr>
      <w:rFonts w:eastAsia="Times New Roman"/>
      <w:i w:val="0"/>
      <w:sz w:val="20"/>
      <w:szCs w:val="24"/>
    </w:rPr>
  </w:style>
  <w:style w:type="paragraph" w:customStyle="1" w:styleId="20">
    <w:name w:val="2"/>
    <w:basedOn w:val="Normal"/>
    <w:rsid w:val="007174DA"/>
    <w:pPr>
      <w:widowControl/>
      <w:bidi w:val="0"/>
      <w:spacing w:before="100" w:beforeAutospacing="1" w:after="100" w:afterAutospacing="1" w:line="240" w:lineRule="auto"/>
      <w:jc w:val="left"/>
    </w:pPr>
    <w:rPr>
      <w:rFonts w:eastAsia="Times New Roman" w:cs="Times New Roman"/>
      <w:i w:val="0"/>
      <w:szCs w:val="24"/>
    </w:rPr>
  </w:style>
  <w:style w:type="paragraph" w:customStyle="1" w:styleId="Tabletext">
    <w:name w:val="Table text"/>
    <w:basedOn w:val="Normal"/>
    <w:rsid w:val="007174DA"/>
    <w:pPr>
      <w:widowControl/>
      <w:bidi w:val="0"/>
      <w:spacing w:after="0" w:line="240" w:lineRule="auto"/>
      <w:jc w:val="left"/>
    </w:pPr>
    <w:rPr>
      <w:rFonts w:ascii="Arial" w:eastAsia="Times New Roman" w:hAnsi="Arial" w:cs="Arial"/>
      <w:i w:val="0"/>
      <w:sz w:val="18"/>
      <w:szCs w:val="20"/>
      <w:lang w:val="en-GB"/>
    </w:rPr>
  </w:style>
  <w:style w:type="character" w:customStyle="1" w:styleId="Char6">
    <w:name w:val="متن اصلي Char"/>
    <w:link w:val="ae"/>
    <w:rsid w:val="007174DA"/>
    <w:rPr>
      <w:rFonts w:ascii="Times New Roman" w:eastAsia="Times New Roman" w:hAnsi="Times New Roman" w:cs="Zar"/>
      <w:b/>
      <w:bCs/>
      <w:noProof/>
      <w:sz w:val="24"/>
      <w:szCs w:val="28"/>
    </w:rPr>
  </w:style>
  <w:style w:type="paragraph" w:customStyle="1" w:styleId="text">
    <w:name w:val="text"/>
    <w:basedOn w:val="Normal"/>
    <w:rsid w:val="007174DA"/>
    <w:pPr>
      <w:widowControl/>
      <w:bidi w:val="0"/>
      <w:spacing w:before="115" w:after="115" w:line="240" w:lineRule="auto"/>
      <w:jc w:val="left"/>
    </w:pPr>
    <w:rPr>
      <w:rFonts w:eastAsia="Times New Roman" w:cs="Times New Roman"/>
      <w:i w:val="0"/>
      <w:szCs w:val="24"/>
    </w:rPr>
  </w:style>
  <w:style w:type="paragraph" w:styleId="Index1">
    <w:name w:val="index 1"/>
    <w:basedOn w:val="Normal"/>
    <w:next w:val="Normal"/>
    <w:autoRedefine/>
    <w:rsid w:val="007174DA"/>
    <w:pPr>
      <w:widowControl/>
      <w:bidi w:val="0"/>
      <w:spacing w:after="0" w:line="240" w:lineRule="auto"/>
      <w:ind w:left="240" w:hanging="240"/>
      <w:jc w:val="left"/>
    </w:pPr>
    <w:rPr>
      <w:rFonts w:eastAsia="Times New Roman"/>
      <w:b/>
      <w:bCs/>
      <w:i w:val="0"/>
      <w:szCs w:val="24"/>
    </w:rPr>
  </w:style>
  <w:style w:type="paragraph" w:customStyle="1" w:styleId="H4">
    <w:name w:val="H4"/>
    <w:basedOn w:val="Normal"/>
    <w:link w:val="H4Char"/>
    <w:autoRedefine/>
    <w:rsid w:val="007174DA"/>
    <w:pPr>
      <w:widowControl/>
      <w:spacing w:after="0" w:line="240" w:lineRule="auto"/>
      <w:ind w:left="-23"/>
      <w:jc w:val="lowKashida"/>
    </w:pPr>
    <w:rPr>
      <w:rFonts w:eastAsia="Times New Roman"/>
      <w:b/>
      <w:bCs/>
      <w:i w:val="0"/>
      <w:sz w:val="28"/>
      <w:szCs w:val="26"/>
      <w:lang w:bidi="fa-IR"/>
    </w:rPr>
  </w:style>
  <w:style w:type="character" w:customStyle="1" w:styleId="H4Char">
    <w:name w:val="H4 Char"/>
    <w:link w:val="H4"/>
    <w:rsid w:val="007174DA"/>
    <w:rPr>
      <w:rFonts w:ascii="Times New Roman" w:eastAsia="Times New Roman" w:hAnsi="Times New Roman" w:cs="B Nazanin"/>
      <w:b/>
      <w:bCs/>
      <w:sz w:val="28"/>
      <w:szCs w:val="26"/>
      <w:lang w:bidi="fa-IR"/>
    </w:rPr>
  </w:style>
  <w:style w:type="character" w:customStyle="1" w:styleId="font-9pt1">
    <w:name w:val="font-9pt1"/>
    <w:rsid w:val="007174DA"/>
    <w:rPr>
      <w:sz w:val="18"/>
      <w:szCs w:val="18"/>
    </w:rPr>
  </w:style>
  <w:style w:type="character" w:customStyle="1" w:styleId="mw-editsection-bracket">
    <w:name w:val="mw-editsection-bracket"/>
    <w:rsid w:val="007174DA"/>
  </w:style>
  <w:style w:type="character" w:customStyle="1" w:styleId="spandescription">
    <w:name w:val="spandescription"/>
    <w:rsid w:val="007174DA"/>
  </w:style>
  <w:style w:type="table" w:customStyle="1" w:styleId="TableGrid11">
    <w:name w:val="Table Grid 11"/>
    <w:basedOn w:val="TableNormal"/>
    <w:next w:val="TableGrid1"/>
    <w:rsid w:val="007174DA"/>
    <w:pPr>
      <w:bidi/>
      <w:spacing w:after="0" w:line="240" w:lineRule="auto"/>
    </w:pPr>
    <w:rPr>
      <w:rFonts w:ascii="Times New Roman" w:eastAsia="Times New Roman" w:hAnsi="Times New Roman" w:cs="Traditional Arabic"/>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Char0">
    <w:name w:val="جداول Char"/>
    <w:link w:val="a8"/>
    <w:rsid w:val="007174DA"/>
    <w:rPr>
      <w:rFonts w:ascii="Times New Roman" w:eastAsia="Times New Roman" w:hAnsi="Times New Roman" w:cs="Mitra"/>
      <w:b/>
      <w:bCs/>
      <w:i/>
      <w:iCs/>
      <w:sz w:val="26"/>
      <w:szCs w:val="26"/>
    </w:rPr>
  </w:style>
  <w:style w:type="paragraph" w:customStyle="1" w:styleId="21">
    <w:name w:val="تيتر 2"/>
    <w:basedOn w:val="Normal"/>
    <w:link w:val="2Char"/>
    <w:rsid w:val="007174DA"/>
    <w:pPr>
      <w:widowControl/>
      <w:spacing w:after="0" w:line="360" w:lineRule="auto"/>
      <w:jc w:val="lowKashida"/>
    </w:pPr>
    <w:rPr>
      <w:rFonts w:eastAsia="Times New Roman" w:cs="Nazanin"/>
      <w:b/>
      <w:bCs/>
      <w:i w:val="0"/>
      <w:sz w:val="28"/>
    </w:rPr>
  </w:style>
  <w:style w:type="character" w:customStyle="1" w:styleId="2Char">
    <w:name w:val="تيتر 2 Char"/>
    <w:link w:val="21"/>
    <w:rsid w:val="007174DA"/>
    <w:rPr>
      <w:rFonts w:ascii="Times New Roman" w:eastAsia="Times New Roman" w:hAnsi="Times New Roman" w:cs="Nazanin"/>
      <w:b/>
      <w:bCs/>
      <w:sz w:val="28"/>
      <w:szCs w:val="28"/>
    </w:rPr>
  </w:style>
  <w:style w:type="table" w:styleId="LightGrid-Accent4">
    <w:name w:val="Light Grid Accent 4"/>
    <w:basedOn w:val="TableNormal"/>
    <w:uiPriority w:val="62"/>
    <w:rsid w:val="007174DA"/>
    <w:pPr>
      <w:spacing w:after="0" w:line="240" w:lineRule="auto"/>
    </w:pPr>
    <w:rPr>
      <w:rFonts w:ascii="Calibri" w:eastAsia="Calibri" w:hAnsi="Calibri" w:cs="Arial"/>
    </w:rPr>
    <w:tblPr>
      <w:tblStyleRowBandSize w:val="1"/>
      <w:tblStyleColBandSize w:val="1"/>
      <w:tblInd w:w="0" w:type="dxa"/>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paragraph" w:customStyle="1" w:styleId="Style7">
    <w:name w:val="Style7"/>
    <w:basedOn w:val="Normal"/>
    <w:autoRedefine/>
    <w:rsid w:val="007174DA"/>
    <w:pPr>
      <w:widowControl/>
      <w:tabs>
        <w:tab w:val="num" w:pos="2160"/>
      </w:tabs>
      <w:spacing w:after="0" w:line="240" w:lineRule="auto"/>
      <w:ind w:left="677" w:hanging="677"/>
      <w:jc w:val="center"/>
    </w:pPr>
    <w:rPr>
      <w:rFonts w:eastAsia="Times New Roman" w:cs="B Compset"/>
      <w:i w:val="0"/>
      <w:sz w:val="28"/>
    </w:rPr>
  </w:style>
  <w:style w:type="paragraph" w:customStyle="1" w:styleId="af0">
    <w:name w:val="متن"/>
    <w:basedOn w:val="Normal"/>
    <w:link w:val="Char7"/>
    <w:qFormat/>
    <w:rsid w:val="007174DA"/>
    <w:pPr>
      <w:widowControl/>
      <w:spacing w:after="0" w:line="540" w:lineRule="exact"/>
      <w:ind w:firstLine="737"/>
      <w:outlineLvl w:val="8"/>
    </w:pPr>
    <w:rPr>
      <w:rFonts w:eastAsia="Times New Roman" w:cs="B Zar"/>
      <w:i w:val="0"/>
      <w:sz w:val="28"/>
    </w:rPr>
  </w:style>
  <w:style w:type="character" w:customStyle="1" w:styleId="Char7">
    <w:name w:val="متن Char"/>
    <w:link w:val="af0"/>
    <w:rsid w:val="007174DA"/>
    <w:rPr>
      <w:rFonts w:ascii="Times New Roman" w:eastAsia="Times New Roman" w:hAnsi="Times New Roman" w:cs="B Zar"/>
      <w:sz w:val="28"/>
      <w:szCs w:val="28"/>
    </w:rPr>
  </w:style>
  <w:style w:type="paragraph" w:customStyle="1" w:styleId="30">
    <w:name w:val="3"/>
    <w:basedOn w:val="Normal"/>
    <w:link w:val="3Char"/>
    <w:rsid w:val="00180C8F"/>
    <w:pPr>
      <w:widowControl/>
      <w:spacing w:after="0" w:line="312" w:lineRule="auto"/>
    </w:pPr>
    <w:rPr>
      <w:rFonts w:ascii="Times New Roman Bold" w:eastAsia="Calibri" w:hAnsi="Times New Roman Bold" w:cs="Times New Roman"/>
      <w:b/>
      <w:bCs/>
      <w:i w:val="0"/>
      <w:szCs w:val="24"/>
      <w:lang w:val="x-none" w:eastAsia="x-none" w:bidi="fa-IR"/>
    </w:rPr>
  </w:style>
  <w:style w:type="character" w:customStyle="1" w:styleId="3Char">
    <w:name w:val="3 Char"/>
    <w:link w:val="30"/>
    <w:rsid w:val="00180C8F"/>
    <w:rPr>
      <w:rFonts w:ascii="Times New Roman Bold" w:eastAsia="Calibri" w:hAnsi="Times New Roman Bold" w:cs="Times New Roman"/>
      <w:b/>
      <w:bCs/>
      <w:sz w:val="24"/>
      <w:szCs w:val="24"/>
      <w:lang w:val="x-none" w:eastAsia="x-none" w:bidi="fa-IR"/>
    </w:rPr>
  </w:style>
  <w:style w:type="paragraph" w:customStyle="1" w:styleId="af1">
    <w:name w:val="فهرست اشکال"/>
    <w:basedOn w:val="Normal"/>
    <w:link w:val="Char8"/>
    <w:autoRedefine/>
    <w:qFormat/>
    <w:rsid w:val="00180C8F"/>
    <w:pPr>
      <w:widowControl/>
      <w:spacing w:after="200"/>
      <w:jc w:val="center"/>
    </w:pPr>
    <w:rPr>
      <w:rFonts w:ascii="Calibri" w:eastAsia="Calibri" w:hAnsi="Calibri" w:cs="B Lotus"/>
      <w:i w:val="0"/>
      <w:szCs w:val="24"/>
      <w:lang w:bidi="fa-IR"/>
    </w:rPr>
  </w:style>
  <w:style w:type="character" w:customStyle="1" w:styleId="Char8">
    <w:name w:val="فهرست اشکال Char"/>
    <w:link w:val="af1"/>
    <w:rsid w:val="00180C8F"/>
    <w:rPr>
      <w:rFonts w:ascii="Calibri" w:eastAsia="Calibri" w:hAnsi="Calibri" w:cs="B Lotus"/>
      <w:sz w:val="24"/>
      <w:szCs w:val="24"/>
      <w:lang w:bidi="fa-IR"/>
    </w:rPr>
  </w:style>
  <w:style w:type="paragraph" w:customStyle="1" w:styleId="af2">
    <w:name w:val="فهرست جداول"/>
    <w:basedOn w:val="Normal"/>
    <w:link w:val="Char9"/>
    <w:autoRedefine/>
    <w:qFormat/>
    <w:rsid w:val="00990A32"/>
    <w:pPr>
      <w:widowControl/>
      <w:tabs>
        <w:tab w:val="left" w:pos="465"/>
      </w:tabs>
      <w:spacing w:after="0" w:line="240" w:lineRule="auto"/>
      <w:jc w:val="center"/>
    </w:pPr>
    <w:rPr>
      <w:rFonts w:ascii="Calibri" w:eastAsia="Calibri" w:hAnsi="Calibri" w:cs="B Lotus"/>
      <w:i w:val="0"/>
      <w:sz w:val="26"/>
      <w:szCs w:val="26"/>
      <w:lang w:bidi="fa-IR"/>
    </w:rPr>
  </w:style>
  <w:style w:type="character" w:customStyle="1" w:styleId="Char9">
    <w:name w:val="فهرست جداول Char"/>
    <w:link w:val="af2"/>
    <w:rsid w:val="00990A32"/>
    <w:rPr>
      <w:rFonts w:ascii="Calibri" w:eastAsia="Calibri" w:hAnsi="Calibri" w:cs="B Lotus"/>
      <w:sz w:val="26"/>
      <w:szCs w:val="26"/>
      <w:lang w:bidi="fa-IR"/>
    </w:rPr>
  </w:style>
  <w:style w:type="paragraph" w:customStyle="1" w:styleId="af3">
    <w:name w:val="فهرست مطالب"/>
    <w:basedOn w:val="Normal"/>
    <w:link w:val="Chara"/>
    <w:autoRedefine/>
    <w:qFormat/>
    <w:rsid w:val="00990A32"/>
    <w:pPr>
      <w:widowControl/>
      <w:tabs>
        <w:tab w:val="left" w:pos="1693"/>
        <w:tab w:val="center" w:pos="4695"/>
      </w:tabs>
      <w:spacing w:after="0"/>
      <w:jc w:val="left"/>
    </w:pPr>
    <w:rPr>
      <w:rFonts w:ascii="Calibri" w:eastAsia="Calibri" w:hAnsi="Calibri" w:cs="B Lotus"/>
      <w:bCs/>
      <w:i w:val="0"/>
      <w:sz w:val="26"/>
      <w:lang w:bidi="fa-IR"/>
    </w:rPr>
  </w:style>
  <w:style w:type="character" w:customStyle="1" w:styleId="Chara">
    <w:name w:val="فهرست مطالب Char"/>
    <w:link w:val="af3"/>
    <w:rsid w:val="00990A32"/>
    <w:rPr>
      <w:rFonts w:ascii="Calibri" w:eastAsia="Calibri" w:hAnsi="Calibri" w:cs="B Lotus"/>
      <w:bCs/>
      <w:sz w:val="26"/>
      <w:szCs w:val="28"/>
      <w:lang w:bidi="fa-IR"/>
    </w:rPr>
  </w:style>
  <w:style w:type="numbering" w:customStyle="1" w:styleId="NoList111">
    <w:name w:val="No List111"/>
    <w:next w:val="NoList"/>
    <w:uiPriority w:val="99"/>
    <w:semiHidden/>
    <w:unhideWhenUsed/>
    <w:rsid w:val="00976DF5"/>
  </w:style>
  <w:style w:type="paragraph" w:customStyle="1" w:styleId="af4">
    <w:name w:val="متن جدول"/>
    <w:basedOn w:val="Normal"/>
    <w:rsid w:val="00BB6085"/>
    <w:pPr>
      <w:widowControl/>
      <w:spacing w:after="0" w:line="216" w:lineRule="auto"/>
      <w:jc w:val="center"/>
    </w:pPr>
    <w:rPr>
      <w:rFonts w:eastAsia="Times New Roman" w:cs="Zar"/>
      <w:i w:val="0"/>
      <w:sz w:val="20"/>
      <w:szCs w:val="22"/>
    </w:rPr>
  </w:style>
  <w:style w:type="paragraph" w:customStyle="1" w:styleId="a">
    <w:name w:val="فصل"/>
    <w:next w:val="af0"/>
    <w:qFormat/>
    <w:rsid w:val="00D04E32"/>
    <w:pPr>
      <w:widowControl w:val="0"/>
      <w:numPr>
        <w:numId w:val="47"/>
      </w:numPr>
      <w:tabs>
        <w:tab w:val="center" w:pos="4253"/>
      </w:tabs>
      <w:bidi/>
      <w:spacing w:after="0" w:line="240" w:lineRule="auto"/>
      <w:outlineLvl w:val="0"/>
    </w:pPr>
    <w:rPr>
      <w:rFonts w:ascii="Times New Roman" w:eastAsia="Times New Roman" w:hAnsi="Times New Roman" w:cs="IRTitr"/>
      <w:bCs/>
      <w:i/>
      <w:sz w:val="36"/>
      <w:szCs w:val="72"/>
      <w:lang w:bidi="fa-IR"/>
    </w:rPr>
  </w:style>
  <w:style w:type="paragraph" w:customStyle="1" w:styleId="a4">
    <w:name w:val="فرمول"/>
    <w:next w:val="af0"/>
    <w:rsid w:val="00D04E32"/>
    <w:pPr>
      <w:widowControl w:val="0"/>
      <w:numPr>
        <w:ilvl w:val="6"/>
        <w:numId w:val="47"/>
      </w:numPr>
      <w:tabs>
        <w:tab w:val="right" w:pos="7938"/>
      </w:tabs>
      <w:kinsoku w:val="0"/>
      <w:overflowPunct w:val="0"/>
      <w:autoSpaceDE w:val="0"/>
      <w:autoSpaceDN w:val="0"/>
      <w:bidi/>
      <w:adjustRightInd w:val="0"/>
      <w:snapToGrid w:val="0"/>
      <w:spacing w:after="0" w:line="240" w:lineRule="auto"/>
      <w:textAlignment w:val="center"/>
      <w:outlineLvl w:val="6"/>
    </w:pPr>
    <w:rPr>
      <w:rFonts w:ascii="Times New Roman" w:eastAsia="Times New Roman" w:hAnsi="Times New Roman" w:cs="IRNazanin"/>
      <w:bCs/>
      <w:sz w:val="24"/>
      <w:szCs w:val="24"/>
      <w:lang w:bidi="fa-IR"/>
    </w:rPr>
  </w:style>
  <w:style w:type="paragraph" w:customStyle="1" w:styleId="a3">
    <w:name w:val="زيرنويس شکل"/>
    <w:next w:val="af0"/>
    <w:qFormat/>
    <w:rsid w:val="00D04E32"/>
    <w:pPr>
      <w:widowControl w:val="0"/>
      <w:numPr>
        <w:ilvl w:val="5"/>
        <w:numId w:val="47"/>
      </w:numPr>
      <w:bidi/>
      <w:adjustRightInd w:val="0"/>
      <w:snapToGrid w:val="0"/>
      <w:spacing w:after="0" w:line="204" w:lineRule="auto"/>
      <w:jc w:val="center"/>
      <w:outlineLvl w:val="5"/>
    </w:pPr>
    <w:rPr>
      <w:rFonts w:ascii="Times New Roman" w:eastAsia="Times New Roman" w:hAnsi="Times New Roman" w:cs="IRNazanin"/>
      <w:bCs/>
      <w:sz w:val="18"/>
      <w:lang w:bidi="fa-IR"/>
    </w:rPr>
  </w:style>
  <w:style w:type="paragraph" w:customStyle="1" w:styleId="a2">
    <w:name w:val="تيتر سوم"/>
    <w:basedOn w:val="af0"/>
    <w:next w:val="af0"/>
    <w:rsid w:val="00D04E32"/>
    <w:pPr>
      <w:keepNext/>
      <w:widowControl w:val="0"/>
      <w:numPr>
        <w:ilvl w:val="3"/>
        <w:numId w:val="47"/>
      </w:numPr>
      <w:spacing w:before="240" w:after="240" w:line="240" w:lineRule="auto"/>
      <w:jc w:val="left"/>
      <w:outlineLvl w:val="3"/>
    </w:pPr>
    <w:rPr>
      <w:rFonts w:ascii="Cambria Math" w:hAnsi="Cambria Math" w:cs="IRNazanin"/>
      <w:b/>
      <w:bCs/>
      <w:sz w:val="22"/>
      <w:szCs w:val="26"/>
    </w:rPr>
  </w:style>
  <w:style w:type="paragraph" w:customStyle="1" w:styleId="a1">
    <w:name w:val="تيتر دوم"/>
    <w:next w:val="af0"/>
    <w:qFormat/>
    <w:rsid w:val="00D04E32"/>
    <w:pPr>
      <w:keepNext/>
      <w:widowControl w:val="0"/>
      <w:numPr>
        <w:ilvl w:val="2"/>
        <w:numId w:val="47"/>
      </w:numPr>
      <w:bidi/>
      <w:spacing w:before="160" w:after="240" w:line="240" w:lineRule="auto"/>
      <w:outlineLvl w:val="2"/>
    </w:pPr>
    <w:rPr>
      <w:rFonts w:ascii="Times New Roman Bold" w:eastAsia="Times New Roman" w:hAnsi="Times New Roman Bold" w:cs="IRNazanin"/>
      <w:b/>
      <w:bCs/>
      <w:sz w:val="26"/>
      <w:szCs w:val="30"/>
    </w:rPr>
  </w:style>
  <w:style w:type="paragraph" w:customStyle="1" w:styleId="a0">
    <w:name w:val="تيتر اول"/>
    <w:next w:val="af0"/>
    <w:qFormat/>
    <w:rsid w:val="00D04E32"/>
    <w:pPr>
      <w:keepNext/>
      <w:widowControl w:val="0"/>
      <w:numPr>
        <w:ilvl w:val="1"/>
        <w:numId w:val="47"/>
      </w:numPr>
      <w:bidi/>
      <w:spacing w:before="280" w:after="280" w:line="240" w:lineRule="auto"/>
      <w:outlineLvl w:val="1"/>
    </w:pPr>
    <w:rPr>
      <w:rFonts w:ascii="Times New Roman Bold" w:eastAsia="Times New Roman" w:hAnsi="Times New Roman Bold" w:cs="IRNazanin"/>
      <w:b/>
      <w:bCs/>
      <w:sz w:val="28"/>
      <w:szCs w:val="32"/>
      <w:lang w:bidi="fa-IR"/>
    </w:rPr>
  </w:style>
  <w:style w:type="paragraph" w:customStyle="1" w:styleId="a5">
    <w:name w:val="بالانويس جدول"/>
    <w:next w:val="Normal"/>
    <w:qFormat/>
    <w:rsid w:val="00D04E32"/>
    <w:pPr>
      <w:keepNext/>
      <w:numPr>
        <w:ilvl w:val="7"/>
        <w:numId w:val="47"/>
      </w:numPr>
      <w:bidi/>
      <w:spacing w:before="800" w:after="100" w:line="204" w:lineRule="auto"/>
      <w:jc w:val="center"/>
      <w:outlineLvl w:val="7"/>
    </w:pPr>
    <w:rPr>
      <w:rFonts w:ascii="Times New Roman" w:eastAsia="Times New Roman" w:hAnsi="Times New Roman" w:cs="IRNazanin"/>
      <w:bCs/>
      <w:sz w:val="18"/>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5" w:qFormat="1"/>
    <w:lsdException w:name="heading 7" w:qFormat="1"/>
    <w:lsdException w:name="heading 8" w:qFormat="1"/>
    <w:lsdException w:name="heading 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index heading" w:uiPriority="99"/>
    <w:lsdException w:name="caption" w:qFormat="1"/>
    <w:lsdException w:name="table of figures"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iPriority="11" w:unhideWhenUsed="0" w:qFormat="1"/>
    <w:lsdException w:name="Hyperlink" w:uiPriority="99"/>
    <w:lsdException w:name="Strong" w:semiHidden="0" w:uiPriority="22" w:unhideWhenUsed="0" w:qFormat="1"/>
    <w:lsdException w:name="Emphasis" w:semiHidden="0" w:unhideWhenUsed="0"/>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58B"/>
    <w:pPr>
      <w:widowControl w:val="0"/>
      <w:bidi/>
      <w:spacing w:after="120" w:line="276" w:lineRule="auto"/>
      <w:jc w:val="both"/>
    </w:pPr>
    <w:rPr>
      <w:rFonts w:ascii="Times New Roman" w:hAnsi="Times New Roman" w:cs="B Nazanin"/>
      <w:i/>
      <w:sz w:val="24"/>
      <w:szCs w:val="28"/>
    </w:rPr>
  </w:style>
  <w:style w:type="paragraph" w:styleId="Heading1">
    <w:name w:val="heading 1"/>
    <w:aliases w:val="نیتجه,شکل چهارم,18 bold"/>
    <w:basedOn w:val="Normal"/>
    <w:next w:val="Normal"/>
    <w:link w:val="Heading1Char"/>
    <w:qFormat/>
    <w:rsid w:val="00480A39"/>
    <w:pPr>
      <w:keepNext/>
      <w:keepLines/>
      <w:numPr>
        <w:numId w:val="1"/>
      </w:numPr>
      <w:outlineLvl w:val="0"/>
    </w:pPr>
    <w:rPr>
      <w:rFonts w:eastAsiaTheme="majorEastAsia" w:cs="B Titr"/>
      <w:b/>
      <w:bCs/>
      <w:sz w:val="52"/>
      <w:szCs w:val="72"/>
    </w:rPr>
  </w:style>
  <w:style w:type="paragraph" w:styleId="Heading2">
    <w:name w:val="heading 2"/>
    <w:aliases w:val="Heading 333,15 bold,تیتر دورقمی"/>
    <w:basedOn w:val="Normal"/>
    <w:next w:val="Normal"/>
    <w:link w:val="Heading2Char"/>
    <w:unhideWhenUsed/>
    <w:qFormat/>
    <w:rsid w:val="00B5771A"/>
    <w:pPr>
      <w:keepNext/>
      <w:keepLines/>
      <w:numPr>
        <w:ilvl w:val="1"/>
        <w:numId w:val="1"/>
      </w:numPr>
      <w:outlineLvl w:val="1"/>
    </w:pPr>
    <w:rPr>
      <w:rFonts w:eastAsiaTheme="majorEastAsia"/>
      <w:b/>
      <w:bCs/>
    </w:rPr>
  </w:style>
  <w:style w:type="paragraph" w:styleId="Heading3">
    <w:name w:val="heading 3"/>
    <w:aliases w:val="تیتر,14 bold,تیتر 3 رقمی"/>
    <w:basedOn w:val="Normal"/>
    <w:next w:val="Normal"/>
    <w:link w:val="Heading3Char1"/>
    <w:unhideWhenUsed/>
    <w:qFormat/>
    <w:rsid w:val="00B5771A"/>
    <w:pPr>
      <w:keepNext/>
      <w:keepLines/>
      <w:numPr>
        <w:ilvl w:val="2"/>
        <w:numId w:val="1"/>
      </w:numPr>
      <w:outlineLvl w:val="2"/>
    </w:pPr>
    <w:rPr>
      <w:rFonts w:eastAsiaTheme="majorEastAsia"/>
      <w:b/>
      <w:bCs/>
      <w:sz w:val="22"/>
      <w:szCs w:val="26"/>
    </w:rPr>
  </w:style>
  <w:style w:type="paragraph" w:styleId="Heading4">
    <w:name w:val="heading 4"/>
    <w:aliases w:val="2 tables,شکل,Heading 4 Char Char Char Char Char Char Char Char Char Char Char Char Char Char Char Char Char Char Char Char Char Char Char Char Char Char Char Char Char Char Char Char Char Char Char Char Char Char Char"/>
    <w:basedOn w:val="Normal"/>
    <w:next w:val="Normal"/>
    <w:link w:val="Heading4Char"/>
    <w:unhideWhenUsed/>
    <w:rsid w:val="00B5771A"/>
    <w:pPr>
      <w:keepNext/>
      <w:keepLines/>
      <w:numPr>
        <w:ilvl w:val="3"/>
        <w:numId w:val="1"/>
      </w:numPr>
      <w:outlineLvl w:val="3"/>
    </w:pPr>
    <w:rPr>
      <w:rFonts w:eastAsiaTheme="majorEastAsia"/>
      <w:b/>
      <w:bCs/>
      <w:sz w:val="20"/>
      <w:szCs w:val="24"/>
    </w:rPr>
  </w:style>
  <w:style w:type="paragraph" w:styleId="Heading5">
    <w:name w:val="heading 5"/>
    <w:aliases w:val="عنوان فصل"/>
    <w:basedOn w:val="Normal"/>
    <w:next w:val="Normal"/>
    <w:link w:val="Heading5Char"/>
    <w:unhideWhenUsed/>
    <w:qFormat/>
    <w:rsid w:val="00B5771A"/>
    <w:pPr>
      <w:keepNext/>
      <w:keepLines/>
      <w:numPr>
        <w:ilvl w:val="4"/>
        <w:numId w:val="1"/>
      </w:numPr>
      <w:outlineLvl w:val="4"/>
    </w:pPr>
    <w:rPr>
      <w:rFonts w:eastAsiaTheme="majorEastAsia"/>
      <w:b/>
      <w:bCs/>
      <w:sz w:val="20"/>
      <w:szCs w:val="24"/>
    </w:rPr>
  </w:style>
  <w:style w:type="paragraph" w:styleId="Heading6">
    <w:name w:val="heading 6"/>
    <w:aliases w:val="3 map,نقشه"/>
    <w:basedOn w:val="Normal"/>
    <w:next w:val="Normal"/>
    <w:link w:val="Heading6Char"/>
    <w:unhideWhenUsed/>
    <w:rsid w:val="00B5771A"/>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aliases w:val="nemudar,3 tables,تیتر 4 رقمی"/>
    <w:basedOn w:val="Normal"/>
    <w:next w:val="Normal"/>
    <w:link w:val="Heading7Char"/>
    <w:unhideWhenUsed/>
    <w:qFormat/>
    <w:rsid w:val="00B5771A"/>
    <w:pPr>
      <w:keepNext/>
      <w:keepLines/>
      <w:numPr>
        <w:ilvl w:val="6"/>
        <w:numId w:val="1"/>
      </w:numPr>
      <w:spacing w:before="40" w:after="0"/>
      <w:outlineLvl w:val="6"/>
    </w:pPr>
    <w:rPr>
      <w:rFonts w:asciiTheme="majorHAnsi" w:eastAsiaTheme="majorEastAsia" w:hAnsiTheme="majorHAnsi" w:cstheme="majorBidi"/>
      <w:i w:val="0"/>
      <w:iCs/>
      <w:color w:val="1F4D78" w:themeColor="accent1" w:themeShade="7F"/>
    </w:rPr>
  </w:style>
  <w:style w:type="paragraph" w:styleId="Heading8">
    <w:name w:val="heading 8"/>
    <w:basedOn w:val="Normal"/>
    <w:next w:val="Normal"/>
    <w:link w:val="Heading8Char"/>
    <w:unhideWhenUsed/>
    <w:qFormat/>
    <w:rsid w:val="00B5771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B5771A"/>
    <w:pPr>
      <w:keepNext/>
      <w:keepLines/>
      <w:numPr>
        <w:ilvl w:val="8"/>
        <w:numId w:val="1"/>
      </w:numPr>
      <w:spacing w:before="40" w:after="0"/>
      <w:outlineLvl w:val="8"/>
    </w:pPr>
    <w:rPr>
      <w:rFonts w:asciiTheme="majorHAnsi" w:eastAsiaTheme="majorEastAsia" w:hAnsiTheme="majorHAnsi" w:cstheme="majorBidi"/>
      <w:i w:val="0"/>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نیتجه Char1,شکل چهارم Char,18 bold Char"/>
    <w:basedOn w:val="DefaultParagraphFont"/>
    <w:link w:val="Heading1"/>
    <w:rsid w:val="00480A39"/>
    <w:rPr>
      <w:rFonts w:ascii="Times New Roman" w:eastAsiaTheme="majorEastAsia" w:hAnsi="Times New Roman" w:cs="B Titr"/>
      <w:b/>
      <w:bCs/>
      <w:i/>
      <w:sz w:val="52"/>
      <w:szCs w:val="72"/>
    </w:rPr>
  </w:style>
  <w:style w:type="character" w:customStyle="1" w:styleId="Heading2Char">
    <w:name w:val="Heading 2 Char"/>
    <w:aliases w:val="Heading 333 Char,15 bold Char,تیتر دورقمی Char"/>
    <w:basedOn w:val="DefaultParagraphFont"/>
    <w:link w:val="Heading2"/>
    <w:rsid w:val="00B5771A"/>
    <w:rPr>
      <w:rFonts w:ascii="Times New Roman" w:eastAsiaTheme="majorEastAsia" w:hAnsi="Times New Roman" w:cs="B Nazanin"/>
      <w:b/>
      <w:bCs/>
      <w:i/>
      <w:sz w:val="24"/>
      <w:szCs w:val="28"/>
    </w:rPr>
  </w:style>
  <w:style w:type="character" w:customStyle="1" w:styleId="Heading3Char1">
    <w:name w:val="Heading 3 Char1"/>
    <w:aliases w:val="تیتر Char1,14 bold Char1,تیتر 3 رقمی Char1"/>
    <w:basedOn w:val="DefaultParagraphFont"/>
    <w:link w:val="Heading3"/>
    <w:rsid w:val="00B5771A"/>
    <w:rPr>
      <w:rFonts w:ascii="Times New Roman" w:eastAsiaTheme="majorEastAsia" w:hAnsi="Times New Roman" w:cs="B Nazanin"/>
      <w:b/>
      <w:bCs/>
      <w:i/>
      <w:szCs w:val="26"/>
    </w:rPr>
  </w:style>
  <w:style w:type="character" w:customStyle="1" w:styleId="Heading4Char">
    <w:name w:val="Heading 4 Char"/>
    <w:aliases w:val="2 tables Char,شکل Char,Heading 4 Char Char Char Char Char Char Char Char Char Char Char Char Char Char Char Char Char Char Char Char Char Char Char Char Char Char Char Char Char Char Char Char Char Char Char Char Char Char Char Char"/>
    <w:basedOn w:val="DefaultParagraphFont"/>
    <w:link w:val="Heading4"/>
    <w:rsid w:val="00B5771A"/>
    <w:rPr>
      <w:rFonts w:ascii="Times New Roman" w:eastAsiaTheme="majorEastAsia" w:hAnsi="Times New Roman" w:cs="B Nazanin"/>
      <w:b/>
      <w:bCs/>
      <w:i/>
      <w:sz w:val="20"/>
      <w:szCs w:val="24"/>
    </w:rPr>
  </w:style>
  <w:style w:type="character" w:customStyle="1" w:styleId="Heading5Char">
    <w:name w:val="Heading 5 Char"/>
    <w:aliases w:val="عنوان فصل Char1"/>
    <w:basedOn w:val="DefaultParagraphFont"/>
    <w:link w:val="Heading5"/>
    <w:rsid w:val="00B5771A"/>
    <w:rPr>
      <w:rFonts w:ascii="Times New Roman" w:eastAsiaTheme="majorEastAsia" w:hAnsi="Times New Roman" w:cs="B Nazanin"/>
      <w:b/>
      <w:bCs/>
      <w:i/>
      <w:sz w:val="20"/>
      <w:szCs w:val="24"/>
    </w:rPr>
  </w:style>
  <w:style w:type="character" w:customStyle="1" w:styleId="Heading6Char">
    <w:name w:val="Heading 6 Char"/>
    <w:aliases w:val="3 map Char,نقشه Char"/>
    <w:basedOn w:val="DefaultParagraphFont"/>
    <w:link w:val="Heading6"/>
    <w:rsid w:val="00B5771A"/>
    <w:rPr>
      <w:rFonts w:asciiTheme="majorHAnsi" w:eastAsiaTheme="majorEastAsia" w:hAnsiTheme="majorHAnsi" w:cstheme="majorBidi"/>
      <w:i/>
      <w:color w:val="1F4D78" w:themeColor="accent1" w:themeShade="7F"/>
      <w:sz w:val="24"/>
      <w:szCs w:val="28"/>
    </w:rPr>
  </w:style>
  <w:style w:type="character" w:customStyle="1" w:styleId="Heading7Char">
    <w:name w:val="Heading 7 Char"/>
    <w:aliases w:val="nemudar Char,3 tables Char,تیتر 4 رقمی Char"/>
    <w:basedOn w:val="DefaultParagraphFont"/>
    <w:link w:val="Heading7"/>
    <w:rsid w:val="00B5771A"/>
    <w:rPr>
      <w:rFonts w:asciiTheme="majorHAnsi" w:eastAsiaTheme="majorEastAsia" w:hAnsiTheme="majorHAnsi" w:cstheme="majorBidi"/>
      <w:iCs/>
      <w:color w:val="1F4D78" w:themeColor="accent1" w:themeShade="7F"/>
      <w:sz w:val="24"/>
      <w:szCs w:val="28"/>
    </w:rPr>
  </w:style>
  <w:style w:type="character" w:customStyle="1" w:styleId="Heading8Char">
    <w:name w:val="Heading 8 Char"/>
    <w:basedOn w:val="DefaultParagraphFont"/>
    <w:link w:val="Heading8"/>
    <w:rsid w:val="00B5771A"/>
    <w:rPr>
      <w:rFonts w:asciiTheme="majorHAnsi" w:eastAsiaTheme="majorEastAsia" w:hAnsiTheme="majorHAnsi" w:cstheme="majorBidi"/>
      <w:i/>
      <w:color w:val="272727" w:themeColor="text1" w:themeTint="D8"/>
      <w:sz w:val="21"/>
      <w:szCs w:val="21"/>
    </w:rPr>
  </w:style>
  <w:style w:type="character" w:customStyle="1" w:styleId="Heading9Char">
    <w:name w:val="Heading 9 Char"/>
    <w:basedOn w:val="DefaultParagraphFont"/>
    <w:link w:val="Heading9"/>
    <w:rsid w:val="00B5771A"/>
    <w:rPr>
      <w:rFonts w:asciiTheme="majorHAnsi" w:eastAsiaTheme="majorEastAsia" w:hAnsiTheme="majorHAnsi" w:cstheme="majorBidi"/>
      <w:iCs/>
      <w:color w:val="272727" w:themeColor="text1" w:themeTint="D8"/>
      <w:sz w:val="21"/>
      <w:szCs w:val="21"/>
    </w:rPr>
  </w:style>
  <w:style w:type="paragraph" w:styleId="ListParagraph">
    <w:name w:val="List Paragraph"/>
    <w:basedOn w:val="Normal"/>
    <w:uiPriority w:val="34"/>
    <w:qFormat/>
    <w:rsid w:val="00532463"/>
    <w:pPr>
      <w:ind w:left="720"/>
      <w:contextualSpacing/>
    </w:pPr>
  </w:style>
  <w:style w:type="table" w:styleId="TableGrid">
    <w:name w:val="Table Grid"/>
    <w:basedOn w:val="TableNormal"/>
    <w:rsid w:val="00777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1">
    <w:name w:val="Style1"/>
    <w:basedOn w:val="TableList3"/>
    <w:uiPriority w:val="99"/>
    <w:rsid w:val="00223E79"/>
    <w:pPr>
      <w:spacing w:after="0" w:line="240"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3">
    <w:name w:val="Table List 3"/>
    <w:basedOn w:val="TableNormal"/>
    <w:unhideWhenUsed/>
    <w:rsid w:val="00223E79"/>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Heading3Char">
    <w:name w:val="Heading 3 Char"/>
    <w:aliases w:val="تیتر Char,14 bold Char,تیتر 3 رقمی Char"/>
    <w:rsid w:val="00B506B3"/>
    <w:rPr>
      <w:rFonts w:cs="Nazanin"/>
      <w:b/>
      <w:bCs/>
      <w:sz w:val="18"/>
      <w:szCs w:val="22"/>
      <w:lang w:val="en-US" w:eastAsia="en-US" w:bidi="ar-SA"/>
    </w:rPr>
  </w:style>
  <w:style w:type="paragraph" w:customStyle="1" w:styleId="MTDisplayEquation">
    <w:name w:val="MTDisplayEquation"/>
    <w:basedOn w:val="Normal"/>
    <w:next w:val="Normal"/>
    <w:link w:val="MTDisplayEquationChar"/>
    <w:rsid w:val="002558E5"/>
    <w:pPr>
      <w:tabs>
        <w:tab w:val="center" w:pos="4680"/>
        <w:tab w:val="right" w:pos="9360"/>
      </w:tabs>
    </w:pPr>
    <w:rPr>
      <w:sz w:val="28"/>
      <w:lang w:bidi="fa-IR"/>
    </w:rPr>
  </w:style>
  <w:style w:type="character" w:customStyle="1" w:styleId="MTDisplayEquationChar">
    <w:name w:val="MTDisplayEquation Char"/>
    <w:basedOn w:val="DefaultParagraphFont"/>
    <w:link w:val="MTDisplayEquation"/>
    <w:rsid w:val="002558E5"/>
    <w:rPr>
      <w:rFonts w:cs="B Nazanin"/>
      <w:sz w:val="28"/>
      <w:szCs w:val="28"/>
      <w:lang w:bidi="fa-IR"/>
    </w:rPr>
  </w:style>
  <w:style w:type="paragraph" w:styleId="NoSpacing">
    <w:name w:val="No Spacing"/>
    <w:link w:val="NoSpacingChar"/>
    <w:uiPriority w:val="1"/>
    <w:qFormat/>
    <w:rsid w:val="00076CFC"/>
    <w:pPr>
      <w:bidi/>
      <w:spacing w:after="0" w:line="240" w:lineRule="auto"/>
      <w:jc w:val="both"/>
    </w:pPr>
    <w:rPr>
      <w:rFonts w:cs="B Nazanin"/>
      <w:szCs w:val="28"/>
    </w:rPr>
  </w:style>
  <w:style w:type="paragraph" w:customStyle="1" w:styleId="a7">
    <w:name w:val="جدول"/>
    <w:basedOn w:val="Normal"/>
    <w:link w:val="Char"/>
    <w:qFormat/>
    <w:rsid w:val="006D3B9B"/>
    <w:pPr>
      <w:jc w:val="center"/>
    </w:pPr>
    <w:rPr>
      <w:b/>
      <w:bCs/>
      <w:sz w:val="20"/>
      <w:szCs w:val="24"/>
      <w:lang w:bidi="fa-IR"/>
    </w:rPr>
  </w:style>
  <w:style w:type="character" w:customStyle="1" w:styleId="Char">
    <w:name w:val="جدول Char"/>
    <w:basedOn w:val="DefaultParagraphFont"/>
    <w:link w:val="a7"/>
    <w:rsid w:val="006D3B9B"/>
    <w:rPr>
      <w:rFonts w:ascii="Times New Roman" w:hAnsi="Times New Roman" w:cs="B Nazanin"/>
      <w:b/>
      <w:bCs/>
      <w:i/>
      <w:sz w:val="20"/>
      <w:szCs w:val="24"/>
      <w:lang w:bidi="fa-IR"/>
    </w:rPr>
  </w:style>
  <w:style w:type="character" w:styleId="CommentReference">
    <w:name w:val="annotation reference"/>
    <w:basedOn w:val="DefaultParagraphFont"/>
    <w:unhideWhenUsed/>
    <w:rsid w:val="00691421"/>
    <w:rPr>
      <w:sz w:val="16"/>
      <w:szCs w:val="16"/>
    </w:rPr>
  </w:style>
  <w:style w:type="paragraph" w:styleId="CommentText">
    <w:name w:val="annotation text"/>
    <w:basedOn w:val="Normal"/>
    <w:link w:val="CommentTextChar"/>
    <w:unhideWhenUsed/>
    <w:rsid w:val="00691421"/>
    <w:pPr>
      <w:spacing w:line="240" w:lineRule="auto"/>
    </w:pPr>
    <w:rPr>
      <w:sz w:val="20"/>
      <w:szCs w:val="20"/>
    </w:rPr>
  </w:style>
  <w:style w:type="character" w:customStyle="1" w:styleId="CommentTextChar">
    <w:name w:val="Comment Text Char"/>
    <w:basedOn w:val="DefaultParagraphFont"/>
    <w:link w:val="CommentText"/>
    <w:rsid w:val="00691421"/>
    <w:rPr>
      <w:rFonts w:ascii="Times New Roman" w:hAnsi="Times New Roman" w:cs="B Nazanin"/>
      <w:i/>
      <w:sz w:val="20"/>
      <w:szCs w:val="20"/>
    </w:rPr>
  </w:style>
  <w:style w:type="paragraph" w:styleId="CommentSubject">
    <w:name w:val="annotation subject"/>
    <w:basedOn w:val="CommentText"/>
    <w:next w:val="CommentText"/>
    <w:link w:val="CommentSubjectChar"/>
    <w:unhideWhenUsed/>
    <w:rsid w:val="00691421"/>
    <w:rPr>
      <w:b/>
      <w:bCs/>
    </w:rPr>
  </w:style>
  <w:style w:type="character" w:customStyle="1" w:styleId="CommentSubjectChar">
    <w:name w:val="Comment Subject Char"/>
    <w:basedOn w:val="CommentTextChar"/>
    <w:link w:val="CommentSubject"/>
    <w:rsid w:val="00691421"/>
    <w:rPr>
      <w:rFonts w:ascii="Times New Roman" w:hAnsi="Times New Roman" w:cs="B Nazanin"/>
      <w:b/>
      <w:bCs/>
      <w:i/>
      <w:sz w:val="20"/>
      <w:szCs w:val="20"/>
    </w:rPr>
  </w:style>
  <w:style w:type="paragraph" w:styleId="BalloonText">
    <w:name w:val="Balloon Text"/>
    <w:basedOn w:val="Normal"/>
    <w:link w:val="BalloonTextChar"/>
    <w:unhideWhenUsed/>
    <w:rsid w:val="006914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691421"/>
    <w:rPr>
      <w:rFonts w:ascii="Segoe UI" w:hAnsi="Segoe UI" w:cs="Segoe UI"/>
      <w:i/>
      <w:sz w:val="18"/>
      <w:szCs w:val="18"/>
    </w:rPr>
  </w:style>
  <w:style w:type="table" w:customStyle="1" w:styleId="PlainTable2">
    <w:name w:val="Plain Table 2"/>
    <w:basedOn w:val="TableNormal"/>
    <w:uiPriority w:val="42"/>
    <w:rsid w:val="0055681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aliases w:val="متن زيرنويس,Footnote Text3,Footnote Text41,Footnote Text211,Footnote Text Char Char Char311,Footnote Text Char Char Char41,Footnote Text311,Footnote Text Char Char Char4 Char Char1,Footnote Text23,Footnote Text221 Char Char"/>
    <w:basedOn w:val="Normal"/>
    <w:link w:val="FootnoteTextChar"/>
    <w:unhideWhenUsed/>
    <w:rsid w:val="00017ABF"/>
    <w:pPr>
      <w:spacing w:after="0" w:line="240" w:lineRule="auto"/>
    </w:pPr>
    <w:rPr>
      <w:sz w:val="20"/>
      <w:szCs w:val="20"/>
    </w:rPr>
  </w:style>
  <w:style w:type="character" w:customStyle="1" w:styleId="FootnoteTextChar">
    <w:name w:val="Footnote Text Char"/>
    <w:aliases w:val="متن زيرنويس Char,Footnote Text3 Char,Footnote Text41 Char,Footnote Text211 Char,Footnote Text Char Char Char311 Char,Footnote Text Char Char Char41 Char,Footnote Text311 Char,Footnote Text Char Char Char4 Char Char1 Char"/>
    <w:basedOn w:val="DefaultParagraphFont"/>
    <w:link w:val="FootnoteText"/>
    <w:rsid w:val="00017ABF"/>
    <w:rPr>
      <w:rFonts w:ascii="Times New Roman" w:hAnsi="Times New Roman" w:cs="B Nazanin"/>
      <w:i/>
      <w:sz w:val="20"/>
      <w:szCs w:val="20"/>
    </w:rPr>
  </w:style>
  <w:style w:type="character" w:styleId="FootnoteReference">
    <w:name w:val="footnote reference"/>
    <w:aliases w:val="شماره زيرنويس"/>
    <w:basedOn w:val="DefaultParagraphFont"/>
    <w:unhideWhenUsed/>
    <w:rsid w:val="00017ABF"/>
    <w:rPr>
      <w:vertAlign w:val="superscript"/>
    </w:rPr>
  </w:style>
  <w:style w:type="paragraph" w:styleId="Caption">
    <w:name w:val="caption"/>
    <w:aliases w:val="Table-1"/>
    <w:basedOn w:val="Normal"/>
    <w:next w:val="Normal"/>
    <w:unhideWhenUsed/>
    <w:qFormat/>
    <w:rsid w:val="00642982"/>
    <w:pPr>
      <w:spacing w:line="240" w:lineRule="auto"/>
      <w:jc w:val="center"/>
    </w:pPr>
    <w:rPr>
      <w:b/>
      <w:bCs/>
      <w:sz w:val="20"/>
      <w:szCs w:val="24"/>
    </w:rPr>
  </w:style>
  <w:style w:type="table" w:customStyle="1" w:styleId="PlainTable4">
    <w:name w:val="Plain Table 4"/>
    <w:basedOn w:val="TableNormal"/>
    <w:uiPriority w:val="44"/>
    <w:rsid w:val="00BE10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1">
    <w:name w:val="toc 1"/>
    <w:basedOn w:val="Normal"/>
    <w:next w:val="Normal"/>
    <w:autoRedefine/>
    <w:uiPriority w:val="39"/>
    <w:unhideWhenUsed/>
    <w:qFormat/>
    <w:rsid w:val="001F3F24"/>
    <w:pPr>
      <w:tabs>
        <w:tab w:val="left" w:pos="1100"/>
        <w:tab w:val="left" w:pos="1320"/>
        <w:tab w:val="right" w:leader="dot" w:pos="9350"/>
      </w:tabs>
      <w:spacing w:after="0" w:line="240" w:lineRule="auto"/>
    </w:pPr>
    <w:rPr>
      <w:noProof/>
      <w:szCs w:val="24"/>
    </w:rPr>
  </w:style>
  <w:style w:type="paragraph" w:styleId="TOC2">
    <w:name w:val="toc 2"/>
    <w:basedOn w:val="Normal"/>
    <w:next w:val="Normal"/>
    <w:link w:val="TOC2Char"/>
    <w:autoRedefine/>
    <w:uiPriority w:val="39"/>
    <w:unhideWhenUsed/>
    <w:qFormat/>
    <w:rsid w:val="001F351B"/>
    <w:pPr>
      <w:tabs>
        <w:tab w:val="left" w:pos="1100"/>
        <w:tab w:val="left" w:pos="1540"/>
        <w:tab w:val="right" w:leader="dot" w:pos="9350"/>
      </w:tabs>
      <w:spacing w:after="0" w:line="240" w:lineRule="auto"/>
      <w:ind w:left="240"/>
    </w:pPr>
    <w:rPr>
      <w:noProof/>
      <w:szCs w:val="24"/>
    </w:rPr>
  </w:style>
  <w:style w:type="paragraph" w:styleId="TOC3">
    <w:name w:val="toc 3"/>
    <w:basedOn w:val="Normal"/>
    <w:next w:val="Normal"/>
    <w:autoRedefine/>
    <w:uiPriority w:val="39"/>
    <w:unhideWhenUsed/>
    <w:qFormat/>
    <w:rsid w:val="001F351B"/>
    <w:pPr>
      <w:tabs>
        <w:tab w:val="left" w:pos="1100"/>
        <w:tab w:val="left" w:pos="2812"/>
        <w:tab w:val="right" w:leader="dot" w:pos="9350"/>
      </w:tabs>
      <w:spacing w:after="0" w:line="240" w:lineRule="auto"/>
      <w:ind w:left="480"/>
    </w:pPr>
    <w:rPr>
      <w:noProof/>
      <w:szCs w:val="24"/>
    </w:rPr>
  </w:style>
  <w:style w:type="paragraph" w:styleId="TOC4">
    <w:name w:val="toc 4"/>
    <w:basedOn w:val="Normal"/>
    <w:next w:val="Normal"/>
    <w:autoRedefine/>
    <w:uiPriority w:val="39"/>
    <w:unhideWhenUsed/>
    <w:rsid w:val="001F351B"/>
    <w:pPr>
      <w:tabs>
        <w:tab w:val="left" w:pos="1100"/>
        <w:tab w:val="left" w:pos="3694"/>
        <w:tab w:val="right" w:leader="dot" w:pos="9350"/>
      </w:tabs>
      <w:spacing w:after="0" w:line="240" w:lineRule="auto"/>
      <w:ind w:left="720"/>
    </w:pPr>
    <w:rPr>
      <w:noProof/>
      <w:szCs w:val="24"/>
      <w:lang w:bidi="fa-IR"/>
    </w:rPr>
  </w:style>
  <w:style w:type="paragraph" w:styleId="TOC5">
    <w:name w:val="toc 5"/>
    <w:basedOn w:val="Normal"/>
    <w:next w:val="Normal"/>
    <w:autoRedefine/>
    <w:uiPriority w:val="39"/>
    <w:unhideWhenUsed/>
    <w:rsid w:val="00952341"/>
    <w:pPr>
      <w:spacing w:after="100"/>
      <w:ind w:left="960"/>
    </w:pPr>
  </w:style>
  <w:style w:type="character" w:styleId="Hyperlink">
    <w:name w:val="Hyperlink"/>
    <w:basedOn w:val="DefaultParagraphFont"/>
    <w:uiPriority w:val="99"/>
    <w:unhideWhenUsed/>
    <w:rsid w:val="00952341"/>
    <w:rPr>
      <w:color w:val="0563C1" w:themeColor="hyperlink"/>
      <w:u w:val="single"/>
    </w:rPr>
  </w:style>
  <w:style w:type="paragraph" w:styleId="TOCHeading">
    <w:name w:val="TOC Heading"/>
    <w:basedOn w:val="Heading1"/>
    <w:next w:val="Normal"/>
    <w:uiPriority w:val="39"/>
    <w:unhideWhenUsed/>
    <w:qFormat/>
    <w:rsid w:val="00B76935"/>
    <w:pPr>
      <w:widowControl/>
      <w:numPr>
        <w:numId w:val="0"/>
      </w:numPr>
      <w:bidi w:val="0"/>
      <w:spacing w:before="240" w:after="0" w:line="259" w:lineRule="auto"/>
      <w:jc w:val="left"/>
      <w:outlineLvl w:val="9"/>
    </w:pPr>
    <w:rPr>
      <w:rFonts w:asciiTheme="majorHAnsi" w:hAnsiTheme="majorHAnsi" w:cstheme="majorBidi"/>
      <w:b w:val="0"/>
      <w:bCs w:val="0"/>
      <w:i w:val="0"/>
      <w:color w:val="2E74B5" w:themeColor="accent1" w:themeShade="BF"/>
      <w:sz w:val="32"/>
      <w:szCs w:val="32"/>
    </w:rPr>
  </w:style>
  <w:style w:type="paragraph" w:styleId="TOC6">
    <w:name w:val="toc 6"/>
    <w:basedOn w:val="Normal"/>
    <w:next w:val="Normal"/>
    <w:autoRedefine/>
    <w:uiPriority w:val="39"/>
    <w:unhideWhenUsed/>
    <w:rsid w:val="00B76935"/>
    <w:pPr>
      <w:widowControl/>
      <w:bidi w:val="0"/>
      <w:spacing w:after="100" w:line="259" w:lineRule="auto"/>
      <w:ind w:left="1100"/>
      <w:jc w:val="left"/>
    </w:pPr>
    <w:rPr>
      <w:rFonts w:asciiTheme="minorHAnsi" w:eastAsiaTheme="minorEastAsia" w:hAnsiTheme="minorHAnsi" w:cstheme="minorBidi"/>
      <w:i w:val="0"/>
      <w:sz w:val="22"/>
      <w:szCs w:val="22"/>
    </w:rPr>
  </w:style>
  <w:style w:type="paragraph" w:styleId="TOC7">
    <w:name w:val="toc 7"/>
    <w:basedOn w:val="Normal"/>
    <w:next w:val="Normal"/>
    <w:autoRedefine/>
    <w:uiPriority w:val="39"/>
    <w:unhideWhenUsed/>
    <w:rsid w:val="00B76935"/>
    <w:pPr>
      <w:widowControl/>
      <w:bidi w:val="0"/>
      <w:spacing w:after="100" w:line="259" w:lineRule="auto"/>
      <w:ind w:left="1320"/>
      <w:jc w:val="left"/>
    </w:pPr>
    <w:rPr>
      <w:rFonts w:asciiTheme="minorHAnsi" w:eastAsiaTheme="minorEastAsia" w:hAnsiTheme="minorHAnsi" w:cstheme="minorBidi"/>
      <w:i w:val="0"/>
      <w:sz w:val="22"/>
      <w:szCs w:val="22"/>
    </w:rPr>
  </w:style>
  <w:style w:type="paragraph" w:styleId="TOC8">
    <w:name w:val="toc 8"/>
    <w:basedOn w:val="Normal"/>
    <w:next w:val="Normal"/>
    <w:autoRedefine/>
    <w:uiPriority w:val="39"/>
    <w:unhideWhenUsed/>
    <w:rsid w:val="00B76935"/>
    <w:pPr>
      <w:widowControl/>
      <w:bidi w:val="0"/>
      <w:spacing w:after="100" w:line="259" w:lineRule="auto"/>
      <w:ind w:left="1540"/>
      <w:jc w:val="left"/>
    </w:pPr>
    <w:rPr>
      <w:rFonts w:asciiTheme="minorHAnsi" w:eastAsiaTheme="minorEastAsia" w:hAnsiTheme="minorHAnsi" w:cstheme="minorBidi"/>
      <w:i w:val="0"/>
      <w:sz w:val="22"/>
      <w:szCs w:val="22"/>
    </w:rPr>
  </w:style>
  <w:style w:type="paragraph" w:styleId="TOC9">
    <w:name w:val="toc 9"/>
    <w:basedOn w:val="Normal"/>
    <w:next w:val="Normal"/>
    <w:autoRedefine/>
    <w:uiPriority w:val="39"/>
    <w:unhideWhenUsed/>
    <w:rsid w:val="00B76935"/>
    <w:pPr>
      <w:widowControl/>
      <w:bidi w:val="0"/>
      <w:spacing w:after="100" w:line="259" w:lineRule="auto"/>
      <w:ind w:left="1760"/>
      <w:jc w:val="left"/>
    </w:pPr>
    <w:rPr>
      <w:rFonts w:asciiTheme="minorHAnsi" w:eastAsiaTheme="minorEastAsia" w:hAnsiTheme="minorHAnsi" w:cstheme="minorBidi"/>
      <w:i w:val="0"/>
      <w:sz w:val="22"/>
      <w:szCs w:val="22"/>
    </w:rPr>
  </w:style>
  <w:style w:type="paragraph" w:styleId="TableofFigures">
    <w:name w:val="table of figures"/>
    <w:basedOn w:val="Normal"/>
    <w:next w:val="Normal"/>
    <w:link w:val="TableofFiguresChar"/>
    <w:uiPriority w:val="99"/>
    <w:unhideWhenUsed/>
    <w:rsid w:val="00D05CEF"/>
    <w:pPr>
      <w:spacing w:after="0"/>
    </w:pPr>
  </w:style>
  <w:style w:type="paragraph" w:styleId="Header">
    <w:name w:val="header"/>
    <w:aliases w:val="Header Char Char,Header1 Char,Header Char Char Char Char Char,Header1,Header Char Char Char"/>
    <w:basedOn w:val="Normal"/>
    <w:link w:val="HeaderChar"/>
    <w:unhideWhenUsed/>
    <w:rsid w:val="00822AB9"/>
    <w:pPr>
      <w:tabs>
        <w:tab w:val="center" w:pos="4680"/>
        <w:tab w:val="right" w:pos="9360"/>
      </w:tabs>
      <w:spacing w:after="0" w:line="240" w:lineRule="auto"/>
    </w:pPr>
  </w:style>
  <w:style w:type="character" w:customStyle="1" w:styleId="HeaderChar">
    <w:name w:val="Header Char"/>
    <w:aliases w:val="Header Char Char Char1,Header1 Char Char,Header Char Char Char Char Char Char,Header1 Char1,Header Char Char Char Char"/>
    <w:basedOn w:val="DefaultParagraphFont"/>
    <w:link w:val="Header"/>
    <w:rsid w:val="00822AB9"/>
    <w:rPr>
      <w:rFonts w:ascii="Times New Roman" w:hAnsi="Times New Roman" w:cs="B Nazanin"/>
      <w:i/>
      <w:sz w:val="24"/>
      <w:szCs w:val="28"/>
    </w:rPr>
  </w:style>
  <w:style w:type="paragraph" w:styleId="Footer">
    <w:name w:val="footer"/>
    <w:basedOn w:val="Normal"/>
    <w:link w:val="FooterChar"/>
    <w:unhideWhenUsed/>
    <w:rsid w:val="00822AB9"/>
    <w:pPr>
      <w:tabs>
        <w:tab w:val="center" w:pos="4680"/>
        <w:tab w:val="right" w:pos="9360"/>
      </w:tabs>
      <w:spacing w:after="0" w:line="240" w:lineRule="auto"/>
    </w:pPr>
  </w:style>
  <w:style w:type="character" w:customStyle="1" w:styleId="FooterChar">
    <w:name w:val="Footer Char"/>
    <w:basedOn w:val="DefaultParagraphFont"/>
    <w:link w:val="Footer"/>
    <w:rsid w:val="00822AB9"/>
    <w:rPr>
      <w:rFonts w:ascii="Times New Roman" w:hAnsi="Times New Roman" w:cs="B Nazanin"/>
      <w:i/>
      <w:sz w:val="24"/>
      <w:szCs w:val="28"/>
    </w:rPr>
  </w:style>
  <w:style w:type="paragraph" w:customStyle="1" w:styleId="matnf">
    <w:name w:val="matnf"/>
    <w:basedOn w:val="Normal"/>
    <w:link w:val="matnfChar"/>
    <w:rsid w:val="00070AF4"/>
    <w:pPr>
      <w:widowControl/>
      <w:spacing w:after="0" w:line="312" w:lineRule="auto"/>
      <w:ind w:firstLine="397"/>
    </w:pPr>
    <w:rPr>
      <w:rFonts w:eastAsia="Times New Roman"/>
      <w:i w:val="0"/>
      <w:sz w:val="26"/>
      <w:szCs w:val="26"/>
      <w:lang w:val="x-none" w:eastAsia="x-none" w:bidi="fa-IR"/>
    </w:rPr>
  </w:style>
  <w:style w:type="character" w:customStyle="1" w:styleId="matnfChar">
    <w:name w:val="matnf Char"/>
    <w:link w:val="matnf"/>
    <w:rsid w:val="00070AF4"/>
    <w:rPr>
      <w:rFonts w:ascii="Times New Roman" w:eastAsia="Times New Roman" w:hAnsi="Times New Roman" w:cs="B Nazanin"/>
      <w:sz w:val="26"/>
      <w:szCs w:val="26"/>
      <w:lang w:val="x-none" w:eastAsia="x-none" w:bidi="fa-IR"/>
    </w:rPr>
  </w:style>
  <w:style w:type="numbering" w:customStyle="1" w:styleId="1111111">
    <w:name w:val="1 / 1.1 / 1.1.11"/>
    <w:basedOn w:val="NoList"/>
    <w:next w:val="111111"/>
    <w:rsid w:val="00E7496E"/>
    <w:pPr>
      <w:numPr>
        <w:numId w:val="4"/>
      </w:numPr>
    </w:pPr>
  </w:style>
  <w:style w:type="numbering" w:styleId="111111">
    <w:name w:val="Outline List 2"/>
    <w:basedOn w:val="NoList"/>
    <w:unhideWhenUsed/>
    <w:rsid w:val="00E7496E"/>
    <w:pPr>
      <w:numPr>
        <w:numId w:val="28"/>
      </w:numPr>
    </w:pPr>
  </w:style>
  <w:style w:type="paragraph" w:styleId="Title">
    <w:name w:val="Title"/>
    <w:aliases w:val="Title Big"/>
    <w:basedOn w:val="Normal"/>
    <w:link w:val="TitleChar"/>
    <w:qFormat/>
    <w:rsid w:val="007174DA"/>
    <w:pPr>
      <w:widowControl/>
      <w:spacing w:after="0" w:line="288" w:lineRule="auto"/>
      <w:jc w:val="center"/>
    </w:pPr>
    <w:rPr>
      <w:rFonts w:ascii="Courier New" w:eastAsia="Times New Roman" w:hAnsi="Courier New" w:cs="Times New Roman"/>
      <w:b/>
      <w:bCs/>
      <w:i w:val="0"/>
      <w:noProof/>
      <w:sz w:val="20"/>
      <w:szCs w:val="32"/>
      <w:lang w:val="x-none" w:eastAsia="x-none"/>
    </w:rPr>
  </w:style>
  <w:style w:type="character" w:customStyle="1" w:styleId="TitleChar">
    <w:name w:val="Title Char"/>
    <w:aliases w:val="Title Big Char"/>
    <w:basedOn w:val="DefaultParagraphFont"/>
    <w:link w:val="Title"/>
    <w:rsid w:val="007174DA"/>
    <w:rPr>
      <w:rFonts w:ascii="Courier New" w:eastAsia="Times New Roman" w:hAnsi="Courier New" w:cs="Times New Roman"/>
      <w:b/>
      <w:bCs/>
      <w:noProof/>
      <w:sz w:val="20"/>
      <w:szCs w:val="32"/>
      <w:lang w:val="x-none" w:eastAsia="x-none"/>
    </w:rPr>
  </w:style>
  <w:style w:type="paragraph" w:styleId="Subtitle">
    <w:name w:val="Subtitle"/>
    <w:basedOn w:val="Normal"/>
    <w:link w:val="SubtitleChar"/>
    <w:uiPriority w:val="11"/>
    <w:qFormat/>
    <w:rsid w:val="007174DA"/>
    <w:pPr>
      <w:widowControl/>
      <w:spacing w:after="0" w:line="288" w:lineRule="auto"/>
      <w:jc w:val="left"/>
    </w:pPr>
    <w:rPr>
      <w:rFonts w:ascii="Courier New" w:eastAsia="Times New Roman" w:hAnsi="Courier New" w:cs="Times New Roman"/>
      <w:b/>
      <w:bCs/>
      <w:i w:val="0"/>
      <w:noProof/>
      <w:sz w:val="20"/>
      <w:lang w:val="x-none" w:eastAsia="x-none"/>
    </w:rPr>
  </w:style>
  <w:style w:type="character" w:customStyle="1" w:styleId="SubtitleChar">
    <w:name w:val="Subtitle Char"/>
    <w:basedOn w:val="DefaultParagraphFont"/>
    <w:link w:val="Subtitle"/>
    <w:uiPriority w:val="11"/>
    <w:rsid w:val="007174DA"/>
    <w:rPr>
      <w:rFonts w:ascii="Courier New" w:eastAsia="Times New Roman" w:hAnsi="Courier New" w:cs="Times New Roman"/>
      <w:b/>
      <w:bCs/>
      <w:noProof/>
      <w:sz w:val="20"/>
      <w:szCs w:val="28"/>
      <w:lang w:val="x-none" w:eastAsia="x-none"/>
    </w:rPr>
  </w:style>
  <w:style w:type="character" w:styleId="PageNumber">
    <w:name w:val="page number"/>
    <w:basedOn w:val="DefaultParagraphFont"/>
    <w:rsid w:val="007174DA"/>
  </w:style>
  <w:style w:type="paragraph" w:customStyle="1" w:styleId="titr1">
    <w:name w:val="titr 1"/>
    <w:basedOn w:val="Normal"/>
    <w:rsid w:val="007174DA"/>
    <w:pPr>
      <w:widowControl/>
      <w:spacing w:after="0" w:line="312" w:lineRule="auto"/>
      <w:ind w:firstLine="397"/>
      <w:jc w:val="lowKashida"/>
    </w:pPr>
    <w:rPr>
      <w:rFonts w:eastAsia="Times New Roman" w:cs="Yagut"/>
      <w:b/>
      <w:bCs/>
      <w:iCs/>
      <w:noProof/>
      <w:sz w:val="26"/>
      <w:szCs w:val="26"/>
    </w:rPr>
  </w:style>
  <w:style w:type="paragraph" w:styleId="BodyTextIndent2">
    <w:name w:val="Body Text Indent 2"/>
    <w:basedOn w:val="Normal"/>
    <w:link w:val="BodyTextIndent2Char"/>
    <w:rsid w:val="007174DA"/>
    <w:pPr>
      <w:widowControl/>
      <w:spacing w:after="0" w:line="312" w:lineRule="auto"/>
      <w:ind w:firstLine="397"/>
      <w:jc w:val="center"/>
    </w:pPr>
    <w:rPr>
      <w:rFonts w:eastAsia="Times New Roman" w:cs="Times New Roman"/>
      <w:b/>
      <w:bCs/>
      <w:i w:val="0"/>
      <w:noProof/>
      <w:sz w:val="26"/>
      <w:szCs w:val="24"/>
      <w:lang w:val="x-none" w:eastAsia="x-none"/>
    </w:rPr>
  </w:style>
  <w:style w:type="character" w:customStyle="1" w:styleId="BodyTextIndent2Char">
    <w:name w:val="Body Text Indent 2 Char"/>
    <w:basedOn w:val="DefaultParagraphFont"/>
    <w:link w:val="BodyTextIndent2"/>
    <w:rsid w:val="007174DA"/>
    <w:rPr>
      <w:rFonts w:ascii="Times New Roman" w:eastAsia="Times New Roman" w:hAnsi="Times New Roman" w:cs="Times New Roman"/>
      <w:b/>
      <w:bCs/>
      <w:noProof/>
      <w:sz w:val="26"/>
      <w:szCs w:val="24"/>
      <w:lang w:val="x-none" w:eastAsia="x-none"/>
    </w:rPr>
  </w:style>
  <w:style w:type="paragraph" w:customStyle="1" w:styleId="Titr">
    <w:name w:val="Titr"/>
    <w:basedOn w:val="Normal"/>
    <w:rsid w:val="007174DA"/>
    <w:pPr>
      <w:widowControl/>
      <w:spacing w:after="0" w:line="312" w:lineRule="auto"/>
      <w:ind w:firstLine="397"/>
    </w:pPr>
    <w:rPr>
      <w:rFonts w:eastAsia="Times New Roman" w:cs="Yagut"/>
      <w:b/>
      <w:bCs/>
      <w:i w:val="0"/>
      <w:color w:val="003366"/>
      <w:sz w:val="28"/>
    </w:rPr>
  </w:style>
  <w:style w:type="paragraph" w:customStyle="1" w:styleId="Titr10">
    <w:name w:val="‏Titr 1"/>
    <w:basedOn w:val="Normal"/>
    <w:rsid w:val="007174DA"/>
    <w:pPr>
      <w:widowControl/>
      <w:spacing w:after="0" w:line="312" w:lineRule="auto"/>
      <w:ind w:firstLine="397"/>
      <w:jc w:val="lowKashida"/>
    </w:pPr>
    <w:rPr>
      <w:rFonts w:eastAsia="Times New Roman" w:cs="Yagut"/>
      <w:b/>
      <w:bCs/>
      <w:i w:val="0"/>
      <w:iCs/>
      <w:color w:val="333300"/>
      <w:sz w:val="26"/>
      <w:szCs w:val="26"/>
    </w:rPr>
  </w:style>
  <w:style w:type="paragraph" w:styleId="BodyTextIndent">
    <w:name w:val="Body Text Indent"/>
    <w:basedOn w:val="Normal"/>
    <w:link w:val="BodyTextIndentChar"/>
    <w:rsid w:val="007174DA"/>
    <w:pPr>
      <w:widowControl/>
      <w:spacing w:after="0" w:line="312" w:lineRule="auto"/>
      <w:ind w:firstLine="397"/>
      <w:jc w:val="lowKashida"/>
    </w:pPr>
    <w:rPr>
      <w:rFonts w:eastAsia="Times New Roman" w:cs="Times New Roman"/>
      <w:i w:val="0"/>
      <w:lang w:val="x-none" w:eastAsia="x-none"/>
    </w:rPr>
  </w:style>
  <w:style w:type="character" w:customStyle="1" w:styleId="BodyTextIndentChar">
    <w:name w:val="Body Text Indent Char"/>
    <w:basedOn w:val="DefaultParagraphFont"/>
    <w:link w:val="BodyTextIndent"/>
    <w:rsid w:val="007174DA"/>
    <w:rPr>
      <w:rFonts w:ascii="Times New Roman" w:eastAsia="Times New Roman" w:hAnsi="Times New Roman" w:cs="Times New Roman"/>
      <w:sz w:val="24"/>
      <w:szCs w:val="28"/>
      <w:lang w:val="x-none" w:eastAsia="x-none"/>
    </w:rPr>
  </w:style>
  <w:style w:type="paragraph" w:styleId="BodyText">
    <w:name w:val="Body Text"/>
    <w:aliases w:val=" Char1,Char1"/>
    <w:basedOn w:val="Normal"/>
    <w:link w:val="BodyTextChar"/>
    <w:rsid w:val="007174DA"/>
    <w:pPr>
      <w:widowControl/>
      <w:spacing w:after="0" w:line="312" w:lineRule="auto"/>
      <w:jc w:val="center"/>
    </w:pPr>
    <w:rPr>
      <w:rFonts w:eastAsia="Times New Roman" w:cs="Times New Roman"/>
      <w:b/>
      <w:bCs/>
      <w:i w:val="0"/>
      <w:szCs w:val="24"/>
      <w:lang w:val="x-none" w:eastAsia="x-none"/>
    </w:rPr>
  </w:style>
  <w:style w:type="character" w:customStyle="1" w:styleId="BodyTextChar">
    <w:name w:val="Body Text Char"/>
    <w:aliases w:val=" Char1 Char1,Char1 Char"/>
    <w:basedOn w:val="DefaultParagraphFont"/>
    <w:link w:val="BodyText"/>
    <w:rsid w:val="007174DA"/>
    <w:rPr>
      <w:rFonts w:ascii="Times New Roman" w:eastAsia="Times New Roman" w:hAnsi="Times New Roman" w:cs="Times New Roman"/>
      <w:b/>
      <w:bCs/>
      <w:sz w:val="24"/>
      <w:szCs w:val="24"/>
      <w:lang w:val="x-none" w:eastAsia="x-none"/>
    </w:rPr>
  </w:style>
  <w:style w:type="paragraph" w:customStyle="1" w:styleId="a8">
    <w:name w:val="جداول"/>
    <w:basedOn w:val="Normal"/>
    <w:link w:val="Char0"/>
    <w:rsid w:val="007174DA"/>
    <w:pPr>
      <w:framePr w:hSpace="180" w:wrap="notBeside" w:hAnchor="margin" w:xAlign="center" w:y="720"/>
      <w:widowControl/>
      <w:spacing w:after="0" w:line="240" w:lineRule="auto"/>
      <w:jc w:val="center"/>
    </w:pPr>
    <w:rPr>
      <w:rFonts w:eastAsia="Times New Roman" w:cs="Mitra"/>
      <w:b/>
      <w:bCs/>
      <w:iCs/>
      <w:sz w:val="26"/>
      <w:szCs w:val="26"/>
    </w:rPr>
  </w:style>
  <w:style w:type="paragraph" w:customStyle="1" w:styleId="a9">
    <w:name w:val="نقشه‌ها"/>
    <w:basedOn w:val="Normal"/>
    <w:rsid w:val="007174DA"/>
    <w:pPr>
      <w:widowControl/>
      <w:bidi w:val="0"/>
      <w:spacing w:after="0" w:line="240" w:lineRule="auto"/>
      <w:jc w:val="center"/>
    </w:pPr>
    <w:rPr>
      <w:rFonts w:eastAsia="Times New Roman" w:cs="Mitra"/>
      <w:b/>
      <w:bCs/>
      <w:iCs/>
      <w:sz w:val="26"/>
      <w:szCs w:val="26"/>
    </w:rPr>
  </w:style>
  <w:style w:type="paragraph" w:customStyle="1" w:styleId="aa">
    <w:name w:val="اشكال"/>
    <w:basedOn w:val="Header"/>
    <w:rsid w:val="007174DA"/>
    <w:pPr>
      <w:widowControl/>
      <w:tabs>
        <w:tab w:val="clear" w:pos="4680"/>
        <w:tab w:val="clear" w:pos="9360"/>
      </w:tabs>
      <w:jc w:val="center"/>
    </w:pPr>
    <w:rPr>
      <w:rFonts w:eastAsia="Times New Roman" w:cs="Mitra"/>
      <w:b/>
      <w:bCs/>
      <w:iCs/>
      <w:sz w:val="26"/>
      <w:szCs w:val="26"/>
    </w:rPr>
  </w:style>
  <w:style w:type="paragraph" w:styleId="BodyText20">
    <w:name w:val="Body Text 2"/>
    <w:basedOn w:val="Normal"/>
    <w:link w:val="BodyText2Char"/>
    <w:rsid w:val="007174DA"/>
    <w:pPr>
      <w:widowControl/>
      <w:bidi w:val="0"/>
      <w:spacing w:line="480" w:lineRule="auto"/>
      <w:jc w:val="left"/>
    </w:pPr>
    <w:rPr>
      <w:rFonts w:eastAsia="Times New Roman" w:cs="Times New Roman"/>
      <w:i w:val="0"/>
      <w:szCs w:val="24"/>
      <w:lang w:val="x-none" w:eastAsia="x-none" w:bidi="fa-IR"/>
    </w:rPr>
  </w:style>
  <w:style w:type="character" w:customStyle="1" w:styleId="BodyText2Char">
    <w:name w:val="Body Text 2 Char"/>
    <w:basedOn w:val="DefaultParagraphFont"/>
    <w:link w:val="BodyText20"/>
    <w:rsid w:val="007174DA"/>
    <w:rPr>
      <w:rFonts w:ascii="Times New Roman" w:eastAsia="Times New Roman" w:hAnsi="Times New Roman" w:cs="Times New Roman"/>
      <w:sz w:val="24"/>
      <w:szCs w:val="24"/>
      <w:lang w:val="x-none" w:eastAsia="x-none" w:bidi="fa-IR"/>
    </w:rPr>
  </w:style>
  <w:style w:type="character" w:customStyle="1" w:styleId="fa121">
    <w:name w:val="fa121"/>
    <w:rsid w:val="007174DA"/>
    <w:rPr>
      <w:rFonts w:ascii="Tahoma" w:hAnsi="Tahoma" w:cs="Tahoma" w:hint="default"/>
      <w:sz w:val="18"/>
      <w:szCs w:val="18"/>
    </w:rPr>
  </w:style>
  <w:style w:type="paragraph" w:customStyle="1" w:styleId="TableNotes">
    <w:name w:val="Table Notes"/>
    <w:basedOn w:val="Normal"/>
    <w:next w:val="Normal"/>
    <w:link w:val="TableNotesChar"/>
    <w:rsid w:val="007174DA"/>
    <w:pPr>
      <w:widowControl/>
      <w:spacing w:line="300" w:lineRule="auto"/>
      <w:jc w:val="center"/>
    </w:pPr>
    <w:rPr>
      <w:rFonts w:eastAsia="Times New Roman" w:cs="Mitra"/>
      <w:iCs/>
      <w:szCs w:val="24"/>
      <w:lang w:bidi="fa-IR"/>
    </w:rPr>
  </w:style>
  <w:style w:type="character" w:customStyle="1" w:styleId="TableNotesChar">
    <w:name w:val="Table Notes Char"/>
    <w:link w:val="TableNotes"/>
    <w:rsid w:val="007174DA"/>
    <w:rPr>
      <w:rFonts w:ascii="Times New Roman" w:eastAsia="Times New Roman" w:hAnsi="Times New Roman" w:cs="Mitra"/>
      <w:i/>
      <w:iCs/>
      <w:sz w:val="24"/>
      <w:szCs w:val="24"/>
      <w:lang w:bidi="fa-IR"/>
    </w:rPr>
  </w:style>
  <w:style w:type="paragraph" w:customStyle="1" w:styleId="Jadval">
    <w:name w:val="Jadval"/>
    <w:basedOn w:val="Normal"/>
    <w:autoRedefine/>
    <w:rsid w:val="007174DA"/>
    <w:pPr>
      <w:keepNext/>
      <w:widowControl/>
      <w:spacing w:after="0" w:line="240" w:lineRule="auto"/>
      <w:jc w:val="center"/>
    </w:pPr>
    <w:rPr>
      <w:rFonts w:eastAsia="Times New Roman" w:cs="B Yagut"/>
      <w:b/>
      <w:bCs/>
      <w:sz w:val="20"/>
      <w:szCs w:val="24"/>
      <w:lang w:bidi="fa-IR"/>
    </w:rPr>
  </w:style>
  <w:style w:type="character" w:customStyle="1" w:styleId="Char1">
    <w:name w:val="متن ياقوت Char"/>
    <w:link w:val="ab"/>
    <w:locked/>
    <w:rsid w:val="007174DA"/>
    <w:rPr>
      <w:rFonts w:cs="B Yagut"/>
      <w:sz w:val="24"/>
      <w:szCs w:val="28"/>
      <w:lang w:bidi="fa-IR"/>
    </w:rPr>
  </w:style>
  <w:style w:type="paragraph" w:customStyle="1" w:styleId="ab">
    <w:name w:val="متن ياقوت"/>
    <w:basedOn w:val="Normal"/>
    <w:link w:val="Char1"/>
    <w:rsid w:val="007174DA"/>
    <w:pPr>
      <w:widowControl/>
      <w:spacing w:before="60" w:after="0" w:line="312" w:lineRule="auto"/>
    </w:pPr>
    <w:rPr>
      <w:rFonts w:asciiTheme="minorHAnsi" w:hAnsiTheme="minorHAnsi" w:cs="B Yagut"/>
      <w:i w:val="0"/>
      <w:lang w:bidi="fa-IR"/>
    </w:rPr>
  </w:style>
  <w:style w:type="paragraph" w:customStyle="1" w:styleId="Style5">
    <w:name w:val="Style5"/>
    <w:basedOn w:val="Normal"/>
    <w:rsid w:val="007174DA"/>
    <w:pPr>
      <w:widowControl/>
      <w:tabs>
        <w:tab w:val="right" w:pos="8222"/>
      </w:tabs>
      <w:spacing w:before="200" w:after="200" w:line="240" w:lineRule="auto"/>
      <w:jc w:val="center"/>
    </w:pPr>
    <w:rPr>
      <w:rFonts w:eastAsia="Times New Roman" w:cs="Mitra"/>
      <w:b/>
      <w:bCs/>
      <w:i w:val="0"/>
      <w:szCs w:val="24"/>
      <w:lang w:bidi="fa-IR"/>
    </w:rPr>
  </w:style>
  <w:style w:type="paragraph" w:customStyle="1" w:styleId="Style11ptBefore6ptAfter6pt">
    <w:name w:val="Style 11 pt Before:  6 pt After:  6 pt"/>
    <w:basedOn w:val="Normal"/>
    <w:rsid w:val="007174DA"/>
    <w:pPr>
      <w:widowControl/>
      <w:tabs>
        <w:tab w:val="right" w:pos="8222"/>
      </w:tabs>
      <w:spacing w:before="120" w:line="240" w:lineRule="auto"/>
    </w:pPr>
    <w:rPr>
      <w:rFonts w:eastAsia="Times New Roman" w:cs="Mitra"/>
      <w:i w:val="0"/>
      <w:sz w:val="22"/>
      <w:szCs w:val="22"/>
      <w:lang w:bidi="fa-IR"/>
    </w:rPr>
  </w:style>
  <w:style w:type="paragraph" w:styleId="BodyText3">
    <w:name w:val="Body Text 3"/>
    <w:basedOn w:val="Normal"/>
    <w:link w:val="BodyText3Char"/>
    <w:rsid w:val="007174DA"/>
    <w:pPr>
      <w:widowControl/>
      <w:spacing w:line="240" w:lineRule="auto"/>
      <w:jc w:val="left"/>
    </w:pPr>
    <w:rPr>
      <w:rFonts w:eastAsia="Times New Roman" w:cs="Traditional Arabic"/>
      <w:i w:val="0"/>
      <w:sz w:val="16"/>
      <w:szCs w:val="16"/>
    </w:rPr>
  </w:style>
  <w:style w:type="character" w:customStyle="1" w:styleId="BodyText3Char">
    <w:name w:val="Body Text 3 Char"/>
    <w:basedOn w:val="DefaultParagraphFont"/>
    <w:link w:val="BodyText3"/>
    <w:rsid w:val="007174DA"/>
    <w:rPr>
      <w:rFonts w:ascii="Times New Roman" w:eastAsia="Times New Roman" w:hAnsi="Times New Roman" w:cs="Traditional Arabic"/>
      <w:sz w:val="16"/>
      <w:szCs w:val="16"/>
    </w:rPr>
  </w:style>
  <w:style w:type="character" w:customStyle="1" w:styleId="Heading2Char1">
    <w:name w:val="Heading 2 Char1"/>
    <w:aliases w:val="Heading 333 Char1,15 bold Char1,تیتر دورقمی Char1"/>
    <w:rsid w:val="007174DA"/>
    <w:rPr>
      <w:rFonts w:asciiTheme="majorHAnsi" w:eastAsiaTheme="majorEastAsia" w:hAnsiTheme="majorHAnsi" w:cstheme="majorBidi"/>
      <w:noProof/>
      <w:color w:val="2E74B5" w:themeColor="accent1" w:themeShade="BF"/>
      <w:sz w:val="26"/>
      <w:szCs w:val="26"/>
    </w:rPr>
  </w:style>
  <w:style w:type="character" w:customStyle="1" w:styleId="Heading5Char1">
    <w:name w:val="Heading 5 Char1"/>
    <w:aliases w:val="عنوان فصل Char"/>
    <w:rsid w:val="007174DA"/>
    <w:rPr>
      <w:rFonts w:asciiTheme="majorHAnsi" w:eastAsiaTheme="majorEastAsia" w:hAnsiTheme="majorHAnsi" w:cstheme="majorBidi"/>
      <w:noProof/>
      <w:color w:val="2E74B5" w:themeColor="accent1" w:themeShade="BF"/>
      <w:sz w:val="20"/>
      <w:szCs w:val="20"/>
    </w:rPr>
  </w:style>
  <w:style w:type="paragraph" w:customStyle="1" w:styleId="TitleSmall">
    <w:name w:val="Title Small"/>
    <w:basedOn w:val="Normal"/>
    <w:rsid w:val="007174DA"/>
    <w:pPr>
      <w:widowControl/>
      <w:spacing w:before="60" w:after="0" w:line="300" w:lineRule="auto"/>
      <w:jc w:val="center"/>
    </w:pPr>
    <w:rPr>
      <w:rFonts w:eastAsia="Times New Roman" w:cs="Titr"/>
      <w:b/>
      <w:bCs/>
      <w:i w:val="0"/>
      <w:shadow/>
      <w:color w:val="0000FF"/>
      <w:sz w:val="22"/>
      <w:lang w:bidi="fa-IR"/>
    </w:rPr>
  </w:style>
  <w:style w:type="character" w:customStyle="1" w:styleId="BodyTextChar1">
    <w:name w:val="Body Text Char1"/>
    <w:aliases w:val=" Char1 Char,Char1 Char1"/>
    <w:rsid w:val="007174DA"/>
    <w:rPr>
      <w:sz w:val="24"/>
      <w:szCs w:val="24"/>
      <w:lang w:val="en-US" w:eastAsia="en-US" w:bidi="fa-IR"/>
    </w:rPr>
  </w:style>
  <w:style w:type="paragraph" w:customStyle="1" w:styleId="ImagesNoteChar">
    <w:name w:val="Images Note Char"/>
    <w:basedOn w:val="Normal"/>
    <w:next w:val="Normal"/>
    <w:link w:val="ImagesNoteCharChar"/>
    <w:semiHidden/>
    <w:rsid w:val="007174DA"/>
    <w:pPr>
      <w:widowControl/>
      <w:spacing w:before="60" w:after="0" w:line="300" w:lineRule="auto"/>
      <w:jc w:val="center"/>
    </w:pPr>
    <w:rPr>
      <w:rFonts w:eastAsia="Times New Roman" w:cs="Times New Roman"/>
      <w:iCs/>
      <w:noProof/>
      <w:sz w:val="22"/>
      <w:lang w:val="x-none" w:eastAsia="x-none"/>
    </w:rPr>
  </w:style>
  <w:style w:type="character" w:customStyle="1" w:styleId="ImagesNoteCharChar">
    <w:name w:val="Images Note Char Char"/>
    <w:link w:val="ImagesNoteChar"/>
    <w:semiHidden/>
    <w:rsid w:val="007174DA"/>
    <w:rPr>
      <w:rFonts w:ascii="Times New Roman" w:eastAsia="Times New Roman" w:hAnsi="Times New Roman" w:cs="Times New Roman"/>
      <w:i/>
      <w:iCs/>
      <w:noProof/>
      <w:szCs w:val="28"/>
      <w:lang w:val="x-none" w:eastAsia="x-none"/>
    </w:rPr>
  </w:style>
  <w:style w:type="paragraph" w:styleId="DocumentMap">
    <w:name w:val="Document Map"/>
    <w:basedOn w:val="Normal"/>
    <w:link w:val="DocumentMapChar"/>
    <w:autoRedefine/>
    <w:rsid w:val="007174DA"/>
    <w:pPr>
      <w:widowControl/>
      <w:spacing w:before="60" w:after="0" w:line="300" w:lineRule="auto"/>
      <w:ind w:left="284" w:firstLine="284"/>
    </w:pPr>
    <w:rPr>
      <w:rFonts w:eastAsia="Times New Roman" w:cs="Mitra"/>
      <w:i w:val="0"/>
      <w:sz w:val="22"/>
      <w:lang w:val="x-none" w:eastAsia="x-none" w:bidi="fa-IR"/>
    </w:rPr>
  </w:style>
  <w:style w:type="character" w:customStyle="1" w:styleId="DocumentMapChar">
    <w:name w:val="Document Map Char"/>
    <w:basedOn w:val="DefaultParagraphFont"/>
    <w:link w:val="DocumentMap"/>
    <w:rsid w:val="007174DA"/>
    <w:rPr>
      <w:rFonts w:ascii="Times New Roman" w:eastAsia="Times New Roman" w:hAnsi="Times New Roman" w:cs="Mitra"/>
      <w:szCs w:val="28"/>
      <w:lang w:val="x-none" w:eastAsia="x-none" w:bidi="fa-IR"/>
    </w:rPr>
  </w:style>
  <w:style w:type="character" w:customStyle="1" w:styleId="FigureNote">
    <w:name w:val="Figure Note"/>
    <w:semiHidden/>
    <w:rsid w:val="007174DA"/>
  </w:style>
  <w:style w:type="paragraph" w:customStyle="1" w:styleId="TextBoxText">
    <w:name w:val="TextBoxText"/>
    <w:basedOn w:val="Normal"/>
    <w:semiHidden/>
    <w:rsid w:val="007174DA"/>
    <w:pPr>
      <w:widowControl/>
      <w:spacing w:after="0" w:line="300" w:lineRule="auto"/>
      <w:ind w:left="284" w:firstLine="284"/>
    </w:pPr>
    <w:rPr>
      <w:rFonts w:eastAsia="Times New Roman" w:cs="Mitra"/>
      <w:b/>
      <w:bCs/>
      <w:i w:val="0"/>
      <w:color w:val="339966"/>
      <w:sz w:val="16"/>
      <w:szCs w:val="20"/>
      <w:lang w:bidi="fa-IR"/>
    </w:rPr>
  </w:style>
  <w:style w:type="paragraph" w:customStyle="1" w:styleId="Heading20">
    <w:name w:val="Heading  2"/>
    <w:basedOn w:val="Normal"/>
    <w:semiHidden/>
    <w:rsid w:val="007174DA"/>
    <w:pPr>
      <w:widowControl/>
      <w:spacing w:before="60" w:line="300" w:lineRule="auto"/>
      <w:ind w:left="284" w:firstLine="284"/>
      <w:jc w:val="left"/>
    </w:pPr>
    <w:rPr>
      <w:rFonts w:eastAsia="Times New Roman" w:cs="Mitra"/>
      <w:b/>
      <w:bCs/>
      <w:i w:val="0"/>
      <w:sz w:val="22"/>
      <w:lang w:bidi="fa-IR"/>
    </w:rPr>
  </w:style>
  <w:style w:type="paragraph" w:customStyle="1" w:styleId="Style16ptBoldLeftLinespacingsingle">
    <w:name w:val="Style 16 pt Bold Left Line spacing:  single"/>
    <w:basedOn w:val="Normal"/>
    <w:next w:val="Normal"/>
    <w:semiHidden/>
    <w:rsid w:val="007174DA"/>
    <w:pPr>
      <w:widowControl/>
      <w:spacing w:before="60" w:after="0" w:line="240" w:lineRule="auto"/>
      <w:ind w:left="284" w:firstLine="284"/>
      <w:jc w:val="right"/>
    </w:pPr>
    <w:rPr>
      <w:rFonts w:eastAsia="Times New Roman" w:cs="Mitra"/>
      <w:b/>
      <w:bCs/>
      <w:i w:val="0"/>
      <w:sz w:val="32"/>
      <w:szCs w:val="32"/>
      <w:lang w:bidi="fa-IR"/>
    </w:rPr>
  </w:style>
  <w:style w:type="paragraph" w:customStyle="1" w:styleId="StyleHeading1Centered">
    <w:name w:val="Style Heading 1 + Centered"/>
    <w:basedOn w:val="Heading1"/>
    <w:semiHidden/>
    <w:rsid w:val="007174DA"/>
    <w:pPr>
      <w:keepLines w:val="0"/>
      <w:widowControl/>
      <w:numPr>
        <w:numId w:val="0"/>
      </w:numPr>
      <w:spacing w:before="120" w:after="240" w:line="300" w:lineRule="auto"/>
      <w:ind w:left="432" w:hanging="432"/>
      <w:jc w:val="center"/>
    </w:pPr>
    <w:rPr>
      <w:rFonts w:eastAsia="Times New Roman" w:cs="B Yagut"/>
      <w:i w:val="0"/>
      <w:shadow/>
      <w:sz w:val="36"/>
      <w:szCs w:val="28"/>
      <w:lang w:val="x-none" w:eastAsia="x-none" w:bidi="fa-IR"/>
    </w:rPr>
  </w:style>
  <w:style w:type="paragraph" w:customStyle="1" w:styleId="StyleHeading1Centered1">
    <w:name w:val="Style Heading 1 + Centered1"/>
    <w:basedOn w:val="Heading1"/>
    <w:semiHidden/>
    <w:rsid w:val="007174DA"/>
    <w:pPr>
      <w:keepLines w:val="0"/>
      <w:widowControl/>
      <w:numPr>
        <w:numId w:val="0"/>
      </w:numPr>
      <w:spacing w:before="240" w:after="240" w:line="300" w:lineRule="auto"/>
      <w:ind w:left="432" w:hanging="432"/>
      <w:jc w:val="center"/>
    </w:pPr>
    <w:rPr>
      <w:rFonts w:eastAsia="Times New Roman" w:cs="B Yagut"/>
      <w:i w:val="0"/>
      <w:shadow/>
      <w:sz w:val="36"/>
      <w:szCs w:val="28"/>
      <w:lang w:val="x-none" w:eastAsia="x-none" w:bidi="fa-IR"/>
    </w:rPr>
  </w:style>
  <w:style w:type="paragraph" w:customStyle="1" w:styleId="table">
    <w:name w:val="table"/>
    <w:basedOn w:val="Normal"/>
    <w:next w:val="Normal"/>
    <w:semiHidden/>
    <w:rsid w:val="007174DA"/>
    <w:pPr>
      <w:widowControl/>
      <w:spacing w:before="120" w:after="0" w:line="240" w:lineRule="auto"/>
      <w:ind w:left="284" w:firstLine="284"/>
      <w:jc w:val="center"/>
    </w:pPr>
    <w:rPr>
      <w:rFonts w:eastAsia="Times New Roman" w:cs="Mitra"/>
      <w:i w:val="0"/>
      <w:sz w:val="22"/>
      <w:lang w:bidi="fa-IR"/>
    </w:rPr>
  </w:style>
  <w:style w:type="paragraph" w:customStyle="1" w:styleId="StyleHeading1Left">
    <w:name w:val="Style Heading 1 + Left"/>
    <w:basedOn w:val="Heading1"/>
    <w:semiHidden/>
    <w:rsid w:val="007174DA"/>
    <w:pPr>
      <w:keepLines w:val="0"/>
      <w:widowControl/>
      <w:numPr>
        <w:numId w:val="0"/>
      </w:numPr>
      <w:spacing w:before="120" w:after="240" w:line="300" w:lineRule="auto"/>
      <w:ind w:left="432" w:hanging="432"/>
      <w:jc w:val="left"/>
    </w:pPr>
    <w:rPr>
      <w:rFonts w:eastAsia="Times New Roman" w:cs="B Yagut"/>
      <w:i w:val="0"/>
      <w:shadow/>
      <w:sz w:val="36"/>
      <w:szCs w:val="28"/>
      <w:lang w:val="x-none" w:eastAsia="x-none" w:bidi="fa-IR"/>
    </w:rPr>
  </w:style>
  <w:style w:type="paragraph" w:customStyle="1" w:styleId="StyleTableNotes">
    <w:name w:val="Style Table Notes +"/>
    <w:basedOn w:val="TableNotes"/>
    <w:semiHidden/>
    <w:rsid w:val="007174DA"/>
    <w:pPr>
      <w:spacing w:before="100" w:after="200"/>
      <w:ind w:left="284"/>
    </w:pPr>
    <w:rPr>
      <w:rFonts w:cs="B Yagut"/>
      <w:bCs/>
      <w:iCs w:val="0"/>
      <w:sz w:val="20"/>
    </w:rPr>
  </w:style>
  <w:style w:type="paragraph" w:customStyle="1" w:styleId="StyleHeading2LatinArial">
    <w:name w:val="Style Heading 2 + (Latin) Arial"/>
    <w:basedOn w:val="Heading2"/>
    <w:link w:val="StyleHeading2LatinArialChar"/>
    <w:semiHidden/>
    <w:rsid w:val="007174DA"/>
    <w:pPr>
      <w:keepLines w:val="0"/>
      <w:widowControl/>
      <w:numPr>
        <w:numId w:val="0"/>
      </w:numPr>
      <w:spacing w:before="60" w:after="240" w:line="300" w:lineRule="auto"/>
      <w:ind w:left="860" w:hanging="576"/>
      <w:jc w:val="left"/>
    </w:pPr>
    <w:rPr>
      <w:rFonts w:ascii="Arial" w:eastAsia="Times New Roman" w:hAnsi="Arial" w:cs="B Yagut"/>
      <w:i w:val="0"/>
      <w:shadow/>
      <w:noProof/>
      <w:sz w:val="26"/>
      <w:lang w:val="x-none" w:eastAsia="x-none" w:bidi="fa-IR"/>
    </w:rPr>
  </w:style>
  <w:style w:type="character" w:customStyle="1" w:styleId="StyleHeading2LatinArialChar">
    <w:name w:val="Style Heading 2 + (Latin) Arial Char"/>
    <w:link w:val="StyleHeading2LatinArial"/>
    <w:semiHidden/>
    <w:rsid w:val="007174DA"/>
    <w:rPr>
      <w:rFonts w:ascii="Arial" w:eastAsia="Times New Roman" w:hAnsi="Arial" w:cs="B Yagut"/>
      <w:b/>
      <w:bCs/>
      <w:shadow/>
      <w:noProof/>
      <w:sz w:val="26"/>
      <w:szCs w:val="28"/>
      <w:lang w:val="x-none" w:eastAsia="x-none" w:bidi="fa-IR"/>
    </w:rPr>
  </w:style>
  <w:style w:type="paragraph" w:customStyle="1" w:styleId="StyleHeading4ComplexTimesNewRoman">
    <w:name w:val="Style Heading 4 + (Complex) Times New Roman"/>
    <w:basedOn w:val="Heading4"/>
    <w:link w:val="StyleHeading4ComplexTimesNewRomanChar"/>
    <w:semiHidden/>
    <w:rsid w:val="007174DA"/>
    <w:pPr>
      <w:keepLines w:val="0"/>
      <w:widowControl/>
      <w:numPr>
        <w:ilvl w:val="0"/>
        <w:numId w:val="0"/>
      </w:numPr>
      <w:spacing w:before="60" w:line="300" w:lineRule="auto"/>
      <w:ind w:left="1998" w:hanging="864"/>
      <w:jc w:val="left"/>
    </w:pPr>
    <w:rPr>
      <w:rFonts w:ascii="Courier New" w:eastAsia="Times New Roman" w:hAnsi="Courier New" w:cs="Times New Roman"/>
      <w:i w:val="0"/>
      <w:noProof/>
      <w:szCs w:val="28"/>
      <w:lang w:val="x-none" w:eastAsia="x-none"/>
    </w:rPr>
  </w:style>
  <w:style w:type="character" w:customStyle="1" w:styleId="StyleHeading4ComplexTimesNewRomanChar">
    <w:name w:val="Style Heading 4 + (Complex) Times New Roman Char"/>
    <w:link w:val="StyleHeading4ComplexTimesNewRoman"/>
    <w:semiHidden/>
    <w:rsid w:val="007174DA"/>
    <w:rPr>
      <w:rFonts w:ascii="Courier New" w:eastAsia="Times New Roman" w:hAnsi="Courier New" w:cs="Times New Roman"/>
      <w:b/>
      <w:bCs/>
      <w:noProof/>
      <w:sz w:val="20"/>
      <w:szCs w:val="28"/>
      <w:lang w:val="x-none" w:eastAsia="x-none"/>
    </w:rPr>
  </w:style>
  <w:style w:type="paragraph" w:customStyle="1" w:styleId="StyleStyleHeading1Centered1LatinArial">
    <w:name w:val="Style Style Heading 1 + Centered1 + (Latin) Arial"/>
    <w:basedOn w:val="StyleHeading1Centered1"/>
    <w:semiHidden/>
    <w:rsid w:val="007174DA"/>
    <w:rPr>
      <w:rFonts w:ascii="Arial" w:hAnsi="Arial"/>
    </w:rPr>
  </w:style>
  <w:style w:type="paragraph" w:customStyle="1" w:styleId="StyleHeading3LinespacingExactly23pt">
    <w:name w:val="Style Heading 3 + Line spacing:  Exactly 23 pt"/>
    <w:basedOn w:val="Heading3"/>
    <w:semiHidden/>
    <w:rsid w:val="007174DA"/>
    <w:pPr>
      <w:keepLines w:val="0"/>
      <w:framePr w:wrap="around" w:vAnchor="text" w:hAnchor="text" w:y="1"/>
      <w:widowControl/>
      <w:numPr>
        <w:numId w:val="0"/>
      </w:numPr>
      <w:spacing w:before="60" w:line="460" w:lineRule="exact"/>
      <w:ind w:left="1146" w:hanging="720"/>
      <w:jc w:val="left"/>
    </w:pPr>
    <w:rPr>
      <w:rFonts w:eastAsia="Times New Roman" w:cs="B Yagut"/>
      <w:i w:val="0"/>
      <w:shadow/>
      <w:sz w:val="24"/>
      <w:szCs w:val="28"/>
      <w:lang w:val="x-none" w:eastAsia="x-none" w:bidi="fa-IR"/>
    </w:rPr>
  </w:style>
  <w:style w:type="numbering" w:styleId="1ai">
    <w:name w:val="Outline List 1"/>
    <w:basedOn w:val="NoList"/>
    <w:rsid w:val="007174DA"/>
    <w:pPr>
      <w:numPr>
        <w:numId w:val="5"/>
      </w:numPr>
    </w:pPr>
  </w:style>
  <w:style w:type="numbering" w:styleId="ArticleSection">
    <w:name w:val="Outline List 3"/>
    <w:basedOn w:val="NoList"/>
    <w:rsid w:val="007174DA"/>
    <w:pPr>
      <w:numPr>
        <w:numId w:val="6"/>
      </w:numPr>
    </w:pPr>
  </w:style>
  <w:style w:type="paragraph" w:styleId="BlockText">
    <w:name w:val="Block Text"/>
    <w:basedOn w:val="Normal"/>
    <w:rsid w:val="007174DA"/>
    <w:pPr>
      <w:widowControl/>
      <w:spacing w:before="60" w:after="0" w:line="300" w:lineRule="auto"/>
      <w:ind w:left="1440" w:right="1440" w:firstLine="284"/>
    </w:pPr>
    <w:rPr>
      <w:rFonts w:eastAsia="Times New Roman" w:cs="Mitra"/>
      <w:i w:val="0"/>
      <w:sz w:val="22"/>
      <w:lang w:bidi="fa-IR"/>
    </w:rPr>
  </w:style>
  <w:style w:type="paragraph" w:customStyle="1" w:styleId="TitleMedium">
    <w:name w:val="Title Medium"/>
    <w:basedOn w:val="Normal"/>
    <w:rsid w:val="007174DA"/>
    <w:pPr>
      <w:widowControl/>
      <w:spacing w:before="60" w:after="0" w:line="300" w:lineRule="auto"/>
      <w:jc w:val="center"/>
    </w:pPr>
    <w:rPr>
      <w:rFonts w:eastAsia="Times New Roman" w:cs="Titr"/>
      <w:b/>
      <w:bCs/>
      <w:i w:val="0"/>
      <w:shadow/>
      <w:color w:val="0000FF"/>
      <w:sz w:val="28"/>
      <w:lang w:bidi="fa-IR"/>
    </w:rPr>
  </w:style>
  <w:style w:type="paragraph" w:styleId="BodyTextFirstIndent">
    <w:name w:val="Body Text First Indent"/>
    <w:basedOn w:val="BodyText"/>
    <w:link w:val="BodyTextFirstIndentChar"/>
    <w:rsid w:val="007174DA"/>
    <w:pPr>
      <w:spacing w:before="60" w:line="300" w:lineRule="auto"/>
      <w:ind w:left="284" w:firstLine="210"/>
      <w:jc w:val="both"/>
    </w:pPr>
    <w:rPr>
      <w:rFonts w:cs="Mitra"/>
      <w:b w:val="0"/>
      <w:bCs w:val="0"/>
      <w:sz w:val="22"/>
      <w:szCs w:val="28"/>
      <w:lang w:bidi="fa-IR"/>
    </w:rPr>
  </w:style>
  <w:style w:type="character" w:customStyle="1" w:styleId="BodyTextFirstIndentChar">
    <w:name w:val="Body Text First Indent Char"/>
    <w:basedOn w:val="BodyTextChar"/>
    <w:link w:val="BodyTextFirstIndent"/>
    <w:rsid w:val="007174DA"/>
    <w:rPr>
      <w:rFonts w:ascii="Times New Roman" w:eastAsia="Times New Roman" w:hAnsi="Times New Roman" w:cs="Mitra"/>
      <w:b w:val="0"/>
      <w:bCs w:val="0"/>
      <w:sz w:val="24"/>
      <w:szCs w:val="28"/>
      <w:lang w:val="x-none" w:eastAsia="x-none" w:bidi="fa-IR"/>
    </w:rPr>
  </w:style>
  <w:style w:type="paragraph" w:styleId="BodyTextFirstIndent2">
    <w:name w:val="Body Text First Indent 2"/>
    <w:basedOn w:val="BodyTextIndent"/>
    <w:link w:val="BodyTextFirstIndent2Char"/>
    <w:rsid w:val="007174DA"/>
    <w:pPr>
      <w:spacing w:before="60" w:line="300" w:lineRule="auto"/>
      <w:ind w:left="360" w:firstLine="210"/>
      <w:jc w:val="both"/>
    </w:pPr>
    <w:rPr>
      <w:rFonts w:cs="Mitra"/>
      <w:sz w:val="22"/>
      <w:lang w:bidi="fa-IR"/>
    </w:rPr>
  </w:style>
  <w:style w:type="character" w:customStyle="1" w:styleId="BodyTextFirstIndent2Char">
    <w:name w:val="Body Text First Indent 2 Char"/>
    <w:basedOn w:val="BodyTextIndentChar"/>
    <w:link w:val="BodyTextFirstIndent2"/>
    <w:rsid w:val="007174DA"/>
    <w:rPr>
      <w:rFonts w:ascii="Times New Roman" w:eastAsia="Times New Roman" w:hAnsi="Times New Roman" w:cs="Mitra"/>
      <w:sz w:val="24"/>
      <w:szCs w:val="28"/>
      <w:lang w:val="x-none" w:eastAsia="x-none" w:bidi="fa-IR"/>
    </w:rPr>
  </w:style>
  <w:style w:type="paragraph" w:styleId="BodyTextIndent3">
    <w:name w:val="Body Text Indent 3"/>
    <w:basedOn w:val="Normal"/>
    <w:link w:val="BodyTextIndent3Char"/>
    <w:rsid w:val="007174DA"/>
    <w:pPr>
      <w:widowControl/>
      <w:spacing w:before="60" w:after="0" w:line="300" w:lineRule="auto"/>
      <w:ind w:left="360" w:firstLine="284"/>
    </w:pPr>
    <w:rPr>
      <w:rFonts w:eastAsia="Times New Roman" w:cs="Mitra"/>
      <w:i w:val="0"/>
      <w:sz w:val="16"/>
      <w:szCs w:val="16"/>
      <w:lang w:val="x-none" w:eastAsia="x-none" w:bidi="fa-IR"/>
    </w:rPr>
  </w:style>
  <w:style w:type="character" w:customStyle="1" w:styleId="BodyTextIndent3Char">
    <w:name w:val="Body Text Indent 3 Char"/>
    <w:basedOn w:val="DefaultParagraphFont"/>
    <w:link w:val="BodyTextIndent3"/>
    <w:rsid w:val="007174DA"/>
    <w:rPr>
      <w:rFonts w:ascii="Times New Roman" w:eastAsia="Times New Roman" w:hAnsi="Times New Roman" w:cs="Mitra"/>
      <w:sz w:val="16"/>
      <w:szCs w:val="16"/>
      <w:lang w:val="x-none" w:eastAsia="x-none" w:bidi="fa-IR"/>
    </w:rPr>
  </w:style>
  <w:style w:type="character" w:customStyle="1" w:styleId="CharChar6">
    <w:name w:val="Char Char6"/>
    <w:rsid w:val="007174DA"/>
    <w:rPr>
      <w:rFonts w:cs="B Yagut"/>
      <w:b/>
      <w:bCs/>
      <w:shadow/>
      <w:sz w:val="36"/>
      <w:szCs w:val="28"/>
      <w:lang w:val="en-US" w:eastAsia="en-US" w:bidi="fa-IR"/>
    </w:rPr>
  </w:style>
  <w:style w:type="character" w:customStyle="1" w:styleId="CharChar5">
    <w:name w:val="Char Char5"/>
    <w:rsid w:val="007174DA"/>
    <w:rPr>
      <w:rFonts w:cs="B Yagut"/>
      <w:b/>
      <w:bCs/>
      <w:shadow/>
      <w:sz w:val="26"/>
      <w:szCs w:val="28"/>
      <w:lang w:val="en-US" w:eastAsia="en-US" w:bidi="fa-IR"/>
    </w:rPr>
  </w:style>
  <w:style w:type="paragraph" w:styleId="Closing">
    <w:name w:val="Closing"/>
    <w:basedOn w:val="Normal"/>
    <w:link w:val="ClosingChar"/>
    <w:rsid w:val="007174DA"/>
    <w:pPr>
      <w:widowControl/>
      <w:spacing w:before="60" w:after="0" w:line="300" w:lineRule="auto"/>
      <w:ind w:left="4320" w:firstLine="284"/>
    </w:pPr>
    <w:rPr>
      <w:rFonts w:eastAsia="Times New Roman" w:cs="Mitra"/>
      <w:i w:val="0"/>
      <w:sz w:val="22"/>
      <w:lang w:val="x-none" w:eastAsia="x-none" w:bidi="fa-IR"/>
    </w:rPr>
  </w:style>
  <w:style w:type="character" w:customStyle="1" w:styleId="ClosingChar">
    <w:name w:val="Closing Char"/>
    <w:basedOn w:val="DefaultParagraphFont"/>
    <w:link w:val="Closing"/>
    <w:rsid w:val="007174DA"/>
    <w:rPr>
      <w:rFonts w:ascii="Times New Roman" w:eastAsia="Times New Roman" w:hAnsi="Times New Roman" w:cs="Mitra"/>
      <w:szCs w:val="28"/>
      <w:lang w:val="x-none" w:eastAsia="x-none" w:bidi="fa-IR"/>
    </w:rPr>
  </w:style>
  <w:style w:type="paragraph" w:styleId="Date">
    <w:name w:val="Date"/>
    <w:basedOn w:val="Normal"/>
    <w:next w:val="Normal"/>
    <w:link w:val="DateChar"/>
    <w:rsid w:val="007174DA"/>
    <w:pPr>
      <w:widowControl/>
      <w:spacing w:before="60" w:after="0" w:line="300" w:lineRule="auto"/>
      <w:ind w:left="284" w:firstLine="284"/>
    </w:pPr>
    <w:rPr>
      <w:rFonts w:eastAsia="Times New Roman" w:cs="Mitra"/>
      <w:i w:val="0"/>
      <w:sz w:val="22"/>
      <w:lang w:val="x-none" w:eastAsia="x-none" w:bidi="fa-IR"/>
    </w:rPr>
  </w:style>
  <w:style w:type="character" w:customStyle="1" w:styleId="DateChar">
    <w:name w:val="Date Char"/>
    <w:basedOn w:val="DefaultParagraphFont"/>
    <w:link w:val="Date"/>
    <w:rsid w:val="007174DA"/>
    <w:rPr>
      <w:rFonts w:ascii="Times New Roman" w:eastAsia="Times New Roman" w:hAnsi="Times New Roman" w:cs="Mitra"/>
      <w:szCs w:val="28"/>
      <w:lang w:val="x-none" w:eastAsia="x-none" w:bidi="fa-IR"/>
    </w:rPr>
  </w:style>
  <w:style w:type="paragraph" w:styleId="E-mailSignature">
    <w:name w:val="E-mail Signature"/>
    <w:basedOn w:val="Normal"/>
    <w:link w:val="E-mailSignatureChar"/>
    <w:rsid w:val="007174DA"/>
    <w:pPr>
      <w:widowControl/>
      <w:spacing w:before="60" w:after="0" w:line="300" w:lineRule="auto"/>
      <w:ind w:left="284" w:firstLine="284"/>
    </w:pPr>
    <w:rPr>
      <w:rFonts w:eastAsia="Times New Roman" w:cs="Mitra"/>
      <w:i w:val="0"/>
      <w:sz w:val="22"/>
      <w:lang w:val="x-none" w:eastAsia="x-none" w:bidi="fa-IR"/>
    </w:rPr>
  </w:style>
  <w:style w:type="character" w:customStyle="1" w:styleId="E-mailSignatureChar">
    <w:name w:val="E-mail Signature Char"/>
    <w:basedOn w:val="DefaultParagraphFont"/>
    <w:link w:val="E-mailSignature"/>
    <w:rsid w:val="007174DA"/>
    <w:rPr>
      <w:rFonts w:ascii="Times New Roman" w:eastAsia="Times New Roman" w:hAnsi="Times New Roman" w:cs="Mitra"/>
      <w:szCs w:val="28"/>
      <w:lang w:val="x-none" w:eastAsia="x-none" w:bidi="fa-IR"/>
    </w:rPr>
  </w:style>
  <w:style w:type="character" w:styleId="Emphasis">
    <w:name w:val="Emphasis"/>
    <w:rsid w:val="007174DA"/>
    <w:rPr>
      <w:rFonts w:cs="Times New Roman"/>
      <w:i/>
      <w:iCs/>
    </w:rPr>
  </w:style>
  <w:style w:type="paragraph" w:styleId="EnvelopeAddress">
    <w:name w:val="envelope address"/>
    <w:basedOn w:val="Normal"/>
    <w:rsid w:val="007174DA"/>
    <w:pPr>
      <w:framePr w:w="7920" w:h="1980" w:hRule="exact" w:hSpace="180" w:wrap="auto" w:hAnchor="page" w:xAlign="center" w:yAlign="bottom"/>
      <w:widowControl/>
      <w:spacing w:before="60" w:after="0" w:line="300" w:lineRule="auto"/>
      <w:ind w:left="2880" w:firstLine="284"/>
    </w:pPr>
    <w:rPr>
      <w:rFonts w:ascii="Arial" w:eastAsia="Times New Roman" w:hAnsi="Arial" w:cs="Arial"/>
      <w:i w:val="0"/>
      <w:sz w:val="22"/>
      <w:szCs w:val="24"/>
      <w:lang w:bidi="fa-IR"/>
    </w:rPr>
  </w:style>
  <w:style w:type="paragraph" w:styleId="EnvelopeReturn">
    <w:name w:val="envelope return"/>
    <w:basedOn w:val="Normal"/>
    <w:rsid w:val="007174DA"/>
    <w:pPr>
      <w:widowControl/>
      <w:spacing w:before="60" w:after="0" w:line="300" w:lineRule="auto"/>
      <w:ind w:left="284" w:firstLine="284"/>
    </w:pPr>
    <w:rPr>
      <w:rFonts w:ascii="Arial" w:eastAsia="Times New Roman" w:hAnsi="Arial" w:cs="Arial"/>
      <w:i w:val="0"/>
      <w:sz w:val="20"/>
      <w:szCs w:val="20"/>
      <w:lang w:bidi="fa-IR"/>
    </w:rPr>
  </w:style>
  <w:style w:type="paragraph" w:customStyle="1" w:styleId="FigureNotes">
    <w:name w:val="Figure Notes"/>
    <w:basedOn w:val="Normal"/>
    <w:next w:val="Normal"/>
    <w:rsid w:val="007174DA"/>
    <w:pPr>
      <w:widowControl/>
      <w:spacing w:before="100" w:after="200" w:line="300" w:lineRule="auto"/>
      <w:ind w:left="284"/>
      <w:jc w:val="center"/>
    </w:pPr>
    <w:rPr>
      <w:rFonts w:eastAsia="Times New Roman" w:cs="B Yagut"/>
      <w:bCs/>
      <w:sz w:val="20"/>
      <w:szCs w:val="24"/>
      <w:lang w:bidi="fa-IR"/>
    </w:rPr>
  </w:style>
  <w:style w:type="character" w:styleId="FollowedHyperlink">
    <w:name w:val="FollowedHyperlink"/>
    <w:rsid w:val="007174DA"/>
    <w:rPr>
      <w:rFonts w:cs="Times New Roman"/>
      <w:color w:val="800080"/>
      <w:u w:val="single"/>
    </w:rPr>
  </w:style>
  <w:style w:type="character" w:styleId="HTMLAcronym">
    <w:name w:val="HTML Acronym"/>
    <w:rsid w:val="007174DA"/>
    <w:rPr>
      <w:rFonts w:cs="Times New Roman"/>
    </w:rPr>
  </w:style>
  <w:style w:type="paragraph" w:styleId="HTMLAddress">
    <w:name w:val="HTML Address"/>
    <w:basedOn w:val="Normal"/>
    <w:link w:val="HTMLAddressChar"/>
    <w:rsid w:val="007174DA"/>
    <w:pPr>
      <w:widowControl/>
      <w:spacing w:before="60" w:after="0" w:line="300" w:lineRule="auto"/>
      <w:ind w:left="284" w:firstLine="284"/>
    </w:pPr>
    <w:rPr>
      <w:rFonts w:eastAsia="Times New Roman" w:cs="Mitra"/>
      <w:iCs/>
      <w:sz w:val="22"/>
      <w:lang w:val="x-none" w:eastAsia="x-none" w:bidi="fa-IR"/>
    </w:rPr>
  </w:style>
  <w:style w:type="character" w:customStyle="1" w:styleId="HTMLAddressChar">
    <w:name w:val="HTML Address Char"/>
    <w:basedOn w:val="DefaultParagraphFont"/>
    <w:link w:val="HTMLAddress"/>
    <w:rsid w:val="007174DA"/>
    <w:rPr>
      <w:rFonts w:ascii="Times New Roman" w:eastAsia="Times New Roman" w:hAnsi="Times New Roman" w:cs="Mitra"/>
      <w:i/>
      <w:iCs/>
      <w:szCs w:val="28"/>
      <w:lang w:val="x-none" w:eastAsia="x-none" w:bidi="fa-IR"/>
    </w:rPr>
  </w:style>
  <w:style w:type="character" w:styleId="HTMLCite">
    <w:name w:val="HTML Cite"/>
    <w:rsid w:val="007174DA"/>
    <w:rPr>
      <w:rFonts w:cs="Times New Roman"/>
      <w:i/>
      <w:iCs/>
    </w:rPr>
  </w:style>
  <w:style w:type="character" w:styleId="HTMLCode">
    <w:name w:val="HTML Code"/>
    <w:rsid w:val="007174DA"/>
    <w:rPr>
      <w:rFonts w:ascii="Courier New" w:hAnsi="Courier New" w:cs="Courier New"/>
      <w:sz w:val="20"/>
      <w:szCs w:val="20"/>
    </w:rPr>
  </w:style>
  <w:style w:type="character" w:styleId="HTMLDefinition">
    <w:name w:val="HTML Definition"/>
    <w:rsid w:val="007174DA"/>
    <w:rPr>
      <w:rFonts w:cs="Times New Roman"/>
      <w:i/>
      <w:iCs/>
    </w:rPr>
  </w:style>
  <w:style w:type="character" w:styleId="HTMLKeyboard">
    <w:name w:val="HTML Keyboard"/>
    <w:rsid w:val="007174DA"/>
    <w:rPr>
      <w:rFonts w:ascii="Courier New" w:hAnsi="Courier New" w:cs="Courier New"/>
      <w:sz w:val="20"/>
      <w:szCs w:val="20"/>
    </w:rPr>
  </w:style>
  <w:style w:type="paragraph" w:styleId="HTMLPreformatted">
    <w:name w:val="HTML Preformatted"/>
    <w:basedOn w:val="Normal"/>
    <w:link w:val="HTMLPreformattedChar"/>
    <w:rsid w:val="007174DA"/>
    <w:pPr>
      <w:widowControl/>
      <w:spacing w:before="60" w:after="0" w:line="300" w:lineRule="auto"/>
      <w:ind w:left="284" w:firstLine="284"/>
    </w:pPr>
    <w:rPr>
      <w:rFonts w:ascii="Courier New" w:eastAsia="Times New Roman" w:hAnsi="Courier New" w:cs="Courier New"/>
      <w:i w:val="0"/>
      <w:sz w:val="20"/>
      <w:szCs w:val="20"/>
      <w:lang w:val="x-none" w:eastAsia="x-none" w:bidi="fa-IR"/>
    </w:rPr>
  </w:style>
  <w:style w:type="character" w:customStyle="1" w:styleId="HTMLPreformattedChar">
    <w:name w:val="HTML Preformatted Char"/>
    <w:basedOn w:val="DefaultParagraphFont"/>
    <w:link w:val="HTMLPreformatted"/>
    <w:rsid w:val="007174DA"/>
    <w:rPr>
      <w:rFonts w:ascii="Courier New" w:eastAsia="Times New Roman" w:hAnsi="Courier New" w:cs="Courier New"/>
      <w:sz w:val="20"/>
      <w:szCs w:val="20"/>
      <w:lang w:val="x-none" w:eastAsia="x-none" w:bidi="fa-IR"/>
    </w:rPr>
  </w:style>
  <w:style w:type="character" w:styleId="HTMLSample">
    <w:name w:val="HTML Sample"/>
    <w:rsid w:val="007174DA"/>
    <w:rPr>
      <w:rFonts w:ascii="Courier New" w:hAnsi="Courier New" w:cs="Courier New"/>
    </w:rPr>
  </w:style>
  <w:style w:type="character" w:styleId="HTMLTypewriter">
    <w:name w:val="HTML Typewriter"/>
    <w:rsid w:val="007174DA"/>
    <w:rPr>
      <w:rFonts w:ascii="Courier New" w:hAnsi="Courier New" w:cs="Courier New"/>
      <w:sz w:val="20"/>
      <w:szCs w:val="20"/>
    </w:rPr>
  </w:style>
  <w:style w:type="character" w:styleId="HTMLVariable">
    <w:name w:val="HTML Variable"/>
    <w:rsid w:val="007174DA"/>
    <w:rPr>
      <w:rFonts w:cs="Times New Roman"/>
      <w:i/>
      <w:iCs/>
    </w:rPr>
  </w:style>
  <w:style w:type="paragraph" w:customStyle="1" w:styleId="AlignCenter">
    <w:name w:val="Align Center"/>
    <w:basedOn w:val="Normal"/>
    <w:rsid w:val="007174DA"/>
    <w:pPr>
      <w:widowControl/>
      <w:spacing w:before="60" w:after="0" w:line="240" w:lineRule="auto"/>
      <w:ind w:left="284"/>
      <w:jc w:val="center"/>
    </w:pPr>
    <w:rPr>
      <w:rFonts w:eastAsia="Times New Roman" w:cs="Mitra"/>
      <w:i w:val="0"/>
      <w:sz w:val="20"/>
      <w:szCs w:val="24"/>
      <w:lang w:bidi="fa-IR"/>
    </w:rPr>
  </w:style>
  <w:style w:type="table" w:styleId="TableColorful1">
    <w:name w:val="Table Colorful 1"/>
    <w:basedOn w:val="TableNormal"/>
    <w:rsid w:val="007174DA"/>
    <w:pPr>
      <w:bidi/>
      <w:spacing w:after="0" w:line="240" w:lineRule="auto"/>
      <w:jc w:val="center"/>
    </w:pPr>
    <w:rPr>
      <w:rFonts w:ascii="Times New Roman" w:eastAsia="Times New Roman" w:hAnsi="Times New Roman" w:cs="Mitra"/>
      <w:sz w:val="20"/>
    </w:rPr>
    <w:tblPr>
      <w:jc w:val="cente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trPr>
      <w:jc w:val="center"/>
    </w:trPr>
    <w:tcPr>
      <w:shd w:val="clear" w:color="008080" w:fill="auto"/>
    </w:tcPr>
    <w:tblStylePr w:type="firstRow">
      <w:rPr>
        <w:rFonts w:ascii="Times New Roman" w:hAnsi="Times New Roman" w:cs="Segoe UI"/>
        <w:b/>
        <w:bCs/>
        <w:i w:val="0"/>
        <w:iCs w:val="0"/>
        <w:color w:val="auto"/>
        <w:sz w:val="22"/>
        <w:szCs w:val="22"/>
        <w:u w:val="none"/>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FF0000" w:fill="auto"/>
      </w:tcPr>
    </w:tblStylePr>
    <w:tblStylePr w:type="firstCol">
      <w:pPr>
        <w:jc w:val="center"/>
      </w:pPr>
      <w:rPr>
        <w:rFonts w:ascii="Times New Roman" w:hAnsi="Times New Roman" w:cs="Segoe UI"/>
        <w:b w:val="0"/>
        <w:bCs w:val="0"/>
        <w:i w:val="0"/>
        <w:iCs w:val="0"/>
        <w:color w:val="auto"/>
        <w:sz w:val="22"/>
        <w:szCs w:val="22"/>
        <w:u w:val="none"/>
      </w:rPr>
      <w:tblPr/>
      <w:tcPr>
        <w:tcBorders>
          <w:top w:val="single" w:sz="6" w:space="0" w:color="auto"/>
          <w:left w:val="single" w:sz="6" w:space="0" w:color="auto"/>
          <w:bottom w:val="single" w:sz="6" w:space="0" w:color="auto"/>
          <w:right w:val="single" w:sz="6" w:space="0" w:color="auto"/>
          <w:insideH w:val="nil"/>
          <w:insideV w:val="nil"/>
          <w:tl2br w:val="nil"/>
          <w:tr2bl w:val="nil"/>
        </w:tcBorders>
        <w:shd w:val="clear" w:color="000080" w:fill="auto"/>
      </w:tcPr>
    </w:tblStylePr>
    <w:tblStylePr w:type="lastCol">
      <w:rPr>
        <w:rFonts w:ascii="Times New Roman" w:hAnsi="Times New Roman" w:cs="Segoe UI"/>
        <w:b w:val="0"/>
        <w:bCs w:val="0"/>
        <w:i w:val="0"/>
        <w:iCs w:val="0"/>
        <w:color w:val="auto"/>
        <w:sz w:val="22"/>
        <w:szCs w:val="22"/>
        <w:u w:val="none"/>
      </w:rPr>
      <w:tblPr/>
      <w:tcPr>
        <w:tcBorders>
          <w:top w:val="single" w:sz="6" w:space="0" w:color="auto"/>
          <w:left w:val="single" w:sz="6" w:space="0" w:color="auto"/>
          <w:bottom w:val="single" w:sz="6" w:space="0" w:color="auto"/>
          <w:right w:val="single" w:sz="6" w:space="0" w:color="auto"/>
          <w:insideH w:val="nil"/>
          <w:insideV w:val="nil"/>
          <w:tl2br w:val="nil"/>
          <w:tr2bl w:val="nil"/>
        </w:tcBorders>
        <w:shd w:val="clear" w:color="008080" w:fill="auto"/>
      </w:tcPr>
    </w:tblStylePr>
    <w:tblStylePr w:type="nwCell">
      <w:rPr>
        <w:rFonts w:ascii="Times New Roman" w:hAnsi="Times New Roman" w:cs="Segoe UI"/>
        <w:b/>
        <w:bCs/>
        <w:i w:val="0"/>
        <w:iCs w:val="0"/>
        <w:color w:val="auto"/>
        <w:sz w:val="22"/>
        <w:szCs w:val="22"/>
        <w:u w:val="none"/>
      </w:rPr>
      <w:tblPr/>
      <w:tcPr>
        <w:tcBorders>
          <w:top w:val="single" w:sz="6" w:space="0" w:color="auto"/>
          <w:left w:val="single" w:sz="6" w:space="0" w:color="auto"/>
          <w:bottom w:val="single" w:sz="6" w:space="0" w:color="auto"/>
          <w:right w:val="single" w:sz="6" w:space="0" w:color="auto"/>
          <w:insideH w:val="nil"/>
          <w:insideV w:val="nil"/>
          <w:tl2br w:val="nil"/>
          <w:tr2bl w:val="nil"/>
        </w:tcBorders>
        <w:shd w:val="clear" w:color="000000" w:fill="auto"/>
      </w:tcPr>
    </w:tblStylePr>
    <w:tblStylePr w:type="swCell">
      <w:rPr>
        <w:rFonts w:cs="Calibri Light"/>
        <w:b/>
        <w:bCs/>
        <w:i w:val="0"/>
        <w:iCs w:val="0"/>
      </w:rPr>
      <w:tblPr/>
      <w:tcPr>
        <w:tcBorders>
          <w:tl2br w:val="none" w:sz="0" w:space="0" w:color="auto"/>
          <w:tr2bl w:val="none" w:sz="0" w:space="0" w:color="auto"/>
        </w:tcBorders>
      </w:tcPr>
    </w:tblStylePr>
  </w:style>
  <w:style w:type="table" w:customStyle="1" w:styleId="Jadvalha">
    <w:name w:val="Jadvalha"/>
    <w:basedOn w:val="TableColorful1"/>
    <w:semiHidden/>
    <w:rsid w:val="007174DA"/>
    <w:tblPr>
      <w:jc w:val="cente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trPr>
      <w:jc w:val="center"/>
    </w:trPr>
    <w:tcPr>
      <w:shd w:val="clear" w:color="008080" w:fill="auto"/>
    </w:tcPr>
    <w:tblStylePr w:type="firstRow">
      <w:pPr>
        <w:spacing w:beforeLines="0" w:before="0" w:beforeAutospacing="0" w:afterLines="0" w:after="0" w:afterAutospacing="0"/>
        <w:ind w:leftChars="0" w:left="0" w:rightChars="0" w:right="0" w:firstLineChars="0" w:firstLine="0"/>
        <w:jc w:val="center"/>
        <w:outlineLvl w:val="9"/>
      </w:pPr>
      <w:rPr>
        <w:rFonts w:ascii="Times New Roman" w:hAnsi="Times New Roman" w:cs="Segoe UI"/>
        <w:b/>
        <w:bCs/>
        <w:i w:val="0"/>
        <w:iCs w:val="0"/>
        <w:color w:val="auto"/>
        <w:sz w:val="22"/>
        <w:szCs w:val="22"/>
        <w:u w:val="none"/>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FF0000" w:fill="auto"/>
      </w:tcPr>
    </w:tblStylePr>
    <w:tblStylePr w:type="firstCol">
      <w:pPr>
        <w:jc w:val="center"/>
      </w:pPr>
      <w:rPr>
        <w:rFonts w:ascii="Times New Roman" w:hAnsi="Times New Roman" w:cs="Segoe UI"/>
        <w:b w:val="0"/>
        <w:bCs w:val="0"/>
        <w:i w:val="0"/>
        <w:iCs w:val="0"/>
        <w:color w:val="auto"/>
        <w:sz w:val="22"/>
        <w:szCs w:val="22"/>
        <w:u w:val="none"/>
      </w:rPr>
      <w:tblPr/>
      <w:tcPr>
        <w:tcBorders>
          <w:top w:val="single" w:sz="6" w:space="0" w:color="auto"/>
          <w:left w:val="single" w:sz="6" w:space="0" w:color="auto"/>
          <w:bottom w:val="single" w:sz="6" w:space="0" w:color="auto"/>
          <w:right w:val="single" w:sz="6" w:space="0" w:color="auto"/>
          <w:insideH w:val="nil"/>
          <w:insideV w:val="nil"/>
          <w:tl2br w:val="nil"/>
          <w:tr2bl w:val="nil"/>
        </w:tcBorders>
        <w:shd w:val="clear" w:color="000080" w:fill="auto"/>
      </w:tcPr>
    </w:tblStylePr>
    <w:tblStylePr w:type="lastCol">
      <w:rPr>
        <w:rFonts w:ascii="Times New Roman" w:hAnsi="Times New Roman" w:cs="Segoe UI"/>
        <w:b w:val="0"/>
        <w:bCs w:val="0"/>
        <w:i w:val="0"/>
        <w:iCs w:val="0"/>
        <w:color w:val="auto"/>
        <w:sz w:val="22"/>
        <w:szCs w:val="22"/>
        <w:u w:val="none"/>
      </w:rPr>
      <w:tblPr/>
      <w:tcPr>
        <w:tcBorders>
          <w:top w:val="single" w:sz="6" w:space="0" w:color="auto"/>
          <w:left w:val="single" w:sz="6" w:space="0" w:color="auto"/>
          <w:bottom w:val="single" w:sz="6" w:space="0" w:color="auto"/>
          <w:right w:val="single" w:sz="6" w:space="0" w:color="auto"/>
          <w:insideH w:val="nil"/>
          <w:insideV w:val="nil"/>
          <w:tl2br w:val="nil"/>
          <w:tr2bl w:val="nil"/>
        </w:tcBorders>
        <w:shd w:val="clear" w:color="008080" w:fill="auto"/>
      </w:tcPr>
    </w:tblStylePr>
    <w:tblStylePr w:type="nwCell">
      <w:rPr>
        <w:rFonts w:ascii="Times New Roman" w:hAnsi="Times New Roman" w:cs="Segoe UI"/>
        <w:b/>
        <w:bCs/>
        <w:i w:val="0"/>
        <w:iCs w:val="0"/>
        <w:color w:val="auto"/>
        <w:sz w:val="22"/>
        <w:szCs w:val="22"/>
        <w:u w:val="none"/>
      </w:rPr>
      <w:tblPr/>
      <w:tcPr>
        <w:tcBorders>
          <w:top w:val="single" w:sz="6" w:space="0" w:color="auto"/>
          <w:left w:val="single" w:sz="6" w:space="0" w:color="auto"/>
          <w:bottom w:val="single" w:sz="6" w:space="0" w:color="auto"/>
          <w:right w:val="single" w:sz="6" w:space="0" w:color="auto"/>
          <w:insideH w:val="nil"/>
          <w:insideV w:val="nil"/>
          <w:tl2br w:val="nil"/>
          <w:tr2bl w:val="nil"/>
        </w:tcBorders>
        <w:shd w:val="clear" w:color="000000" w:fill="auto"/>
      </w:tcPr>
    </w:tblStylePr>
    <w:tblStylePr w:type="swCell">
      <w:rPr>
        <w:rFonts w:cs="Calibri Light"/>
        <w:b/>
        <w:bCs/>
        <w:i w:val="0"/>
        <w:iCs w:val="0"/>
      </w:rPr>
      <w:tblPr/>
      <w:tcPr>
        <w:tcBorders>
          <w:tl2br w:val="none" w:sz="0" w:space="0" w:color="auto"/>
          <w:tr2bl w:val="none" w:sz="0" w:space="0" w:color="auto"/>
        </w:tcBorders>
      </w:tcPr>
    </w:tblStylePr>
  </w:style>
  <w:style w:type="character" w:styleId="LineNumber">
    <w:name w:val="line number"/>
    <w:rsid w:val="007174DA"/>
    <w:rPr>
      <w:rFonts w:cs="Times New Roman"/>
    </w:rPr>
  </w:style>
  <w:style w:type="paragraph" w:styleId="List">
    <w:name w:val="List"/>
    <w:basedOn w:val="Normal"/>
    <w:rsid w:val="007174DA"/>
    <w:pPr>
      <w:widowControl/>
      <w:spacing w:before="60" w:after="0" w:line="300" w:lineRule="auto"/>
      <w:ind w:left="360" w:hanging="360"/>
    </w:pPr>
    <w:rPr>
      <w:rFonts w:eastAsia="Times New Roman" w:cs="Mitra"/>
      <w:i w:val="0"/>
      <w:sz w:val="22"/>
      <w:lang w:bidi="fa-IR"/>
    </w:rPr>
  </w:style>
  <w:style w:type="paragraph" w:styleId="List2">
    <w:name w:val="List 2"/>
    <w:basedOn w:val="Normal"/>
    <w:rsid w:val="007174DA"/>
    <w:pPr>
      <w:widowControl/>
      <w:spacing w:before="60" w:after="0" w:line="300" w:lineRule="auto"/>
      <w:ind w:left="720" w:hanging="360"/>
    </w:pPr>
    <w:rPr>
      <w:rFonts w:eastAsia="Times New Roman" w:cs="Mitra"/>
      <w:i w:val="0"/>
      <w:sz w:val="22"/>
      <w:lang w:bidi="fa-IR"/>
    </w:rPr>
  </w:style>
  <w:style w:type="paragraph" w:styleId="List3">
    <w:name w:val="List 3"/>
    <w:basedOn w:val="Normal"/>
    <w:rsid w:val="007174DA"/>
    <w:pPr>
      <w:widowControl/>
      <w:spacing w:before="60" w:after="0" w:line="300" w:lineRule="auto"/>
      <w:ind w:left="1080" w:hanging="360"/>
    </w:pPr>
    <w:rPr>
      <w:rFonts w:eastAsia="Times New Roman" w:cs="Mitra"/>
      <w:i w:val="0"/>
      <w:sz w:val="22"/>
      <w:lang w:bidi="fa-IR"/>
    </w:rPr>
  </w:style>
  <w:style w:type="paragraph" w:styleId="List4">
    <w:name w:val="List 4"/>
    <w:basedOn w:val="Normal"/>
    <w:rsid w:val="007174DA"/>
    <w:pPr>
      <w:widowControl/>
      <w:spacing w:before="60" w:after="0" w:line="300" w:lineRule="auto"/>
      <w:ind w:left="1440" w:hanging="360"/>
    </w:pPr>
    <w:rPr>
      <w:rFonts w:eastAsia="Times New Roman" w:cs="Mitra"/>
      <w:i w:val="0"/>
      <w:sz w:val="22"/>
      <w:lang w:bidi="fa-IR"/>
    </w:rPr>
  </w:style>
  <w:style w:type="paragraph" w:styleId="List5">
    <w:name w:val="List 5"/>
    <w:basedOn w:val="Normal"/>
    <w:rsid w:val="007174DA"/>
    <w:pPr>
      <w:widowControl/>
      <w:spacing w:before="60" w:after="0" w:line="300" w:lineRule="auto"/>
      <w:ind w:left="1800" w:hanging="360"/>
    </w:pPr>
    <w:rPr>
      <w:rFonts w:eastAsia="Times New Roman" w:cs="Mitra"/>
      <w:i w:val="0"/>
      <w:sz w:val="22"/>
      <w:lang w:bidi="fa-IR"/>
    </w:rPr>
  </w:style>
  <w:style w:type="paragraph" w:styleId="ListBullet">
    <w:name w:val="List Bullet"/>
    <w:basedOn w:val="Normal"/>
    <w:link w:val="ListBulletChar"/>
    <w:autoRedefine/>
    <w:rsid w:val="007174DA"/>
    <w:pPr>
      <w:widowControl/>
      <w:numPr>
        <w:numId w:val="7"/>
      </w:numPr>
      <w:tabs>
        <w:tab w:val="clear" w:pos="360"/>
        <w:tab w:val="num" w:pos="1800"/>
      </w:tabs>
      <w:spacing w:before="60" w:after="0" w:line="300" w:lineRule="auto"/>
      <w:ind w:left="0" w:firstLine="0"/>
    </w:pPr>
    <w:rPr>
      <w:rFonts w:eastAsia="Times New Roman" w:cs="Mitra"/>
      <w:i w:val="0"/>
      <w:sz w:val="22"/>
      <w:lang w:bidi="fa-IR"/>
    </w:rPr>
  </w:style>
  <w:style w:type="paragraph" w:styleId="ListBullet2">
    <w:name w:val="List Bullet 2"/>
    <w:basedOn w:val="Normal"/>
    <w:autoRedefine/>
    <w:rsid w:val="007174DA"/>
    <w:pPr>
      <w:widowControl/>
      <w:numPr>
        <w:numId w:val="8"/>
      </w:numPr>
      <w:tabs>
        <w:tab w:val="clear" w:pos="643"/>
        <w:tab w:val="num" w:pos="1440"/>
      </w:tabs>
      <w:spacing w:before="60" w:after="0" w:line="300" w:lineRule="auto"/>
      <w:ind w:left="0" w:firstLine="0"/>
    </w:pPr>
    <w:rPr>
      <w:rFonts w:eastAsia="Times New Roman" w:cs="Mitra"/>
      <w:i w:val="0"/>
      <w:sz w:val="22"/>
      <w:lang w:bidi="fa-IR"/>
    </w:rPr>
  </w:style>
  <w:style w:type="paragraph" w:styleId="ListBullet3">
    <w:name w:val="List Bullet 3"/>
    <w:basedOn w:val="Normal"/>
    <w:autoRedefine/>
    <w:rsid w:val="007174DA"/>
    <w:pPr>
      <w:widowControl/>
      <w:numPr>
        <w:numId w:val="9"/>
      </w:numPr>
      <w:tabs>
        <w:tab w:val="clear" w:pos="926"/>
        <w:tab w:val="num" w:pos="360"/>
      </w:tabs>
      <w:spacing w:before="60" w:after="0" w:line="300" w:lineRule="auto"/>
      <w:ind w:left="360"/>
    </w:pPr>
    <w:rPr>
      <w:rFonts w:eastAsia="Times New Roman" w:cs="Mitra"/>
      <w:i w:val="0"/>
      <w:sz w:val="22"/>
      <w:lang w:bidi="fa-IR"/>
    </w:rPr>
  </w:style>
  <w:style w:type="paragraph" w:styleId="ListBullet4">
    <w:name w:val="List Bullet 4"/>
    <w:basedOn w:val="Normal"/>
    <w:autoRedefine/>
    <w:rsid w:val="007174DA"/>
    <w:pPr>
      <w:widowControl/>
      <w:numPr>
        <w:numId w:val="10"/>
      </w:numPr>
      <w:tabs>
        <w:tab w:val="clear" w:pos="1209"/>
        <w:tab w:val="num" w:pos="360"/>
      </w:tabs>
      <w:spacing w:before="60" w:after="0" w:line="300" w:lineRule="auto"/>
      <w:ind w:left="360"/>
    </w:pPr>
    <w:rPr>
      <w:rFonts w:eastAsia="Times New Roman" w:cs="Mitra"/>
      <w:i w:val="0"/>
      <w:sz w:val="22"/>
      <w:lang w:bidi="fa-IR"/>
    </w:rPr>
  </w:style>
  <w:style w:type="paragraph" w:styleId="ListBullet5">
    <w:name w:val="List Bullet 5"/>
    <w:basedOn w:val="Normal"/>
    <w:autoRedefine/>
    <w:rsid w:val="007174DA"/>
    <w:pPr>
      <w:widowControl/>
      <w:numPr>
        <w:numId w:val="11"/>
      </w:numPr>
      <w:tabs>
        <w:tab w:val="clear" w:pos="1492"/>
        <w:tab w:val="num" w:pos="360"/>
      </w:tabs>
      <w:spacing w:before="60" w:after="0" w:line="300" w:lineRule="auto"/>
      <w:ind w:left="0" w:firstLine="0"/>
    </w:pPr>
    <w:rPr>
      <w:rFonts w:eastAsia="Times New Roman" w:cs="Mitra"/>
      <w:i w:val="0"/>
      <w:sz w:val="22"/>
      <w:lang w:bidi="fa-IR"/>
    </w:rPr>
  </w:style>
  <w:style w:type="paragraph" w:styleId="ListContinue">
    <w:name w:val="List Continue"/>
    <w:basedOn w:val="Normal"/>
    <w:rsid w:val="007174DA"/>
    <w:pPr>
      <w:widowControl/>
      <w:spacing w:before="60" w:after="0" w:line="300" w:lineRule="auto"/>
      <w:ind w:left="360" w:firstLine="284"/>
    </w:pPr>
    <w:rPr>
      <w:rFonts w:eastAsia="Times New Roman" w:cs="Mitra"/>
      <w:i w:val="0"/>
      <w:sz w:val="22"/>
      <w:lang w:bidi="fa-IR"/>
    </w:rPr>
  </w:style>
  <w:style w:type="paragraph" w:styleId="ListContinue2">
    <w:name w:val="List Continue 2"/>
    <w:basedOn w:val="Normal"/>
    <w:rsid w:val="007174DA"/>
    <w:pPr>
      <w:widowControl/>
      <w:spacing w:before="60" w:after="0" w:line="300" w:lineRule="auto"/>
      <w:ind w:left="720" w:firstLine="284"/>
    </w:pPr>
    <w:rPr>
      <w:rFonts w:eastAsia="Times New Roman" w:cs="Mitra"/>
      <w:i w:val="0"/>
      <w:sz w:val="22"/>
      <w:lang w:bidi="fa-IR"/>
    </w:rPr>
  </w:style>
  <w:style w:type="paragraph" w:styleId="ListContinue3">
    <w:name w:val="List Continue 3"/>
    <w:basedOn w:val="Normal"/>
    <w:rsid w:val="007174DA"/>
    <w:pPr>
      <w:widowControl/>
      <w:spacing w:before="60" w:after="0" w:line="300" w:lineRule="auto"/>
      <w:ind w:left="1080" w:firstLine="284"/>
    </w:pPr>
    <w:rPr>
      <w:rFonts w:eastAsia="Times New Roman" w:cs="Mitra"/>
      <w:i w:val="0"/>
      <w:sz w:val="22"/>
      <w:lang w:bidi="fa-IR"/>
    </w:rPr>
  </w:style>
  <w:style w:type="paragraph" w:styleId="ListContinue4">
    <w:name w:val="List Continue 4"/>
    <w:basedOn w:val="Normal"/>
    <w:rsid w:val="007174DA"/>
    <w:pPr>
      <w:widowControl/>
      <w:spacing w:before="60" w:line="300" w:lineRule="auto"/>
      <w:ind w:left="1440" w:firstLine="284"/>
    </w:pPr>
    <w:rPr>
      <w:rFonts w:eastAsia="Times New Roman" w:cs="Mitra"/>
      <w:i w:val="0"/>
      <w:sz w:val="22"/>
      <w:lang w:bidi="fa-IR"/>
    </w:rPr>
  </w:style>
  <w:style w:type="paragraph" w:styleId="ListContinue5">
    <w:name w:val="List Continue 5"/>
    <w:basedOn w:val="Normal"/>
    <w:rsid w:val="007174DA"/>
    <w:pPr>
      <w:widowControl/>
      <w:spacing w:before="60" w:line="300" w:lineRule="auto"/>
      <w:ind w:left="1800" w:firstLine="284"/>
    </w:pPr>
    <w:rPr>
      <w:rFonts w:eastAsia="Times New Roman" w:cs="Mitra"/>
      <w:i w:val="0"/>
      <w:sz w:val="22"/>
      <w:lang w:bidi="fa-IR"/>
    </w:rPr>
  </w:style>
  <w:style w:type="paragraph" w:styleId="ListNumber">
    <w:name w:val="List Number"/>
    <w:basedOn w:val="Normal"/>
    <w:rsid w:val="007174DA"/>
    <w:pPr>
      <w:widowControl/>
      <w:numPr>
        <w:numId w:val="12"/>
      </w:numPr>
      <w:spacing w:before="60" w:after="0" w:line="300" w:lineRule="auto"/>
      <w:ind w:left="0" w:firstLine="0"/>
    </w:pPr>
    <w:rPr>
      <w:rFonts w:eastAsia="Times New Roman" w:cs="Mitra"/>
      <w:i w:val="0"/>
      <w:sz w:val="22"/>
      <w:lang w:bidi="fa-IR"/>
    </w:rPr>
  </w:style>
  <w:style w:type="paragraph" w:styleId="ListNumber2">
    <w:name w:val="List Number 2"/>
    <w:basedOn w:val="Normal"/>
    <w:rsid w:val="007174DA"/>
    <w:pPr>
      <w:widowControl/>
      <w:numPr>
        <w:numId w:val="13"/>
      </w:numPr>
      <w:tabs>
        <w:tab w:val="clear" w:pos="643"/>
        <w:tab w:val="num" w:pos="360"/>
      </w:tabs>
      <w:spacing w:before="60" w:after="0" w:line="300" w:lineRule="auto"/>
      <w:ind w:left="0" w:firstLine="0"/>
    </w:pPr>
    <w:rPr>
      <w:rFonts w:eastAsia="Times New Roman" w:cs="Mitra"/>
      <w:i w:val="0"/>
      <w:sz w:val="22"/>
      <w:lang w:bidi="fa-IR"/>
    </w:rPr>
  </w:style>
  <w:style w:type="paragraph" w:styleId="ListNumber3">
    <w:name w:val="List Number 3"/>
    <w:basedOn w:val="Normal"/>
    <w:rsid w:val="007174DA"/>
    <w:pPr>
      <w:widowControl/>
      <w:numPr>
        <w:numId w:val="14"/>
      </w:numPr>
      <w:tabs>
        <w:tab w:val="clear" w:pos="926"/>
        <w:tab w:val="num" w:pos="360"/>
      </w:tabs>
      <w:spacing w:before="60" w:after="0" w:line="300" w:lineRule="auto"/>
      <w:ind w:left="0" w:firstLine="0"/>
    </w:pPr>
    <w:rPr>
      <w:rFonts w:eastAsia="Times New Roman" w:cs="Mitra"/>
      <w:i w:val="0"/>
      <w:sz w:val="22"/>
      <w:lang w:bidi="fa-IR"/>
    </w:rPr>
  </w:style>
  <w:style w:type="paragraph" w:styleId="ListNumber4">
    <w:name w:val="List Number 4"/>
    <w:basedOn w:val="Normal"/>
    <w:rsid w:val="007174DA"/>
    <w:pPr>
      <w:widowControl/>
      <w:numPr>
        <w:numId w:val="15"/>
      </w:numPr>
      <w:tabs>
        <w:tab w:val="clear" w:pos="1209"/>
        <w:tab w:val="num" w:pos="360"/>
      </w:tabs>
      <w:spacing w:before="60" w:after="0" w:line="300" w:lineRule="auto"/>
      <w:ind w:left="0" w:firstLine="0"/>
    </w:pPr>
    <w:rPr>
      <w:rFonts w:eastAsia="Times New Roman" w:cs="Mitra"/>
      <w:i w:val="0"/>
      <w:sz w:val="22"/>
      <w:lang w:bidi="fa-IR"/>
    </w:rPr>
  </w:style>
  <w:style w:type="paragraph" w:styleId="ListNumber5">
    <w:name w:val="List Number 5"/>
    <w:basedOn w:val="Normal"/>
    <w:rsid w:val="007174DA"/>
    <w:pPr>
      <w:widowControl/>
      <w:numPr>
        <w:numId w:val="16"/>
      </w:numPr>
      <w:tabs>
        <w:tab w:val="clear" w:pos="1492"/>
        <w:tab w:val="num" w:pos="360"/>
      </w:tabs>
      <w:spacing w:before="60" w:after="0" w:line="300" w:lineRule="auto"/>
      <w:ind w:left="0" w:firstLine="0"/>
    </w:pPr>
    <w:rPr>
      <w:rFonts w:eastAsia="Times New Roman" w:cs="Mitra"/>
      <w:i w:val="0"/>
      <w:sz w:val="22"/>
      <w:lang w:bidi="fa-IR"/>
    </w:rPr>
  </w:style>
  <w:style w:type="paragraph" w:styleId="MessageHeader">
    <w:name w:val="Message Header"/>
    <w:basedOn w:val="Normal"/>
    <w:link w:val="MessageHeaderChar"/>
    <w:rsid w:val="007174DA"/>
    <w:pPr>
      <w:widowControl/>
      <w:pBdr>
        <w:top w:val="single" w:sz="6" w:space="1" w:color="auto"/>
        <w:left w:val="single" w:sz="6" w:space="1" w:color="auto"/>
        <w:bottom w:val="single" w:sz="6" w:space="1" w:color="auto"/>
        <w:right w:val="single" w:sz="6" w:space="1" w:color="auto"/>
      </w:pBdr>
      <w:shd w:val="pct20" w:color="auto" w:fill="auto"/>
      <w:spacing w:before="60" w:after="0" w:line="300" w:lineRule="auto"/>
      <w:ind w:left="1080" w:hanging="1080"/>
    </w:pPr>
    <w:rPr>
      <w:rFonts w:ascii="Arial" w:eastAsia="Times New Roman" w:hAnsi="Arial" w:cs="Arial"/>
      <w:i w:val="0"/>
      <w:sz w:val="22"/>
      <w:szCs w:val="24"/>
      <w:lang w:val="x-none" w:eastAsia="x-none" w:bidi="fa-IR"/>
    </w:rPr>
  </w:style>
  <w:style w:type="character" w:customStyle="1" w:styleId="MessageHeaderChar">
    <w:name w:val="Message Header Char"/>
    <w:basedOn w:val="DefaultParagraphFont"/>
    <w:link w:val="MessageHeader"/>
    <w:rsid w:val="007174DA"/>
    <w:rPr>
      <w:rFonts w:ascii="Arial" w:eastAsia="Times New Roman" w:hAnsi="Arial" w:cs="Arial"/>
      <w:szCs w:val="24"/>
      <w:shd w:val="pct20" w:color="auto" w:fill="auto"/>
      <w:lang w:val="x-none" w:eastAsia="x-none" w:bidi="fa-IR"/>
    </w:rPr>
  </w:style>
  <w:style w:type="paragraph" w:styleId="NormalWeb">
    <w:name w:val="Normal (Web)"/>
    <w:basedOn w:val="Normal"/>
    <w:uiPriority w:val="99"/>
    <w:rsid w:val="007174DA"/>
    <w:pPr>
      <w:widowControl/>
      <w:spacing w:before="60" w:after="0" w:line="300" w:lineRule="auto"/>
      <w:ind w:left="284" w:firstLine="284"/>
    </w:pPr>
    <w:rPr>
      <w:rFonts w:eastAsia="Times New Roman" w:cs="Times New Roman"/>
      <w:i w:val="0"/>
      <w:sz w:val="22"/>
      <w:szCs w:val="24"/>
      <w:lang w:bidi="fa-IR"/>
    </w:rPr>
  </w:style>
  <w:style w:type="paragraph" w:styleId="NormalIndent">
    <w:name w:val="Normal Indent"/>
    <w:basedOn w:val="Normal"/>
    <w:rsid w:val="007174DA"/>
    <w:pPr>
      <w:widowControl/>
      <w:spacing w:before="60" w:after="0" w:line="300" w:lineRule="auto"/>
      <w:ind w:left="720" w:firstLine="284"/>
    </w:pPr>
    <w:rPr>
      <w:rFonts w:eastAsia="Times New Roman" w:cs="Mitra"/>
      <w:i w:val="0"/>
      <w:sz w:val="22"/>
      <w:lang w:bidi="fa-IR"/>
    </w:rPr>
  </w:style>
  <w:style w:type="paragraph" w:styleId="NoteHeading">
    <w:name w:val="Note Heading"/>
    <w:basedOn w:val="Normal"/>
    <w:next w:val="Normal"/>
    <w:link w:val="NoteHeadingChar"/>
    <w:rsid w:val="007174DA"/>
    <w:pPr>
      <w:widowControl/>
      <w:spacing w:before="60" w:after="0" w:line="300" w:lineRule="auto"/>
      <w:ind w:left="284" w:firstLine="284"/>
    </w:pPr>
    <w:rPr>
      <w:rFonts w:eastAsia="Times New Roman" w:cs="Mitra"/>
      <w:i w:val="0"/>
      <w:sz w:val="22"/>
      <w:lang w:val="x-none" w:eastAsia="x-none" w:bidi="fa-IR"/>
    </w:rPr>
  </w:style>
  <w:style w:type="character" w:customStyle="1" w:styleId="NoteHeadingChar">
    <w:name w:val="Note Heading Char"/>
    <w:basedOn w:val="DefaultParagraphFont"/>
    <w:link w:val="NoteHeading"/>
    <w:rsid w:val="007174DA"/>
    <w:rPr>
      <w:rFonts w:ascii="Times New Roman" w:eastAsia="Times New Roman" w:hAnsi="Times New Roman" w:cs="Mitra"/>
      <w:szCs w:val="28"/>
      <w:lang w:val="x-none" w:eastAsia="x-none" w:bidi="fa-IR"/>
    </w:rPr>
  </w:style>
  <w:style w:type="paragraph" w:styleId="PlainText">
    <w:name w:val="Plain Text"/>
    <w:basedOn w:val="Normal"/>
    <w:link w:val="PlainTextChar"/>
    <w:rsid w:val="007174DA"/>
    <w:pPr>
      <w:widowControl/>
      <w:spacing w:before="60" w:after="0" w:line="300" w:lineRule="auto"/>
      <w:ind w:left="284" w:firstLine="284"/>
    </w:pPr>
    <w:rPr>
      <w:rFonts w:ascii="Courier New" w:eastAsia="Times New Roman" w:hAnsi="Courier New" w:cs="Courier New"/>
      <w:i w:val="0"/>
      <w:sz w:val="20"/>
      <w:szCs w:val="20"/>
      <w:lang w:val="x-none" w:eastAsia="x-none" w:bidi="fa-IR"/>
    </w:rPr>
  </w:style>
  <w:style w:type="character" w:customStyle="1" w:styleId="PlainTextChar">
    <w:name w:val="Plain Text Char"/>
    <w:basedOn w:val="DefaultParagraphFont"/>
    <w:link w:val="PlainText"/>
    <w:rsid w:val="007174DA"/>
    <w:rPr>
      <w:rFonts w:ascii="Courier New" w:eastAsia="Times New Roman" w:hAnsi="Courier New" w:cs="Courier New"/>
      <w:sz w:val="20"/>
      <w:szCs w:val="20"/>
      <w:lang w:val="x-none" w:eastAsia="x-none" w:bidi="fa-IR"/>
    </w:rPr>
  </w:style>
  <w:style w:type="paragraph" w:customStyle="1" w:styleId="PrjTitle">
    <w:name w:val="Prj Title"/>
    <w:basedOn w:val="Heading4"/>
    <w:semiHidden/>
    <w:rsid w:val="007174DA"/>
    <w:pPr>
      <w:keepLines w:val="0"/>
      <w:widowControl/>
      <w:numPr>
        <w:ilvl w:val="0"/>
        <w:numId w:val="0"/>
      </w:numPr>
      <w:spacing w:after="0" w:line="300" w:lineRule="auto"/>
      <w:ind w:hanging="864"/>
      <w:jc w:val="right"/>
    </w:pPr>
    <w:rPr>
      <w:rFonts w:ascii="Times New Roman Bold" w:eastAsia="Times New Roman" w:hAnsi="Times New Roman Bold" w:cs="B Yagut"/>
      <w:b w:val="0"/>
      <w:bCs w:val="0"/>
      <w:i w:val="0"/>
      <w:shadow/>
      <w:sz w:val="24"/>
      <w:szCs w:val="28"/>
      <w:lang w:val="x-none" w:eastAsia="x-none" w:bidi="fa-IR"/>
    </w:rPr>
  </w:style>
  <w:style w:type="paragraph" w:styleId="Salutation">
    <w:name w:val="Salutation"/>
    <w:basedOn w:val="Normal"/>
    <w:next w:val="Normal"/>
    <w:link w:val="SalutationChar"/>
    <w:rsid w:val="007174DA"/>
    <w:pPr>
      <w:widowControl/>
      <w:spacing w:before="60" w:after="0" w:line="300" w:lineRule="auto"/>
      <w:ind w:left="284" w:firstLine="284"/>
    </w:pPr>
    <w:rPr>
      <w:rFonts w:eastAsia="Times New Roman" w:cs="Mitra"/>
      <w:i w:val="0"/>
      <w:sz w:val="22"/>
      <w:lang w:val="x-none" w:eastAsia="x-none" w:bidi="fa-IR"/>
    </w:rPr>
  </w:style>
  <w:style w:type="character" w:customStyle="1" w:styleId="SalutationChar">
    <w:name w:val="Salutation Char"/>
    <w:basedOn w:val="DefaultParagraphFont"/>
    <w:link w:val="Salutation"/>
    <w:rsid w:val="007174DA"/>
    <w:rPr>
      <w:rFonts w:ascii="Times New Roman" w:eastAsia="Times New Roman" w:hAnsi="Times New Roman" w:cs="Mitra"/>
      <w:szCs w:val="28"/>
      <w:lang w:val="x-none" w:eastAsia="x-none" w:bidi="fa-IR"/>
    </w:rPr>
  </w:style>
  <w:style w:type="paragraph" w:styleId="Signature">
    <w:name w:val="Signature"/>
    <w:basedOn w:val="Normal"/>
    <w:link w:val="SignatureChar"/>
    <w:rsid w:val="007174DA"/>
    <w:pPr>
      <w:widowControl/>
      <w:spacing w:before="60" w:after="0" w:line="300" w:lineRule="auto"/>
      <w:ind w:left="4320" w:firstLine="284"/>
    </w:pPr>
    <w:rPr>
      <w:rFonts w:eastAsia="Times New Roman" w:cs="Mitra"/>
      <w:i w:val="0"/>
      <w:sz w:val="22"/>
      <w:lang w:val="x-none" w:eastAsia="x-none" w:bidi="fa-IR"/>
    </w:rPr>
  </w:style>
  <w:style w:type="character" w:customStyle="1" w:styleId="SignatureChar">
    <w:name w:val="Signature Char"/>
    <w:basedOn w:val="DefaultParagraphFont"/>
    <w:link w:val="Signature"/>
    <w:rsid w:val="007174DA"/>
    <w:rPr>
      <w:rFonts w:ascii="Times New Roman" w:eastAsia="Times New Roman" w:hAnsi="Times New Roman" w:cs="Mitra"/>
      <w:szCs w:val="28"/>
      <w:lang w:val="x-none" w:eastAsia="x-none" w:bidi="fa-IR"/>
    </w:rPr>
  </w:style>
  <w:style w:type="character" w:styleId="Strong">
    <w:name w:val="Strong"/>
    <w:uiPriority w:val="22"/>
    <w:qFormat/>
    <w:rsid w:val="007174DA"/>
    <w:rPr>
      <w:rFonts w:cs="Times New Roman"/>
      <w:b/>
      <w:bCs/>
    </w:rPr>
  </w:style>
  <w:style w:type="table" w:styleId="Table3Deffects1">
    <w:name w:val="Table 3D effects 1"/>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CellMar>
        <w:top w:w="0" w:type="dxa"/>
        <w:left w:w="108" w:type="dxa"/>
        <w:bottom w:w="0" w:type="dxa"/>
        <w:right w:w="108" w:type="dxa"/>
      </w:tblCellMar>
    </w:tblPr>
    <w:tcPr>
      <w:shd w:val="solid" w:color="C0C0C0" w:fill="FFFFFF"/>
    </w:tcPr>
    <w:tblStylePr w:type="firstRow">
      <w:rPr>
        <w:rFonts w:cs="MMa Greek"/>
        <w:b/>
        <w:bCs/>
        <w:color w:val="800080"/>
      </w:rPr>
      <w:tblPr/>
      <w:tcPr>
        <w:tcBorders>
          <w:bottom w:val="single" w:sz="6" w:space="0" w:color="808080"/>
          <w:tl2br w:val="none" w:sz="0" w:space="0" w:color="auto"/>
          <w:tr2bl w:val="none" w:sz="0" w:space="0" w:color="auto"/>
        </w:tcBorders>
      </w:tcPr>
    </w:tblStylePr>
    <w:tblStylePr w:type="lastRow">
      <w:rPr>
        <w:rFonts w:cs="MMa Greek"/>
      </w:rPr>
      <w:tblPr/>
      <w:tcPr>
        <w:tcBorders>
          <w:top w:val="single" w:sz="6" w:space="0" w:color="FFFFFF"/>
          <w:tl2br w:val="none" w:sz="0" w:space="0" w:color="auto"/>
          <w:tr2bl w:val="none" w:sz="0" w:space="0" w:color="auto"/>
        </w:tcBorders>
      </w:tcPr>
    </w:tblStylePr>
    <w:tblStylePr w:type="firstCol">
      <w:rPr>
        <w:rFonts w:cs="MMa Greek"/>
        <w:b/>
        <w:bCs/>
      </w:rPr>
      <w:tblPr/>
      <w:tcPr>
        <w:tcBorders>
          <w:right w:val="single" w:sz="6" w:space="0" w:color="808080"/>
          <w:tl2br w:val="none" w:sz="0" w:space="0" w:color="auto"/>
          <w:tr2bl w:val="none" w:sz="0" w:space="0" w:color="auto"/>
        </w:tcBorders>
      </w:tcPr>
    </w:tblStylePr>
    <w:tblStylePr w:type="lastCol">
      <w:rPr>
        <w:rFonts w:cs="MMa Greek"/>
      </w:rPr>
      <w:tblPr/>
      <w:tcPr>
        <w:tcBorders>
          <w:left w:val="single" w:sz="6" w:space="0" w:color="FFFFFF"/>
          <w:tl2br w:val="none" w:sz="0" w:space="0" w:color="auto"/>
          <w:tr2bl w:val="none" w:sz="0" w:space="0" w:color="auto"/>
        </w:tcBorders>
      </w:tcPr>
    </w:tblStylePr>
    <w:tblStylePr w:type="neCell">
      <w:rPr>
        <w:rFonts w:cs="MMa Greek"/>
      </w:rPr>
      <w:tblPr/>
      <w:tcPr>
        <w:tcBorders>
          <w:left w:val="none" w:sz="0" w:space="0" w:color="auto"/>
          <w:bottom w:val="none" w:sz="0" w:space="0" w:color="auto"/>
          <w:tl2br w:val="none" w:sz="0" w:space="0" w:color="auto"/>
          <w:tr2bl w:val="none" w:sz="0" w:space="0" w:color="auto"/>
        </w:tcBorders>
      </w:tcPr>
    </w:tblStylePr>
    <w:tblStylePr w:type="nwCell">
      <w:rPr>
        <w:rFonts w:cs="MMa Greek"/>
      </w:rPr>
      <w:tblPr/>
      <w:tcPr>
        <w:tcBorders>
          <w:bottom w:val="none" w:sz="0" w:space="0" w:color="auto"/>
          <w:right w:val="none" w:sz="0" w:space="0" w:color="auto"/>
          <w:tl2br w:val="none" w:sz="0" w:space="0" w:color="auto"/>
          <w:tr2bl w:val="none" w:sz="0" w:space="0" w:color="auto"/>
        </w:tcBorders>
      </w:tcPr>
    </w:tblStylePr>
    <w:tblStylePr w:type="seCell">
      <w:rPr>
        <w:rFonts w:cs="MMa Greek"/>
      </w:rPr>
      <w:tblPr/>
      <w:tcPr>
        <w:tcBorders>
          <w:top w:val="none" w:sz="0" w:space="0" w:color="auto"/>
          <w:left w:val="none" w:sz="0" w:space="0" w:color="auto"/>
          <w:tl2br w:val="none" w:sz="0" w:space="0" w:color="auto"/>
          <w:tr2bl w:val="none" w:sz="0" w:space="0" w:color="auto"/>
        </w:tcBorders>
      </w:tcPr>
    </w:tblStylePr>
    <w:tblStylePr w:type="swCell">
      <w:rPr>
        <w:rFonts w:cs="MMa Greek"/>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MMa Greek"/>
        <w:b/>
        <w:bCs/>
      </w:rPr>
      <w:tblPr/>
      <w:tcPr>
        <w:tcBorders>
          <w:tl2br w:val="none" w:sz="0" w:space="0" w:color="auto"/>
          <w:tr2bl w:val="none" w:sz="0" w:space="0" w:color="auto"/>
        </w:tcBorders>
      </w:tcPr>
    </w:tblStylePr>
    <w:tblStylePr w:type="firstCol">
      <w:rPr>
        <w:rFonts w:cs="MMa Greek"/>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MMa Greek"/>
      </w:rPr>
      <w:tblPr/>
      <w:tcPr>
        <w:tcBorders>
          <w:right w:val="single" w:sz="6" w:space="0" w:color="FFFFFF"/>
          <w:tl2br w:val="none" w:sz="0" w:space="0" w:color="auto"/>
          <w:tr2bl w:val="none" w:sz="0" w:space="0" w:color="auto"/>
        </w:tcBorders>
      </w:tcPr>
    </w:tblStylePr>
    <w:tblStylePr w:type="band1Horz">
      <w:rPr>
        <w:rFonts w:cs="MMa Greek"/>
      </w:rPr>
      <w:tblPr/>
      <w:tcPr>
        <w:tcBorders>
          <w:top w:val="single" w:sz="6" w:space="0" w:color="808080"/>
          <w:bottom w:val="single" w:sz="6" w:space="0" w:color="FFFFFF"/>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3Deffects3">
    <w:name w:val="Table 3D effects 3"/>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1"/>
      <w:tblStyleColBandSize w:val="1"/>
      <w:tblInd w:w="0" w:type="dxa"/>
      <w:tblCellMar>
        <w:top w:w="0" w:type="dxa"/>
        <w:left w:w="108" w:type="dxa"/>
        <w:bottom w:w="0" w:type="dxa"/>
        <w:right w:w="108" w:type="dxa"/>
      </w:tblCellMar>
    </w:tblPr>
    <w:tblStylePr w:type="firstRow">
      <w:rPr>
        <w:rFonts w:cs="MMa Greek"/>
        <w:b/>
        <w:bCs/>
      </w:rPr>
      <w:tblPr/>
      <w:tcPr>
        <w:tcBorders>
          <w:tl2br w:val="none" w:sz="0" w:space="0" w:color="auto"/>
          <w:tr2bl w:val="none" w:sz="0" w:space="0" w:color="auto"/>
        </w:tcBorders>
      </w:tcPr>
    </w:tblStylePr>
    <w:tblStylePr w:type="firstCol">
      <w:rPr>
        <w:rFonts w:cs="MMa Greek"/>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MMa Greek"/>
      </w:rPr>
      <w:tblPr/>
      <w:tcPr>
        <w:tcBorders>
          <w:right w:val="single" w:sz="6" w:space="0" w:color="FFFFFF"/>
          <w:tl2br w:val="none" w:sz="0" w:space="0" w:color="auto"/>
          <w:tr2bl w:val="none" w:sz="0" w:space="0" w:color="auto"/>
        </w:tcBorders>
      </w:tcPr>
    </w:tblStylePr>
    <w:tblStylePr w:type="band1Vert">
      <w:rPr>
        <w:rFonts w:cs="MMa Greek"/>
        <w:color w:val="auto"/>
      </w:rPr>
      <w:tblPr/>
      <w:tcPr>
        <w:shd w:val="solid" w:color="C0C0C0" w:fill="FFFFFF"/>
      </w:tcPr>
    </w:tblStylePr>
    <w:tblStylePr w:type="band2Vert">
      <w:rPr>
        <w:rFonts w:cs="MMa Greek"/>
        <w:color w:val="auto"/>
      </w:rPr>
      <w:tblPr/>
      <w:tcPr>
        <w:shd w:val="pct50" w:color="C0C0C0" w:fill="FFFFFF"/>
      </w:tcPr>
    </w:tblStylePr>
    <w:tblStylePr w:type="band1Horz">
      <w:rPr>
        <w:rFonts w:cs="MMa Greek"/>
      </w:rPr>
      <w:tblPr/>
      <w:tcPr>
        <w:tcBorders>
          <w:top w:val="single" w:sz="6" w:space="0" w:color="808080"/>
          <w:bottom w:val="single" w:sz="6" w:space="0" w:color="FFFFFF"/>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Classic1">
    <w:name w:val="Table Classic 1"/>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MMa Greek"/>
        <w:i/>
        <w:iCs/>
      </w:rPr>
      <w:tblPr/>
      <w:tcPr>
        <w:tcBorders>
          <w:bottom w:val="single" w:sz="6" w:space="0" w:color="000000"/>
          <w:tl2br w:val="none" w:sz="0" w:space="0" w:color="auto"/>
          <w:tr2bl w:val="none" w:sz="0" w:space="0" w:color="auto"/>
        </w:tcBorders>
      </w:tcPr>
    </w:tblStylePr>
    <w:tblStylePr w:type="lastRow">
      <w:rPr>
        <w:rFonts w:cs="MMa Greek"/>
        <w:color w:val="auto"/>
      </w:rPr>
      <w:tblPr/>
      <w:tcPr>
        <w:tcBorders>
          <w:top w:val="single" w:sz="6" w:space="0" w:color="000000"/>
          <w:tl2br w:val="none" w:sz="0" w:space="0" w:color="auto"/>
          <w:tr2bl w:val="none" w:sz="0" w:space="0" w:color="auto"/>
        </w:tcBorders>
      </w:tcPr>
    </w:tblStylePr>
    <w:tblStylePr w:type="firstCol">
      <w:rPr>
        <w:rFonts w:cs="MMa Greek"/>
      </w:rPr>
      <w:tblPr/>
      <w:tcPr>
        <w:tcBorders>
          <w:right w:val="single" w:sz="6" w:space="0" w:color="000000"/>
          <w:tl2br w:val="none" w:sz="0" w:space="0" w:color="auto"/>
          <w:tr2bl w:val="none" w:sz="0" w:space="0" w:color="auto"/>
        </w:tcBorders>
      </w:tcPr>
    </w:tblStylePr>
    <w:tblStylePr w:type="neCell">
      <w:rPr>
        <w:rFonts w:cs="MMa Greek"/>
        <w:b/>
        <w:bCs/>
        <w:i w:val="0"/>
        <w:iCs w:val="0"/>
      </w:rPr>
      <w:tblPr/>
      <w:tcPr>
        <w:tcBorders>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Classic2">
    <w:name w:val="Table Classic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MMa Greek"/>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MMa Greek"/>
      </w:rPr>
      <w:tblPr/>
      <w:tcPr>
        <w:tcBorders>
          <w:top w:val="single" w:sz="6" w:space="0" w:color="000000"/>
          <w:tl2br w:val="none" w:sz="0" w:space="0" w:color="auto"/>
          <w:tr2bl w:val="none" w:sz="0" w:space="0" w:color="auto"/>
        </w:tcBorders>
      </w:tcPr>
    </w:tblStylePr>
    <w:tblStylePr w:type="firstCol">
      <w:rPr>
        <w:rFonts w:cs="MMa Greek"/>
        <w:b/>
        <w:bCs/>
      </w:rPr>
      <w:tblPr/>
      <w:tcPr>
        <w:tcBorders>
          <w:tl2br w:val="none" w:sz="0" w:space="0" w:color="auto"/>
          <w:tr2bl w:val="none" w:sz="0" w:space="0" w:color="auto"/>
        </w:tcBorders>
        <w:shd w:val="solid" w:color="C0C0C0" w:fill="FFFFFF"/>
      </w:tcPr>
    </w:tblStylePr>
    <w:tblStylePr w:type="neCell">
      <w:rPr>
        <w:rFonts w:cs="MMa Greek"/>
        <w:b/>
        <w:bCs/>
      </w:rPr>
      <w:tblPr/>
      <w:tcPr>
        <w:tcBorders>
          <w:tl2br w:val="none" w:sz="0" w:space="0" w:color="auto"/>
          <w:tr2bl w:val="none" w:sz="0" w:space="0" w:color="auto"/>
        </w:tcBorders>
      </w:tcPr>
    </w:tblStylePr>
    <w:tblStylePr w:type="nwCell">
      <w:rPr>
        <w:rFonts w:cs="MMa Greek"/>
      </w:rPr>
      <w:tblPr/>
      <w:tcPr>
        <w:tcBorders>
          <w:tl2br w:val="none" w:sz="0" w:space="0" w:color="auto"/>
          <w:tr2bl w:val="none" w:sz="0" w:space="0" w:color="auto"/>
        </w:tcBorders>
        <w:shd w:val="solid" w:color="800080" w:fill="FFFFFF"/>
      </w:tcPr>
    </w:tblStylePr>
    <w:tblStylePr w:type="swCell">
      <w:rPr>
        <w:rFonts w:cs="MMa Greek"/>
        <w:color w:val="000080"/>
      </w:rPr>
      <w:tblPr/>
      <w:tcPr>
        <w:tcBorders>
          <w:tl2br w:val="none" w:sz="0" w:space="0" w:color="auto"/>
          <w:tr2bl w:val="none" w:sz="0" w:space="0" w:color="auto"/>
        </w:tcBorders>
      </w:tcPr>
    </w:tblStylePr>
  </w:style>
  <w:style w:type="table" w:styleId="TableClassic3">
    <w:name w:val="Table Classic 3"/>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MMa Greek"/>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MMa Greek"/>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MMa Greek"/>
        <w:b/>
        <w:bCs/>
        <w:color w:val="000000"/>
      </w:rPr>
      <w:tblPr/>
      <w:tcPr>
        <w:tcBorders>
          <w:tl2br w:val="none" w:sz="0" w:space="0" w:color="auto"/>
          <w:tr2bl w:val="none" w:sz="0" w:space="0" w:color="auto"/>
        </w:tcBorders>
      </w:tcPr>
    </w:tblStylePr>
  </w:style>
  <w:style w:type="table" w:styleId="TableClassic4">
    <w:name w:val="Table Classic 4"/>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MMa Greek"/>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MMa Greek"/>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MMa Greek"/>
        <w:b/>
        <w:bCs/>
      </w:rPr>
      <w:tblPr/>
      <w:tcPr>
        <w:tcBorders>
          <w:tl2br w:val="none" w:sz="0" w:space="0" w:color="auto"/>
          <w:tr2bl w:val="none" w:sz="0" w:space="0" w:color="auto"/>
        </w:tcBorders>
      </w:tcPr>
    </w:tblStylePr>
    <w:tblStylePr w:type="nwCell">
      <w:rPr>
        <w:rFonts w:cs="MMa Greek"/>
        <w:b/>
        <w:bCs/>
      </w:rPr>
      <w:tblPr/>
      <w:tcPr>
        <w:tcBorders>
          <w:tl2br w:val="none" w:sz="0" w:space="0" w:color="auto"/>
          <w:tr2bl w:val="none" w:sz="0" w:space="0" w:color="auto"/>
        </w:tcBorders>
      </w:tcPr>
    </w:tblStylePr>
    <w:tblStylePr w:type="swCell">
      <w:rPr>
        <w:rFonts w:cs="MMa Greek"/>
        <w:color w:val="000080"/>
      </w:rPr>
      <w:tblPr/>
      <w:tcPr>
        <w:tcBorders>
          <w:tl2br w:val="none" w:sz="0" w:space="0" w:color="auto"/>
          <w:tr2bl w:val="none" w:sz="0" w:space="0" w:color="auto"/>
        </w:tcBorders>
      </w:tcPr>
    </w:tblStylePr>
  </w:style>
  <w:style w:type="table" w:styleId="TableColorful2">
    <w:name w:val="Table Colorful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MMa Greek"/>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MMa Greek"/>
        <w:b/>
        <w:bCs/>
        <w:i/>
        <w:iCs/>
      </w:rPr>
      <w:tblPr/>
      <w:tcPr>
        <w:tcBorders>
          <w:tl2br w:val="none" w:sz="0" w:space="0" w:color="auto"/>
          <w:tr2bl w:val="none" w:sz="0" w:space="0" w:color="auto"/>
        </w:tcBorders>
      </w:tcPr>
    </w:tblStylePr>
    <w:tblStylePr w:type="lastCol">
      <w:rPr>
        <w:rFonts w:cs="MMa Greek"/>
      </w:rPr>
      <w:tblPr/>
      <w:tcPr>
        <w:tcBorders>
          <w:tl2br w:val="none" w:sz="0" w:space="0" w:color="auto"/>
          <w:tr2bl w:val="none" w:sz="0" w:space="0" w:color="auto"/>
        </w:tcBorders>
        <w:shd w:val="solid" w:color="C0C0C0" w:fill="FFFFFF"/>
      </w:tcPr>
    </w:tblStylePr>
    <w:tblStylePr w:type="swCell">
      <w:rPr>
        <w:rFonts w:cs="MMa Greek"/>
        <w:b/>
        <w:bCs/>
        <w:i w:val="0"/>
        <w:iCs w:val="0"/>
      </w:rPr>
      <w:tblPr/>
      <w:tcPr>
        <w:tcBorders>
          <w:tl2br w:val="none" w:sz="0" w:space="0" w:color="auto"/>
          <w:tr2bl w:val="none" w:sz="0" w:space="0" w:color="auto"/>
        </w:tcBorders>
      </w:tcPr>
    </w:tblStylePr>
  </w:style>
  <w:style w:type="table" w:styleId="TableColorful3">
    <w:name w:val="Table Colorful 3"/>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MMa Greek"/>
      </w:rPr>
      <w:tblPr/>
      <w:tcPr>
        <w:tcBorders>
          <w:bottom w:val="single" w:sz="6" w:space="0" w:color="000000"/>
          <w:tl2br w:val="none" w:sz="0" w:space="0" w:color="auto"/>
          <w:tr2bl w:val="none" w:sz="0" w:space="0" w:color="auto"/>
        </w:tcBorders>
        <w:shd w:val="solid" w:color="008080" w:fill="FFFFFF"/>
      </w:tcPr>
    </w:tblStylePr>
    <w:tblStylePr w:type="firstCol">
      <w:rPr>
        <w:rFonts w:cs="MMa Greek"/>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MMa Greek"/>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MMa Greek"/>
        <w:b w:val="0"/>
        <w:bCs w:val="0"/>
      </w:rPr>
      <w:tblPr/>
      <w:tcPr>
        <w:tcBorders>
          <w:bottom w:val="double" w:sz="6" w:space="0" w:color="000000"/>
          <w:tl2br w:val="none" w:sz="0" w:space="0" w:color="auto"/>
          <w:tr2bl w:val="none" w:sz="0" w:space="0" w:color="auto"/>
        </w:tcBorders>
      </w:tcPr>
    </w:tblStylePr>
    <w:tblStylePr w:type="lastRow">
      <w:rPr>
        <w:rFonts w:cs="MMa Greek"/>
        <w:b w:val="0"/>
        <w:bCs w:val="0"/>
      </w:rPr>
      <w:tblPr/>
      <w:tcPr>
        <w:tcBorders>
          <w:tl2br w:val="none" w:sz="0" w:space="0" w:color="auto"/>
          <w:tr2bl w:val="none" w:sz="0" w:space="0" w:color="auto"/>
        </w:tcBorders>
      </w:tcPr>
    </w:tblStylePr>
    <w:tblStylePr w:type="firstCol">
      <w:rPr>
        <w:rFonts w:cs="MMa Greek"/>
        <w:b w:val="0"/>
        <w:bCs w:val="0"/>
      </w:rPr>
      <w:tblPr/>
      <w:tcPr>
        <w:tcBorders>
          <w:tl2br w:val="none" w:sz="0" w:space="0" w:color="auto"/>
          <w:tr2bl w:val="none" w:sz="0" w:space="0" w:color="auto"/>
        </w:tcBorders>
      </w:tcPr>
    </w:tblStylePr>
    <w:tblStylePr w:type="lastCol">
      <w:rPr>
        <w:rFonts w:cs="MMa Greek"/>
        <w:b w:val="0"/>
        <w:bCs w:val="0"/>
      </w:rPr>
      <w:tblPr/>
      <w:tcPr>
        <w:tcBorders>
          <w:tl2br w:val="none" w:sz="0" w:space="0" w:color="auto"/>
          <w:tr2bl w:val="none" w:sz="0" w:space="0" w:color="auto"/>
        </w:tcBorders>
      </w:tcPr>
    </w:tblStylePr>
    <w:tblStylePr w:type="band1Vert">
      <w:rPr>
        <w:rFonts w:cs="MMa Greek"/>
        <w:color w:val="auto"/>
      </w:rPr>
      <w:tblPr/>
      <w:tcPr>
        <w:shd w:val="pct25" w:color="000000" w:fill="FFFFFF"/>
      </w:tcPr>
    </w:tblStylePr>
    <w:tblStylePr w:type="band2Vert">
      <w:rPr>
        <w:rFonts w:cs="MMa Greek"/>
        <w:color w:val="auto"/>
      </w:rPr>
      <w:tblPr/>
      <w:tcPr>
        <w:shd w:val="pct25" w:color="FFFF00" w:fill="FFFFFF"/>
      </w:tcPr>
    </w:tblStylePr>
    <w:tblStylePr w:type="neCell">
      <w:rPr>
        <w:rFonts w:cs="MMa Greek"/>
        <w:b/>
        <w:bCs/>
      </w:rPr>
      <w:tblPr/>
      <w:tcPr>
        <w:tcBorders>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Columns2">
    <w:name w:val="Table Columns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b/>
      <w:bCs/>
      <w:sz w:val="20"/>
      <w:szCs w:val="20"/>
    </w:rPr>
    <w:tblPr>
      <w:tblStyleColBandSize w:val="1"/>
      <w:tblInd w:w="0" w:type="dxa"/>
      <w:tblCellMar>
        <w:top w:w="0" w:type="dxa"/>
        <w:left w:w="108" w:type="dxa"/>
        <w:bottom w:w="0" w:type="dxa"/>
        <w:right w:w="108" w:type="dxa"/>
      </w:tblCellMar>
    </w:tblPr>
    <w:tblStylePr w:type="firstRow">
      <w:rPr>
        <w:rFonts w:cs="MMa Greek"/>
        <w:color w:val="FFFFFF"/>
      </w:rPr>
      <w:tblPr/>
      <w:tcPr>
        <w:tcBorders>
          <w:tl2br w:val="none" w:sz="0" w:space="0" w:color="auto"/>
          <w:tr2bl w:val="none" w:sz="0" w:space="0" w:color="auto"/>
        </w:tcBorders>
        <w:shd w:val="solid" w:color="000080" w:fill="FFFFFF"/>
      </w:tcPr>
    </w:tblStylePr>
    <w:tblStylePr w:type="lastRow">
      <w:rPr>
        <w:rFonts w:cs="MMa Greek"/>
        <w:b w:val="0"/>
        <w:bCs w:val="0"/>
      </w:rPr>
      <w:tblPr/>
      <w:tcPr>
        <w:tcBorders>
          <w:tl2br w:val="none" w:sz="0" w:space="0" w:color="auto"/>
          <w:tr2bl w:val="none" w:sz="0" w:space="0" w:color="auto"/>
        </w:tcBorders>
      </w:tcPr>
    </w:tblStylePr>
    <w:tblStylePr w:type="firstCol">
      <w:rPr>
        <w:rFonts w:cs="MMa Greek"/>
        <w:b w:val="0"/>
        <w:bCs w:val="0"/>
        <w:color w:val="000000"/>
      </w:rPr>
      <w:tblPr/>
      <w:tcPr>
        <w:tcBorders>
          <w:tl2br w:val="none" w:sz="0" w:space="0" w:color="auto"/>
          <w:tr2bl w:val="none" w:sz="0" w:space="0" w:color="auto"/>
        </w:tcBorders>
      </w:tcPr>
    </w:tblStylePr>
    <w:tblStylePr w:type="lastCol">
      <w:rPr>
        <w:rFonts w:cs="MMa Greek"/>
        <w:b w:val="0"/>
        <w:bCs w:val="0"/>
      </w:rPr>
      <w:tblPr/>
      <w:tcPr>
        <w:tcBorders>
          <w:tl2br w:val="none" w:sz="0" w:space="0" w:color="auto"/>
          <w:tr2bl w:val="none" w:sz="0" w:space="0" w:color="auto"/>
        </w:tcBorders>
      </w:tcPr>
    </w:tblStylePr>
    <w:tblStylePr w:type="band1Vert">
      <w:rPr>
        <w:rFonts w:cs="MMa Greek"/>
        <w:color w:val="auto"/>
      </w:rPr>
      <w:tblPr/>
      <w:tcPr>
        <w:shd w:val="pct30" w:color="000000" w:fill="FFFFFF"/>
      </w:tcPr>
    </w:tblStylePr>
    <w:tblStylePr w:type="band2Vert">
      <w:rPr>
        <w:rFonts w:cs="MMa Greek"/>
        <w:color w:val="auto"/>
      </w:rPr>
      <w:tblPr/>
      <w:tcPr>
        <w:shd w:val="pct25" w:color="00FF00" w:fill="FFFFFF"/>
      </w:tcPr>
    </w:tblStylePr>
    <w:tblStylePr w:type="neCell">
      <w:rPr>
        <w:rFonts w:cs="MMa Greek"/>
        <w:b/>
        <w:bCs/>
      </w:rPr>
      <w:tblPr/>
      <w:tcPr>
        <w:tcBorders>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Columns3">
    <w:name w:val="Table Columns 3"/>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MMa Greek"/>
        <w:color w:val="FFFFFF"/>
      </w:rPr>
      <w:tblPr/>
      <w:tcPr>
        <w:tcBorders>
          <w:tl2br w:val="none" w:sz="0" w:space="0" w:color="auto"/>
          <w:tr2bl w:val="none" w:sz="0" w:space="0" w:color="auto"/>
        </w:tcBorders>
        <w:shd w:val="solid" w:color="000080" w:fill="FFFFFF"/>
      </w:tcPr>
    </w:tblStylePr>
    <w:tblStylePr w:type="lastRow">
      <w:rPr>
        <w:rFonts w:cs="MMa Greek"/>
        <w:b w:val="0"/>
        <w:bCs w:val="0"/>
      </w:rPr>
      <w:tblPr/>
      <w:tcPr>
        <w:tcBorders>
          <w:top w:val="single" w:sz="6" w:space="0" w:color="000080"/>
          <w:tl2br w:val="none" w:sz="0" w:space="0" w:color="auto"/>
          <w:tr2bl w:val="none" w:sz="0" w:space="0" w:color="auto"/>
        </w:tcBorders>
      </w:tcPr>
    </w:tblStylePr>
    <w:tblStylePr w:type="firstCol">
      <w:rPr>
        <w:rFonts w:cs="MMa Greek"/>
        <w:b w:val="0"/>
        <w:bCs w:val="0"/>
      </w:rPr>
      <w:tblPr/>
      <w:tcPr>
        <w:tcBorders>
          <w:tl2br w:val="none" w:sz="0" w:space="0" w:color="auto"/>
          <w:tr2bl w:val="none" w:sz="0" w:space="0" w:color="auto"/>
        </w:tcBorders>
      </w:tcPr>
    </w:tblStylePr>
    <w:tblStylePr w:type="lastCol">
      <w:rPr>
        <w:rFonts w:cs="MMa Greek"/>
        <w:b w:val="0"/>
        <w:bCs w:val="0"/>
      </w:rPr>
      <w:tblPr/>
      <w:tcPr>
        <w:tcBorders>
          <w:tl2br w:val="none" w:sz="0" w:space="0" w:color="auto"/>
          <w:tr2bl w:val="none" w:sz="0" w:space="0" w:color="auto"/>
        </w:tcBorders>
      </w:tcPr>
    </w:tblStylePr>
    <w:tblStylePr w:type="band1Vert">
      <w:rPr>
        <w:rFonts w:cs="MMa Greek"/>
        <w:color w:val="auto"/>
      </w:rPr>
      <w:tblPr/>
      <w:tcPr>
        <w:shd w:val="solid" w:color="C0C0C0" w:fill="FFFFFF"/>
      </w:tcPr>
    </w:tblStylePr>
    <w:tblStylePr w:type="band2Vert">
      <w:rPr>
        <w:rFonts w:cs="MMa Greek"/>
        <w:color w:val="auto"/>
      </w:rPr>
      <w:tblPr/>
      <w:tcPr>
        <w:shd w:val="pct10" w:color="000000" w:fill="FFFFFF"/>
      </w:tcPr>
    </w:tblStylePr>
    <w:tblStylePr w:type="neCell">
      <w:rPr>
        <w:rFonts w:cs="MMa Greek"/>
        <w:b/>
        <w:bCs/>
      </w:rPr>
      <w:tblPr/>
      <w:tcPr>
        <w:tcBorders>
          <w:tl2br w:val="none" w:sz="0" w:space="0" w:color="auto"/>
          <w:tr2bl w:val="none" w:sz="0" w:space="0" w:color="auto"/>
        </w:tcBorders>
      </w:tcPr>
    </w:tblStylePr>
  </w:style>
  <w:style w:type="table" w:styleId="TableColumns4">
    <w:name w:val="Table Columns 4"/>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ColBandSize w:val="1"/>
      <w:tblInd w:w="0" w:type="dxa"/>
      <w:tblCellMar>
        <w:top w:w="0" w:type="dxa"/>
        <w:left w:w="108" w:type="dxa"/>
        <w:bottom w:w="0" w:type="dxa"/>
        <w:right w:w="108" w:type="dxa"/>
      </w:tblCellMar>
    </w:tblPr>
    <w:tblStylePr w:type="firstRow">
      <w:rPr>
        <w:rFonts w:cs="MMa Greek"/>
        <w:color w:val="FFFFFF"/>
      </w:rPr>
      <w:tblPr/>
      <w:tcPr>
        <w:tcBorders>
          <w:tl2br w:val="none" w:sz="0" w:space="0" w:color="auto"/>
          <w:tr2bl w:val="none" w:sz="0" w:space="0" w:color="auto"/>
        </w:tcBorders>
        <w:shd w:val="solid" w:color="000000" w:fill="FFFFFF"/>
      </w:tcPr>
    </w:tblStylePr>
    <w:tblStylePr w:type="lastRow">
      <w:rPr>
        <w:rFonts w:cs="MMa Greek"/>
        <w:b/>
        <w:bCs/>
      </w:rPr>
      <w:tblPr/>
      <w:tcPr>
        <w:tcBorders>
          <w:tl2br w:val="none" w:sz="0" w:space="0" w:color="auto"/>
          <w:tr2bl w:val="none" w:sz="0" w:space="0" w:color="auto"/>
        </w:tcBorders>
      </w:tcPr>
    </w:tblStylePr>
    <w:tblStylePr w:type="lastCol">
      <w:rPr>
        <w:rFonts w:cs="MMa Greek"/>
        <w:b/>
        <w:bCs/>
      </w:rPr>
      <w:tblPr/>
      <w:tcPr>
        <w:tcBorders>
          <w:tl2br w:val="none" w:sz="0" w:space="0" w:color="auto"/>
          <w:tr2bl w:val="none" w:sz="0" w:space="0" w:color="auto"/>
        </w:tcBorders>
      </w:tcPr>
    </w:tblStylePr>
    <w:tblStylePr w:type="band1Vert">
      <w:rPr>
        <w:rFonts w:cs="MMa Greek"/>
        <w:color w:val="auto"/>
      </w:rPr>
      <w:tblPr/>
      <w:tcPr>
        <w:shd w:val="pct50" w:color="008080" w:fill="FFFFFF"/>
      </w:tcPr>
    </w:tblStylePr>
    <w:tblStylePr w:type="band2Vert">
      <w:rPr>
        <w:rFonts w:cs="MMa Greek"/>
        <w:color w:val="auto"/>
      </w:rPr>
      <w:tblPr/>
      <w:tcPr>
        <w:shd w:val="pct10" w:color="000000" w:fill="FFFFFF"/>
      </w:tcPr>
    </w:tblStylePr>
  </w:style>
  <w:style w:type="table" w:styleId="TableColumns5">
    <w:name w:val="Table Columns 5"/>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MMa Greek"/>
        <w:b/>
        <w:bCs/>
        <w:i/>
        <w:iCs/>
      </w:rPr>
      <w:tblPr/>
      <w:tcPr>
        <w:tcBorders>
          <w:bottom w:val="single" w:sz="6" w:space="0" w:color="808080"/>
          <w:tl2br w:val="none" w:sz="0" w:space="0" w:color="auto"/>
          <w:tr2bl w:val="none" w:sz="0" w:space="0" w:color="auto"/>
        </w:tcBorders>
      </w:tcPr>
    </w:tblStylePr>
    <w:tblStylePr w:type="lastRow">
      <w:rPr>
        <w:rFonts w:cs="MMa Greek"/>
        <w:b/>
        <w:bCs/>
      </w:rPr>
      <w:tblPr/>
      <w:tcPr>
        <w:tcBorders>
          <w:top w:val="single" w:sz="6" w:space="0" w:color="808080"/>
          <w:tl2br w:val="none" w:sz="0" w:space="0" w:color="auto"/>
          <w:tr2bl w:val="none" w:sz="0" w:space="0" w:color="auto"/>
        </w:tcBorders>
      </w:tcPr>
    </w:tblStylePr>
    <w:tblStylePr w:type="firstCol">
      <w:rPr>
        <w:rFonts w:cs="MMa Greek"/>
        <w:b/>
        <w:bCs/>
      </w:rPr>
      <w:tblPr/>
      <w:tcPr>
        <w:tcBorders>
          <w:tl2br w:val="none" w:sz="0" w:space="0" w:color="auto"/>
          <w:tr2bl w:val="none" w:sz="0" w:space="0" w:color="auto"/>
        </w:tcBorders>
      </w:tcPr>
    </w:tblStylePr>
    <w:tblStylePr w:type="lastCol">
      <w:rPr>
        <w:rFonts w:cs="MMa Greek"/>
        <w:b/>
        <w:bCs/>
      </w:rPr>
      <w:tblPr/>
      <w:tcPr>
        <w:tcBorders>
          <w:tl2br w:val="none" w:sz="0" w:space="0" w:color="auto"/>
          <w:tr2bl w:val="none" w:sz="0" w:space="0" w:color="auto"/>
        </w:tcBorders>
      </w:tcPr>
    </w:tblStylePr>
    <w:tblStylePr w:type="band1Vert">
      <w:rPr>
        <w:rFonts w:cs="MMa Greek"/>
        <w:color w:val="auto"/>
      </w:rPr>
      <w:tblPr/>
      <w:tcPr>
        <w:shd w:val="solid" w:color="C0C0C0" w:fill="FFFFFF"/>
      </w:tcPr>
    </w:tblStylePr>
    <w:tblStylePr w:type="band2Vert">
      <w:rPr>
        <w:rFonts w:cs="MMa Greek"/>
        <w:color w:val="auto"/>
      </w:rPr>
    </w:tblStylePr>
  </w:style>
  <w:style w:type="table" w:styleId="TableContemporary">
    <w:name w:val="Table Contemporary"/>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Ma Greek"/>
        <w:b/>
        <w:bCs/>
        <w:color w:val="auto"/>
      </w:rPr>
      <w:tblPr/>
      <w:tcPr>
        <w:tcBorders>
          <w:tl2br w:val="none" w:sz="0" w:space="0" w:color="auto"/>
          <w:tr2bl w:val="none" w:sz="0" w:space="0" w:color="auto"/>
        </w:tcBorders>
        <w:shd w:val="pct20" w:color="000000" w:fill="FFFFFF"/>
      </w:tcPr>
    </w:tblStylePr>
    <w:tblStylePr w:type="band1Horz">
      <w:rPr>
        <w:rFonts w:cs="MMa Greek"/>
        <w:color w:val="auto"/>
      </w:rPr>
      <w:tblPr/>
      <w:tcPr>
        <w:tcBorders>
          <w:tl2br w:val="none" w:sz="0" w:space="0" w:color="auto"/>
          <w:tr2bl w:val="none" w:sz="0" w:space="0" w:color="auto"/>
        </w:tcBorders>
        <w:shd w:val="pct5" w:color="000000" w:fill="FFFFFF"/>
      </w:tcPr>
    </w:tblStylePr>
    <w:tblStylePr w:type="band2Horz">
      <w:rPr>
        <w:rFonts w:cs="MMa Greek"/>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MMa Greek"/>
        <w:caps/>
        <w:color w:val="auto"/>
      </w:rPr>
      <w:tblPr/>
      <w:tcPr>
        <w:tcBorders>
          <w:tl2br w:val="none" w:sz="0" w:space="0" w:color="auto"/>
          <w:tr2bl w:val="none" w:sz="0" w:space="0" w:color="auto"/>
        </w:tcBorders>
      </w:tcPr>
    </w:tblStylePr>
  </w:style>
  <w:style w:type="table" w:styleId="TableGrid1">
    <w:name w:val="Table Grid 1"/>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keepNext/>
        <w:keepLines/>
        <w:pageBreakBefore/>
        <w:suppressLineNumbers/>
        <w:suppressAutoHyphens w:val="0"/>
        <w:spacing w:beforeLines="0" w:before="0" w:beforeAutospacing="0" w:afterLines="0" w:after="0" w:afterAutospacing="0"/>
        <w:ind w:leftChars="0" w:left="0" w:rightChars="0" w:right="0" w:firstLineChars="0" w:firstLine="0"/>
        <w:jc w:val="center"/>
        <w:outlineLvl w:val="9"/>
      </w:pPr>
      <w:rPr>
        <w:rFonts w:ascii="Times New Roman" w:hAnsi="Times New Roman" w:cs="Segoe UI"/>
        <w:b/>
        <w:bCs w:val="0"/>
        <w:i w:val="0"/>
        <w:iCs w:val="0"/>
        <w:color w:val="auto"/>
        <w:sz w:val="22"/>
        <w:szCs w:val="22"/>
        <w:u w:val="no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lastRow">
      <w:rPr>
        <w:rFonts w:cs="MMa Greek"/>
        <w:i/>
        <w:iCs/>
      </w:rPr>
      <w:tblPr/>
      <w:tcPr>
        <w:tcBorders>
          <w:tl2br w:val="none" w:sz="0" w:space="0" w:color="auto"/>
          <w:tr2bl w:val="none" w:sz="0" w:space="0" w:color="auto"/>
        </w:tcBorders>
      </w:tcPr>
    </w:tblStylePr>
    <w:tblStylePr w:type="lastCol">
      <w:rPr>
        <w:rFonts w:cs="MMa Greek"/>
        <w:i/>
        <w:iCs/>
      </w:rPr>
      <w:tblPr/>
      <w:tcPr>
        <w:tcBorders>
          <w:tl2br w:val="none" w:sz="0" w:space="0" w:color="auto"/>
          <w:tr2bl w:val="none" w:sz="0" w:space="0" w:color="auto"/>
        </w:tcBorders>
      </w:tcPr>
    </w:tblStylePr>
  </w:style>
  <w:style w:type="table" w:styleId="TableGrid2">
    <w:name w:val="Table Grid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MMa Greek"/>
        <w:b/>
        <w:bCs/>
      </w:rPr>
      <w:tblPr/>
      <w:tcPr>
        <w:tcBorders>
          <w:tl2br w:val="none" w:sz="0" w:space="0" w:color="auto"/>
          <w:tr2bl w:val="none" w:sz="0" w:space="0" w:color="auto"/>
        </w:tcBorders>
      </w:tcPr>
    </w:tblStylePr>
    <w:tblStylePr w:type="lastRow">
      <w:rPr>
        <w:rFonts w:cs="MMa Greek"/>
        <w:b/>
        <w:bCs/>
      </w:rPr>
      <w:tblPr/>
      <w:tcPr>
        <w:tcBorders>
          <w:top w:val="single" w:sz="6" w:space="0" w:color="000000"/>
          <w:tl2br w:val="none" w:sz="0" w:space="0" w:color="auto"/>
          <w:tr2bl w:val="none" w:sz="0" w:space="0" w:color="auto"/>
        </w:tcBorders>
      </w:tcPr>
    </w:tblStylePr>
    <w:tblStylePr w:type="firstCol">
      <w:rPr>
        <w:rFonts w:cs="MMa Greek"/>
        <w:b/>
        <w:bCs/>
      </w:rPr>
      <w:tblPr/>
      <w:tcPr>
        <w:tcBorders>
          <w:tl2br w:val="none" w:sz="0" w:space="0" w:color="auto"/>
          <w:tr2bl w:val="none" w:sz="0" w:space="0" w:color="auto"/>
        </w:tcBorders>
      </w:tcPr>
    </w:tblStylePr>
    <w:tblStylePr w:type="lastCol">
      <w:rPr>
        <w:rFonts w:cs="MMa Greek"/>
        <w:b/>
        <w:bCs/>
      </w:rPr>
      <w:tblPr/>
      <w:tcPr>
        <w:tcBorders>
          <w:tl2br w:val="none" w:sz="0" w:space="0" w:color="auto"/>
          <w:tr2bl w:val="none" w:sz="0" w:space="0" w:color="auto"/>
        </w:tcBorders>
      </w:tcPr>
    </w:tblStylePr>
  </w:style>
  <w:style w:type="table" w:styleId="TableGrid3">
    <w:name w:val="Table Grid 3"/>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MMa Greek"/>
      </w:rPr>
      <w:tblPr/>
      <w:tcPr>
        <w:tcBorders>
          <w:bottom w:val="single" w:sz="6" w:space="0" w:color="000000"/>
          <w:tl2br w:val="none" w:sz="0" w:space="0" w:color="auto"/>
          <w:tr2bl w:val="none" w:sz="0" w:space="0" w:color="auto"/>
        </w:tcBorders>
        <w:shd w:val="pct30" w:color="FFFF00" w:fill="FFFFFF"/>
      </w:tcPr>
    </w:tblStylePr>
    <w:tblStylePr w:type="lastRow">
      <w:rPr>
        <w:rFonts w:cs="MMa Greek"/>
        <w:b/>
        <w:bCs/>
      </w:rPr>
      <w:tblPr/>
      <w:tcPr>
        <w:tcBorders>
          <w:tl2br w:val="none" w:sz="0" w:space="0" w:color="auto"/>
          <w:tr2bl w:val="none" w:sz="0" w:space="0" w:color="auto"/>
        </w:tcBorders>
      </w:tcPr>
    </w:tblStylePr>
    <w:tblStylePr w:type="lastCol">
      <w:rPr>
        <w:rFonts w:cs="MMa Greek"/>
        <w:b/>
        <w:bCs/>
      </w:rPr>
      <w:tblPr/>
      <w:tcPr>
        <w:tcBorders>
          <w:tl2br w:val="none" w:sz="0" w:space="0" w:color="auto"/>
          <w:tr2bl w:val="none" w:sz="0" w:space="0" w:color="auto"/>
        </w:tcBorders>
      </w:tcPr>
    </w:tblStylePr>
  </w:style>
  <w:style w:type="table" w:styleId="TableGrid4">
    <w:name w:val="Table Grid 4"/>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MMa Greek"/>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MMa Greek"/>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MMa Greek"/>
        <w:b/>
        <w:bCs/>
        <w:color w:val="auto"/>
      </w:rPr>
      <w:tblPr/>
      <w:tcPr>
        <w:tcBorders>
          <w:tl2br w:val="none" w:sz="0" w:space="0" w:color="auto"/>
          <w:tr2bl w:val="none" w:sz="0" w:space="0" w:color="auto"/>
        </w:tcBorders>
      </w:tcPr>
    </w:tblStylePr>
  </w:style>
  <w:style w:type="table" w:styleId="TableGrid5">
    <w:name w:val="Table Grid 5"/>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MMa Greek"/>
      </w:rPr>
      <w:tblPr/>
      <w:tcPr>
        <w:tcBorders>
          <w:bottom w:val="single" w:sz="12" w:space="0" w:color="000000"/>
          <w:tl2br w:val="none" w:sz="0" w:space="0" w:color="auto"/>
          <w:tr2bl w:val="none" w:sz="0" w:space="0" w:color="auto"/>
        </w:tcBorders>
      </w:tcPr>
    </w:tblStylePr>
    <w:tblStylePr w:type="lastRow">
      <w:rPr>
        <w:rFonts w:cs="MMa Greek"/>
        <w:b/>
        <w:bCs/>
      </w:rPr>
      <w:tblPr/>
      <w:tcPr>
        <w:tcBorders>
          <w:tl2br w:val="none" w:sz="0" w:space="0" w:color="auto"/>
          <w:tr2bl w:val="none" w:sz="0" w:space="0" w:color="auto"/>
        </w:tcBorders>
      </w:tcPr>
    </w:tblStylePr>
    <w:tblStylePr w:type="lastCol">
      <w:rPr>
        <w:rFonts w:cs="MMa Greek"/>
        <w:b/>
        <w:bCs/>
      </w:rPr>
      <w:tblPr/>
      <w:tcPr>
        <w:tcBorders>
          <w:tl2br w:val="none" w:sz="0" w:space="0" w:color="auto"/>
          <w:tr2bl w:val="none" w:sz="0" w:space="0" w:color="auto"/>
        </w:tcBorders>
      </w:tcPr>
    </w:tblStylePr>
    <w:tblStylePr w:type="nwCell">
      <w:rPr>
        <w:rFonts w:cs="MMa Greek"/>
      </w:rPr>
      <w:tblPr/>
      <w:tcPr>
        <w:tcBorders>
          <w:tl2br w:val="single" w:sz="6" w:space="0" w:color="000000"/>
          <w:tr2bl w:val="none" w:sz="0" w:space="0" w:color="auto"/>
        </w:tcBorders>
      </w:tcPr>
    </w:tblStylePr>
  </w:style>
  <w:style w:type="table" w:styleId="TableGrid6">
    <w:name w:val="Table Grid 6"/>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MMa Greek"/>
        <w:b/>
        <w:bCs/>
      </w:rPr>
      <w:tblPr/>
      <w:tcPr>
        <w:tcBorders>
          <w:bottom w:val="single" w:sz="6" w:space="0" w:color="000000"/>
          <w:tl2br w:val="none" w:sz="0" w:space="0" w:color="auto"/>
          <w:tr2bl w:val="none" w:sz="0" w:space="0" w:color="auto"/>
        </w:tcBorders>
      </w:tcPr>
    </w:tblStylePr>
    <w:tblStylePr w:type="lastRow">
      <w:rPr>
        <w:rFonts w:cs="MMa Greek"/>
        <w:color w:val="auto"/>
      </w:rPr>
      <w:tblPr/>
      <w:tcPr>
        <w:tcBorders>
          <w:top w:val="single" w:sz="6" w:space="0" w:color="000000"/>
          <w:tl2br w:val="none" w:sz="0" w:space="0" w:color="auto"/>
          <w:tr2bl w:val="none" w:sz="0" w:space="0" w:color="auto"/>
        </w:tcBorders>
      </w:tcPr>
    </w:tblStylePr>
    <w:tblStylePr w:type="firstCol">
      <w:rPr>
        <w:rFonts w:cs="MMa Greek"/>
        <w:b/>
        <w:bCs/>
      </w:rPr>
      <w:tblPr/>
      <w:tcPr>
        <w:tcBorders>
          <w:tl2br w:val="none" w:sz="0" w:space="0" w:color="auto"/>
          <w:tr2bl w:val="none" w:sz="0" w:space="0" w:color="auto"/>
        </w:tcBorders>
      </w:tcPr>
    </w:tblStylePr>
    <w:tblStylePr w:type="nwCell">
      <w:rPr>
        <w:rFonts w:cs="MMa Greek"/>
      </w:rPr>
      <w:tblPr/>
      <w:tcPr>
        <w:tcBorders>
          <w:tl2br w:val="single" w:sz="6" w:space="0" w:color="000000"/>
          <w:tr2bl w:val="none" w:sz="0" w:space="0" w:color="auto"/>
        </w:tcBorders>
      </w:tcPr>
    </w:tblStylePr>
  </w:style>
  <w:style w:type="table" w:styleId="TableGrid7">
    <w:name w:val="Table Grid 7"/>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MMa Greek"/>
        <w:b w:val="0"/>
        <w:bCs w:val="0"/>
      </w:rPr>
      <w:tblPr/>
      <w:tcPr>
        <w:tcBorders>
          <w:bottom w:val="single" w:sz="12" w:space="0" w:color="000000"/>
          <w:tl2br w:val="none" w:sz="0" w:space="0" w:color="auto"/>
          <w:tr2bl w:val="none" w:sz="0" w:space="0" w:color="auto"/>
        </w:tcBorders>
      </w:tcPr>
    </w:tblStylePr>
    <w:tblStylePr w:type="lastRow">
      <w:rPr>
        <w:rFonts w:cs="MMa Greek"/>
        <w:b w:val="0"/>
        <w:bCs w:val="0"/>
      </w:rPr>
      <w:tblPr/>
      <w:tcPr>
        <w:tcBorders>
          <w:top w:val="single" w:sz="6" w:space="0" w:color="000000"/>
          <w:tl2br w:val="none" w:sz="0" w:space="0" w:color="auto"/>
          <w:tr2bl w:val="none" w:sz="0" w:space="0" w:color="auto"/>
        </w:tcBorders>
      </w:tcPr>
    </w:tblStylePr>
    <w:tblStylePr w:type="firstCol">
      <w:rPr>
        <w:rFonts w:cs="MMa Greek"/>
        <w:b w:val="0"/>
        <w:bCs w:val="0"/>
      </w:rPr>
      <w:tblPr/>
      <w:tcPr>
        <w:tcBorders>
          <w:tl2br w:val="none" w:sz="0" w:space="0" w:color="auto"/>
          <w:tr2bl w:val="none" w:sz="0" w:space="0" w:color="auto"/>
        </w:tcBorders>
      </w:tcPr>
    </w:tblStylePr>
    <w:tblStylePr w:type="lastCol">
      <w:rPr>
        <w:rFonts w:cs="MMa Greek"/>
        <w:b w:val="0"/>
        <w:bCs w:val="0"/>
      </w:rPr>
      <w:tblPr/>
      <w:tcPr>
        <w:tcBorders>
          <w:tl2br w:val="none" w:sz="0" w:space="0" w:color="auto"/>
          <w:tr2bl w:val="none" w:sz="0" w:space="0" w:color="auto"/>
        </w:tcBorders>
      </w:tcPr>
    </w:tblStylePr>
    <w:tblStylePr w:type="nwCell">
      <w:rPr>
        <w:rFonts w:cs="MMa Greek"/>
      </w:rPr>
      <w:tblPr/>
      <w:tcPr>
        <w:tcBorders>
          <w:tl2br w:val="single" w:sz="6" w:space="0" w:color="000000"/>
          <w:tr2bl w:val="none" w:sz="0" w:space="0" w:color="auto"/>
        </w:tcBorders>
      </w:tcPr>
    </w:tblStylePr>
  </w:style>
  <w:style w:type="table" w:styleId="TableGrid8">
    <w:name w:val="Table Grid 8"/>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MMa Greek"/>
        <w:b/>
        <w:bCs/>
        <w:color w:val="FFFFFF"/>
      </w:rPr>
      <w:tblPr/>
      <w:tcPr>
        <w:tcBorders>
          <w:tl2br w:val="none" w:sz="0" w:space="0" w:color="auto"/>
          <w:tr2bl w:val="none" w:sz="0" w:space="0" w:color="auto"/>
        </w:tcBorders>
        <w:shd w:val="solid" w:color="000080" w:fill="FFFFFF"/>
      </w:tcPr>
    </w:tblStylePr>
    <w:tblStylePr w:type="lastRow">
      <w:rPr>
        <w:rFonts w:cs="MMa Greek"/>
        <w:b/>
        <w:bCs/>
        <w:color w:val="auto"/>
      </w:rPr>
      <w:tblPr/>
      <w:tcPr>
        <w:tcBorders>
          <w:tl2br w:val="none" w:sz="0" w:space="0" w:color="auto"/>
          <w:tr2bl w:val="none" w:sz="0" w:space="0" w:color="auto"/>
        </w:tcBorders>
      </w:tcPr>
    </w:tblStylePr>
    <w:tblStylePr w:type="lastCol">
      <w:rPr>
        <w:rFonts w:cs="MMa Greek"/>
        <w:b/>
        <w:bCs/>
        <w:color w:val="auto"/>
      </w:rPr>
      <w:tblPr/>
      <w:tcPr>
        <w:tcBorders>
          <w:tl2br w:val="none" w:sz="0" w:space="0" w:color="auto"/>
          <w:tr2bl w:val="none" w:sz="0" w:space="0" w:color="auto"/>
        </w:tcBorders>
      </w:tcPr>
    </w:tblStylePr>
  </w:style>
  <w:style w:type="table" w:styleId="TableList1">
    <w:name w:val="Table List 1"/>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MMa Greek"/>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MMa Greek"/>
      </w:rPr>
      <w:tblPr/>
      <w:tcPr>
        <w:tcBorders>
          <w:top w:val="single" w:sz="6" w:space="0" w:color="000000"/>
          <w:tl2br w:val="none" w:sz="0" w:space="0" w:color="auto"/>
          <w:tr2bl w:val="none" w:sz="0" w:space="0" w:color="auto"/>
        </w:tcBorders>
      </w:tcPr>
    </w:tblStylePr>
    <w:tblStylePr w:type="band1Horz">
      <w:rPr>
        <w:rFonts w:cs="MMa Greek"/>
        <w:color w:val="auto"/>
      </w:rPr>
      <w:tblPr/>
      <w:tcPr>
        <w:tcBorders>
          <w:tl2br w:val="none" w:sz="0" w:space="0" w:color="auto"/>
          <w:tr2bl w:val="none" w:sz="0" w:space="0" w:color="auto"/>
        </w:tcBorders>
        <w:shd w:val="solid" w:color="C0C0C0" w:fill="FFFFFF"/>
      </w:tcPr>
    </w:tblStylePr>
    <w:tblStylePr w:type="band2Horz">
      <w:rPr>
        <w:rFonts w:cs="MMa Greek"/>
        <w:color w:val="auto"/>
      </w:rPr>
      <w:tblPr/>
      <w:tcPr>
        <w:tcBorders>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List2">
    <w:name w:val="Table List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MMa Greek"/>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MMa Greek"/>
      </w:rPr>
      <w:tblPr/>
      <w:tcPr>
        <w:tcBorders>
          <w:top w:val="single" w:sz="6" w:space="0" w:color="000000"/>
          <w:tl2br w:val="none" w:sz="0" w:space="0" w:color="auto"/>
          <w:tr2bl w:val="none" w:sz="0" w:space="0" w:color="auto"/>
        </w:tcBorders>
      </w:tcPr>
    </w:tblStylePr>
    <w:tblStylePr w:type="band1Horz">
      <w:rPr>
        <w:rFonts w:cs="MMa Greek"/>
        <w:color w:val="auto"/>
      </w:rPr>
      <w:tblPr/>
      <w:tcPr>
        <w:tcBorders>
          <w:tl2br w:val="none" w:sz="0" w:space="0" w:color="auto"/>
          <w:tr2bl w:val="none" w:sz="0" w:space="0" w:color="auto"/>
        </w:tcBorders>
        <w:shd w:val="pct20" w:color="00FF00" w:fill="FFFFFF"/>
      </w:tcPr>
    </w:tblStylePr>
    <w:tblStylePr w:type="band2Horz">
      <w:rPr>
        <w:rFonts w:cs="MMa Greek"/>
        <w:color w:val="auto"/>
      </w:rPr>
      <w:tblPr/>
      <w:tcPr>
        <w:tcBorders>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List4">
    <w:name w:val="Table List 4"/>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MMa Greek"/>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MMa Greek"/>
        <w:b/>
        <w:bCs/>
      </w:rPr>
      <w:tblPr/>
      <w:tcPr>
        <w:tcBorders>
          <w:bottom w:val="single" w:sz="12" w:space="0" w:color="000000"/>
          <w:tl2br w:val="none" w:sz="0" w:space="0" w:color="auto"/>
          <w:tr2bl w:val="none" w:sz="0" w:space="0" w:color="auto"/>
        </w:tcBorders>
      </w:tcPr>
    </w:tblStylePr>
    <w:tblStylePr w:type="firstCol">
      <w:rPr>
        <w:rFonts w:cs="MMa Greek"/>
        <w:b/>
        <w:bCs/>
      </w:rPr>
      <w:tblPr/>
      <w:tcPr>
        <w:tcBorders>
          <w:tl2br w:val="none" w:sz="0" w:space="0" w:color="auto"/>
          <w:tr2bl w:val="none" w:sz="0" w:space="0" w:color="auto"/>
        </w:tcBorders>
      </w:tcPr>
    </w:tblStylePr>
  </w:style>
  <w:style w:type="table" w:styleId="TableList6">
    <w:name w:val="Table List 6"/>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MMa Greek"/>
        <w:b/>
        <w:bCs/>
      </w:rPr>
      <w:tblPr/>
      <w:tcPr>
        <w:tcBorders>
          <w:bottom w:val="single" w:sz="12" w:space="0" w:color="000000"/>
          <w:tl2br w:val="none" w:sz="0" w:space="0" w:color="auto"/>
          <w:tr2bl w:val="none" w:sz="0" w:space="0" w:color="auto"/>
        </w:tcBorders>
      </w:tcPr>
    </w:tblStylePr>
    <w:tblStylePr w:type="firstCol">
      <w:rPr>
        <w:rFonts w:cs="MMa Greek"/>
        <w:b/>
        <w:bCs/>
      </w:rPr>
      <w:tblPr/>
      <w:tcPr>
        <w:tcBorders>
          <w:right w:val="single" w:sz="12" w:space="0" w:color="000000"/>
          <w:tl2br w:val="none" w:sz="0" w:space="0" w:color="auto"/>
          <w:tr2bl w:val="none" w:sz="0" w:space="0" w:color="auto"/>
        </w:tcBorders>
      </w:tcPr>
    </w:tblStylePr>
    <w:tblStylePr w:type="band1Horz">
      <w:rPr>
        <w:rFonts w:cs="MMa Greek"/>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MMa Greek"/>
        <w:b/>
        <w:bCs/>
      </w:rPr>
      <w:tblPr/>
      <w:tcPr>
        <w:tcBorders>
          <w:bottom w:val="single" w:sz="12" w:space="0" w:color="008000"/>
          <w:tl2br w:val="none" w:sz="0" w:space="0" w:color="auto"/>
          <w:tr2bl w:val="none" w:sz="0" w:space="0" w:color="auto"/>
        </w:tcBorders>
        <w:shd w:val="solid" w:color="C0C0C0" w:fill="FFFFFF"/>
      </w:tcPr>
    </w:tblStylePr>
    <w:tblStylePr w:type="lastRow">
      <w:rPr>
        <w:rFonts w:cs="MMa Greek"/>
        <w:b/>
        <w:bCs/>
      </w:rPr>
      <w:tblPr/>
      <w:tcPr>
        <w:tcBorders>
          <w:top w:val="single" w:sz="12" w:space="0" w:color="008000"/>
          <w:tl2br w:val="none" w:sz="0" w:space="0" w:color="auto"/>
          <w:tr2bl w:val="none" w:sz="0" w:space="0" w:color="auto"/>
        </w:tcBorders>
      </w:tcPr>
    </w:tblStylePr>
    <w:tblStylePr w:type="firstCol">
      <w:rPr>
        <w:rFonts w:cs="MMa Greek"/>
        <w:b/>
        <w:bCs/>
      </w:rPr>
      <w:tblPr/>
      <w:tcPr>
        <w:tcBorders>
          <w:tl2br w:val="none" w:sz="0" w:space="0" w:color="auto"/>
          <w:tr2bl w:val="none" w:sz="0" w:space="0" w:color="auto"/>
        </w:tcBorders>
      </w:tcPr>
    </w:tblStylePr>
    <w:tblStylePr w:type="lastCol">
      <w:rPr>
        <w:rFonts w:cs="MMa Greek"/>
        <w:b/>
        <w:bCs/>
      </w:rPr>
      <w:tblPr/>
      <w:tcPr>
        <w:tcBorders>
          <w:tl2br w:val="none" w:sz="0" w:space="0" w:color="auto"/>
          <w:tr2bl w:val="none" w:sz="0" w:space="0" w:color="auto"/>
        </w:tcBorders>
      </w:tcPr>
    </w:tblStylePr>
    <w:tblStylePr w:type="band1Horz">
      <w:rPr>
        <w:rFonts w:cs="MMa Greek"/>
        <w:color w:val="auto"/>
      </w:rPr>
      <w:tblPr/>
      <w:tcPr>
        <w:tcBorders>
          <w:tl2br w:val="none" w:sz="0" w:space="0" w:color="auto"/>
          <w:tr2bl w:val="none" w:sz="0" w:space="0" w:color="auto"/>
        </w:tcBorders>
        <w:shd w:val="pct20" w:color="000000" w:fill="FFFFFF"/>
      </w:tcPr>
    </w:tblStylePr>
    <w:tblStylePr w:type="band2Horz">
      <w:rPr>
        <w:rFonts w:cs="MMa Greek"/>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MMa Greek"/>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MMa Greek"/>
        <w:b/>
        <w:bCs/>
      </w:rPr>
      <w:tblPr/>
      <w:tcPr>
        <w:tcBorders>
          <w:top w:val="single" w:sz="6" w:space="0" w:color="000000"/>
          <w:tl2br w:val="none" w:sz="0" w:space="0" w:color="auto"/>
          <w:tr2bl w:val="none" w:sz="0" w:space="0" w:color="auto"/>
        </w:tcBorders>
      </w:tcPr>
    </w:tblStylePr>
    <w:tblStylePr w:type="firstCol">
      <w:rPr>
        <w:rFonts w:cs="MMa Greek"/>
        <w:b/>
        <w:bCs/>
      </w:rPr>
      <w:tblPr/>
      <w:tcPr>
        <w:tcBorders>
          <w:tl2br w:val="none" w:sz="0" w:space="0" w:color="auto"/>
          <w:tr2bl w:val="none" w:sz="0" w:space="0" w:color="auto"/>
        </w:tcBorders>
      </w:tcPr>
    </w:tblStylePr>
    <w:tblStylePr w:type="lastCol">
      <w:rPr>
        <w:rFonts w:cs="MMa Greek"/>
        <w:b/>
        <w:bCs/>
      </w:rPr>
      <w:tblPr/>
      <w:tcPr>
        <w:tcBorders>
          <w:tl2br w:val="none" w:sz="0" w:space="0" w:color="auto"/>
          <w:tr2bl w:val="none" w:sz="0" w:space="0" w:color="auto"/>
        </w:tcBorders>
      </w:tcPr>
    </w:tblStylePr>
    <w:tblStylePr w:type="band1Horz">
      <w:rPr>
        <w:rFonts w:cs="MMa Greek"/>
        <w:color w:val="auto"/>
      </w:rPr>
      <w:tblPr/>
      <w:tcPr>
        <w:tcBorders>
          <w:tl2br w:val="none" w:sz="0" w:space="0" w:color="auto"/>
          <w:tr2bl w:val="none" w:sz="0" w:space="0" w:color="auto"/>
        </w:tcBorders>
        <w:shd w:val="pct25" w:color="FFFF00" w:fill="FFFFFF"/>
      </w:tcPr>
    </w:tblStylePr>
    <w:tblStylePr w:type="band2Horz">
      <w:rPr>
        <w:rFonts w:cs="MMa Greek"/>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MMa Greek"/>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MMa Greek"/>
      </w:rPr>
      <w:tblPr/>
      <w:tcPr>
        <w:tcBorders>
          <w:bottom w:val="single" w:sz="6" w:space="0" w:color="008000"/>
          <w:tl2br w:val="none" w:sz="0" w:space="0" w:color="auto"/>
          <w:tr2bl w:val="none" w:sz="0" w:space="0" w:color="auto"/>
        </w:tcBorders>
      </w:tcPr>
    </w:tblStylePr>
    <w:tblStylePr w:type="lastRow">
      <w:rPr>
        <w:rFonts w:cs="MMa Greek"/>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CellMar>
        <w:top w:w="0" w:type="dxa"/>
        <w:left w:w="108" w:type="dxa"/>
        <w:bottom w:w="0" w:type="dxa"/>
        <w:right w:w="108" w:type="dxa"/>
      </w:tblCellMar>
    </w:tblPr>
    <w:tblStylePr w:type="firstRow">
      <w:rPr>
        <w:rFonts w:cs="MMa Greek"/>
        <w:b/>
        <w:bCs/>
      </w:rPr>
      <w:tblPr/>
      <w:tcPr>
        <w:tcBorders>
          <w:bottom w:val="single" w:sz="12" w:space="0" w:color="000000"/>
          <w:tl2br w:val="none" w:sz="0" w:space="0" w:color="auto"/>
          <w:tr2bl w:val="none" w:sz="0" w:space="0" w:color="auto"/>
        </w:tcBorders>
      </w:tcPr>
    </w:tblStylePr>
    <w:tblStylePr w:type="lastRow">
      <w:rPr>
        <w:rFonts w:cs="MMa Greek"/>
        <w:b/>
        <w:bCs/>
        <w:color w:val="auto"/>
      </w:rPr>
      <w:tblPr/>
      <w:tcPr>
        <w:tcBorders>
          <w:top w:val="single" w:sz="6" w:space="0" w:color="000000"/>
          <w:tl2br w:val="none" w:sz="0" w:space="0" w:color="auto"/>
          <w:tr2bl w:val="none" w:sz="0" w:space="0" w:color="auto"/>
        </w:tcBorders>
      </w:tcPr>
    </w:tblStylePr>
    <w:tblStylePr w:type="firstCol">
      <w:rPr>
        <w:rFonts w:cs="MMa Greek"/>
        <w:b/>
        <w:bCs/>
      </w:rPr>
      <w:tblPr/>
      <w:tcPr>
        <w:tcBorders>
          <w:right w:val="single" w:sz="12" w:space="0" w:color="000000"/>
          <w:tl2br w:val="none" w:sz="0" w:space="0" w:color="auto"/>
          <w:tr2bl w:val="none" w:sz="0" w:space="0" w:color="auto"/>
        </w:tcBorders>
      </w:tcPr>
    </w:tblStylePr>
    <w:tblStylePr w:type="lastCol">
      <w:rPr>
        <w:rFonts w:cs="MMa Greek"/>
        <w:b/>
        <w:bCs/>
      </w:rPr>
      <w:tblPr/>
      <w:tcPr>
        <w:tcBorders>
          <w:left w:val="single" w:sz="6" w:space="0" w:color="000000"/>
          <w:tl2br w:val="none" w:sz="0" w:space="0" w:color="auto"/>
          <w:tr2bl w:val="none" w:sz="0" w:space="0" w:color="auto"/>
        </w:tcBorders>
      </w:tcPr>
    </w:tblStylePr>
    <w:tblStylePr w:type="neCell">
      <w:rPr>
        <w:rFonts w:cs="MMa Greek"/>
        <w:b/>
        <w:bCs/>
      </w:rPr>
      <w:tblPr/>
      <w:tcPr>
        <w:tcBorders>
          <w:left w:val="none" w:sz="0" w:space="0" w:color="auto"/>
          <w:tl2br w:val="none" w:sz="0" w:space="0" w:color="auto"/>
          <w:tr2bl w:val="none" w:sz="0" w:space="0" w:color="auto"/>
        </w:tcBorders>
      </w:tcPr>
    </w:tblStylePr>
    <w:tblStylePr w:type="swCell">
      <w:rPr>
        <w:rFonts w:cs="MMa Greek"/>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MMa Greek"/>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StyleRowBandSize w:val="1"/>
      <w:tblInd w:w="0" w:type="dxa"/>
      <w:tblCellMar>
        <w:top w:w="0" w:type="dxa"/>
        <w:left w:w="108" w:type="dxa"/>
        <w:bottom w:w="0" w:type="dxa"/>
        <w:right w:w="108" w:type="dxa"/>
      </w:tblCellMar>
    </w:tblPr>
    <w:tblStylePr w:type="firstRow">
      <w:rPr>
        <w:rFonts w:cs="MMa Greek"/>
      </w:rPr>
      <w:tblPr/>
      <w:tcPr>
        <w:tcBorders>
          <w:top w:val="single" w:sz="6" w:space="0" w:color="000000"/>
          <w:bottom w:val="single" w:sz="12" w:space="0" w:color="000000"/>
          <w:tl2br w:val="none" w:sz="0" w:space="0" w:color="auto"/>
          <w:tr2bl w:val="none" w:sz="0" w:space="0" w:color="auto"/>
        </w:tcBorders>
      </w:tcPr>
    </w:tblStylePr>
    <w:tblStylePr w:type="lastRow">
      <w:rPr>
        <w:rFonts w:cs="MMa Greek"/>
      </w:rPr>
      <w:tblPr/>
      <w:tcPr>
        <w:tcBorders>
          <w:top w:val="single" w:sz="12" w:space="0" w:color="000000"/>
          <w:tl2br w:val="none" w:sz="0" w:space="0" w:color="auto"/>
          <w:tr2bl w:val="none" w:sz="0" w:space="0" w:color="auto"/>
        </w:tcBorders>
        <w:shd w:val="pct25" w:color="800080" w:fill="FFFFFF"/>
      </w:tcPr>
    </w:tblStylePr>
    <w:tblStylePr w:type="firstCol">
      <w:rPr>
        <w:rFonts w:cs="MMa Greek"/>
      </w:rPr>
      <w:tblPr/>
      <w:tcPr>
        <w:tcBorders>
          <w:right w:val="single" w:sz="12" w:space="0" w:color="000000"/>
          <w:tl2br w:val="none" w:sz="0" w:space="0" w:color="auto"/>
          <w:tr2bl w:val="none" w:sz="0" w:space="0" w:color="auto"/>
        </w:tcBorders>
      </w:tcPr>
    </w:tblStylePr>
    <w:tblStylePr w:type="lastCol">
      <w:rPr>
        <w:rFonts w:cs="MMa Greek"/>
      </w:rPr>
      <w:tblPr/>
      <w:tcPr>
        <w:tcBorders>
          <w:left w:val="single" w:sz="12" w:space="0" w:color="000000"/>
          <w:tl2br w:val="none" w:sz="0" w:space="0" w:color="auto"/>
          <w:tr2bl w:val="none" w:sz="0" w:space="0" w:color="auto"/>
        </w:tcBorders>
      </w:tcPr>
    </w:tblStylePr>
    <w:tblStylePr w:type="band1Horz">
      <w:rPr>
        <w:rFonts w:cs="MMa Greek"/>
      </w:rPr>
      <w:tblPr/>
      <w:tcPr>
        <w:tcBorders>
          <w:bottom w:val="single" w:sz="6" w:space="0" w:color="000000"/>
          <w:tl2br w:val="none" w:sz="0" w:space="0" w:color="auto"/>
          <w:tr2bl w:val="none" w:sz="0" w:space="0" w:color="auto"/>
        </w:tcBorders>
        <w:shd w:val="pct25" w:color="808000" w:fill="FFFFFF"/>
      </w:tcPr>
    </w:tblStylePr>
    <w:tblStylePr w:type="neCell">
      <w:rPr>
        <w:rFonts w:cs="MMa Greek"/>
        <w:b/>
        <w:bCs/>
      </w:rPr>
      <w:tblPr/>
      <w:tcPr>
        <w:tcBorders>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Subtle2">
    <w:name w:val="Table Subtle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MMa Greek"/>
      </w:rPr>
      <w:tblPr/>
      <w:tcPr>
        <w:tcBorders>
          <w:bottom w:val="single" w:sz="12" w:space="0" w:color="000000"/>
          <w:tl2br w:val="none" w:sz="0" w:space="0" w:color="auto"/>
          <w:tr2bl w:val="none" w:sz="0" w:space="0" w:color="auto"/>
        </w:tcBorders>
      </w:tcPr>
    </w:tblStylePr>
    <w:tblStylePr w:type="lastRow">
      <w:rPr>
        <w:rFonts w:cs="MMa Greek"/>
      </w:rPr>
      <w:tblPr/>
      <w:tcPr>
        <w:tcBorders>
          <w:top w:val="single" w:sz="12" w:space="0" w:color="000000"/>
          <w:tl2br w:val="none" w:sz="0" w:space="0" w:color="auto"/>
          <w:tr2bl w:val="none" w:sz="0" w:space="0" w:color="auto"/>
        </w:tcBorders>
      </w:tcPr>
    </w:tblStylePr>
    <w:tblStylePr w:type="firstCol">
      <w:rPr>
        <w:rFonts w:cs="MMa Greek"/>
      </w:rPr>
      <w:tblPr/>
      <w:tcPr>
        <w:tcBorders>
          <w:right w:val="single" w:sz="12" w:space="0" w:color="000000"/>
          <w:tl2br w:val="none" w:sz="0" w:space="0" w:color="auto"/>
          <w:tr2bl w:val="none" w:sz="0" w:space="0" w:color="auto"/>
        </w:tcBorders>
        <w:shd w:val="pct25" w:color="008000" w:fill="FFFFFF"/>
      </w:tcPr>
    </w:tblStylePr>
    <w:tblStylePr w:type="lastCol">
      <w:rPr>
        <w:rFonts w:cs="MMa Greek"/>
      </w:rPr>
      <w:tblPr/>
      <w:tcPr>
        <w:tcBorders>
          <w:left w:val="single" w:sz="12" w:space="0" w:color="000000"/>
          <w:tl2br w:val="none" w:sz="0" w:space="0" w:color="auto"/>
          <w:tr2bl w:val="none" w:sz="0" w:space="0" w:color="auto"/>
        </w:tcBorders>
        <w:shd w:val="pct25" w:color="808000" w:fill="FFFFFF"/>
      </w:tcPr>
    </w:tblStylePr>
    <w:tblStylePr w:type="neCell">
      <w:rPr>
        <w:rFonts w:cs="MMa Greek"/>
        <w:b/>
        <w:bCs/>
      </w:rPr>
      <w:tblPr/>
      <w:tcPr>
        <w:tcBorders>
          <w:tl2br w:val="none" w:sz="0" w:space="0" w:color="auto"/>
          <w:tr2bl w:val="none" w:sz="0" w:space="0" w:color="auto"/>
        </w:tcBorders>
      </w:tcPr>
    </w:tblStylePr>
    <w:tblStylePr w:type="swCell">
      <w:rPr>
        <w:rFonts w:cs="MMa Greek"/>
        <w:b/>
        <w:bCs/>
      </w:rPr>
      <w:tblPr/>
      <w:tcPr>
        <w:tcBorders>
          <w:tl2br w:val="none" w:sz="0" w:space="0" w:color="auto"/>
          <w:tr2bl w:val="none" w:sz="0" w:space="0" w:color="auto"/>
        </w:tcBorders>
      </w:tcPr>
    </w:tblStylePr>
  </w:style>
  <w:style w:type="table" w:styleId="TableTheme">
    <w:name w:val="Table Theme"/>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MMa Greek"/>
        <w:color w:val="auto"/>
      </w:rPr>
      <w:tblPr/>
      <w:tcPr>
        <w:tcBorders>
          <w:tl2br w:val="none" w:sz="0" w:space="0" w:color="auto"/>
          <w:tr2bl w:val="none" w:sz="0" w:space="0" w:color="auto"/>
        </w:tcBorders>
      </w:tcPr>
    </w:tblStylePr>
  </w:style>
  <w:style w:type="table" w:styleId="TableWeb2">
    <w:name w:val="Table Web 2"/>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MMa Greek"/>
        <w:color w:val="auto"/>
      </w:rPr>
      <w:tblPr/>
      <w:tcPr>
        <w:tcBorders>
          <w:tl2br w:val="none" w:sz="0" w:space="0" w:color="auto"/>
          <w:tr2bl w:val="none" w:sz="0" w:space="0" w:color="auto"/>
        </w:tcBorders>
      </w:tcPr>
    </w:tblStylePr>
  </w:style>
  <w:style w:type="table" w:styleId="TableWeb3">
    <w:name w:val="Table Web 3"/>
    <w:basedOn w:val="TableNormal"/>
    <w:rsid w:val="007174DA"/>
    <w:pPr>
      <w:tabs>
        <w:tab w:val="left" w:pos="567"/>
        <w:tab w:val="left" w:pos="1134"/>
        <w:tab w:val="left" w:pos="1701"/>
        <w:tab w:val="left" w:pos="2268"/>
        <w:tab w:val="left" w:pos="2835"/>
      </w:tabs>
      <w:bidi/>
      <w:spacing w:after="120" w:line="240" w:lineRule="auto"/>
      <w:jc w:val="both"/>
    </w:pPr>
    <w:rPr>
      <w:rFonts w:ascii="Times New Roman" w:eastAsia="Times New Roman" w:hAnsi="Times New Roman" w:cs="Traditional Arabic"/>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MMa Greek"/>
        <w:color w:val="auto"/>
      </w:rPr>
      <w:tblPr/>
      <w:tcPr>
        <w:tcBorders>
          <w:tl2br w:val="none" w:sz="0" w:space="0" w:color="auto"/>
          <w:tr2bl w:val="none" w:sz="0" w:space="0" w:color="auto"/>
        </w:tcBorders>
      </w:tcPr>
    </w:tblStylePr>
  </w:style>
  <w:style w:type="paragraph" w:customStyle="1" w:styleId="ImagesNote">
    <w:name w:val="Images Note"/>
    <w:basedOn w:val="Normal"/>
    <w:next w:val="Normal"/>
    <w:rsid w:val="007174DA"/>
    <w:pPr>
      <w:widowControl/>
      <w:spacing w:before="100" w:after="200" w:line="300" w:lineRule="auto"/>
      <w:ind w:left="284"/>
      <w:jc w:val="center"/>
    </w:pPr>
    <w:rPr>
      <w:rFonts w:eastAsia="Times New Roman" w:cs="B Yagut"/>
      <w:bCs/>
      <w:sz w:val="20"/>
      <w:szCs w:val="24"/>
      <w:lang w:bidi="fa-IR"/>
    </w:rPr>
  </w:style>
  <w:style w:type="numbering" w:customStyle="1" w:styleId="StyleBulletedSymbolsymbolBefore063cmHanging063cm">
    <w:name w:val="Style Bulleted Symbol (symbol) Before:  0.63 cm Hanging:  0.63 cm"/>
    <w:basedOn w:val="NoList"/>
    <w:rsid w:val="007174DA"/>
    <w:pPr>
      <w:numPr>
        <w:numId w:val="17"/>
      </w:numPr>
    </w:pPr>
  </w:style>
  <w:style w:type="paragraph" w:customStyle="1" w:styleId="MapNote">
    <w:name w:val="Map Note"/>
    <w:basedOn w:val="FigureNotes"/>
    <w:rsid w:val="007174DA"/>
    <w:pPr>
      <w:spacing w:before="0" w:after="120"/>
      <w:ind w:left="0"/>
    </w:pPr>
    <w:rPr>
      <w:sz w:val="22"/>
    </w:rPr>
  </w:style>
  <w:style w:type="paragraph" w:customStyle="1" w:styleId="ImageNote">
    <w:name w:val="Image Note"/>
    <w:basedOn w:val="Normal"/>
    <w:rsid w:val="007174DA"/>
    <w:pPr>
      <w:widowControl/>
      <w:spacing w:before="80" w:after="160" w:line="360" w:lineRule="auto"/>
      <w:ind w:firstLine="284"/>
      <w:jc w:val="center"/>
    </w:pPr>
    <w:rPr>
      <w:rFonts w:eastAsia="Times New Roman" w:cs="Mitra"/>
      <w:iCs/>
      <w:sz w:val="20"/>
      <w:szCs w:val="24"/>
    </w:rPr>
  </w:style>
  <w:style w:type="character" w:customStyle="1" w:styleId="Char1CharChar">
    <w:name w:val="Char1 Char Char"/>
    <w:rsid w:val="007174DA"/>
    <w:rPr>
      <w:rFonts w:cs="Lotus"/>
      <w:b/>
      <w:bCs/>
      <w:noProof/>
      <w:sz w:val="24"/>
      <w:szCs w:val="28"/>
      <w:lang w:val="en-US" w:eastAsia="en-US" w:bidi="ar-SA"/>
    </w:rPr>
  </w:style>
  <w:style w:type="character" w:customStyle="1" w:styleId="Char7CharChar">
    <w:name w:val="Char7 Char Char"/>
    <w:rsid w:val="007174DA"/>
    <w:rPr>
      <w:rFonts w:cs="Mitra"/>
      <w:b/>
      <w:bCs/>
      <w:sz w:val="32"/>
      <w:szCs w:val="36"/>
      <w:lang w:val="en-US" w:eastAsia="en-US" w:bidi="fa-IR"/>
    </w:rPr>
  </w:style>
  <w:style w:type="character" w:customStyle="1" w:styleId="Char6CharChar">
    <w:name w:val="Char6 Char Char"/>
    <w:rsid w:val="007174DA"/>
    <w:rPr>
      <w:rFonts w:cs="Mitra"/>
      <w:b/>
      <w:bCs/>
      <w:sz w:val="28"/>
      <w:szCs w:val="32"/>
      <w:lang w:val="en-US" w:eastAsia="en-US" w:bidi="fa-IR"/>
    </w:rPr>
  </w:style>
  <w:style w:type="numbering" w:customStyle="1" w:styleId="NumberdParageraph">
    <w:name w:val="Numberd Parageraph"/>
    <w:basedOn w:val="NoList"/>
    <w:rsid w:val="007174DA"/>
    <w:pPr>
      <w:numPr>
        <w:numId w:val="18"/>
      </w:numPr>
    </w:pPr>
  </w:style>
  <w:style w:type="character" w:customStyle="1" w:styleId="Char5">
    <w:name w:val="Char5"/>
    <w:rsid w:val="007174DA"/>
    <w:rPr>
      <w:rFonts w:cs="Mitra"/>
      <w:b/>
      <w:bCs/>
      <w:sz w:val="24"/>
      <w:szCs w:val="28"/>
      <w:lang w:val="en-US" w:eastAsia="en-US" w:bidi="fa-IR"/>
    </w:rPr>
  </w:style>
  <w:style w:type="paragraph" w:customStyle="1" w:styleId="ac">
    <w:name w:val="نمودار"/>
    <w:basedOn w:val="Normal"/>
    <w:rsid w:val="007174DA"/>
    <w:pPr>
      <w:widowControl/>
      <w:spacing w:after="0" w:line="300" w:lineRule="auto"/>
      <w:jc w:val="center"/>
    </w:pPr>
    <w:rPr>
      <w:rFonts w:eastAsia="Times New Roman" w:cs="Nazanin"/>
      <w:i w:val="0"/>
      <w:sz w:val="22"/>
      <w:szCs w:val="24"/>
      <w:lang w:bidi="fa-IR"/>
    </w:rPr>
  </w:style>
  <w:style w:type="character" w:customStyle="1" w:styleId="TOC2Char">
    <w:name w:val="TOC 2 Char"/>
    <w:link w:val="TOC2"/>
    <w:uiPriority w:val="39"/>
    <w:rsid w:val="007174DA"/>
    <w:rPr>
      <w:rFonts w:ascii="Times New Roman" w:hAnsi="Times New Roman" w:cs="B Nazanin"/>
      <w:i/>
      <w:noProof/>
      <w:sz w:val="24"/>
      <w:szCs w:val="24"/>
    </w:rPr>
  </w:style>
  <w:style w:type="character" w:customStyle="1" w:styleId="TableofFiguresChar">
    <w:name w:val="Table of Figures Char"/>
    <w:link w:val="TableofFigures"/>
    <w:uiPriority w:val="99"/>
    <w:rsid w:val="007174DA"/>
    <w:rPr>
      <w:rFonts w:ascii="Times New Roman" w:hAnsi="Times New Roman" w:cs="B Nazanin"/>
      <w:i/>
      <w:sz w:val="24"/>
      <w:szCs w:val="28"/>
    </w:rPr>
  </w:style>
  <w:style w:type="paragraph" w:customStyle="1" w:styleId="body">
    <w:name w:val="body"/>
    <w:basedOn w:val="BlockText"/>
    <w:link w:val="bodyChar"/>
    <w:autoRedefine/>
    <w:rsid w:val="007174DA"/>
    <w:pPr>
      <w:spacing w:before="0" w:line="360" w:lineRule="auto"/>
      <w:ind w:left="0" w:right="0" w:firstLine="0"/>
      <w:jc w:val="lowKashida"/>
    </w:pPr>
    <w:rPr>
      <w:rFonts w:cs="Times New Roman"/>
      <w:snapToGrid w:val="0"/>
      <w:sz w:val="24"/>
      <w:lang w:val="x-none" w:eastAsia="x-none" w:bidi="ar-SA"/>
    </w:rPr>
  </w:style>
  <w:style w:type="character" w:customStyle="1" w:styleId="bodyChar">
    <w:name w:val="body Char"/>
    <w:link w:val="body"/>
    <w:rsid w:val="007174DA"/>
    <w:rPr>
      <w:rFonts w:ascii="Times New Roman" w:eastAsia="Times New Roman" w:hAnsi="Times New Roman" w:cs="Times New Roman"/>
      <w:snapToGrid w:val="0"/>
      <w:sz w:val="24"/>
      <w:szCs w:val="28"/>
      <w:lang w:val="x-none" w:eastAsia="x-none"/>
    </w:rPr>
  </w:style>
  <w:style w:type="paragraph" w:customStyle="1" w:styleId="Style2">
    <w:name w:val="Style2"/>
    <w:basedOn w:val="Normal"/>
    <w:link w:val="Style2Char"/>
    <w:autoRedefine/>
    <w:rsid w:val="007174DA"/>
    <w:pPr>
      <w:widowControl/>
      <w:spacing w:after="0" w:line="240" w:lineRule="auto"/>
      <w:jc w:val="lowKashida"/>
    </w:pPr>
    <w:rPr>
      <w:rFonts w:eastAsia="Times New Roman" w:cs="B Compset"/>
      <w:b/>
      <w:bCs/>
      <w:i w:val="0"/>
      <w:lang w:val="x-none" w:eastAsia="x-none" w:bidi="fa-IR"/>
    </w:rPr>
  </w:style>
  <w:style w:type="paragraph" w:customStyle="1" w:styleId="titr0">
    <w:name w:val="titr"/>
    <w:basedOn w:val="Normal"/>
    <w:autoRedefine/>
    <w:rsid w:val="007174DA"/>
    <w:pPr>
      <w:widowControl/>
      <w:spacing w:after="0" w:line="240" w:lineRule="auto"/>
      <w:jc w:val="center"/>
    </w:pPr>
    <w:rPr>
      <w:rFonts w:eastAsia="Times New Roman"/>
      <w:bCs/>
      <w:i w:val="0"/>
      <w:szCs w:val="24"/>
      <w:lang w:bidi="fa-IR"/>
    </w:rPr>
  </w:style>
  <w:style w:type="character" w:customStyle="1" w:styleId="Style2Char">
    <w:name w:val="Style2 Char"/>
    <w:link w:val="Style2"/>
    <w:rsid w:val="007174DA"/>
    <w:rPr>
      <w:rFonts w:ascii="Times New Roman" w:eastAsia="Times New Roman" w:hAnsi="Times New Roman" w:cs="B Compset"/>
      <w:b/>
      <w:bCs/>
      <w:sz w:val="24"/>
      <w:szCs w:val="28"/>
      <w:lang w:val="x-none" w:eastAsia="x-none" w:bidi="fa-IR"/>
    </w:rPr>
  </w:style>
  <w:style w:type="character" w:customStyle="1" w:styleId="normChar">
    <w:name w:val="norm Char"/>
    <w:link w:val="norm"/>
    <w:locked/>
    <w:rsid w:val="007174DA"/>
    <w:rPr>
      <w:rFonts w:cs="B Compset"/>
      <w:sz w:val="28"/>
      <w:szCs w:val="28"/>
    </w:rPr>
  </w:style>
  <w:style w:type="paragraph" w:customStyle="1" w:styleId="norm">
    <w:name w:val="norm"/>
    <w:basedOn w:val="Normal"/>
    <w:link w:val="normChar"/>
    <w:autoRedefine/>
    <w:rsid w:val="007174DA"/>
    <w:pPr>
      <w:widowControl/>
      <w:spacing w:after="0" w:line="240" w:lineRule="auto"/>
      <w:jc w:val="lowKashida"/>
    </w:pPr>
    <w:rPr>
      <w:rFonts w:asciiTheme="minorHAnsi" w:hAnsiTheme="minorHAnsi" w:cs="B Compset"/>
      <w:i w:val="0"/>
      <w:sz w:val="28"/>
    </w:rPr>
  </w:style>
  <w:style w:type="paragraph" w:customStyle="1" w:styleId="Stylenorm">
    <w:name w:val="Style norm +"/>
    <w:basedOn w:val="norm"/>
    <w:rsid w:val="007174DA"/>
    <w:pPr>
      <w:spacing w:line="360" w:lineRule="auto"/>
    </w:pPr>
    <w:rPr>
      <w:rFonts w:cs="Nazanin"/>
    </w:rPr>
  </w:style>
  <w:style w:type="table" w:customStyle="1" w:styleId="TableGrid10">
    <w:name w:val="Table Grid1"/>
    <w:basedOn w:val="TableNormal"/>
    <w:next w:val="TableGrid"/>
    <w:rsid w:val="007174D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cumentMapChar1">
    <w:name w:val="Document Map Char1"/>
    <w:uiPriority w:val="99"/>
    <w:semiHidden/>
    <w:rsid w:val="007174DA"/>
    <w:rPr>
      <w:rFonts w:ascii="Tahoma" w:hAnsi="Tahoma" w:cs="Tahoma"/>
      <w:sz w:val="16"/>
      <w:szCs w:val="16"/>
    </w:rPr>
  </w:style>
  <w:style w:type="character" w:customStyle="1" w:styleId="PlainTextChar1">
    <w:name w:val="Plain Text Char1"/>
    <w:uiPriority w:val="99"/>
    <w:semiHidden/>
    <w:rsid w:val="007174DA"/>
    <w:rPr>
      <w:rFonts w:ascii="Courier New" w:hAnsi="Courier New" w:cs="Courier New"/>
    </w:rPr>
  </w:style>
  <w:style w:type="character" w:customStyle="1" w:styleId="mw-headline">
    <w:name w:val="mw-headline"/>
    <w:rsid w:val="007174DA"/>
  </w:style>
  <w:style w:type="character" w:customStyle="1" w:styleId="editsection">
    <w:name w:val="editsection"/>
    <w:rsid w:val="007174DA"/>
  </w:style>
  <w:style w:type="paragraph" w:customStyle="1" w:styleId="ad">
    <w:name w:val="متن گزارش"/>
    <w:basedOn w:val="Normal"/>
    <w:link w:val="Char2"/>
    <w:qFormat/>
    <w:rsid w:val="007174DA"/>
    <w:pPr>
      <w:widowControl/>
      <w:tabs>
        <w:tab w:val="right" w:pos="425"/>
      </w:tabs>
      <w:spacing w:before="120" w:line="240" w:lineRule="atLeast"/>
      <w:ind w:firstLine="284"/>
      <w:jc w:val="lowKashida"/>
    </w:pPr>
    <w:rPr>
      <w:rFonts w:eastAsia="Calibri" w:cs="B Lotus"/>
      <w:i w:val="0"/>
      <w:sz w:val="26"/>
      <w:szCs w:val="26"/>
      <w:lang w:val="x-none" w:eastAsia="x-none" w:bidi="fa-IR"/>
    </w:rPr>
  </w:style>
  <w:style w:type="character" w:customStyle="1" w:styleId="Char2">
    <w:name w:val="متن گزارش Char"/>
    <w:link w:val="ad"/>
    <w:rsid w:val="007174DA"/>
    <w:rPr>
      <w:rFonts w:ascii="Times New Roman" w:eastAsia="Calibri" w:hAnsi="Times New Roman" w:cs="B Lotus"/>
      <w:sz w:val="26"/>
      <w:szCs w:val="26"/>
      <w:lang w:val="x-none" w:eastAsia="x-none" w:bidi="fa-IR"/>
    </w:rPr>
  </w:style>
  <w:style w:type="paragraph" w:customStyle="1" w:styleId="a6">
    <w:name w:val="تیتر بالت دار"/>
    <w:basedOn w:val="Normal"/>
    <w:link w:val="Char3"/>
    <w:qFormat/>
    <w:rsid w:val="007174DA"/>
    <w:pPr>
      <w:widowControl/>
      <w:numPr>
        <w:ilvl w:val="1"/>
        <w:numId w:val="19"/>
      </w:numPr>
      <w:tabs>
        <w:tab w:val="left" w:pos="521"/>
      </w:tabs>
      <w:spacing w:after="0" w:line="600" w:lineRule="atLeast"/>
      <w:jc w:val="lowKashida"/>
    </w:pPr>
    <w:rPr>
      <w:rFonts w:eastAsia="Calibri" w:cs="B Zar"/>
      <w:b/>
      <w:bCs/>
      <w:i w:val="0"/>
      <w:color w:val="000000"/>
      <w:szCs w:val="24"/>
      <w:lang w:val="x-none" w:eastAsia="x-none" w:bidi="fa-IR"/>
    </w:rPr>
  </w:style>
  <w:style w:type="character" w:customStyle="1" w:styleId="Char3">
    <w:name w:val="تیتر بالت دار Char"/>
    <w:link w:val="a6"/>
    <w:rsid w:val="007174DA"/>
    <w:rPr>
      <w:rFonts w:ascii="Times New Roman" w:eastAsia="Calibri" w:hAnsi="Times New Roman" w:cs="B Zar"/>
      <w:b/>
      <w:bCs/>
      <w:color w:val="000000"/>
      <w:sz w:val="24"/>
      <w:szCs w:val="24"/>
      <w:lang w:val="x-none" w:eastAsia="x-none" w:bidi="fa-IR"/>
    </w:rPr>
  </w:style>
  <w:style w:type="numbering" w:customStyle="1" w:styleId="NoList1">
    <w:name w:val="No List1"/>
    <w:next w:val="NoList"/>
    <w:uiPriority w:val="99"/>
    <w:semiHidden/>
    <w:unhideWhenUsed/>
    <w:rsid w:val="007174DA"/>
  </w:style>
  <w:style w:type="character" w:customStyle="1" w:styleId="Heading1Char1">
    <w:name w:val="Heading 1 Char1"/>
    <w:aliases w:val="نیتجه Char2,شکل چهارم Char1"/>
    <w:rsid w:val="007174DA"/>
    <w:rPr>
      <w:rFonts w:cs="Compset"/>
      <w:sz w:val="28"/>
      <w:szCs w:val="28"/>
      <w:lang w:val="en-US" w:eastAsia="en-US" w:bidi="fa-IR"/>
    </w:rPr>
  </w:style>
  <w:style w:type="character" w:customStyle="1" w:styleId="FooterChar1">
    <w:name w:val="Footer Char1"/>
    <w:uiPriority w:val="99"/>
    <w:rsid w:val="007174DA"/>
    <w:rPr>
      <w:rFonts w:cs="B Yagut"/>
      <w:sz w:val="24"/>
      <w:szCs w:val="28"/>
      <w:lang w:val="en-US" w:eastAsia="en-US" w:bidi="ar-SA"/>
    </w:rPr>
  </w:style>
  <w:style w:type="character" w:customStyle="1" w:styleId="BalloonTextChar1">
    <w:name w:val="Balloon Text Char1"/>
    <w:rsid w:val="007174DA"/>
    <w:rPr>
      <w:rFonts w:ascii="Tahoma" w:hAnsi="Tahoma" w:cs="Tahoma"/>
      <w:sz w:val="16"/>
      <w:szCs w:val="16"/>
      <w:lang w:val="en-US" w:eastAsia="en-US" w:bidi="ar-SA"/>
    </w:rPr>
  </w:style>
  <w:style w:type="character" w:customStyle="1" w:styleId="SubtitleChar1">
    <w:name w:val="Subtitle Char1"/>
    <w:rsid w:val="007174DA"/>
    <w:rPr>
      <w:rFonts w:ascii="Times New Roman" w:eastAsia="Times New Roman" w:hAnsi="Times New Roman" w:cs="Titr"/>
      <w:b/>
      <w:bCs/>
      <w:sz w:val="28"/>
      <w:szCs w:val="28"/>
      <w:lang w:bidi="ar-SA"/>
    </w:rPr>
  </w:style>
  <w:style w:type="character" w:customStyle="1" w:styleId="TitleChar1">
    <w:name w:val="Title Char1"/>
    <w:rsid w:val="007174DA"/>
    <w:rPr>
      <w:rFonts w:cs="Compset"/>
      <w:b/>
      <w:bCs/>
      <w:szCs w:val="28"/>
      <w:lang w:val="en-US" w:eastAsia="en-US" w:bidi="ar-SA"/>
    </w:rPr>
  </w:style>
  <w:style w:type="paragraph" w:styleId="EndnoteText">
    <w:name w:val="endnote text"/>
    <w:basedOn w:val="Normal"/>
    <w:link w:val="EndnoteTextChar"/>
    <w:rsid w:val="007174DA"/>
    <w:pPr>
      <w:widowControl/>
      <w:numPr>
        <w:numId w:val="20"/>
      </w:numPr>
      <w:tabs>
        <w:tab w:val="clear" w:pos="360"/>
      </w:tabs>
      <w:spacing w:after="0" w:line="240" w:lineRule="auto"/>
      <w:ind w:left="0" w:firstLine="0"/>
      <w:jc w:val="left"/>
    </w:pPr>
    <w:rPr>
      <w:rFonts w:eastAsia="Times New Roman" w:cs="Times New Roman"/>
      <w:i w:val="0"/>
      <w:sz w:val="20"/>
      <w:szCs w:val="20"/>
      <w:lang w:val="x-none" w:eastAsia="x-none"/>
    </w:rPr>
  </w:style>
  <w:style w:type="character" w:customStyle="1" w:styleId="EndnoteTextChar">
    <w:name w:val="Endnote Text Char"/>
    <w:basedOn w:val="DefaultParagraphFont"/>
    <w:link w:val="EndnoteText"/>
    <w:rsid w:val="007174DA"/>
    <w:rPr>
      <w:rFonts w:ascii="Times New Roman" w:eastAsia="Times New Roman" w:hAnsi="Times New Roman" w:cs="Times New Roman"/>
      <w:sz w:val="20"/>
      <w:szCs w:val="20"/>
      <w:lang w:val="x-none" w:eastAsia="x-none"/>
    </w:rPr>
  </w:style>
  <w:style w:type="character" w:customStyle="1" w:styleId="BodyTextIndent3Char1">
    <w:name w:val="Body Text Indent 3 Char1"/>
    <w:rsid w:val="007174DA"/>
    <w:rPr>
      <w:sz w:val="16"/>
      <w:szCs w:val="16"/>
      <w:lang w:bidi="fa-IR"/>
    </w:rPr>
  </w:style>
  <w:style w:type="character" w:customStyle="1" w:styleId="BodyText3Char1">
    <w:name w:val="Body Text 3 Char1"/>
    <w:rsid w:val="007174DA"/>
    <w:rPr>
      <w:color w:val="000000"/>
      <w:sz w:val="24"/>
      <w:szCs w:val="28"/>
      <w:lang w:bidi="ar-SA"/>
    </w:rPr>
  </w:style>
  <w:style w:type="character" w:customStyle="1" w:styleId="Char4">
    <w:name w:val="نیتجه Char"/>
    <w:aliases w:val="شکل چهارم Char Char"/>
    <w:locked/>
    <w:rsid w:val="007174DA"/>
    <w:rPr>
      <w:rFonts w:ascii="Arial" w:eastAsia="Times New Roman" w:cs="Mitra"/>
      <w:kern w:val="28"/>
      <w:sz w:val="28"/>
      <w:szCs w:val="28"/>
    </w:rPr>
  </w:style>
  <w:style w:type="character" w:customStyle="1" w:styleId="Heading333CharChar">
    <w:name w:val="Heading 333 Char Char"/>
    <w:locked/>
    <w:rsid w:val="007174DA"/>
    <w:rPr>
      <w:rFonts w:ascii="Cambria" w:hAnsi="Cambria"/>
      <w:b/>
      <w:bCs/>
      <w:i/>
      <w:iCs/>
      <w:sz w:val="28"/>
      <w:szCs w:val="28"/>
      <w:lang w:val="en-US" w:eastAsia="en-US" w:bidi="ar-SA"/>
    </w:rPr>
  </w:style>
  <w:style w:type="paragraph" w:customStyle="1" w:styleId="CharCharCharCharCharCharCharCharChar">
    <w:name w:val="Char Char Char Char Char Char Char Char Char"/>
    <w:basedOn w:val="Normal"/>
    <w:rsid w:val="007174DA"/>
    <w:pPr>
      <w:widowControl/>
      <w:bidi w:val="0"/>
      <w:spacing w:after="160" w:line="240" w:lineRule="exact"/>
      <w:jc w:val="left"/>
    </w:pPr>
    <w:rPr>
      <w:rFonts w:ascii="Tahoma" w:eastAsia="Times New Roman" w:hAnsi="Tahoma" w:cs="Times New Roman"/>
      <w:i w:val="0"/>
      <w:sz w:val="20"/>
      <w:szCs w:val="20"/>
    </w:rPr>
  </w:style>
  <w:style w:type="character" w:customStyle="1" w:styleId="CharChar">
    <w:name w:val="تیتر Char Char"/>
    <w:locked/>
    <w:rsid w:val="007174DA"/>
    <w:rPr>
      <w:rFonts w:ascii="Times New Roman" w:eastAsia="Times New Roman" w:hAnsi="Times New Roman" w:cs="B Titr"/>
      <w:sz w:val="28"/>
      <w:szCs w:val="28"/>
      <w:lang w:bidi="fa-IR"/>
    </w:rPr>
  </w:style>
  <w:style w:type="paragraph" w:customStyle="1" w:styleId="pavaragh">
    <w:name w:val="pavaragh"/>
    <w:basedOn w:val="Normal"/>
    <w:rsid w:val="007174DA"/>
    <w:pPr>
      <w:widowControl/>
      <w:tabs>
        <w:tab w:val="num" w:pos="360"/>
        <w:tab w:val="left" w:pos="397"/>
      </w:tabs>
      <w:spacing w:after="0" w:line="288" w:lineRule="auto"/>
      <w:ind w:left="357" w:right="357" w:hanging="357"/>
      <w:jc w:val="lowKashida"/>
    </w:pPr>
    <w:rPr>
      <w:rFonts w:eastAsia="Times New Roman" w:cs="Zar"/>
      <w:i w:val="0"/>
      <w:noProof/>
      <w:sz w:val="22"/>
      <w:szCs w:val="24"/>
    </w:rPr>
  </w:style>
  <w:style w:type="numbering" w:customStyle="1" w:styleId="NoList2">
    <w:name w:val="No List2"/>
    <w:next w:val="NoList"/>
    <w:uiPriority w:val="99"/>
    <w:semiHidden/>
    <w:rsid w:val="007174DA"/>
  </w:style>
  <w:style w:type="table" w:customStyle="1" w:styleId="TableGrid20">
    <w:name w:val="Table Grid2"/>
    <w:basedOn w:val="TableNormal"/>
    <w:next w:val="TableGrid"/>
    <w:rsid w:val="007174D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Normal"/>
    <w:rsid w:val="007174DA"/>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70">
    <w:name w:val="xl70"/>
    <w:basedOn w:val="Normal"/>
    <w:rsid w:val="007174DA"/>
    <w:pPr>
      <w:widowControl/>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71">
    <w:name w:val="xl71"/>
    <w:basedOn w:val="Normal"/>
    <w:rsid w:val="007174DA"/>
    <w:pPr>
      <w:widowControl/>
      <w:pBdr>
        <w:top w:val="single" w:sz="12" w:space="0" w:color="auto"/>
        <w:left w:val="single" w:sz="12" w:space="0" w:color="auto"/>
        <w:bottom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72">
    <w:name w:val="xl72"/>
    <w:basedOn w:val="Normal"/>
    <w:rsid w:val="007174DA"/>
    <w:pPr>
      <w:widowControl/>
      <w:pBdr>
        <w:top w:val="single" w:sz="4" w:space="0" w:color="auto"/>
        <w:left w:val="single" w:sz="12" w:space="0" w:color="auto"/>
        <w:bottom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73">
    <w:name w:val="xl73"/>
    <w:basedOn w:val="Normal"/>
    <w:rsid w:val="007174DA"/>
    <w:pPr>
      <w:widowControl/>
      <w:pBdr>
        <w:left w:val="single" w:sz="12" w:space="0" w:color="auto"/>
        <w:bottom w:val="single" w:sz="4" w:space="0" w:color="auto"/>
      </w:pBdr>
      <w:bidi w:val="0"/>
      <w:spacing w:before="100" w:beforeAutospacing="1" w:after="100" w:afterAutospacing="1" w:line="240" w:lineRule="auto"/>
      <w:jc w:val="center"/>
      <w:textAlignment w:val="center"/>
    </w:pPr>
    <w:rPr>
      <w:rFonts w:eastAsia="Times New Roman" w:cs="Times New Roman"/>
      <w:i w:val="0"/>
      <w:sz w:val="18"/>
      <w:szCs w:val="18"/>
      <w:lang w:bidi="fa-IR"/>
    </w:rPr>
  </w:style>
  <w:style w:type="paragraph" w:customStyle="1" w:styleId="xl74">
    <w:name w:val="xl74"/>
    <w:basedOn w:val="Normal"/>
    <w:rsid w:val="007174DA"/>
    <w:pPr>
      <w:widowControl/>
      <w:pBdr>
        <w:top w:val="single" w:sz="4" w:space="0" w:color="auto"/>
        <w:left w:val="single" w:sz="12" w:space="0" w:color="auto"/>
        <w:bottom w:val="single" w:sz="4" w:space="0" w:color="auto"/>
      </w:pBdr>
      <w:bidi w:val="0"/>
      <w:spacing w:before="100" w:beforeAutospacing="1" w:after="100" w:afterAutospacing="1" w:line="240" w:lineRule="auto"/>
      <w:jc w:val="center"/>
      <w:textAlignment w:val="center"/>
    </w:pPr>
    <w:rPr>
      <w:rFonts w:eastAsia="Times New Roman" w:cs="Times New Roman"/>
      <w:i w:val="0"/>
      <w:sz w:val="18"/>
      <w:szCs w:val="18"/>
      <w:lang w:bidi="fa-IR"/>
    </w:rPr>
  </w:style>
  <w:style w:type="paragraph" w:customStyle="1" w:styleId="xl75">
    <w:name w:val="xl75"/>
    <w:basedOn w:val="Normal"/>
    <w:rsid w:val="007174DA"/>
    <w:pPr>
      <w:widowControl/>
      <w:pBdr>
        <w:top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76">
    <w:name w:val="xl76"/>
    <w:basedOn w:val="Normal"/>
    <w:rsid w:val="007174DA"/>
    <w:pPr>
      <w:widowControl/>
      <w:pBdr>
        <w:top w:val="single" w:sz="4" w:space="0" w:color="auto"/>
        <w:left w:val="double" w:sz="6"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77">
    <w:name w:val="xl77"/>
    <w:basedOn w:val="Normal"/>
    <w:rsid w:val="007174DA"/>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78">
    <w:name w:val="xl78"/>
    <w:basedOn w:val="Normal"/>
    <w:rsid w:val="007174DA"/>
    <w:pPr>
      <w:widowControl/>
      <w:pBdr>
        <w:top w:val="single" w:sz="4" w:space="0" w:color="auto"/>
        <w:left w:val="single" w:sz="4" w:space="0" w:color="auto"/>
        <w:bottom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79">
    <w:name w:val="xl79"/>
    <w:basedOn w:val="Normal"/>
    <w:rsid w:val="007174DA"/>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80">
    <w:name w:val="xl80"/>
    <w:basedOn w:val="Normal"/>
    <w:rsid w:val="007174DA"/>
    <w:pPr>
      <w:widowControl/>
      <w:pBdr>
        <w:left w:val="double" w:sz="6"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81">
    <w:name w:val="xl81"/>
    <w:basedOn w:val="Normal"/>
    <w:rsid w:val="007174DA"/>
    <w:pPr>
      <w:widowControl/>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82">
    <w:name w:val="xl82"/>
    <w:basedOn w:val="Normal"/>
    <w:rsid w:val="007174DA"/>
    <w:pPr>
      <w:widowControl/>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i w:val="0"/>
      <w:sz w:val="16"/>
      <w:szCs w:val="16"/>
      <w:lang w:bidi="fa-IR"/>
    </w:rPr>
  </w:style>
  <w:style w:type="paragraph" w:customStyle="1" w:styleId="xl83">
    <w:name w:val="xl83"/>
    <w:basedOn w:val="Normal"/>
    <w:rsid w:val="007174DA"/>
    <w:pPr>
      <w:widowControl/>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84">
    <w:name w:val="xl84"/>
    <w:basedOn w:val="Normal"/>
    <w:rsid w:val="007174DA"/>
    <w:pPr>
      <w:widowControl/>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85">
    <w:name w:val="xl85"/>
    <w:basedOn w:val="Normal"/>
    <w:rsid w:val="007174DA"/>
    <w:pPr>
      <w:widowControl/>
      <w:pBdr>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86">
    <w:name w:val="xl86"/>
    <w:basedOn w:val="Normal"/>
    <w:rsid w:val="007174DA"/>
    <w:pPr>
      <w:widowControl/>
      <w:pBdr>
        <w:left w:val="single" w:sz="4" w:space="0" w:color="auto"/>
        <w:bottom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87">
    <w:name w:val="xl87"/>
    <w:basedOn w:val="Normal"/>
    <w:rsid w:val="007174DA"/>
    <w:pPr>
      <w:widowControl/>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88">
    <w:name w:val="xl88"/>
    <w:basedOn w:val="Normal"/>
    <w:rsid w:val="007174DA"/>
    <w:pPr>
      <w:widowControl/>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89">
    <w:name w:val="xl89"/>
    <w:basedOn w:val="Normal"/>
    <w:rsid w:val="007174DA"/>
    <w:pPr>
      <w:widowControl/>
      <w:pBdr>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0">
    <w:name w:val="xl90"/>
    <w:basedOn w:val="Normal"/>
    <w:rsid w:val="007174DA"/>
    <w:pPr>
      <w:widowControl/>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1">
    <w:name w:val="xl91"/>
    <w:basedOn w:val="Normal"/>
    <w:rsid w:val="007174DA"/>
    <w:pPr>
      <w:widowControl/>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2">
    <w:name w:val="xl92"/>
    <w:basedOn w:val="Normal"/>
    <w:rsid w:val="007174DA"/>
    <w:pPr>
      <w:widowControl/>
      <w:pBdr>
        <w:top w:val="single" w:sz="4" w:space="0" w:color="auto"/>
        <w:left w:val="double" w:sz="6"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3">
    <w:name w:val="xl93"/>
    <w:basedOn w:val="Normal"/>
    <w:rsid w:val="007174DA"/>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4">
    <w:name w:val="xl94"/>
    <w:basedOn w:val="Normal"/>
    <w:rsid w:val="007174DA"/>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i w:val="0"/>
      <w:sz w:val="16"/>
      <w:szCs w:val="16"/>
      <w:lang w:bidi="fa-IR"/>
    </w:rPr>
  </w:style>
  <w:style w:type="paragraph" w:customStyle="1" w:styleId="xl95">
    <w:name w:val="xl95"/>
    <w:basedOn w:val="Normal"/>
    <w:rsid w:val="007174DA"/>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6">
    <w:name w:val="xl96"/>
    <w:basedOn w:val="Normal"/>
    <w:rsid w:val="007174DA"/>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7">
    <w:name w:val="xl97"/>
    <w:basedOn w:val="Normal"/>
    <w:rsid w:val="007174DA"/>
    <w:pPr>
      <w:widowControl/>
      <w:pBdr>
        <w:top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8">
    <w:name w:val="xl98"/>
    <w:basedOn w:val="Normal"/>
    <w:rsid w:val="007174DA"/>
    <w:pPr>
      <w:widowControl/>
      <w:pBdr>
        <w:top w:val="single" w:sz="4" w:space="0" w:color="auto"/>
        <w:left w:val="single" w:sz="4" w:space="0" w:color="auto"/>
        <w:bottom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99">
    <w:name w:val="xl99"/>
    <w:basedOn w:val="Normal"/>
    <w:rsid w:val="007174DA"/>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100">
    <w:name w:val="xl100"/>
    <w:basedOn w:val="Normal"/>
    <w:rsid w:val="007174DA"/>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101">
    <w:name w:val="xl101"/>
    <w:basedOn w:val="Normal"/>
    <w:rsid w:val="007174DA"/>
    <w:pPr>
      <w:widowControl/>
      <w:pBdr>
        <w:top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102">
    <w:name w:val="xl102"/>
    <w:basedOn w:val="Normal"/>
    <w:rsid w:val="007174DA"/>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103">
    <w:name w:val="xl103"/>
    <w:basedOn w:val="Normal"/>
    <w:rsid w:val="007174DA"/>
    <w:pPr>
      <w:widowControl/>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104">
    <w:name w:val="xl104"/>
    <w:basedOn w:val="Normal"/>
    <w:rsid w:val="007174DA"/>
    <w:pPr>
      <w:widowControl/>
      <w:pBdr>
        <w:top w:val="single" w:sz="4" w:space="0" w:color="auto"/>
        <w:left w:val="double" w:sz="6"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105">
    <w:name w:val="xl105"/>
    <w:basedOn w:val="Normal"/>
    <w:rsid w:val="007174DA"/>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i w:val="0"/>
      <w:sz w:val="16"/>
      <w:szCs w:val="16"/>
      <w:lang w:bidi="fa-IR"/>
    </w:rPr>
  </w:style>
  <w:style w:type="paragraph" w:customStyle="1" w:styleId="xl106">
    <w:name w:val="xl106"/>
    <w:basedOn w:val="Normal"/>
    <w:rsid w:val="007174DA"/>
    <w:pPr>
      <w:widowControl/>
      <w:pBdr>
        <w:top w:val="single" w:sz="12"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107">
    <w:name w:val="xl107"/>
    <w:basedOn w:val="Normal"/>
    <w:rsid w:val="007174DA"/>
    <w:pPr>
      <w:widowControl/>
      <w:pBdr>
        <w:top w:val="single" w:sz="12"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108">
    <w:name w:val="xl108"/>
    <w:basedOn w:val="Normal"/>
    <w:rsid w:val="007174DA"/>
    <w:pPr>
      <w:widowControl/>
      <w:pBdr>
        <w:top w:val="single" w:sz="12"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109">
    <w:name w:val="xl109"/>
    <w:basedOn w:val="Normal"/>
    <w:rsid w:val="007174DA"/>
    <w:pPr>
      <w:widowControl/>
      <w:pBdr>
        <w:bottom w:val="single" w:sz="12" w:space="0" w:color="auto"/>
      </w:pBdr>
      <w:bidi w:val="0"/>
      <w:spacing w:before="100" w:beforeAutospacing="1" w:after="100" w:afterAutospacing="1" w:line="240" w:lineRule="auto"/>
      <w:jc w:val="center"/>
      <w:textAlignment w:val="center"/>
    </w:pPr>
    <w:rPr>
      <w:rFonts w:eastAsia="Times New Roman"/>
      <w:i w:val="0"/>
      <w:sz w:val="36"/>
      <w:szCs w:val="36"/>
      <w:lang w:bidi="fa-IR"/>
    </w:rPr>
  </w:style>
  <w:style w:type="paragraph" w:customStyle="1" w:styleId="xl110">
    <w:name w:val="xl110"/>
    <w:basedOn w:val="Normal"/>
    <w:rsid w:val="007174DA"/>
    <w:pPr>
      <w:widowControl/>
      <w:pBdr>
        <w:top w:val="single" w:sz="12" w:space="0" w:color="auto"/>
        <w:left w:val="double" w:sz="6"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111">
    <w:name w:val="xl111"/>
    <w:basedOn w:val="Normal"/>
    <w:rsid w:val="007174DA"/>
    <w:pPr>
      <w:widowControl/>
      <w:pBdr>
        <w:top w:val="single" w:sz="12"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112">
    <w:name w:val="xl112"/>
    <w:basedOn w:val="Normal"/>
    <w:rsid w:val="007174DA"/>
    <w:pPr>
      <w:widowControl/>
      <w:pBdr>
        <w:top w:val="single" w:sz="12" w:space="0" w:color="auto"/>
        <w:left w:val="single" w:sz="4" w:space="0" w:color="auto"/>
        <w:bottom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paragraph" w:customStyle="1" w:styleId="xl113">
    <w:name w:val="xl113"/>
    <w:basedOn w:val="Normal"/>
    <w:rsid w:val="007174DA"/>
    <w:pPr>
      <w:widowControl/>
      <w:pBdr>
        <w:top w:val="single" w:sz="12"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i w:val="0"/>
      <w:sz w:val="20"/>
      <w:szCs w:val="20"/>
      <w:lang w:bidi="fa-IR"/>
    </w:rPr>
  </w:style>
  <w:style w:type="table" w:customStyle="1" w:styleId="TableGrid30">
    <w:name w:val="Table Grid3"/>
    <w:basedOn w:val="TableNormal"/>
    <w:next w:val="TableGrid"/>
    <w:rsid w:val="007174D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9">
    <w:name w:val="Char Char19"/>
    <w:rsid w:val="007174DA"/>
    <w:rPr>
      <w:rFonts w:ascii="Times New Roman" w:eastAsia="Times New Roman" w:hAnsi="Times New Roman" w:cs="Compset"/>
      <w:sz w:val="28"/>
      <w:szCs w:val="28"/>
    </w:rPr>
  </w:style>
  <w:style w:type="character" w:customStyle="1" w:styleId="CharChar18">
    <w:name w:val="Char Char18"/>
    <w:rsid w:val="007174DA"/>
    <w:rPr>
      <w:rFonts w:ascii="Times New Roman" w:eastAsia="Times New Roman" w:hAnsi="Times New Roman" w:cs="Times New Roman"/>
      <w:b/>
      <w:bCs/>
      <w:i/>
      <w:iCs/>
      <w:sz w:val="26"/>
      <w:szCs w:val="26"/>
      <w:lang w:bidi="ar-SA"/>
    </w:rPr>
  </w:style>
  <w:style w:type="character" w:customStyle="1" w:styleId="BodyTextIndentChar1">
    <w:name w:val="Body Text Indent Char1"/>
    <w:semiHidden/>
    <w:rsid w:val="007174DA"/>
    <w:rPr>
      <w:rFonts w:ascii="Times New Roman" w:eastAsia="Times New Roman" w:hAnsi="Times New Roman" w:cs="B Yagut"/>
      <w:sz w:val="24"/>
      <w:szCs w:val="28"/>
      <w:lang w:bidi="ar-SA"/>
    </w:rPr>
  </w:style>
  <w:style w:type="character" w:customStyle="1" w:styleId="BodyText2Char1">
    <w:name w:val="Body Text 2 Char1"/>
    <w:semiHidden/>
    <w:rsid w:val="007174DA"/>
    <w:rPr>
      <w:rFonts w:ascii="Times New Roman" w:eastAsia="Times New Roman" w:hAnsi="Times New Roman" w:cs="B Yagut"/>
      <w:sz w:val="24"/>
      <w:szCs w:val="28"/>
      <w:lang w:bidi="ar-SA"/>
    </w:rPr>
  </w:style>
  <w:style w:type="numbering" w:customStyle="1" w:styleId="NoList3">
    <w:name w:val="No List3"/>
    <w:next w:val="NoList"/>
    <w:uiPriority w:val="99"/>
    <w:semiHidden/>
    <w:rsid w:val="007174DA"/>
  </w:style>
  <w:style w:type="table" w:customStyle="1" w:styleId="TableGrid40">
    <w:name w:val="Table Grid4"/>
    <w:basedOn w:val="TableNormal"/>
    <w:next w:val="TableGrid"/>
    <w:rsid w:val="007174D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
    <w:basedOn w:val="TableNormal"/>
    <w:next w:val="TableGrid"/>
    <w:rsid w:val="007174D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
    <w:basedOn w:val="TableNormal"/>
    <w:next w:val="TableGrid"/>
    <w:rsid w:val="007174D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0">
    <w:name w:val="Table Grid7"/>
    <w:basedOn w:val="TableNormal"/>
    <w:next w:val="TableGrid"/>
    <w:rsid w:val="007174D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semiHidden/>
    <w:rsid w:val="007174DA"/>
  </w:style>
  <w:style w:type="table" w:customStyle="1" w:styleId="TableGrid80">
    <w:name w:val="Table Grid8"/>
    <w:basedOn w:val="TableNormal"/>
    <w:next w:val="TableGrid"/>
    <w:uiPriority w:val="59"/>
    <w:rsid w:val="007174D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7174DA"/>
  </w:style>
  <w:style w:type="character" w:customStyle="1" w:styleId="CharChar10">
    <w:name w:val="Char Char10"/>
    <w:rsid w:val="007174DA"/>
    <w:rPr>
      <w:rFonts w:ascii="Times New Roman" w:eastAsia="Times New Roman" w:hAnsi="Times New Roman" w:cs="Compset"/>
      <w:sz w:val="28"/>
      <w:szCs w:val="28"/>
    </w:rPr>
  </w:style>
  <w:style w:type="character" w:customStyle="1" w:styleId="CharChar11">
    <w:name w:val="Char Char11"/>
    <w:rsid w:val="007174DA"/>
    <w:rPr>
      <w:rFonts w:ascii="Times New Roman" w:eastAsia="Times New Roman" w:hAnsi="Times New Roman" w:cs="B Yagut"/>
      <w:sz w:val="24"/>
      <w:szCs w:val="28"/>
      <w:lang w:bidi="ar-SA"/>
    </w:rPr>
  </w:style>
  <w:style w:type="numbering" w:customStyle="1" w:styleId="NoList21">
    <w:name w:val="No List21"/>
    <w:next w:val="NoList"/>
    <w:uiPriority w:val="99"/>
    <w:semiHidden/>
    <w:rsid w:val="007174DA"/>
  </w:style>
  <w:style w:type="numbering" w:customStyle="1" w:styleId="NoList5">
    <w:name w:val="No List5"/>
    <w:next w:val="NoList"/>
    <w:semiHidden/>
    <w:unhideWhenUsed/>
    <w:rsid w:val="007174DA"/>
  </w:style>
  <w:style w:type="numbering" w:customStyle="1" w:styleId="NoList6">
    <w:name w:val="No List6"/>
    <w:next w:val="NoList"/>
    <w:semiHidden/>
    <w:rsid w:val="007174DA"/>
  </w:style>
  <w:style w:type="table" w:customStyle="1" w:styleId="TableGrid9">
    <w:name w:val="Table Grid9"/>
    <w:basedOn w:val="TableNormal"/>
    <w:next w:val="TableGrid"/>
    <w:uiPriority w:val="59"/>
    <w:rsid w:val="007174D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7174DA"/>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
    <w:name w:val="No List7"/>
    <w:next w:val="NoList"/>
    <w:uiPriority w:val="99"/>
    <w:semiHidden/>
    <w:rsid w:val="007174DA"/>
  </w:style>
  <w:style w:type="character" w:styleId="PlaceholderText">
    <w:name w:val="Placeholder Text"/>
    <w:uiPriority w:val="99"/>
    <w:semiHidden/>
    <w:rsid w:val="007174DA"/>
    <w:rPr>
      <w:color w:val="808080"/>
    </w:rPr>
  </w:style>
  <w:style w:type="paragraph" w:customStyle="1" w:styleId="TOCTitle">
    <w:name w:val="TOC Title"/>
    <w:basedOn w:val="Normal"/>
    <w:qFormat/>
    <w:rsid w:val="007174DA"/>
    <w:pPr>
      <w:widowControl/>
      <w:bidi w:val="0"/>
      <w:spacing w:after="0"/>
      <w:jc w:val="center"/>
    </w:pPr>
    <w:rPr>
      <w:rFonts w:ascii="Cambria" w:eastAsia="Times New Roman" w:hAnsi="Cambria" w:cs="Arial"/>
      <w:b/>
      <w:bCs/>
      <w:i w:val="0"/>
      <w:sz w:val="28"/>
      <w:lang w:bidi="en-US"/>
    </w:rPr>
  </w:style>
  <w:style w:type="paragraph" w:customStyle="1" w:styleId="TableHeader">
    <w:name w:val="Table Header"/>
    <w:basedOn w:val="Normal"/>
    <w:rsid w:val="007174DA"/>
    <w:pPr>
      <w:widowControl/>
      <w:bidi w:val="0"/>
      <w:spacing w:after="0" w:line="240" w:lineRule="auto"/>
      <w:jc w:val="center"/>
    </w:pPr>
    <w:rPr>
      <w:rFonts w:ascii="Cambria" w:eastAsia="Times New Roman" w:hAnsi="Cambria" w:cs="Cambria"/>
      <w:b/>
      <w:i w:val="0"/>
      <w:sz w:val="18"/>
      <w:szCs w:val="18"/>
      <w:lang w:bidi="en-US"/>
    </w:rPr>
  </w:style>
  <w:style w:type="character" w:customStyle="1" w:styleId="apple-style-span">
    <w:name w:val="apple-style-span"/>
    <w:rsid w:val="007174DA"/>
  </w:style>
  <w:style w:type="character" w:customStyle="1" w:styleId="spantitlebody">
    <w:name w:val="spantitlebody"/>
    <w:rsid w:val="007174DA"/>
    <w:rPr>
      <w:rFonts w:ascii="Tahoma" w:hAnsi="Tahoma" w:cs="Tahoma"/>
      <w:sz w:val="17"/>
      <w:szCs w:val="17"/>
    </w:rPr>
  </w:style>
  <w:style w:type="numbering" w:customStyle="1" w:styleId="NoList8">
    <w:name w:val="No List8"/>
    <w:next w:val="NoList"/>
    <w:uiPriority w:val="99"/>
    <w:semiHidden/>
    <w:unhideWhenUsed/>
    <w:rsid w:val="007174DA"/>
  </w:style>
  <w:style w:type="character" w:customStyle="1" w:styleId="HeaderChar1">
    <w:name w:val="Header Char1"/>
    <w:aliases w:val="Header Char Char Char2,Header1 Char Char1,Header Char Char Char Char Char Char1,Header1 Char2,Header Char Char Char Char1"/>
    <w:semiHidden/>
    <w:rsid w:val="007174DA"/>
    <w:rPr>
      <w:rFonts w:cs="Times New Roman"/>
      <w:sz w:val="24"/>
      <w:szCs w:val="24"/>
    </w:rPr>
  </w:style>
  <w:style w:type="paragraph" w:customStyle="1" w:styleId="titel1j">
    <w:name w:val="titel1j"/>
    <w:basedOn w:val="Normal"/>
    <w:rsid w:val="007174DA"/>
    <w:pPr>
      <w:widowControl/>
      <w:tabs>
        <w:tab w:val="left" w:pos="397"/>
      </w:tabs>
      <w:spacing w:after="0" w:line="240" w:lineRule="auto"/>
      <w:jc w:val="center"/>
    </w:pPr>
    <w:rPr>
      <w:rFonts w:eastAsia="Times New Roman" w:cs="Zar"/>
      <w:i w:val="0"/>
      <w:noProof/>
      <w:sz w:val="20"/>
      <w:szCs w:val="24"/>
    </w:rPr>
  </w:style>
  <w:style w:type="paragraph" w:customStyle="1" w:styleId="titl2j">
    <w:name w:val="titl2j"/>
    <w:basedOn w:val="titel1j"/>
    <w:rsid w:val="007174DA"/>
    <w:pPr>
      <w:spacing w:line="192" w:lineRule="auto"/>
    </w:pPr>
  </w:style>
  <w:style w:type="paragraph" w:customStyle="1" w:styleId="Default">
    <w:name w:val="Default"/>
    <w:rsid w:val="007174DA"/>
    <w:pPr>
      <w:autoSpaceDE w:val="0"/>
      <w:autoSpaceDN w:val="0"/>
      <w:adjustRightInd w:val="0"/>
      <w:spacing w:after="0" w:line="240" w:lineRule="auto"/>
    </w:pPr>
    <w:rPr>
      <w:rFonts w:ascii="Helvetica" w:eastAsia="Calibri" w:hAnsi="Helvetica" w:cs="Times New Roman"/>
      <w:color w:val="000000"/>
      <w:sz w:val="24"/>
      <w:szCs w:val="24"/>
    </w:rPr>
  </w:style>
  <w:style w:type="character" w:styleId="EndnoteReference">
    <w:name w:val="endnote reference"/>
    <w:unhideWhenUsed/>
    <w:rsid w:val="007174DA"/>
    <w:rPr>
      <w:vertAlign w:val="superscript"/>
    </w:rPr>
  </w:style>
  <w:style w:type="character" w:customStyle="1" w:styleId="apple-converted-space">
    <w:name w:val="apple-converted-space"/>
    <w:rsid w:val="007174DA"/>
  </w:style>
  <w:style w:type="character" w:customStyle="1" w:styleId="reference-text">
    <w:name w:val="reference-text"/>
    <w:rsid w:val="007174DA"/>
  </w:style>
  <w:style w:type="character" w:customStyle="1" w:styleId="mw-cite-backlink">
    <w:name w:val="mw-cite-backlink"/>
    <w:rsid w:val="007174DA"/>
  </w:style>
  <w:style w:type="character" w:customStyle="1" w:styleId="cite-accessibility-label">
    <w:name w:val="cite-accessibility-label"/>
    <w:rsid w:val="007174DA"/>
  </w:style>
  <w:style w:type="character" w:customStyle="1" w:styleId="citation">
    <w:name w:val="citation"/>
    <w:rsid w:val="007174DA"/>
  </w:style>
  <w:style w:type="character" w:customStyle="1" w:styleId="reference-accessdate">
    <w:name w:val="reference-accessdate"/>
    <w:rsid w:val="007174DA"/>
  </w:style>
  <w:style w:type="character" w:customStyle="1" w:styleId="plainlinks">
    <w:name w:val="plainlinks"/>
    <w:rsid w:val="007174DA"/>
  </w:style>
  <w:style w:type="character" w:styleId="SubtleEmphasis">
    <w:name w:val="Subtle Emphasis"/>
    <w:uiPriority w:val="19"/>
    <w:qFormat/>
    <w:rsid w:val="007174DA"/>
    <w:rPr>
      <w:i/>
      <w:iCs/>
      <w:color w:val="808080"/>
    </w:rPr>
  </w:style>
  <w:style w:type="character" w:customStyle="1" w:styleId="NoSpacingChar">
    <w:name w:val="No Spacing Char"/>
    <w:link w:val="NoSpacing"/>
    <w:uiPriority w:val="1"/>
    <w:rsid w:val="007174DA"/>
    <w:rPr>
      <w:rFonts w:cs="B Nazanin"/>
      <w:szCs w:val="28"/>
    </w:rPr>
  </w:style>
  <w:style w:type="character" w:customStyle="1" w:styleId="binomial">
    <w:name w:val="binomial"/>
    <w:rsid w:val="007174DA"/>
  </w:style>
  <w:style w:type="character" w:customStyle="1" w:styleId="trinomial">
    <w:name w:val="trinomial"/>
    <w:rsid w:val="007174DA"/>
  </w:style>
  <w:style w:type="paragraph" w:customStyle="1" w:styleId="xl114">
    <w:name w:val="xl114"/>
    <w:basedOn w:val="Normal"/>
    <w:rsid w:val="007174DA"/>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eastAsia="Times New Roman" w:cs="Times New Roman"/>
      <w:i w:val="0"/>
      <w:sz w:val="22"/>
      <w:szCs w:val="22"/>
      <w:lang w:bidi="fa-IR"/>
    </w:rPr>
  </w:style>
  <w:style w:type="paragraph" w:customStyle="1" w:styleId="xl115">
    <w:name w:val="xl115"/>
    <w:basedOn w:val="Normal"/>
    <w:rsid w:val="007174DA"/>
    <w:pPr>
      <w:widowControl/>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B Compset"/>
      <w:i w:val="0"/>
      <w:sz w:val="22"/>
      <w:szCs w:val="22"/>
      <w:lang w:bidi="fa-IR"/>
    </w:rPr>
  </w:style>
  <w:style w:type="paragraph" w:customStyle="1" w:styleId="xl116">
    <w:name w:val="xl116"/>
    <w:basedOn w:val="Normal"/>
    <w:rsid w:val="007174DA"/>
    <w:pPr>
      <w:widowControl/>
      <w:pBdr>
        <w:top w:val="single" w:sz="4" w:space="0" w:color="auto"/>
        <w:left w:val="single" w:sz="4" w:space="0" w:color="auto"/>
        <w:right w:val="single" w:sz="8" w:space="0" w:color="auto"/>
      </w:pBdr>
      <w:bidi w:val="0"/>
      <w:spacing w:before="100" w:beforeAutospacing="1" w:after="100" w:afterAutospacing="1" w:line="240" w:lineRule="auto"/>
      <w:jc w:val="center"/>
      <w:textAlignment w:val="center"/>
    </w:pPr>
    <w:rPr>
      <w:rFonts w:eastAsia="Times New Roman" w:cs="Times New Roman"/>
      <w:i w:val="0"/>
      <w:sz w:val="22"/>
      <w:szCs w:val="22"/>
      <w:lang w:bidi="fa-IR"/>
    </w:rPr>
  </w:style>
  <w:style w:type="paragraph" w:customStyle="1" w:styleId="xl117">
    <w:name w:val="xl117"/>
    <w:basedOn w:val="Normal"/>
    <w:rsid w:val="007174DA"/>
    <w:pPr>
      <w:widowControl/>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eastAsia="Times New Roman" w:cs="B Compset"/>
      <w:i w:val="0"/>
      <w:sz w:val="22"/>
      <w:szCs w:val="22"/>
      <w:lang w:bidi="fa-IR"/>
    </w:rPr>
  </w:style>
  <w:style w:type="paragraph" w:customStyle="1" w:styleId="xl118">
    <w:name w:val="xl118"/>
    <w:basedOn w:val="Normal"/>
    <w:rsid w:val="007174DA"/>
    <w:pPr>
      <w:widowControl/>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eastAsia="Times New Roman" w:cs="Times New Roman"/>
      <w:i w:val="0"/>
      <w:sz w:val="22"/>
      <w:szCs w:val="22"/>
      <w:lang w:bidi="fa-IR"/>
    </w:rPr>
  </w:style>
  <w:style w:type="paragraph" w:customStyle="1" w:styleId="xl119">
    <w:name w:val="xl119"/>
    <w:basedOn w:val="Normal"/>
    <w:rsid w:val="007174DA"/>
    <w:pPr>
      <w:widowControl/>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eastAsia="Times New Roman" w:cs="B Compset"/>
      <w:i w:val="0"/>
      <w:sz w:val="22"/>
      <w:szCs w:val="22"/>
      <w:lang w:bidi="fa-IR"/>
    </w:rPr>
  </w:style>
  <w:style w:type="paragraph" w:customStyle="1" w:styleId="xl120">
    <w:name w:val="xl120"/>
    <w:basedOn w:val="Normal"/>
    <w:rsid w:val="007174DA"/>
    <w:pPr>
      <w:widowControl/>
      <w:bidi w:val="0"/>
      <w:spacing w:before="100" w:beforeAutospacing="1" w:after="100" w:afterAutospacing="1" w:line="240" w:lineRule="auto"/>
      <w:jc w:val="center"/>
    </w:pPr>
    <w:rPr>
      <w:rFonts w:eastAsia="Times New Roman" w:cs="B Zar"/>
      <w:i w:val="0"/>
      <w:sz w:val="22"/>
      <w:szCs w:val="22"/>
      <w:lang w:bidi="fa-IR"/>
    </w:rPr>
  </w:style>
  <w:style w:type="paragraph" w:customStyle="1" w:styleId="xl121">
    <w:name w:val="xl121"/>
    <w:basedOn w:val="Normal"/>
    <w:rsid w:val="007174DA"/>
    <w:pPr>
      <w:widowControl/>
      <w:bidi w:val="0"/>
      <w:spacing w:before="100" w:beforeAutospacing="1" w:after="100" w:afterAutospacing="1" w:line="240" w:lineRule="auto"/>
      <w:ind w:firstLineChars="100" w:firstLine="100"/>
      <w:jc w:val="right"/>
    </w:pPr>
    <w:rPr>
      <w:rFonts w:eastAsia="Times New Roman" w:cs="B Zar"/>
      <w:i w:val="0"/>
      <w:sz w:val="22"/>
      <w:szCs w:val="22"/>
      <w:lang w:bidi="fa-IR"/>
    </w:rPr>
  </w:style>
  <w:style w:type="paragraph" w:customStyle="1" w:styleId="ae">
    <w:name w:val="متن اصلي"/>
    <w:basedOn w:val="Normal"/>
    <w:link w:val="Char6"/>
    <w:rsid w:val="007174DA"/>
    <w:pPr>
      <w:widowControl/>
      <w:spacing w:after="0" w:line="240" w:lineRule="auto"/>
      <w:ind w:firstLine="397"/>
      <w:jc w:val="mediumKashida"/>
    </w:pPr>
    <w:rPr>
      <w:rFonts w:eastAsia="Times New Roman" w:cs="Zar"/>
      <w:b/>
      <w:bCs/>
      <w:i w:val="0"/>
      <w:noProof/>
    </w:rPr>
  </w:style>
  <w:style w:type="paragraph" w:customStyle="1" w:styleId="af">
    <w:name w:val="تيتر"/>
    <w:basedOn w:val="Normal"/>
    <w:rsid w:val="007174DA"/>
    <w:pPr>
      <w:widowControl/>
      <w:spacing w:before="120" w:after="0" w:line="240" w:lineRule="auto"/>
      <w:jc w:val="left"/>
    </w:pPr>
    <w:rPr>
      <w:rFonts w:eastAsia="Times New Roman" w:cs="Zar"/>
      <w:b/>
      <w:i w:val="0"/>
      <w:noProof/>
      <w:szCs w:val="36"/>
    </w:rPr>
  </w:style>
  <w:style w:type="paragraph" w:customStyle="1" w:styleId="2">
    <w:name w:val="تيتر2"/>
    <w:basedOn w:val="Normal"/>
    <w:rsid w:val="007174DA"/>
    <w:pPr>
      <w:widowControl/>
      <w:spacing w:before="120" w:after="0" w:line="240" w:lineRule="auto"/>
      <w:jc w:val="lowKashida"/>
    </w:pPr>
    <w:rPr>
      <w:rFonts w:eastAsia="Times New Roman" w:cs="Zar"/>
      <w:b/>
      <w:i w:val="0"/>
      <w:noProof/>
      <w:szCs w:val="32"/>
    </w:rPr>
  </w:style>
  <w:style w:type="paragraph" w:customStyle="1" w:styleId="3">
    <w:name w:val="تيتر3"/>
    <w:basedOn w:val="2"/>
    <w:rsid w:val="007174DA"/>
    <w:pPr>
      <w:jc w:val="both"/>
    </w:pPr>
  </w:style>
  <w:style w:type="paragraph" w:customStyle="1" w:styleId="StyleHeading3Justified">
    <w:name w:val="Style Heading 3 + Justified"/>
    <w:basedOn w:val="Heading3"/>
    <w:rsid w:val="007174DA"/>
    <w:pPr>
      <w:keepLines w:val="0"/>
      <w:widowControl/>
      <w:numPr>
        <w:ilvl w:val="0"/>
        <w:numId w:val="0"/>
      </w:numPr>
      <w:spacing w:after="0" w:line="240" w:lineRule="auto"/>
    </w:pPr>
    <w:rPr>
      <w:rFonts w:eastAsia="Times New Roman" w:cs="Lotus"/>
      <w:b w:val="0"/>
      <w:bCs w:val="0"/>
      <w:i w:val="0"/>
      <w:noProof/>
      <w:color w:val="000000"/>
      <w:sz w:val="24"/>
      <w:szCs w:val="28"/>
      <w:lang w:bidi="fa-IR"/>
    </w:rPr>
  </w:style>
  <w:style w:type="paragraph" w:customStyle="1" w:styleId="StyleHeading218ptJustified">
    <w:name w:val="Style Heading 2 + 18 pt Justified"/>
    <w:basedOn w:val="Heading2"/>
    <w:rsid w:val="007174DA"/>
    <w:pPr>
      <w:keepLines w:val="0"/>
      <w:widowControl/>
      <w:numPr>
        <w:ilvl w:val="0"/>
        <w:numId w:val="0"/>
      </w:numPr>
      <w:spacing w:after="0" w:line="240" w:lineRule="auto"/>
    </w:pPr>
    <w:rPr>
      <w:rFonts w:eastAsia="Times New Roman" w:cs="Lotus"/>
      <w:iCs/>
      <w:noProof/>
      <w:sz w:val="36"/>
      <w:szCs w:val="36"/>
      <w:lang w:bidi="fa-IR"/>
    </w:rPr>
  </w:style>
  <w:style w:type="paragraph" w:customStyle="1" w:styleId="StyleHeading5Justified">
    <w:name w:val="Style Heading 5 + Justified"/>
    <w:basedOn w:val="Heading5"/>
    <w:rsid w:val="007174DA"/>
    <w:pPr>
      <w:keepLines w:val="0"/>
      <w:widowControl/>
      <w:numPr>
        <w:numId w:val="0"/>
      </w:numPr>
      <w:tabs>
        <w:tab w:val="num" w:pos="1008"/>
        <w:tab w:val="left" w:pos="1292"/>
        <w:tab w:val="left" w:pos="1472"/>
        <w:tab w:val="left" w:pos="1652"/>
      </w:tabs>
      <w:spacing w:after="0" w:line="240" w:lineRule="auto"/>
      <w:ind w:left="1008" w:hanging="1008"/>
    </w:pPr>
    <w:rPr>
      <w:rFonts w:ascii="B Nazanin" w:eastAsia="Times New Roman" w:hAnsi="B Nazanin" w:cs="Lotus"/>
      <w:b w:val="0"/>
      <w:bCs w:val="0"/>
      <w:iCs/>
      <w:noProof/>
      <w:sz w:val="32"/>
      <w:szCs w:val="32"/>
      <w:lang w:val="en-GB"/>
    </w:rPr>
  </w:style>
  <w:style w:type="paragraph" w:customStyle="1" w:styleId="StyleStyleComplexMitra14ptJustifiedBefore127cm">
    <w:name w:val="Style Style (Complex) Mitra 14 pt Justified Before:  1.27 cm +"/>
    <w:basedOn w:val="Normal"/>
    <w:autoRedefine/>
    <w:rsid w:val="007174DA"/>
    <w:pPr>
      <w:widowControl/>
      <w:bidi w:val="0"/>
      <w:spacing w:after="0" w:line="240" w:lineRule="auto"/>
      <w:ind w:left="720"/>
    </w:pPr>
    <w:rPr>
      <w:rFonts w:eastAsia="Times New Roman" w:cs="Mitra"/>
      <w:i w:val="0"/>
      <w:sz w:val="20"/>
    </w:rPr>
  </w:style>
  <w:style w:type="paragraph" w:customStyle="1" w:styleId="StyleStyleStyleComplexMitra14ptJustifiedBefore127cm">
    <w:name w:val="Style Style Style (Complex) Mitra 14 pt Justified Before:  1.27 cm ..."/>
    <w:basedOn w:val="StyleStyleComplexMitra14ptJustifiedBefore127cm"/>
    <w:autoRedefine/>
    <w:rsid w:val="007174DA"/>
  </w:style>
  <w:style w:type="paragraph" w:customStyle="1" w:styleId="StyleStyleStyleComplexMitra14ptJustifiedBefore127cm1">
    <w:name w:val="Style Style Style (Complex) Mitra 14 pt Justified Before:  1.27 cm ...1"/>
    <w:basedOn w:val="StyleStyleComplexMitra14ptJustifiedBefore127cm"/>
    <w:autoRedefine/>
    <w:rsid w:val="007174DA"/>
  </w:style>
  <w:style w:type="paragraph" w:customStyle="1" w:styleId="StyleStyleStyleComplexMitra14ptJustifiedBefore127cm3">
    <w:name w:val="Style Style Style (Complex) Mitra 14 pt Justified Before:  1.27 cm ...3"/>
    <w:basedOn w:val="StyleStyleComplexMitra14ptJustifiedBefore127cm"/>
    <w:autoRedefine/>
    <w:rsid w:val="007174DA"/>
  </w:style>
  <w:style w:type="paragraph" w:customStyle="1" w:styleId="StyleStyleStyleStyleComplexMitra14ptJustifiedBefore1">
    <w:name w:val="Style Style Style Style (Complex) Mitra 14 pt Justified Before:  1...."/>
    <w:basedOn w:val="StyleStyleStyleComplexMitra14ptJustifiedBefore127cm1"/>
    <w:autoRedefine/>
    <w:rsid w:val="007174DA"/>
  </w:style>
  <w:style w:type="paragraph" w:customStyle="1" w:styleId="StyleComplexNazanin14ptNotBoldJustifyLow">
    <w:name w:val="Style (Complex) Nazanin 14 pt Not Bold Justify Low"/>
    <w:basedOn w:val="Normal"/>
    <w:autoRedefine/>
    <w:rsid w:val="007174DA"/>
    <w:pPr>
      <w:widowControl/>
      <w:spacing w:after="0" w:line="240" w:lineRule="auto"/>
      <w:jc w:val="lowKashida"/>
    </w:pPr>
    <w:rPr>
      <w:rFonts w:eastAsia="Times New Roman" w:cs="Nazanin"/>
      <w:i w:val="0"/>
      <w:sz w:val="20"/>
      <w:lang w:bidi="fa-IR"/>
    </w:rPr>
  </w:style>
  <w:style w:type="paragraph" w:customStyle="1" w:styleId="StyleComplexNazanin14ptNotBoldJustifyLowBefore6p">
    <w:name w:val="Style (Complex) Nazanin 14 pt Not Bold Justify Low Before:  6 p..."/>
    <w:basedOn w:val="Normal"/>
    <w:autoRedefine/>
    <w:rsid w:val="007174DA"/>
    <w:pPr>
      <w:widowControl/>
      <w:spacing w:before="120" w:line="240" w:lineRule="auto"/>
      <w:jc w:val="lowKashida"/>
    </w:pPr>
    <w:rPr>
      <w:rFonts w:eastAsia="Times New Roman" w:cs="Nazanin"/>
      <w:i w:val="0"/>
      <w:sz w:val="20"/>
      <w:lang w:bidi="fa-IR"/>
    </w:rPr>
  </w:style>
  <w:style w:type="character" w:customStyle="1" w:styleId="StyleComplexNazanin14ptNotBold">
    <w:name w:val="Style (Complex) Nazanin 14 pt Not Bold"/>
    <w:rsid w:val="007174DA"/>
    <w:rPr>
      <w:rFonts w:ascii="Times New Roman" w:hAnsi="Times New Roman" w:cs="Nazanin"/>
      <w:sz w:val="24"/>
      <w:szCs w:val="28"/>
    </w:rPr>
  </w:style>
  <w:style w:type="paragraph" w:customStyle="1" w:styleId="Tables">
    <w:name w:val="Tables"/>
    <w:basedOn w:val="Normal"/>
    <w:link w:val="TablesChar"/>
    <w:autoRedefine/>
    <w:rsid w:val="007174DA"/>
    <w:pPr>
      <w:widowControl/>
      <w:spacing w:after="0" w:line="240" w:lineRule="auto"/>
      <w:jc w:val="center"/>
    </w:pPr>
    <w:rPr>
      <w:rFonts w:ascii="Courier New" w:eastAsia="MS Mincho" w:hAnsi="Courier New" w:cs="Nazanin"/>
      <w:b/>
      <w:bCs/>
      <w:i w:val="0"/>
      <w:szCs w:val="24"/>
      <w:lang w:bidi="fa-IR"/>
    </w:rPr>
  </w:style>
  <w:style w:type="character" w:customStyle="1" w:styleId="TablesChar">
    <w:name w:val="Tables Char"/>
    <w:link w:val="Tables"/>
    <w:rsid w:val="007174DA"/>
    <w:rPr>
      <w:rFonts w:ascii="Courier New" w:eastAsia="MS Mincho" w:hAnsi="Courier New" w:cs="Nazanin"/>
      <w:b/>
      <w:bCs/>
      <w:sz w:val="24"/>
      <w:szCs w:val="24"/>
      <w:lang w:bidi="fa-IR"/>
    </w:rPr>
  </w:style>
  <w:style w:type="paragraph" w:customStyle="1" w:styleId="Matn">
    <w:name w:val="Matn"/>
    <w:basedOn w:val="Normal"/>
    <w:link w:val="MatnChar"/>
    <w:rsid w:val="007174DA"/>
    <w:pPr>
      <w:widowControl/>
      <w:spacing w:after="0" w:line="240" w:lineRule="auto"/>
    </w:pPr>
    <w:rPr>
      <w:rFonts w:eastAsia="Times New Roman" w:cs="Nazanin"/>
      <w:i w:val="0"/>
    </w:rPr>
  </w:style>
  <w:style w:type="character" w:customStyle="1" w:styleId="MatnChar">
    <w:name w:val="Matn Char"/>
    <w:link w:val="Matn"/>
    <w:rsid w:val="007174DA"/>
    <w:rPr>
      <w:rFonts w:ascii="Times New Roman" w:eastAsia="Times New Roman" w:hAnsi="Times New Roman" w:cs="Nazanin"/>
      <w:sz w:val="24"/>
      <w:szCs w:val="28"/>
    </w:rPr>
  </w:style>
  <w:style w:type="paragraph" w:customStyle="1" w:styleId="StyleComplexNazanin14ptJustifyLow">
    <w:name w:val="Style (Complex) Nazanin 14 pt Justify Low"/>
    <w:basedOn w:val="Normal"/>
    <w:rsid w:val="007174DA"/>
    <w:pPr>
      <w:widowControl/>
      <w:spacing w:after="0" w:line="240" w:lineRule="auto"/>
      <w:jc w:val="lowKashida"/>
    </w:pPr>
    <w:rPr>
      <w:rFonts w:eastAsia="Times New Roman" w:cs="Nazanin"/>
      <w:i w:val="0"/>
    </w:rPr>
  </w:style>
  <w:style w:type="paragraph" w:customStyle="1" w:styleId="Curves">
    <w:name w:val="Curves"/>
    <w:basedOn w:val="Normal"/>
    <w:link w:val="CurvesChar"/>
    <w:autoRedefine/>
    <w:rsid w:val="007174DA"/>
    <w:pPr>
      <w:widowControl/>
      <w:spacing w:after="0" w:line="240" w:lineRule="auto"/>
      <w:jc w:val="center"/>
    </w:pPr>
    <w:rPr>
      <w:rFonts w:eastAsia="Times New Roman" w:cs="Nazanin"/>
      <w:i w:val="0"/>
      <w:sz w:val="28"/>
      <w:lang w:val="en-GB"/>
    </w:rPr>
  </w:style>
  <w:style w:type="character" w:customStyle="1" w:styleId="CurvesChar">
    <w:name w:val="Curves Char"/>
    <w:link w:val="Curves"/>
    <w:rsid w:val="007174DA"/>
    <w:rPr>
      <w:rFonts w:ascii="Times New Roman" w:eastAsia="Times New Roman" w:hAnsi="Times New Roman" w:cs="Nazanin"/>
      <w:sz w:val="28"/>
      <w:szCs w:val="28"/>
      <w:lang w:val="en-GB"/>
    </w:rPr>
  </w:style>
  <w:style w:type="paragraph" w:customStyle="1" w:styleId="TableList">
    <w:name w:val="Table List"/>
    <w:basedOn w:val="Normal"/>
    <w:link w:val="TableListChar"/>
    <w:rsid w:val="007174DA"/>
    <w:pPr>
      <w:widowControl/>
      <w:spacing w:after="0" w:line="240" w:lineRule="auto"/>
      <w:jc w:val="center"/>
    </w:pPr>
    <w:rPr>
      <w:rFonts w:eastAsia="Times New Roman"/>
      <w:b/>
      <w:bCs/>
      <w:i w:val="0"/>
      <w:sz w:val="20"/>
      <w:szCs w:val="24"/>
    </w:rPr>
  </w:style>
  <w:style w:type="character" w:customStyle="1" w:styleId="TableListChar">
    <w:name w:val="Table List Char"/>
    <w:link w:val="TableList"/>
    <w:rsid w:val="007174DA"/>
    <w:rPr>
      <w:rFonts w:ascii="Times New Roman" w:eastAsia="Times New Roman" w:hAnsi="Times New Roman" w:cs="B Nazanin"/>
      <w:b/>
      <w:bCs/>
      <w:sz w:val="20"/>
      <w:szCs w:val="24"/>
    </w:rPr>
  </w:style>
  <w:style w:type="paragraph" w:customStyle="1" w:styleId="StyleHeading3">
    <w:name w:val="Style Heading 3 +"/>
    <w:basedOn w:val="Heading3"/>
    <w:rsid w:val="007174DA"/>
    <w:pPr>
      <w:keepLines w:val="0"/>
      <w:widowControl/>
      <w:numPr>
        <w:ilvl w:val="0"/>
        <w:numId w:val="0"/>
      </w:numPr>
      <w:spacing w:before="240" w:after="60" w:line="240" w:lineRule="auto"/>
      <w:jc w:val="right"/>
    </w:pPr>
    <w:rPr>
      <w:rFonts w:eastAsia="Times New Roman" w:cs="Nazanin"/>
      <w:b w:val="0"/>
      <w:bCs w:val="0"/>
      <w:i w:val="0"/>
      <w:color w:val="000000"/>
      <w:sz w:val="24"/>
      <w:szCs w:val="28"/>
      <w:lang w:bidi="fa-IR"/>
    </w:rPr>
  </w:style>
  <w:style w:type="paragraph" w:customStyle="1" w:styleId="StyleStyleHeading3">
    <w:name w:val="Style Style Heading 3 + +"/>
    <w:basedOn w:val="StyleHeading3"/>
    <w:rsid w:val="007174DA"/>
    <w:pPr>
      <w:jc w:val="left"/>
    </w:pPr>
  </w:style>
  <w:style w:type="paragraph" w:customStyle="1" w:styleId="Pictures">
    <w:name w:val="Pictures"/>
    <w:basedOn w:val="Normal"/>
    <w:rsid w:val="007174DA"/>
    <w:pPr>
      <w:widowControl/>
      <w:spacing w:after="0" w:line="240" w:lineRule="auto"/>
      <w:jc w:val="center"/>
    </w:pPr>
    <w:rPr>
      <w:rFonts w:eastAsia="Times New Roman" w:cs="Nazanin"/>
      <w:b/>
      <w:bCs/>
      <w:i w:val="0"/>
      <w:sz w:val="20"/>
      <w:szCs w:val="24"/>
      <w:lang w:bidi="fa-IR"/>
    </w:rPr>
  </w:style>
  <w:style w:type="character" w:customStyle="1" w:styleId="MatnCharChar">
    <w:name w:val="Matn Char Char"/>
    <w:rsid w:val="007174DA"/>
    <w:rPr>
      <w:rFonts w:cs="Nazanin"/>
      <w:sz w:val="24"/>
      <w:szCs w:val="28"/>
      <w:lang w:val="en-US" w:eastAsia="en-US" w:bidi="ar-SA"/>
    </w:rPr>
  </w:style>
  <w:style w:type="paragraph" w:customStyle="1" w:styleId="Table2">
    <w:name w:val="Table2"/>
    <w:basedOn w:val="Normal"/>
    <w:link w:val="Table2Char"/>
    <w:rsid w:val="007174DA"/>
    <w:pPr>
      <w:widowControl/>
      <w:spacing w:after="0" w:line="240" w:lineRule="auto"/>
      <w:ind w:left="-148"/>
      <w:jc w:val="center"/>
    </w:pPr>
    <w:rPr>
      <w:rFonts w:eastAsia="Times New Roman"/>
      <w:b/>
      <w:bCs/>
      <w:i w:val="0"/>
      <w:szCs w:val="24"/>
      <w:lang w:bidi="fa-IR"/>
    </w:rPr>
  </w:style>
  <w:style w:type="character" w:customStyle="1" w:styleId="Table2Char">
    <w:name w:val="Table2 Char"/>
    <w:link w:val="Table2"/>
    <w:rsid w:val="007174DA"/>
    <w:rPr>
      <w:rFonts w:ascii="Times New Roman" w:eastAsia="Times New Roman" w:hAnsi="Times New Roman" w:cs="B Nazanin"/>
      <w:b/>
      <w:bCs/>
      <w:sz w:val="24"/>
      <w:szCs w:val="24"/>
      <w:lang w:bidi="fa-IR"/>
    </w:rPr>
  </w:style>
  <w:style w:type="paragraph" w:customStyle="1" w:styleId="SCTHeader1Char">
    <w:name w:val="SCT Header1 Char"/>
    <w:basedOn w:val="Normal"/>
    <w:rsid w:val="007174DA"/>
    <w:pPr>
      <w:widowControl/>
      <w:tabs>
        <w:tab w:val="center" w:pos="4320"/>
        <w:tab w:val="right" w:pos="8640"/>
      </w:tabs>
      <w:spacing w:after="0" w:line="240" w:lineRule="auto"/>
      <w:jc w:val="center"/>
    </w:pPr>
    <w:rPr>
      <w:rFonts w:eastAsia="Times New Roman"/>
      <w:i w:val="0"/>
    </w:rPr>
  </w:style>
  <w:style w:type="character" w:customStyle="1" w:styleId="SCTHeader1CharChar">
    <w:name w:val="SCT Header1 Char Char"/>
    <w:rsid w:val="007174DA"/>
    <w:rPr>
      <w:rFonts w:cs="B Nazanin"/>
      <w:sz w:val="24"/>
      <w:szCs w:val="28"/>
      <w:lang w:val="en-US" w:eastAsia="en-US" w:bidi="ar-SA"/>
    </w:rPr>
  </w:style>
  <w:style w:type="paragraph" w:customStyle="1" w:styleId="SCTTitle">
    <w:name w:val="SCT Title"/>
    <w:basedOn w:val="Normal"/>
    <w:autoRedefine/>
    <w:rsid w:val="007174DA"/>
    <w:pPr>
      <w:widowControl/>
      <w:spacing w:before="240" w:after="240" w:line="240" w:lineRule="auto"/>
      <w:jc w:val="center"/>
    </w:pPr>
    <w:rPr>
      <w:rFonts w:eastAsia="Times New Roman"/>
      <w:i w:val="0"/>
      <w:sz w:val="22"/>
      <w:szCs w:val="22"/>
      <w:lang w:bidi="fa-IR"/>
    </w:rPr>
  </w:style>
  <w:style w:type="character" w:customStyle="1" w:styleId="BodyText10">
    <w:name w:val="Body Text1"/>
    <w:rsid w:val="007174DA"/>
    <w:rPr>
      <w:rFonts w:ascii="Times New Roman" w:hAnsi="Times New Roman"/>
      <w:noProof w:val="0"/>
      <w:sz w:val="24"/>
      <w:lang w:val="en-GB"/>
    </w:rPr>
  </w:style>
  <w:style w:type="paragraph" w:customStyle="1" w:styleId="Table0">
    <w:name w:val="Table"/>
    <w:autoRedefine/>
    <w:rsid w:val="007174DA"/>
    <w:pPr>
      <w:tabs>
        <w:tab w:val="left" w:pos="720"/>
      </w:tabs>
      <w:bidi/>
      <w:spacing w:after="0" w:line="240" w:lineRule="auto"/>
      <w:jc w:val="right"/>
    </w:pPr>
    <w:rPr>
      <w:rFonts w:ascii="Times New Roman" w:eastAsia="Times New Roman" w:hAnsi="Times New Roman" w:cs="Times New Roman"/>
      <w:sz w:val="20"/>
      <w:lang w:bidi="fa-IR"/>
    </w:rPr>
  </w:style>
  <w:style w:type="paragraph" w:customStyle="1" w:styleId="BodyText1">
    <w:name w:val="Body Text 1"/>
    <w:basedOn w:val="BodyText"/>
    <w:rsid w:val="007174DA"/>
    <w:pPr>
      <w:keepNext/>
      <w:keepLines/>
      <w:numPr>
        <w:numId w:val="21"/>
      </w:numPr>
      <w:bidi w:val="0"/>
      <w:spacing w:line="240" w:lineRule="auto"/>
      <w:jc w:val="both"/>
    </w:pPr>
    <w:rPr>
      <w:b w:val="0"/>
      <w:bCs w:val="0"/>
      <w:color w:val="000000"/>
      <w:lang w:val="en-GB" w:eastAsia="en-US"/>
    </w:rPr>
  </w:style>
  <w:style w:type="paragraph" w:customStyle="1" w:styleId="BodyText2">
    <w:name w:val="Body Text2"/>
    <w:basedOn w:val="BodyText"/>
    <w:autoRedefine/>
    <w:rsid w:val="007174DA"/>
    <w:pPr>
      <w:keepNext/>
      <w:keepLines/>
      <w:numPr>
        <w:numId w:val="24"/>
      </w:numPr>
      <w:bidi w:val="0"/>
      <w:spacing w:line="240" w:lineRule="auto"/>
      <w:jc w:val="both"/>
    </w:pPr>
    <w:rPr>
      <w:b w:val="0"/>
      <w:bCs w:val="0"/>
      <w:color w:val="000000"/>
      <w:lang w:val="en-GB" w:eastAsia="en-US"/>
    </w:rPr>
  </w:style>
  <w:style w:type="paragraph" w:customStyle="1" w:styleId="BodyText4">
    <w:name w:val="Body Text 4"/>
    <w:basedOn w:val="BodyText"/>
    <w:autoRedefine/>
    <w:rsid w:val="007174DA"/>
    <w:pPr>
      <w:keepNext/>
      <w:keepLines/>
      <w:numPr>
        <w:numId w:val="22"/>
      </w:numPr>
      <w:bidi w:val="0"/>
      <w:spacing w:line="240" w:lineRule="auto"/>
      <w:jc w:val="both"/>
    </w:pPr>
    <w:rPr>
      <w:b w:val="0"/>
      <w:bCs w:val="0"/>
      <w:color w:val="000000"/>
      <w:lang w:val="en-GB" w:eastAsia="en-US"/>
    </w:rPr>
  </w:style>
  <w:style w:type="paragraph" w:customStyle="1" w:styleId="BodyText5">
    <w:name w:val="Body Text5"/>
    <w:basedOn w:val="BodyText"/>
    <w:autoRedefine/>
    <w:rsid w:val="007174DA"/>
    <w:pPr>
      <w:keepNext/>
      <w:keepLines/>
      <w:numPr>
        <w:numId w:val="23"/>
      </w:numPr>
      <w:bidi w:val="0"/>
      <w:spacing w:line="240" w:lineRule="auto"/>
      <w:jc w:val="both"/>
    </w:pPr>
    <w:rPr>
      <w:b w:val="0"/>
      <w:bCs w:val="0"/>
      <w:color w:val="000000"/>
      <w:lang w:val="en-GB" w:eastAsia="en-US"/>
    </w:rPr>
  </w:style>
  <w:style w:type="paragraph" w:customStyle="1" w:styleId="SCTNormal">
    <w:name w:val="SCTNormal"/>
    <w:basedOn w:val="Normal"/>
    <w:autoRedefine/>
    <w:rsid w:val="007174DA"/>
    <w:pPr>
      <w:widowControl/>
      <w:numPr>
        <w:numId w:val="27"/>
      </w:numPr>
      <w:spacing w:after="0" w:line="240" w:lineRule="auto"/>
    </w:pPr>
    <w:rPr>
      <w:rFonts w:eastAsia="Times New Roman" w:cs="Times New Roman"/>
      <w:bCs/>
      <w:i w:val="0"/>
      <w:lang w:val="en-GB"/>
    </w:rPr>
  </w:style>
  <w:style w:type="paragraph" w:customStyle="1" w:styleId="BodyText6">
    <w:name w:val="Body Text6"/>
    <w:basedOn w:val="BodyText"/>
    <w:rsid w:val="007174DA"/>
    <w:pPr>
      <w:keepNext/>
      <w:keepLines/>
      <w:numPr>
        <w:numId w:val="25"/>
      </w:numPr>
      <w:bidi w:val="0"/>
      <w:spacing w:line="240" w:lineRule="auto"/>
      <w:jc w:val="both"/>
    </w:pPr>
    <w:rPr>
      <w:b w:val="0"/>
      <w:bCs w:val="0"/>
      <w:color w:val="000000"/>
      <w:lang w:val="en-GB" w:eastAsia="en-US"/>
    </w:rPr>
  </w:style>
  <w:style w:type="paragraph" w:customStyle="1" w:styleId="SCTHeading2">
    <w:name w:val="SCTHeading2"/>
    <w:basedOn w:val="Normal"/>
    <w:link w:val="SCTHeading2Char"/>
    <w:autoRedefine/>
    <w:rsid w:val="007174DA"/>
    <w:pPr>
      <w:widowControl/>
      <w:spacing w:after="0" w:line="240" w:lineRule="auto"/>
      <w:jc w:val="left"/>
    </w:pPr>
    <w:rPr>
      <w:rFonts w:eastAsia="Times New Roman" w:cs="Times New Roman"/>
      <w:b/>
      <w:i w:val="0"/>
      <w:color w:val="000000"/>
      <w:sz w:val="28"/>
      <w:lang w:val="en-GB" w:bidi="fa-IR"/>
    </w:rPr>
  </w:style>
  <w:style w:type="paragraph" w:customStyle="1" w:styleId="SCTHeding3">
    <w:name w:val="SCTHeding3"/>
    <w:basedOn w:val="Normal"/>
    <w:link w:val="SCTHeding3Char"/>
    <w:autoRedefine/>
    <w:rsid w:val="007174DA"/>
    <w:pPr>
      <w:widowControl/>
      <w:numPr>
        <w:ilvl w:val="1"/>
        <w:numId w:val="26"/>
      </w:numPr>
      <w:spacing w:after="0" w:line="240" w:lineRule="auto"/>
      <w:jc w:val="left"/>
    </w:pPr>
    <w:rPr>
      <w:rFonts w:eastAsia="Times New Roman" w:cs="Times New Roman"/>
      <w:b/>
      <w:i w:val="0"/>
      <w:smallCaps/>
      <w:color w:val="000000"/>
      <w:szCs w:val="24"/>
      <w:lang w:val="en-GB" w:bidi="fa-IR"/>
    </w:rPr>
  </w:style>
  <w:style w:type="character" w:customStyle="1" w:styleId="SCTHeading2Char">
    <w:name w:val="SCTHeading2 Char"/>
    <w:link w:val="SCTHeading2"/>
    <w:rsid w:val="007174DA"/>
    <w:rPr>
      <w:rFonts w:ascii="Times New Roman" w:eastAsia="Times New Roman" w:hAnsi="Times New Roman" w:cs="Times New Roman"/>
      <w:b/>
      <w:color w:val="000000"/>
      <w:sz w:val="28"/>
      <w:szCs w:val="28"/>
      <w:lang w:val="en-GB" w:bidi="fa-IR"/>
    </w:rPr>
  </w:style>
  <w:style w:type="character" w:customStyle="1" w:styleId="SCTHeding3Char">
    <w:name w:val="SCTHeding3 Char"/>
    <w:link w:val="SCTHeding3"/>
    <w:rsid w:val="007174DA"/>
    <w:rPr>
      <w:rFonts w:ascii="Times New Roman" w:eastAsia="Times New Roman" w:hAnsi="Times New Roman" w:cs="Times New Roman"/>
      <w:b/>
      <w:smallCaps/>
      <w:color w:val="000000"/>
      <w:sz w:val="24"/>
      <w:szCs w:val="24"/>
      <w:lang w:val="en-GB" w:bidi="fa-IR"/>
    </w:rPr>
  </w:style>
  <w:style w:type="character" w:customStyle="1" w:styleId="ListBulletChar">
    <w:name w:val="List Bullet Char"/>
    <w:link w:val="ListBullet"/>
    <w:rsid w:val="007174DA"/>
    <w:rPr>
      <w:rFonts w:ascii="Times New Roman" w:eastAsia="Times New Roman" w:hAnsi="Times New Roman" w:cs="Mitra"/>
      <w:szCs w:val="28"/>
      <w:lang w:bidi="fa-IR"/>
    </w:rPr>
  </w:style>
  <w:style w:type="paragraph" w:customStyle="1" w:styleId="ReportMarvast">
    <w:name w:val="Report Marvast"/>
    <w:basedOn w:val="Matn"/>
    <w:link w:val="ReportMarvastCharChar"/>
    <w:rsid w:val="007174DA"/>
  </w:style>
  <w:style w:type="character" w:customStyle="1" w:styleId="ReportMarvastCharChar">
    <w:name w:val="Report Marvast Char Char"/>
    <w:link w:val="ReportMarvast"/>
    <w:rsid w:val="007174DA"/>
    <w:rPr>
      <w:rFonts w:ascii="Times New Roman" w:eastAsia="Times New Roman" w:hAnsi="Times New Roman" w:cs="Nazanin"/>
      <w:sz w:val="24"/>
      <w:szCs w:val="28"/>
    </w:rPr>
  </w:style>
  <w:style w:type="paragraph" w:customStyle="1" w:styleId="jadval0">
    <w:name w:val="jadval"/>
    <w:basedOn w:val="Normal"/>
    <w:rsid w:val="007174DA"/>
    <w:pPr>
      <w:widowControl/>
      <w:spacing w:after="0" w:line="240" w:lineRule="auto"/>
      <w:ind w:left="-148"/>
      <w:jc w:val="center"/>
    </w:pPr>
    <w:rPr>
      <w:rFonts w:eastAsia="Times New Roman"/>
      <w:i w:val="0"/>
      <w:sz w:val="20"/>
      <w:szCs w:val="24"/>
    </w:rPr>
  </w:style>
  <w:style w:type="paragraph" w:customStyle="1" w:styleId="20">
    <w:name w:val="2"/>
    <w:basedOn w:val="Normal"/>
    <w:rsid w:val="007174DA"/>
    <w:pPr>
      <w:widowControl/>
      <w:bidi w:val="0"/>
      <w:spacing w:before="100" w:beforeAutospacing="1" w:after="100" w:afterAutospacing="1" w:line="240" w:lineRule="auto"/>
      <w:jc w:val="left"/>
    </w:pPr>
    <w:rPr>
      <w:rFonts w:eastAsia="Times New Roman" w:cs="Times New Roman"/>
      <w:i w:val="0"/>
      <w:szCs w:val="24"/>
    </w:rPr>
  </w:style>
  <w:style w:type="paragraph" w:customStyle="1" w:styleId="Tabletext">
    <w:name w:val="Table text"/>
    <w:basedOn w:val="Normal"/>
    <w:rsid w:val="007174DA"/>
    <w:pPr>
      <w:widowControl/>
      <w:bidi w:val="0"/>
      <w:spacing w:after="0" w:line="240" w:lineRule="auto"/>
      <w:jc w:val="left"/>
    </w:pPr>
    <w:rPr>
      <w:rFonts w:ascii="Arial" w:eastAsia="Times New Roman" w:hAnsi="Arial" w:cs="Arial"/>
      <w:i w:val="0"/>
      <w:sz w:val="18"/>
      <w:szCs w:val="20"/>
      <w:lang w:val="en-GB"/>
    </w:rPr>
  </w:style>
  <w:style w:type="character" w:customStyle="1" w:styleId="Char6">
    <w:name w:val="متن اصلي Char"/>
    <w:link w:val="ae"/>
    <w:rsid w:val="007174DA"/>
    <w:rPr>
      <w:rFonts w:ascii="Times New Roman" w:eastAsia="Times New Roman" w:hAnsi="Times New Roman" w:cs="Zar"/>
      <w:b/>
      <w:bCs/>
      <w:noProof/>
      <w:sz w:val="24"/>
      <w:szCs w:val="28"/>
    </w:rPr>
  </w:style>
  <w:style w:type="paragraph" w:customStyle="1" w:styleId="text">
    <w:name w:val="text"/>
    <w:basedOn w:val="Normal"/>
    <w:rsid w:val="007174DA"/>
    <w:pPr>
      <w:widowControl/>
      <w:bidi w:val="0"/>
      <w:spacing w:before="115" w:after="115" w:line="240" w:lineRule="auto"/>
      <w:jc w:val="left"/>
    </w:pPr>
    <w:rPr>
      <w:rFonts w:eastAsia="Times New Roman" w:cs="Times New Roman"/>
      <w:i w:val="0"/>
      <w:szCs w:val="24"/>
    </w:rPr>
  </w:style>
  <w:style w:type="paragraph" w:styleId="Index1">
    <w:name w:val="index 1"/>
    <w:basedOn w:val="Normal"/>
    <w:next w:val="Normal"/>
    <w:autoRedefine/>
    <w:rsid w:val="007174DA"/>
    <w:pPr>
      <w:widowControl/>
      <w:bidi w:val="0"/>
      <w:spacing w:after="0" w:line="240" w:lineRule="auto"/>
      <w:ind w:left="240" w:hanging="240"/>
      <w:jc w:val="left"/>
    </w:pPr>
    <w:rPr>
      <w:rFonts w:eastAsia="Times New Roman"/>
      <w:b/>
      <w:bCs/>
      <w:i w:val="0"/>
      <w:szCs w:val="24"/>
    </w:rPr>
  </w:style>
  <w:style w:type="paragraph" w:customStyle="1" w:styleId="H4">
    <w:name w:val="H4"/>
    <w:basedOn w:val="Normal"/>
    <w:link w:val="H4Char"/>
    <w:autoRedefine/>
    <w:rsid w:val="007174DA"/>
    <w:pPr>
      <w:widowControl/>
      <w:spacing w:after="0" w:line="240" w:lineRule="auto"/>
      <w:ind w:left="-23"/>
      <w:jc w:val="lowKashida"/>
    </w:pPr>
    <w:rPr>
      <w:rFonts w:eastAsia="Times New Roman"/>
      <w:b/>
      <w:bCs/>
      <w:i w:val="0"/>
      <w:sz w:val="28"/>
      <w:szCs w:val="26"/>
      <w:lang w:bidi="fa-IR"/>
    </w:rPr>
  </w:style>
  <w:style w:type="character" w:customStyle="1" w:styleId="H4Char">
    <w:name w:val="H4 Char"/>
    <w:link w:val="H4"/>
    <w:rsid w:val="007174DA"/>
    <w:rPr>
      <w:rFonts w:ascii="Times New Roman" w:eastAsia="Times New Roman" w:hAnsi="Times New Roman" w:cs="B Nazanin"/>
      <w:b/>
      <w:bCs/>
      <w:sz w:val="28"/>
      <w:szCs w:val="26"/>
      <w:lang w:bidi="fa-IR"/>
    </w:rPr>
  </w:style>
  <w:style w:type="character" w:customStyle="1" w:styleId="font-9pt1">
    <w:name w:val="font-9pt1"/>
    <w:rsid w:val="007174DA"/>
    <w:rPr>
      <w:sz w:val="18"/>
      <w:szCs w:val="18"/>
    </w:rPr>
  </w:style>
  <w:style w:type="character" w:customStyle="1" w:styleId="mw-editsection-bracket">
    <w:name w:val="mw-editsection-bracket"/>
    <w:rsid w:val="007174DA"/>
  </w:style>
  <w:style w:type="character" w:customStyle="1" w:styleId="spandescription">
    <w:name w:val="spandescription"/>
    <w:rsid w:val="007174DA"/>
  </w:style>
  <w:style w:type="table" w:customStyle="1" w:styleId="TableGrid11">
    <w:name w:val="Table Grid 11"/>
    <w:basedOn w:val="TableNormal"/>
    <w:next w:val="TableGrid1"/>
    <w:rsid w:val="007174DA"/>
    <w:pPr>
      <w:bidi/>
      <w:spacing w:after="0" w:line="240" w:lineRule="auto"/>
    </w:pPr>
    <w:rPr>
      <w:rFonts w:ascii="Times New Roman" w:eastAsia="Times New Roman" w:hAnsi="Times New Roman" w:cs="Traditional Arabic"/>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Char0">
    <w:name w:val="جداول Char"/>
    <w:link w:val="a8"/>
    <w:rsid w:val="007174DA"/>
    <w:rPr>
      <w:rFonts w:ascii="Times New Roman" w:eastAsia="Times New Roman" w:hAnsi="Times New Roman" w:cs="Mitra"/>
      <w:b/>
      <w:bCs/>
      <w:i/>
      <w:iCs/>
      <w:sz w:val="26"/>
      <w:szCs w:val="26"/>
    </w:rPr>
  </w:style>
  <w:style w:type="paragraph" w:customStyle="1" w:styleId="21">
    <w:name w:val="تيتر 2"/>
    <w:basedOn w:val="Normal"/>
    <w:link w:val="2Char"/>
    <w:rsid w:val="007174DA"/>
    <w:pPr>
      <w:widowControl/>
      <w:spacing w:after="0" w:line="360" w:lineRule="auto"/>
      <w:jc w:val="lowKashida"/>
    </w:pPr>
    <w:rPr>
      <w:rFonts w:eastAsia="Times New Roman" w:cs="Nazanin"/>
      <w:b/>
      <w:bCs/>
      <w:i w:val="0"/>
      <w:sz w:val="28"/>
    </w:rPr>
  </w:style>
  <w:style w:type="character" w:customStyle="1" w:styleId="2Char">
    <w:name w:val="تيتر 2 Char"/>
    <w:link w:val="21"/>
    <w:rsid w:val="007174DA"/>
    <w:rPr>
      <w:rFonts w:ascii="Times New Roman" w:eastAsia="Times New Roman" w:hAnsi="Times New Roman" w:cs="Nazanin"/>
      <w:b/>
      <w:bCs/>
      <w:sz w:val="28"/>
      <w:szCs w:val="28"/>
    </w:rPr>
  </w:style>
  <w:style w:type="table" w:styleId="LightGrid-Accent4">
    <w:name w:val="Light Grid Accent 4"/>
    <w:basedOn w:val="TableNormal"/>
    <w:uiPriority w:val="62"/>
    <w:rsid w:val="007174DA"/>
    <w:pPr>
      <w:spacing w:after="0" w:line="240" w:lineRule="auto"/>
    </w:pPr>
    <w:rPr>
      <w:rFonts w:ascii="Calibri" w:eastAsia="Calibri" w:hAnsi="Calibri" w:cs="Arial"/>
    </w:rPr>
    <w:tblPr>
      <w:tblStyleRowBandSize w:val="1"/>
      <w:tblStyleColBandSize w:val="1"/>
      <w:tblInd w:w="0" w:type="dxa"/>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paragraph" w:customStyle="1" w:styleId="Style7">
    <w:name w:val="Style7"/>
    <w:basedOn w:val="Normal"/>
    <w:autoRedefine/>
    <w:rsid w:val="007174DA"/>
    <w:pPr>
      <w:widowControl/>
      <w:tabs>
        <w:tab w:val="num" w:pos="2160"/>
      </w:tabs>
      <w:spacing w:after="0" w:line="240" w:lineRule="auto"/>
      <w:ind w:left="677" w:hanging="677"/>
      <w:jc w:val="center"/>
    </w:pPr>
    <w:rPr>
      <w:rFonts w:eastAsia="Times New Roman" w:cs="B Compset"/>
      <w:i w:val="0"/>
      <w:sz w:val="28"/>
    </w:rPr>
  </w:style>
  <w:style w:type="paragraph" w:customStyle="1" w:styleId="af0">
    <w:name w:val="متن"/>
    <w:basedOn w:val="Normal"/>
    <w:link w:val="Char7"/>
    <w:qFormat/>
    <w:rsid w:val="007174DA"/>
    <w:pPr>
      <w:widowControl/>
      <w:spacing w:after="0" w:line="540" w:lineRule="exact"/>
      <w:ind w:firstLine="737"/>
      <w:outlineLvl w:val="8"/>
    </w:pPr>
    <w:rPr>
      <w:rFonts w:eastAsia="Times New Roman" w:cs="B Zar"/>
      <w:i w:val="0"/>
      <w:sz w:val="28"/>
    </w:rPr>
  </w:style>
  <w:style w:type="character" w:customStyle="1" w:styleId="Char7">
    <w:name w:val="متن Char"/>
    <w:link w:val="af0"/>
    <w:rsid w:val="007174DA"/>
    <w:rPr>
      <w:rFonts w:ascii="Times New Roman" w:eastAsia="Times New Roman" w:hAnsi="Times New Roman" w:cs="B Zar"/>
      <w:sz w:val="28"/>
      <w:szCs w:val="28"/>
    </w:rPr>
  </w:style>
  <w:style w:type="paragraph" w:customStyle="1" w:styleId="30">
    <w:name w:val="3"/>
    <w:basedOn w:val="Normal"/>
    <w:link w:val="3Char"/>
    <w:rsid w:val="00180C8F"/>
    <w:pPr>
      <w:widowControl/>
      <w:spacing w:after="0" w:line="312" w:lineRule="auto"/>
    </w:pPr>
    <w:rPr>
      <w:rFonts w:ascii="Times New Roman Bold" w:eastAsia="Calibri" w:hAnsi="Times New Roman Bold" w:cs="Times New Roman"/>
      <w:b/>
      <w:bCs/>
      <w:i w:val="0"/>
      <w:szCs w:val="24"/>
      <w:lang w:val="x-none" w:eastAsia="x-none" w:bidi="fa-IR"/>
    </w:rPr>
  </w:style>
  <w:style w:type="character" w:customStyle="1" w:styleId="3Char">
    <w:name w:val="3 Char"/>
    <w:link w:val="30"/>
    <w:rsid w:val="00180C8F"/>
    <w:rPr>
      <w:rFonts w:ascii="Times New Roman Bold" w:eastAsia="Calibri" w:hAnsi="Times New Roman Bold" w:cs="Times New Roman"/>
      <w:b/>
      <w:bCs/>
      <w:sz w:val="24"/>
      <w:szCs w:val="24"/>
      <w:lang w:val="x-none" w:eastAsia="x-none" w:bidi="fa-IR"/>
    </w:rPr>
  </w:style>
  <w:style w:type="paragraph" w:customStyle="1" w:styleId="af1">
    <w:name w:val="فهرست اشکال"/>
    <w:basedOn w:val="Normal"/>
    <w:link w:val="Char8"/>
    <w:autoRedefine/>
    <w:qFormat/>
    <w:rsid w:val="00180C8F"/>
    <w:pPr>
      <w:widowControl/>
      <w:spacing w:after="200"/>
      <w:jc w:val="center"/>
    </w:pPr>
    <w:rPr>
      <w:rFonts w:ascii="Calibri" w:eastAsia="Calibri" w:hAnsi="Calibri" w:cs="B Lotus"/>
      <w:i w:val="0"/>
      <w:szCs w:val="24"/>
      <w:lang w:bidi="fa-IR"/>
    </w:rPr>
  </w:style>
  <w:style w:type="character" w:customStyle="1" w:styleId="Char8">
    <w:name w:val="فهرست اشکال Char"/>
    <w:link w:val="af1"/>
    <w:rsid w:val="00180C8F"/>
    <w:rPr>
      <w:rFonts w:ascii="Calibri" w:eastAsia="Calibri" w:hAnsi="Calibri" w:cs="B Lotus"/>
      <w:sz w:val="24"/>
      <w:szCs w:val="24"/>
      <w:lang w:bidi="fa-IR"/>
    </w:rPr>
  </w:style>
  <w:style w:type="paragraph" w:customStyle="1" w:styleId="af2">
    <w:name w:val="فهرست جداول"/>
    <w:basedOn w:val="Normal"/>
    <w:link w:val="Char9"/>
    <w:autoRedefine/>
    <w:qFormat/>
    <w:rsid w:val="00990A32"/>
    <w:pPr>
      <w:widowControl/>
      <w:tabs>
        <w:tab w:val="left" w:pos="465"/>
      </w:tabs>
      <w:spacing w:after="0" w:line="240" w:lineRule="auto"/>
      <w:jc w:val="center"/>
    </w:pPr>
    <w:rPr>
      <w:rFonts w:ascii="Calibri" w:eastAsia="Calibri" w:hAnsi="Calibri" w:cs="B Lotus"/>
      <w:i w:val="0"/>
      <w:sz w:val="26"/>
      <w:szCs w:val="26"/>
      <w:lang w:bidi="fa-IR"/>
    </w:rPr>
  </w:style>
  <w:style w:type="character" w:customStyle="1" w:styleId="Char9">
    <w:name w:val="فهرست جداول Char"/>
    <w:link w:val="af2"/>
    <w:rsid w:val="00990A32"/>
    <w:rPr>
      <w:rFonts w:ascii="Calibri" w:eastAsia="Calibri" w:hAnsi="Calibri" w:cs="B Lotus"/>
      <w:sz w:val="26"/>
      <w:szCs w:val="26"/>
      <w:lang w:bidi="fa-IR"/>
    </w:rPr>
  </w:style>
  <w:style w:type="paragraph" w:customStyle="1" w:styleId="af3">
    <w:name w:val="فهرست مطالب"/>
    <w:basedOn w:val="Normal"/>
    <w:link w:val="Chara"/>
    <w:autoRedefine/>
    <w:qFormat/>
    <w:rsid w:val="00990A32"/>
    <w:pPr>
      <w:widowControl/>
      <w:tabs>
        <w:tab w:val="left" w:pos="1693"/>
        <w:tab w:val="center" w:pos="4695"/>
      </w:tabs>
      <w:spacing w:after="0"/>
      <w:jc w:val="left"/>
    </w:pPr>
    <w:rPr>
      <w:rFonts w:ascii="Calibri" w:eastAsia="Calibri" w:hAnsi="Calibri" w:cs="B Lotus"/>
      <w:bCs/>
      <w:i w:val="0"/>
      <w:sz w:val="26"/>
      <w:lang w:bidi="fa-IR"/>
    </w:rPr>
  </w:style>
  <w:style w:type="character" w:customStyle="1" w:styleId="Chara">
    <w:name w:val="فهرست مطالب Char"/>
    <w:link w:val="af3"/>
    <w:rsid w:val="00990A32"/>
    <w:rPr>
      <w:rFonts w:ascii="Calibri" w:eastAsia="Calibri" w:hAnsi="Calibri" w:cs="B Lotus"/>
      <w:bCs/>
      <w:sz w:val="26"/>
      <w:szCs w:val="28"/>
      <w:lang w:bidi="fa-IR"/>
    </w:rPr>
  </w:style>
  <w:style w:type="numbering" w:customStyle="1" w:styleId="NoList111">
    <w:name w:val="No List111"/>
    <w:next w:val="NoList"/>
    <w:uiPriority w:val="99"/>
    <w:semiHidden/>
    <w:unhideWhenUsed/>
    <w:rsid w:val="00976DF5"/>
  </w:style>
  <w:style w:type="paragraph" w:customStyle="1" w:styleId="af4">
    <w:name w:val="متن جدول"/>
    <w:basedOn w:val="Normal"/>
    <w:rsid w:val="00BB6085"/>
    <w:pPr>
      <w:widowControl/>
      <w:spacing w:after="0" w:line="216" w:lineRule="auto"/>
      <w:jc w:val="center"/>
    </w:pPr>
    <w:rPr>
      <w:rFonts w:eastAsia="Times New Roman" w:cs="Zar"/>
      <w:i w:val="0"/>
      <w:sz w:val="20"/>
      <w:szCs w:val="22"/>
    </w:rPr>
  </w:style>
  <w:style w:type="paragraph" w:customStyle="1" w:styleId="a">
    <w:name w:val="فصل"/>
    <w:next w:val="af0"/>
    <w:qFormat/>
    <w:rsid w:val="00D04E32"/>
    <w:pPr>
      <w:widowControl w:val="0"/>
      <w:numPr>
        <w:numId w:val="47"/>
      </w:numPr>
      <w:tabs>
        <w:tab w:val="center" w:pos="4253"/>
      </w:tabs>
      <w:bidi/>
      <w:spacing w:after="0" w:line="240" w:lineRule="auto"/>
      <w:outlineLvl w:val="0"/>
    </w:pPr>
    <w:rPr>
      <w:rFonts w:ascii="Times New Roman" w:eastAsia="Times New Roman" w:hAnsi="Times New Roman" w:cs="IRTitr"/>
      <w:bCs/>
      <w:i/>
      <w:sz w:val="36"/>
      <w:szCs w:val="72"/>
      <w:lang w:bidi="fa-IR"/>
    </w:rPr>
  </w:style>
  <w:style w:type="paragraph" w:customStyle="1" w:styleId="a4">
    <w:name w:val="فرمول"/>
    <w:next w:val="af0"/>
    <w:rsid w:val="00D04E32"/>
    <w:pPr>
      <w:widowControl w:val="0"/>
      <w:numPr>
        <w:ilvl w:val="6"/>
        <w:numId w:val="47"/>
      </w:numPr>
      <w:tabs>
        <w:tab w:val="right" w:pos="7938"/>
      </w:tabs>
      <w:kinsoku w:val="0"/>
      <w:overflowPunct w:val="0"/>
      <w:autoSpaceDE w:val="0"/>
      <w:autoSpaceDN w:val="0"/>
      <w:bidi/>
      <w:adjustRightInd w:val="0"/>
      <w:snapToGrid w:val="0"/>
      <w:spacing w:after="0" w:line="240" w:lineRule="auto"/>
      <w:textAlignment w:val="center"/>
      <w:outlineLvl w:val="6"/>
    </w:pPr>
    <w:rPr>
      <w:rFonts w:ascii="Times New Roman" w:eastAsia="Times New Roman" w:hAnsi="Times New Roman" w:cs="IRNazanin"/>
      <w:bCs/>
      <w:sz w:val="24"/>
      <w:szCs w:val="24"/>
      <w:lang w:bidi="fa-IR"/>
    </w:rPr>
  </w:style>
  <w:style w:type="paragraph" w:customStyle="1" w:styleId="a3">
    <w:name w:val="زيرنويس شکل"/>
    <w:next w:val="af0"/>
    <w:qFormat/>
    <w:rsid w:val="00D04E32"/>
    <w:pPr>
      <w:widowControl w:val="0"/>
      <w:numPr>
        <w:ilvl w:val="5"/>
        <w:numId w:val="47"/>
      </w:numPr>
      <w:bidi/>
      <w:adjustRightInd w:val="0"/>
      <w:snapToGrid w:val="0"/>
      <w:spacing w:after="0" w:line="204" w:lineRule="auto"/>
      <w:jc w:val="center"/>
      <w:outlineLvl w:val="5"/>
    </w:pPr>
    <w:rPr>
      <w:rFonts w:ascii="Times New Roman" w:eastAsia="Times New Roman" w:hAnsi="Times New Roman" w:cs="IRNazanin"/>
      <w:bCs/>
      <w:sz w:val="18"/>
      <w:lang w:bidi="fa-IR"/>
    </w:rPr>
  </w:style>
  <w:style w:type="paragraph" w:customStyle="1" w:styleId="a2">
    <w:name w:val="تيتر سوم"/>
    <w:basedOn w:val="af0"/>
    <w:next w:val="af0"/>
    <w:rsid w:val="00D04E32"/>
    <w:pPr>
      <w:keepNext/>
      <w:widowControl w:val="0"/>
      <w:numPr>
        <w:ilvl w:val="3"/>
        <w:numId w:val="47"/>
      </w:numPr>
      <w:spacing w:before="240" w:after="240" w:line="240" w:lineRule="auto"/>
      <w:jc w:val="left"/>
      <w:outlineLvl w:val="3"/>
    </w:pPr>
    <w:rPr>
      <w:rFonts w:ascii="Cambria Math" w:hAnsi="Cambria Math" w:cs="IRNazanin"/>
      <w:b/>
      <w:bCs/>
      <w:sz w:val="22"/>
      <w:szCs w:val="26"/>
    </w:rPr>
  </w:style>
  <w:style w:type="paragraph" w:customStyle="1" w:styleId="a1">
    <w:name w:val="تيتر دوم"/>
    <w:next w:val="af0"/>
    <w:qFormat/>
    <w:rsid w:val="00D04E32"/>
    <w:pPr>
      <w:keepNext/>
      <w:widowControl w:val="0"/>
      <w:numPr>
        <w:ilvl w:val="2"/>
        <w:numId w:val="47"/>
      </w:numPr>
      <w:bidi/>
      <w:spacing w:before="160" w:after="240" w:line="240" w:lineRule="auto"/>
      <w:outlineLvl w:val="2"/>
    </w:pPr>
    <w:rPr>
      <w:rFonts w:ascii="Times New Roman Bold" w:eastAsia="Times New Roman" w:hAnsi="Times New Roman Bold" w:cs="IRNazanin"/>
      <w:b/>
      <w:bCs/>
      <w:sz w:val="26"/>
      <w:szCs w:val="30"/>
    </w:rPr>
  </w:style>
  <w:style w:type="paragraph" w:customStyle="1" w:styleId="a0">
    <w:name w:val="تيتر اول"/>
    <w:next w:val="af0"/>
    <w:qFormat/>
    <w:rsid w:val="00D04E32"/>
    <w:pPr>
      <w:keepNext/>
      <w:widowControl w:val="0"/>
      <w:numPr>
        <w:ilvl w:val="1"/>
        <w:numId w:val="47"/>
      </w:numPr>
      <w:bidi/>
      <w:spacing w:before="280" w:after="280" w:line="240" w:lineRule="auto"/>
      <w:outlineLvl w:val="1"/>
    </w:pPr>
    <w:rPr>
      <w:rFonts w:ascii="Times New Roman Bold" w:eastAsia="Times New Roman" w:hAnsi="Times New Roman Bold" w:cs="IRNazanin"/>
      <w:b/>
      <w:bCs/>
      <w:sz w:val="28"/>
      <w:szCs w:val="32"/>
      <w:lang w:bidi="fa-IR"/>
    </w:rPr>
  </w:style>
  <w:style w:type="paragraph" w:customStyle="1" w:styleId="a5">
    <w:name w:val="بالانويس جدول"/>
    <w:next w:val="Normal"/>
    <w:qFormat/>
    <w:rsid w:val="00D04E32"/>
    <w:pPr>
      <w:keepNext/>
      <w:numPr>
        <w:ilvl w:val="7"/>
        <w:numId w:val="47"/>
      </w:numPr>
      <w:bidi/>
      <w:spacing w:before="800" w:after="100" w:line="204" w:lineRule="auto"/>
      <w:jc w:val="center"/>
      <w:outlineLvl w:val="7"/>
    </w:pPr>
    <w:rPr>
      <w:rFonts w:ascii="Times New Roman" w:eastAsia="Times New Roman" w:hAnsi="Times New Roman" w:cs="IRNazanin"/>
      <w:bCs/>
      <w:sz w:val="1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117" Type="http://schemas.openxmlformats.org/officeDocument/2006/relationships/image" Target="media/image70.jpg"/><Relationship Id="rId21" Type="http://schemas.openxmlformats.org/officeDocument/2006/relationships/hyperlink" Target="https://fa.wikipedia.org/wiki/%D8%B3%D9%86%DA%AF" TargetMode="External"/><Relationship Id="rId42" Type="http://schemas.openxmlformats.org/officeDocument/2006/relationships/image" Target="media/image16.wmf"/><Relationship Id="rId47" Type="http://schemas.openxmlformats.org/officeDocument/2006/relationships/oleObject" Target="embeddings/oleObject4.bin"/><Relationship Id="rId63" Type="http://schemas.openxmlformats.org/officeDocument/2006/relationships/image" Target="media/image30.jpeg"/><Relationship Id="rId68" Type="http://schemas.openxmlformats.org/officeDocument/2006/relationships/image" Target="media/image35.emf"/><Relationship Id="rId84" Type="http://schemas.openxmlformats.org/officeDocument/2006/relationships/image" Target="media/image45.wmf"/><Relationship Id="rId89" Type="http://schemas.openxmlformats.org/officeDocument/2006/relationships/image" Target="media/image48.emf"/><Relationship Id="rId112" Type="http://schemas.openxmlformats.org/officeDocument/2006/relationships/image" Target="media/image65.emf"/><Relationship Id="rId133" Type="http://schemas.openxmlformats.org/officeDocument/2006/relationships/oleObject" Target="embeddings/oleObject18.bin"/><Relationship Id="rId138" Type="http://schemas.openxmlformats.org/officeDocument/2006/relationships/image" Target="media/image88.wmf"/><Relationship Id="rId154" Type="http://schemas.openxmlformats.org/officeDocument/2006/relationships/image" Target="media/image97.wmf"/><Relationship Id="rId159" Type="http://schemas.openxmlformats.org/officeDocument/2006/relationships/oleObject" Target="embeddings/oleObject26.bin"/><Relationship Id="rId175" Type="http://schemas.openxmlformats.org/officeDocument/2006/relationships/image" Target="media/image114.emf"/><Relationship Id="rId170" Type="http://schemas.openxmlformats.org/officeDocument/2006/relationships/image" Target="media/image109.png"/><Relationship Id="rId191" Type="http://schemas.openxmlformats.org/officeDocument/2006/relationships/image" Target="media/image118.jpeg"/><Relationship Id="rId16" Type="http://schemas.openxmlformats.org/officeDocument/2006/relationships/hyperlink" Target="https://fa.wikipedia.org/wiki/%D8%AC%D9%86%DA%AF%D9%84" TargetMode="External"/><Relationship Id="rId107" Type="http://schemas.openxmlformats.org/officeDocument/2006/relationships/image" Target="media/image60.emf"/><Relationship Id="rId11" Type="http://schemas.openxmlformats.org/officeDocument/2006/relationships/hyperlink" Target="https://fa.wikipedia.org/wiki/%D8%A7%D8%B4%D8%AA%D8%B1%D8%A7%D9%86%DA%A9%D9%88%D9%87" TargetMode="External"/><Relationship Id="rId32" Type="http://schemas.openxmlformats.org/officeDocument/2006/relationships/hyperlink" Target="https://fa.wikipedia.org/wiki/%D8%AF%D9%88%D8%B1%D9%88%D8%AF" TargetMode="External"/><Relationship Id="rId37" Type="http://schemas.openxmlformats.org/officeDocument/2006/relationships/image" Target="media/image12.jpeg"/><Relationship Id="rId53" Type="http://schemas.openxmlformats.org/officeDocument/2006/relationships/image" Target="media/image23.wmf"/><Relationship Id="rId58" Type="http://schemas.openxmlformats.org/officeDocument/2006/relationships/oleObject" Target="embeddings/oleObject8.bin"/><Relationship Id="rId74" Type="http://schemas.openxmlformats.org/officeDocument/2006/relationships/image" Target="media/image39.jpeg"/><Relationship Id="rId79" Type="http://schemas.openxmlformats.org/officeDocument/2006/relationships/oleObject" Target="embeddings/oleObject12.bin"/><Relationship Id="rId102" Type="http://schemas.openxmlformats.org/officeDocument/2006/relationships/image" Target="media/image55.jpg"/><Relationship Id="rId123" Type="http://schemas.openxmlformats.org/officeDocument/2006/relationships/image" Target="media/image76.emf"/><Relationship Id="rId128" Type="http://schemas.openxmlformats.org/officeDocument/2006/relationships/image" Target="media/image80.jpg"/><Relationship Id="rId144" Type="http://schemas.openxmlformats.org/officeDocument/2006/relationships/hyperlink" Target="https://fa.wikipedia.org/wiki/%D8%A7%D8%B1%D8%AA%D9%81%D8%A7%D8%B9_%D8%A7%D8%B2_%D8%B3%D8%B7%D8%AD_%D8%AF%D8%B1%DB%8C%D8%A7" TargetMode="External"/><Relationship Id="rId149" Type="http://schemas.openxmlformats.org/officeDocument/2006/relationships/oleObject" Target="embeddings/oleObject21.bin"/><Relationship Id="rId5" Type="http://schemas.openxmlformats.org/officeDocument/2006/relationships/settings" Target="settings.xml"/><Relationship Id="rId90" Type="http://schemas.openxmlformats.org/officeDocument/2006/relationships/image" Target="media/image49.emf"/><Relationship Id="rId160" Type="http://schemas.openxmlformats.org/officeDocument/2006/relationships/image" Target="media/image100.wmf"/><Relationship Id="rId165" Type="http://schemas.openxmlformats.org/officeDocument/2006/relationships/image" Target="media/image104.emf"/><Relationship Id="rId181" Type="http://schemas.openxmlformats.org/officeDocument/2006/relationships/hyperlink" Target="http://daneshnameh.roshd.ir/mavara/mavara-index.php?page=%DA%A9%D9%84%D8%A7%D8%BA" TargetMode="External"/><Relationship Id="rId186" Type="http://schemas.openxmlformats.org/officeDocument/2006/relationships/hyperlink" Target="http://fa.wikipedia.org/wiki/%D8%B3%D8%B1%D8%B2%D9%85%DB%8C%D9%86%E2%80%8C%D9%87%D8%A7%DB%8C_%D9%82%D8%B7%D8%A8%DB%8C" TargetMode="External"/><Relationship Id="rId22" Type="http://schemas.openxmlformats.org/officeDocument/2006/relationships/image" Target="media/image2.jpeg"/><Relationship Id="rId27" Type="http://schemas.openxmlformats.org/officeDocument/2006/relationships/image" Target="media/image7.jpeg"/><Relationship Id="rId43" Type="http://schemas.openxmlformats.org/officeDocument/2006/relationships/oleObject" Target="embeddings/oleObject2.bin"/><Relationship Id="rId48" Type="http://schemas.openxmlformats.org/officeDocument/2006/relationships/image" Target="media/image19.wmf"/><Relationship Id="rId64" Type="http://schemas.openxmlformats.org/officeDocument/2006/relationships/image" Target="media/image31.emf"/><Relationship Id="rId69" Type="http://schemas.openxmlformats.org/officeDocument/2006/relationships/image" Target="media/image36.jpeg"/><Relationship Id="rId113" Type="http://schemas.openxmlformats.org/officeDocument/2006/relationships/image" Target="media/image66.emf"/><Relationship Id="rId118" Type="http://schemas.openxmlformats.org/officeDocument/2006/relationships/image" Target="media/image71.emf"/><Relationship Id="rId134" Type="http://schemas.openxmlformats.org/officeDocument/2006/relationships/image" Target="media/image85.emf"/><Relationship Id="rId139" Type="http://schemas.openxmlformats.org/officeDocument/2006/relationships/oleObject" Target="embeddings/oleObject20.bin"/><Relationship Id="rId80" Type="http://schemas.openxmlformats.org/officeDocument/2006/relationships/image" Target="media/image43.wmf"/><Relationship Id="rId85" Type="http://schemas.openxmlformats.org/officeDocument/2006/relationships/oleObject" Target="embeddings/oleObject15.bin"/><Relationship Id="rId150" Type="http://schemas.openxmlformats.org/officeDocument/2006/relationships/image" Target="media/image95.wmf"/><Relationship Id="rId155" Type="http://schemas.openxmlformats.org/officeDocument/2006/relationships/oleObject" Target="embeddings/oleObject24.bin"/><Relationship Id="rId171" Type="http://schemas.openxmlformats.org/officeDocument/2006/relationships/image" Target="media/image110.jpeg"/><Relationship Id="rId176" Type="http://schemas.openxmlformats.org/officeDocument/2006/relationships/hyperlink" Target="http://fa.wikipedia.org/wiki/%D9%BE%D8%B1%D9%86%D8%AF%DA%AF%D8%A7%D9%86" TargetMode="External"/><Relationship Id="rId192" Type="http://schemas.openxmlformats.org/officeDocument/2006/relationships/fontTable" Target="fontTable.xml"/><Relationship Id="rId12" Type="http://schemas.openxmlformats.org/officeDocument/2006/relationships/hyperlink" Target="https://fa.wikipedia.org/wiki/%D8%A7%D8%B3%D8%AA%D8%A7%D9%86_%D9%84%D8%B1%D8%B3%D8%AA%D8%A7%D9%86" TargetMode="External"/><Relationship Id="rId17" Type="http://schemas.openxmlformats.org/officeDocument/2006/relationships/hyperlink" Target="https://fa.wikipedia.org/wiki/%D8%AC%D9%86%DA%AF%D9%84" TargetMode="External"/><Relationship Id="rId33" Type="http://schemas.openxmlformats.org/officeDocument/2006/relationships/hyperlink" Target="https://fa.wikipedia.org/wiki/%D8%AF%D9%88%D8%B1%D9%88%D8%AF" TargetMode="External"/><Relationship Id="rId38" Type="http://schemas.openxmlformats.org/officeDocument/2006/relationships/image" Target="media/image13.jpeg"/><Relationship Id="rId59" Type="http://schemas.openxmlformats.org/officeDocument/2006/relationships/image" Target="media/image26.emf"/><Relationship Id="rId103" Type="http://schemas.openxmlformats.org/officeDocument/2006/relationships/image" Target="media/image56.jpg"/><Relationship Id="rId108" Type="http://schemas.openxmlformats.org/officeDocument/2006/relationships/image" Target="media/image61.emf"/><Relationship Id="rId124" Type="http://schemas.openxmlformats.org/officeDocument/2006/relationships/image" Target="media/image77.wmf"/><Relationship Id="rId129" Type="http://schemas.openxmlformats.org/officeDocument/2006/relationships/image" Target="media/image81.emf"/><Relationship Id="rId54" Type="http://schemas.openxmlformats.org/officeDocument/2006/relationships/oleObject" Target="embeddings/oleObject6.bin"/><Relationship Id="rId70" Type="http://schemas.openxmlformats.org/officeDocument/2006/relationships/image" Target="media/image37.wmf"/><Relationship Id="rId75" Type="http://schemas.openxmlformats.org/officeDocument/2006/relationships/image" Target="media/image40.jpeg"/><Relationship Id="rId91" Type="http://schemas.openxmlformats.org/officeDocument/2006/relationships/image" Target="media/image50.png"/><Relationship Id="rId140" Type="http://schemas.openxmlformats.org/officeDocument/2006/relationships/image" Target="media/image89.emf"/><Relationship Id="rId145" Type="http://schemas.openxmlformats.org/officeDocument/2006/relationships/image" Target="media/image91.jpeg"/><Relationship Id="rId161" Type="http://schemas.openxmlformats.org/officeDocument/2006/relationships/oleObject" Target="embeddings/oleObject27.bin"/><Relationship Id="rId166" Type="http://schemas.openxmlformats.org/officeDocument/2006/relationships/image" Target="media/image105.emf"/><Relationship Id="rId182" Type="http://schemas.openxmlformats.org/officeDocument/2006/relationships/hyperlink" Target="http://daneshnameh.roshd.ir/mavara/mavara-index.php?page=%D9%BE%D8%B1%D9%86%D8%AF%DA%AF%D8%A7%D9%86+%D8%B4%DA%A9%D8%A7%D8%B1%DB%8C" TargetMode="External"/><Relationship Id="rId187" Type="http://schemas.openxmlformats.org/officeDocument/2006/relationships/hyperlink" Target="http://fa.wikipedia.org/wiki/%D9%85%D9%86%D8%B7%D9%82%D9%87_%DA%AF%D8%B1%D9%85%D8%B3%DB%8C%D8%B1%DB%8C"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3.jpeg"/><Relationship Id="rId28" Type="http://schemas.openxmlformats.org/officeDocument/2006/relationships/image" Target="media/image8.jpeg"/><Relationship Id="rId49" Type="http://schemas.openxmlformats.org/officeDocument/2006/relationships/oleObject" Target="embeddings/oleObject5.bin"/><Relationship Id="rId114" Type="http://schemas.openxmlformats.org/officeDocument/2006/relationships/image" Target="media/image67.emf"/><Relationship Id="rId119" Type="http://schemas.openxmlformats.org/officeDocument/2006/relationships/image" Target="media/image72.jpg"/><Relationship Id="rId44" Type="http://schemas.openxmlformats.org/officeDocument/2006/relationships/image" Target="media/image17.wmf"/><Relationship Id="rId60" Type="http://schemas.openxmlformats.org/officeDocument/2006/relationships/image" Target="media/image27.jpeg"/><Relationship Id="rId65" Type="http://schemas.openxmlformats.org/officeDocument/2006/relationships/image" Target="media/image32.emf"/><Relationship Id="rId81" Type="http://schemas.openxmlformats.org/officeDocument/2006/relationships/oleObject" Target="embeddings/oleObject13.bin"/><Relationship Id="rId86" Type="http://schemas.openxmlformats.org/officeDocument/2006/relationships/image" Target="media/image46.wmf"/><Relationship Id="rId130" Type="http://schemas.openxmlformats.org/officeDocument/2006/relationships/image" Target="media/image82.emf"/><Relationship Id="rId135" Type="http://schemas.openxmlformats.org/officeDocument/2006/relationships/image" Target="media/image86.emf"/><Relationship Id="rId151" Type="http://schemas.openxmlformats.org/officeDocument/2006/relationships/oleObject" Target="embeddings/oleObject22.bin"/><Relationship Id="rId156" Type="http://schemas.openxmlformats.org/officeDocument/2006/relationships/image" Target="media/image98.wmf"/><Relationship Id="rId177" Type="http://schemas.openxmlformats.org/officeDocument/2006/relationships/hyperlink" Target="http://daneshnameh.roshd.ir/mavara/mavara-index.php?page=%D8%AD%D8%B4%D8%B1%D8%A7%D8%AA" TargetMode="External"/><Relationship Id="rId172" Type="http://schemas.openxmlformats.org/officeDocument/2006/relationships/image" Target="media/image111.emf"/><Relationship Id="rId193" Type="http://schemas.openxmlformats.org/officeDocument/2006/relationships/theme" Target="theme/theme1.xml"/><Relationship Id="rId13" Type="http://schemas.openxmlformats.org/officeDocument/2006/relationships/hyperlink" Target="https://fa.wikipedia.org/wiki/%D8%A7%D8%B1%D8%AA%D9%81%D8%A7%D8%B9_%D8%A7%D8%B2_%D8%B3%D8%B7%D8%AD_%D8%AF%D8%B1%DB%8C%D8%A7" TargetMode="External"/><Relationship Id="rId18" Type="http://schemas.openxmlformats.org/officeDocument/2006/relationships/hyperlink" Target="https://fa.wikipedia.org/wiki/%D8%A2%D8%A8" TargetMode="External"/><Relationship Id="rId39" Type="http://schemas.openxmlformats.org/officeDocument/2006/relationships/image" Target="media/image14.jpeg"/><Relationship Id="rId109" Type="http://schemas.openxmlformats.org/officeDocument/2006/relationships/image" Target="media/image62.emf"/><Relationship Id="rId34" Type="http://schemas.openxmlformats.org/officeDocument/2006/relationships/image" Target="media/image9.jpeg"/><Relationship Id="rId50" Type="http://schemas.openxmlformats.org/officeDocument/2006/relationships/image" Target="media/image20.emf"/><Relationship Id="rId55" Type="http://schemas.openxmlformats.org/officeDocument/2006/relationships/image" Target="media/image24.wmf"/><Relationship Id="rId76" Type="http://schemas.openxmlformats.org/officeDocument/2006/relationships/image" Target="media/image41.wmf"/><Relationship Id="rId97" Type="http://schemas.openxmlformats.org/officeDocument/2006/relationships/image" Target="media/image58.png"/><Relationship Id="rId104" Type="http://schemas.openxmlformats.org/officeDocument/2006/relationships/image" Target="media/image57.jpg"/><Relationship Id="rId120" Type="http://schemas.openxmlformats.org/officeDocument/2006/relationships/image" Target="media/image73.emf"/><Relationship Id="rId125" Type="http://schemas.openxmlformats.org/officeDocument/2006/relationships/oleObject" Target="embeddings/oleObject17.bin"/><Relationship Id="rId141" Type="http://schemas.openxmlformats.org/officeDocument/2006/relationships/image" Target="media/image90.emf"/><Relationship Id="rId146" Type="http://schemas.openxmlformats.org/officeDocument/2006/relationships/image" Target="media/image92.jpeg"/><Relationship Id="rId167" Type="http://schemas.openxmlformats.org/officeDocument/2006/relationships/image" Target="media/image106.emf"/><Relationship Id="rId188" Type="http://schemas.openxmlformats.org/officeDocument/2006/relationships/hyperlink" Target="http://fa.wikipedia.org/wiki/%DA%AF%D8%A7%D8%AF%D9%88%DB%8C%D8%AA_%D8%AF%D9%85%E2%80%8C%D9%86%D9%88%D8%A7%D8%B1%DB%8C" TargetMode="External"/><Relationship Id="rId7" Type="http://schemas.openxmlformats.org/officeDocument/2006/relationships/footnotes" Target="footnotes.xml"/><Relationship Id="rId71" Type="http://schemas.openxmlformats.org/officeDocument/2006/relationships/oleObject" Target="embeddings/oleObject9.bin"/><Relationship Id="rId92" Type="http://schemas.openxmlformats.org/officeDocument/2006/relationships/image" Target="media/image51.png"/><Relationship Id="rId162" Type="http://schemas.openxmlformats.org/officeDocument/2006/relationships/image" Target="media/image101.emf"/><Relationship Id="rId183" Type="http://schemas.openxmlformats.org/officeDocument/2006/relationships/hyperlink" Target="http://daneshnameh.roshd.ir/mavara/mavara-index.php?page=%D8%BA%D8%A7%D8%B2" TargetMode="External"/><Relationship Id="rId2" Type="http://schemas.openxmlformats.org/officeDocument/2006/relationships/numbering" Target="numbering.xml"/><Relationship Id="rId29" Type="http://schemas.openxmlformats.org/officeDocument/2006/relationships/hyperlink" Target="https://fa.wikipedia.org/wiki/%D8%AF%D9%88%D8%B1%D9%88%D8%AF" TargetMode="External"/><Relationship Id="rId24" Type="http://schemas.openxmlformats.org/officeDocument/2006/relationships/image" Target="media/image4.jpeg"/><Relationship Id="rId40" Type="http://schemas.openxmlformats.org/officeDocument/2006/relationships/image" Target="media/image15.wmf"/><Relationship Id="rId45" Type="http://schemas.openxmlformats.org/officeDocument/2006/relationships/oleObject" Target="embeddings/oleObject3.bin"/><Relationship Id="rId66" Type="http://schemas.openxmlformats.org/officeDocument/2006/relationships/image" Target="media/image33.jpeg"/><Relationship Id="rId87" Type="http://schemas.openxmlformats.org/officeDocument/2006/relationships/oleObject" Target="embeddings/oleObject16.bin"/><Relationship Id="rId110" Type="http://schemas.openxmlformats.org/officeDocument/2006/relationships/image" Target="media/image63.emf"/><Relationship Id="rId115" Type="http://schemas.openxmlformats.org/officeDocument/2006/relationships/image" Target="media/image68.png"/><Relationship Id="rId131" Type="http://schemas.openxmlformats.org/officeDocument/2006/relationships/image" Target="media/image83.emf"/><Relationship Id="rId136" Type="http://schemas.openxmlformats.org/officeDocument/2006/relationships/image" Target="media/image87.wmf"/><Relationship Id="rId157" Type="http://schemas.openxmlformats.org/officeDocument/2006/relationships/oleObject" Target="embeddings/oleObject25.bin"/><Relationship Id="rId178" Type="http://schemas.openxmlformats.org/officeDocument/2006/relationships/hyperlink" Target="http://daneshnameh.roshd.ir/mavara/mavara-index.php?page=%D8%AC%D9%88%D9%86%D8%AF%DA%AF%D8%A7%D9%86" TargetMode="External"/><Relationship Id="rId61" Type="http://schemas.openxmlformats.org/officeDocument/2006/relationships/image" Target="media/image28.emf"/><Relationship Id="rId82" Type="http://schemas.openxmlformats.org/officeDocument/2006/relationships/image" Target="media/image44.wmf"/><Relationship Id="rId152" Type="http://schemas.openxmlformats.org/officeDocument/2006/relationships/image" Target="media/image96.wmf"/><Relationship Id="rId173" Type="http://schemas.openxmlformats.org/officeDocument/2006/relationships/image" Target="media/image112.emf"/><Relationship Id="rId19" Type="http://schemas.openxmlformats.org/officeDocument/2006/relationships/hyperlink" Target="https://fa.wikipedia.org/wiki/%D8%B1%D9%88%D8%AF%D8%AE%D8%A7%D9%86%D9%87" TargetMode="External"/><Relationship Id="rId14" Type="http://schemas.openxmlformats.org/officeDocument/2006/relationships/hyperlink" Target="https://fa.wikipedia.org/wiki/%D8%A7%D9%86%D8%B3%D8%A7%D9%86" TargetMode="External"/><Relationship Id="rId30" Type="http://schemas.openxmlformats.org/officeDocument/2006/relationships/hyperlink" Target="https://fa.wikipedia.org/wiki/%D8%AF%D9%88%D8%B1%D9%88%D8%AF" TargetMode="External"/><Relationship Id="rId35" Type="http://schemas.openxmlformats.org/officeDocument/2006/relationships/image" Target="media/image10.jpeg"/><Relationship Id="rId56" Type="http://schemas.openxmlformats.org/officeDocument/2006/relationships/oleObject" Target="embeddings/oleObject7.bin"/><Relationship Id="rId77" Type="http://schemas.openxmlformats.org/officeDocument/2006/relationships/oleObject" Target="embeddings/oleObject11.bin"/><Relationship Id="rId100" Type="http://schemas.openxmlformats.org/officeDocument/2006/relationships/image" Target="media/image53.emf"/><Relationship Id="rId105" Type="http://schemas.openxmlformats.org/officeDocument/2006/relationships/image" Target="media/image58.emf"/><Relationship Id="rId126" Type="http://schemas.openxmlformats.org/officeDocument/2006/relationships/image" Target="media/image78.emf"/><Relationship Id="rId147" Type="http://schemas.openxmlformats.org/officeDocument/2006/relationships/image" Target="media/image93.jpeg"/><Relationship Id="rId168" Type="http://schemas.openxmlformats.org/officeDocument/2006/relationships/image" Target="media/image107.emf"/><Relationship Id="rId8" Type="http://schemas.openxmlformats.org/officeDocument/2006/relationships/endnotes" Target="endnotes.xml"/><Relationship Id="rId51" Type="http://schemas.openxmlformats.org/officeDocument/2006/relationships/image" Target="media/image21.emf"/><Relationship Id="rId72" Type="http://schemas.openxmlformats.org/officeDocument/2006/relationships/image" Target="media/image38.wmf"/><Relationship Id="rId93" Type="http://schemas.openxmlformats.org/officeDocument/2006/relationships/image" Target="media/image52.png"/><Relationship Id="rId98" Type="http://schemas.openxmlformats.org/officeDocument/2006/relationships/image" Target="media/image59.png"/><Relationship Id="rId121" Type="http://schemas.openxmlformats.org/officeDocument/2006/relationships/image" Target="media/image74.emf"/><Relationship Id="rId142" Type="http://schemas.openxmlformats.org/officeDocument/2006/relationships/hyperlink" Target="https://fa.wikipedia.org/wiki/%D8%A7%D8%B4%D8%AA%D8%B1%D8%A7%D9%86%DA%A9%D9%88%D9%87" TargetMode="External"/><Relationship Id="rId163" Type="http://schemas.openxmlformats.org/officeDocument/2006/relationships/image" Target="media/image102.emf"/><Relationship Id="rId184" Type="http://schemas.openxmlformats.org/officeDocument/2006/relationships/image" Target="media/image115.jpeg"/><Relationship Id="rId189" Type="http://schemas.openxmlformats.org/officeDocument/2006/relationships/image" Target="media/image116.emf"/><Relationship Id="rId3" Type="http://schemas.openxmlformats.org/officeDocument/2006/relationships/styles" Target="styles.xml"/><Relationship Id="rId25" Type="http://schemas.openxmlformats.org/officeDocument/2006/relationships/image" Target="media/image5.jpeg"/><Relationship Id="rId46" Type="http://schemas.openxmlformats.org/officeDocument/2006/relationships/image" Target="media/image18.wmf"/><Relationship Id="rId67" Type="http://schemas.openxmlformats.org/officeDocument/2006/relationships/image" Target="media/image34.emf"/><Relationship Id="rId116" Type="http://schemas.openxmlformats.org/officeDocument/2006/relationships/image" Target="media/image69.png"/><Relationship Id="rId137" Type="http://schemas.openxmlformats.org/officeDocument/2006/relationships/oleObject" Target="embeddings/oleObject19.bin"/><Relationship Id="rId158" Type="http://schemas.openxmlformats.org/officeDocument/2006/relationships/image" Target="media/image99.wmf"/><Relationship Id="rId20" Type="http://schemas.openxmlformats.org/officeDocument/2006/relationships/hyperlink" Target="https://fa.wikipedia.org/wiki/%D8%B3%D9%86%DA%AF%E2%80%8C%D8%B1%DB%8C%D8%B2%D9%87_%28%D8%B4%DB%8C%29" TargetMode="External"/><Relationship Id="rId41" Type="http://schemas.openxmlformats.org/officeDocument/2006/relationships/oleObject" Target="embeddings/oleObject1.bin"/><Relationship Id="rId62" Type="http://schemas.openxmlformats.org/officeDocument/2006/relationships/image" Target="media/image29.emf"/><Relationship Id="rId83" Type="http://schemas.openxmlformats.org/officeDocument/2006/relationships/oleObject" Target="embeddings/oleObject14.bin"/><Relationship Id="rId88" Type="http://schemas.openxmlformats.org/officeDocument/2006/relationships/image" Target="media/image47.emf"/><Relationship Id="rId111" Type="http://schemas.openxmlformats.org/officeDocument/2006/relationships/image" Target="media/image64.emf"/><Relationship Id="rId132" Type="http://schemas.openxmlformats.org/officeDocument/2006/relationships/image" Target="media/image84.wmf"/><Relationship Id="rId153" Type="http://schemas.openxmlformats.org/officeDocument/2006/relationships/oleObject" Target="embeddings/oleObject23.bin"/><Relationship Id="rId174" Type="http://schemas.openxmlformats.org/officeDocument/2006/relationships/image" Target="media/image113.emf"/><Relationship Id="rId179" Type="http://schemas.openxmlformats.org/officeDocument/2006/relationships/hyperlink" Target="http://daneshnameh.roshd.ir/mavara/mavara-index.php?page=%D9%BE%D8%B1%D9%86%D8%AF%D9%87" TargetMode="External"/><Relationship Id="rId190" Type="http://schemas.openxmlformats.org/officeDocument/2006/relationships/image" Target="media/image117.jpeg"/><Relationship Id="rId15" Type="http://schemas.openxmlformats.org/officeDocument/2006/relationships/hyperlink" Target="https://fa.wikipedia.org/wiki/%D9%85%D8%A7%D8%B3%D9%87" TargetMode="External"/><Relationship Id="rId36" Type="http://schemas.openxmlformats.org/officeDocument/2006/relationships/image" Target="media/image11.jpeg"/><Relationship Id="rId57" Type="http://schemas.openxmlformats.org/officeDocument/2006/relationships/image" Target="media/image25.wmf"/><Relationship Id="rId106" Type="http://schemas.openxmlformats.org/officeDocument/2006/relationships/image" Target="media/image59.emf"/><Relationship Id="rId127" Type="http://schemas.openxmlformats.org/officeDocument/2006/relationships/image" Target="media/image79.emf"/><Relationship Id="rId10" Type="http://schemas.openxmlformats.org/officeDocument/2006/relationships/footer" Target="footer1.xml"/><Relationship Id="rId31" Type="http://schemas.openxmlformats.org/officeDocument/2006/relationships/hyperlink" Target="https://fa.wikipedia.org/wiki/%D8%AF%D9%88%D8%B1%D9%88%D8%AF" TargetMode="External"/><Relationship Id="rId52" Type="http://schemas.openxmlformats.org/officeDocument/2006/relationships/image" Target="media/image22.emf"/><Relationship Id="rId73" Type="http://schemas.openxmlformats.org/officeDocument/2006/relationships/oleObject" Target="embeddings/oleObject10.bin"/><Relationship Id="rId78" Type="http://schemas.openxmlformats.org/officeDocument/2006/relationships/image" Target="media/image42.wmf"/><Relationship Id="rId99" Type="http://schemas.openxmlformats.org/officeDocument/2006/relationships/image" Target="media/image60.png"/><Relationship Id="rId101" Type="http://schemas.openxmlformats.org/officeDocument/2006/relationships/image" Target="media/image54.emf"/><Relationship Id="rId122" Type="http://schemas.openxmlformats.org/officeDocument/2006/relationships/image" Target="media/image75.emf"/><Relationship Id="rId143" Type="http://schemas.openxmlformats.org/officeDocument/2006/relationships/hyperlink" Target="https://fa.wikipedia.org/wiki/%D8%A7%D8%B3%D8%AA%D8%A7%D9%86_%D9%84%D8%B1%D8%B3%D8%AA%D8%A7%D9%86" TargetMode="External"/><Relationship Id="rId148" Type="http://schemas.openxmlformats.org/officeDocument/2006/relationships/image" Target="media/image94.wmf"/><Relationship Id="rId164" Type="http://schemas.openxmlformats.org/officeDocument/2006/relationships/image" Target="media/image103.emf"/><Relationship Id="rId169" Type="http://schemas.openxmlformats.org/officeDocument/2006/relationships/image" Target="media/image108.emf"/><Relationship Id="rId185" Type="http://schemas.openxmlformats.org/officeDocument/2006/relationships/hyperlink" Target="http://fa.wikipedia.org/wiki/%D9%85%D9%86%D8%A7%D8%B7%D9%82_%D9%85%D8%B9%D8%AA%D8%AF%D9%84" TargetMode="External"/><Relationship Id="rId4" Type="http://schemas.microsoft.com/office/2007/relationships/stylesWithEffects" Target="stylesWithEffects.xml"/><Relationship Id="rId9" Type="http://schemas.openxmlformats.org/officeDocument/2006/relationships/image" Target="media/image1.gif"/><Relationship Id="rId180" Type="http://schemas.openxmlformats.org/officeDocument/2006/relationships/hyperlink" Target="http://daneshnameh.roshd.ir/mavara/mavara-index.php?page=%D8%A7%D8%B1%D8%AF%DA%A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C63F4-AF48-4261-B2A2-49268974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31707</TotalTime>
  <Pages>172</Pages>
  <Words>32318</Words>
  <Characters>184215</Characters>
  <Application>Microsoft Office Word</Application>
  <DocSecurity>0</DocSecurity>
  <Lines>1535</Lines>
  <Paragraphs>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Samadi</dc:creator>
  <cp:keywords/>
  <dc:description/>
  <cp:lastModifiedBy>S.D</cp:lastModifiedBy>
  <cp:revision>204</cp:revision>
  <cp:lastPrinted>2018-11-28T06:15:00Z</cp:lastPrinted>
  <dcterms:created xsi:type="dcterms:W3CDTF">2015-01-25T15:46:00Z</dcterms:created>
  <dcterms:modified xsi:type="dcterms:W3CDTF">2020-01-20T20:13:00Z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