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473592623"/>
        <w:docPartObj>
          <w:docPartGallery w:val="Cover Pages"/>
          <w:docPartUnique/>
        </w:docPartObj>
      </w:sdtPr>
      <w:sdtEndPr>
        <w:rPr>
          <w:color w:val="A5A5A5" w:themeColor="accent1" w:themeShade="BF"/>
        </w:rPr>
      </w:sdtEndPr>
      <w:sdtContent>
        <w:p w:rsidR="00F3099D" w:rsidRDefault="00F3099D">
          <w:r>
            <w:rPr>
              <w:noProof/>
            </w:rPr>
            <mc:AlternateContent>
              <mc:Choice Requires="wps">
                <w:drawing>
                  <wp:anchor distT="0" distB="0" distL="114300" distR="114300" simplePos="0" relativeHeight="251659264" behindDoc="1" locked="0" layoutInCell="1" allowOverlap="0">
                    <wp:simplePos x="0" y="0"/>
                    <wp:positionH relativeFrom="margin">
                      <wp:posOffset>-457200</wp:posOffset>
                    </wp:positionH>
                    <wp:positionV relativeFrom="margin">
                      <wp:posOffset>-457200</wp:posOffset>
                    </wp:positionV>
                    <wp:extent cx="6858000" cy="9153525"/>
                    <wp:effectExtent l="0" t="0" r="0" b="9525"/>
                    <wp:wrapNone/>
                    <wp:docPr id="8" name="Text Box 8" descr="Cover page layout"/>
                    <wp:cNvGraphicFramePr/>
                    <a:graphic xmlns:a="http://schemas.openxmlformats.org/drawingml/2006/main">
                      <a:graphicData uri="http://schemas.microsoft.com/office/word/2010/wordprocessingShape">
                        <wps:wsp>
                          <wps:cNvSpPr txBox="1"/>
                          <wps:spPr>
                            <a:xfrm>
                              <a:off x="0" y="0"/>
                              <a:ext cx="6858000" cy="915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3C5EFD">
                                  <w:trPr>
                                    <w:trHeight w:hRule="exact" w:val="9360"/>
                                  </w:trPr>
                                  <w:tc>
                                    <w:tcPr>
                                      <w:tcW w:w="5000" w:type="pct"/>
                                    </w:tcPr>
                                    <w:p w:rsidR="003C5EFD" w:rsidRDefault="003C5EFD">
                                      <w:pPr>
                                        <w:rPr>
                                          <w:noProof/>
                                        </w:rPr>
                                      </w:pPr>
                                    </w:p>
                                    <w:p w:rsidR="003C5EFD" w:rsidRDefault="003C5EFD" w:rsidP="00F46E85">
                                      <w:pPr>
                                        <w:jc w:val="center"/>
                                      </w:pPr>
                                      <w:r>
                                        <w:rPr>
                                          <w:noProof/>
                                        </w:rPr>
                                        <w:drawing>
                                          <wp:inline distT="0" distB="0" distL="0" distR="0" wp14:anchorId="7E5BE335" wp14:editId="2628604A">
                                            <wp:extent cx="6851650" cy="60833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Test.jpg"/>
                                                    <pic:cNvPicPr/>
                                                  </pic:nvPicPr>
                                                  <pic:blipFill>
                                                    <a:blip r:embed="rId9">
                                                      <a:extLst>
                                                        <a:ext uri="{28A0092B-C50C-407E-A947-70E740481C1C}">
                                                          <a14:useLocalDpi xmlns:a14="http://schemas.microsoft.com/office/drawing/2010/main" val="0"/>
                                                        </a:ext>
                                                      </a:extLst>
                                                    </a:blip>
                                                    <a:stretch>
                                                      <a:fillRect/>
                                                    </a:stretch>
                                                  </pic:blipFill>
                                                  <pic:spPr>
                                                    <a:xfrm>
                                                      <a:off x="0" y="0"/>
                                                      <a:ext cx="6851650" cy="6083300"/>
                                                    </a:xfrm>
                                                    <a:prstGeom prst="rect">
                                                      <a:avLst/>
                                                    </a:prstGeom>
                                                  </pic:spPr>
                                                </pic:pic>
                                              </a:graphicData>
                                            </a:graphic>
                                          </wp:inline>
                                        </w:drawing>
                                      </w:r>
                                    </w:p>
                                  </w:tc>
                                </w:tr>
                                <w:tr w:rsidR="003C5EFD">
                                  <w:trPr>
                                    <w:trHeight w:hRule="exact" w:val="4320"/>
                                  </w:trPr>
                                  <w:tc>
                                    <w:tcPr>
                                      <w:tcW w:w="5000" w:type="pct"/>
                                      <w:shd w:val="clear" w:color="auto" w:fill="DDDDDD" w:themeFill="accent1"/>
                                      <w:vAlign w:val="center"/>
                                    </w:tcPr>
                                    <w:p w:rsidR="003C5EFD" w:rsidRPr="00F3099D" w:rsidRDefault="00665A20" w:rsidP="00144660">
                                      <w:pPr>
                                        <w:pStyle w:val="NoSpacing"/>
                                        <w:spacing w:before="200" w:line="216" w:lineRule="auto"/>
                                        <w:ind w:left="720" w:right="720"/>
                                        <w:rPr>
                                          <w:rFonts w:asciiTheme="majorHAnsi" w:hAnsiTheme="majorHAnsi"/>
                                          <w:color w:val="FFFFFF" w:themeColor="background1"/>
                                          <w:sz w:val="72"/>
                                          <w:szCs w:val="96"/>
                                        </w:rPr>
                                      </w:pPr>
                                      <w:sdt>
                                        <w:sdtPr>
                                          <w:rPr>
                                            <w:rFonts w:asciiTheme="majorHAnsi" w:hAnsiTheme="majorHAnsi"/>
                                            <w:color w:val="FFFFFF" w:themeColor="background1"/>
                                            <w:sz w:val="72"/>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3C5EFD">
                                            <w:rPr>
                                              <w:rFonts w:asciiTheme="majorHAnsi" w:hAnsiTheme="majorHAnsi"/>
                                              <w:color w:val="FFFFFF" w:themeColor="background1"/>
                                              <w:sz w:val="72"/>
                                              <w:szCs w:val="96"/>
                                            </w:rPr>
                                            <w:t>WASIT NATURE RESERVE</w:t>
                                          </w:r>
                                        </w:sdtContent>
                                      </w:sdt>
                                    </w:p>
                                    <w:p w:rsidR="003C5EFD" w:rsidRPr="00F3099D" w:rsidRDefault="003C5EFD" w:rsidP="002B4C67">
                                      <w:pPr>
                                        <w:pStyle w:val="NoSpacing"/>
                                        <w:spacing w:before="240"/>
                                        <w:ind w:left="720" w:right="720"/>
                                        <w:rPr>
                                          <w:color w:val="FFFFFF" w:themeColor="background1"/>
                                          <w:sz w:val="36"/>
                                          <w:szCs w:val="32"/>
                                        </w:rPr>
                                      </w:pPr>
                                      <w:r>
                                        <w:rPr>
                                          <w:color w:val="FFFFFF" w:themeColor="background1"/>
                                          <w:sz w:val="32"/>
                                          <w:szCs w:val="32"/>
                                        </w:rPr>
                                        <w:t xml:space="preserve">    </w:t>
                                      </w:r>
                                      <w:r>
                                        <w:rPr>
                                          <w:noProof/>
                                          <w:color w:val="FFFFFF" w:themeColor="background1"/>
                                          <w:sz w:val="36"/>
                                          <w:szCs w:val="32"/>
                                        </w:rPr>
                                        <w:drawing>
                                          <wp:inline distT="0" distB="0" distL="0" distR="0" wp14:anchorId="062DF0E6" wp14:editId="2B7F5FC1">
                                            <wp:extent cx="859755" cy="88852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PAA Logo.png"/>
                                                    <pic:cNvPicPr/>
                                                  </pic:nvPicPr>
                                                  <pic:blipFill>
                                                    <a:blip r:embed="rId10">
                                                      <a:extLst>
                                                        <a:ext uri="{28A0092B-C50C-407E-A947-70E740481C1C}">
                                                          <a14:useLocalDpi xmlns:a14="http://schemas.microsoft.com/office/drawing/2010/main" val="0"/>
                                                        </a:ext>
                                                      </a:extLst>
                                                    </a:blip>
                                                    <a:stretch>
                                                      <a:fillRect/>
                                                    </a:stretch>
                                                  </pic:blipFill>
                                                  <pic:spPr>
                                                    <a:xfrm flipH="1">
                                                      <a:off x="0" y="0"/>
                                                      <a:ext cx="875567" cy="904861"/>
                                                    </a:xfrm>
                                                    <a:prstGeom prst="rect">
                                                      <a:avLst/>
                                                    </a:prstGeom>
                                                  </pic:spPr>
                                                </pic:pic>
                                              </a:graphicData>
                                            </a:graphic>
                                          </wp:inline>
                                        </w:drawing>
                                      </w:r>
                                    </w:p>
                                  </w:tc>
                                </w:tr>
                                <w:tr w:rsidR="003C5EFD">
                                  <w:trPr>
                                    <w:trHeight w:hRule="exact" w:val="720"/>
                                  </w:trPr>
                                  <w:tc>
                                    <w:tcPr>
                                      <w:tcW w:w="5000" w:type="pct"/>
                                      <w:shd w:val="clear" w:color="auto" w:fill="4D4D4D" w:themeFill="accent6"/>
                                    </w:tcPr>
                                    <w:tbl>
                                      <w:tblPr>
                                        <w:tblW w:w="5000" w:type="pct"/>
                                        <w:tblCellMar>
                                          <w:left w:w="0" w:type="dxa"/>
                                          <w:right w:w="0" w:type="dxa"/>
                                        </w:tblCellMar>
                                        <w:tblLook w:val="04A0" w:firstRow="1" w:lastRow="0" w:firstColumn="1" w:lastColumn="0" w:noHBand="0" w:noVBand="1"/>
                                        <w:tblDescription w:val="Cover page info"/>
                                      </w:tblPr>
                                      <w:tblGrid>
                                        <w:gridCol w:w="4685"/>
                                        <w:gridCol w:w="2515"/>
                                        <w:gridCol w:w="3600"/>
                                      </w:tblGrid>
                                      <w:tr w:rsidR="003C5EFD" w:rsidTr="00144660">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4680" w:type="dxa"/>
                                                <w:vAlign w:val="center"/>
                                              </w:tcPr>
                                              <w:p w:rsidR="003C5EFD" w:rsidRDefault="003C5EFD" w:rsidP="00144660">
                                                <w:pPr>
                                                  <w:pStyle w:val="NoSpacing"/>
                                                  <w:ind w:left="144" w:right="144"/>
                                                  <w:jc w:val="center"/>
                                                  <w:rPr>
                                                    <w:color w:val="FFFFFF" w:themeColor="background1"/>
                                                  </w:rPr>
                                                </w:pPr>
                                                <w:r>
                                                  <w:rPr>
                                                    <w:color w:val="FFFFFF" w:themeColor="background1"/>
                                                  </w:rPr>
                                                  <w:t>Brendan Whittington-Jones &amp; John Pereira</w:t>
                                                </w:r>
                                              </w:p>
                                            </w:tc>
                                          </w:sdtContent>
                                        </w:sdt>
                                        <w:tc>
                                          <w:tcPr>
                                            <w:tcW w:w="2513"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8-01-03T00:00:00Z">
                                                <w:dateFormat w:val="M/d/yy"/>
                                                <w:lid w:val="en-US"/>
                                                <w:storeMappedDataAs w:val="dateTime"/>
                                                <w:calendar w:val="gregorian"/>
                                              </w:date>
                                            </w:sdtPr>
                                            <w:sdtEndPr/>
                                            <w:sdtContent>
                                              <w:p w:rsidR="003C5EFD" w:rsidRDefault="003C5EFD">
                                                <w:pPr>
                                                  <w:pStyle w:val="NoSpacing"/>
                                                  <w:ind w:left="144" w:right="144"/>
                                                  <w:jc w:val="center"/>
                                                  <w:rPr>
                                                    <w:color w:val="FFFFFF" w:themeColor="background1"/>
                                                  </w:rPr>
                                                </w:pPr>
                                                <w:r>
                                                  <w:rPr>
                                                    <w:color w:val="FFFFFF" w:themeColor="background1"/>
                                                  </w:rPr>
                                                  <w:t>1/3/18</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7" w:type="dxa"/>
                                                <w:vAlign w:val="center"/>
                                              </w:tcPr>
                                              <w:p w:rsidR="003C5EFD" w:rsidRDefault="003C5EFD" w:rsidP="00F3099D">
                                                <w:pPr>
                                                  <w:pStyle w:val="NoSpacing"/>
                                                  <w:ind w:left="144" w:right="720"/>
                                                  <w:jc w:val="right"/>
                                                  <w:rPr>
                                                    <w:color w:val="FFFFFF" w:themeColor="background1"/>
                                                  </w:rPr>
                                                </w:pPr>
                                                <w:r>
                                                  <w:rPr>
                                                    <w:color w:val="FFFFFF" w:themeColor="background1"/>
                                                  </w:rPr>
                                                  <w:t>SHARJAH</w:t>
                                                </w:r>
                                              </w:p>
                                            </w:tc>
                                          </w:sdtContent>
                                        </w:sdt>
                                      </w:tr>
                                    </w:tbl>
                                    <w:p w:rsidR="003C5EFD" w:rsidRDefault="003C5EFD"/>
                                  </w:tc>
                                </w:tr>
                              </w:tbl>
                              <w:p w:rsidR="003C5EFD" w:rsidRDefault="003C5EF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alt="Cover page layout" style="position:absolute;margin-left:-36pt;margin-top:-36pt;width:540pt;height:720.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3C5EFD">
                            <w:trPr>
                              <w:trHeight w:hRule="exact" w:val="9360"/>
                            </w:trPr>
                            <w:tc>
                              <w:tcPr>
                                <w:tcW w:w="5000" w:type="pct"/>
                              </w:tcPr>
                              <w:p w:rsidR="003C5EFD" w:rsidRDefault="003C5EFD">
                                <w:pPr>
                                  <w:rPr>
                                    <w:noProof/>
                                  </w:rPr>
                                </w:pPr>
                              </w:p>
                              <w:p w:rsidR="003C5EFD" w:rsidRDefault="003C5EFD" w:rsidP="00F46E85">
                                <w:pPr>
                                  <w:jc w:val="center"/>
                                </w:pPr>
                                <w:r>
                                  <w:rPr>
                                    <w:noProof/>
                                  </w:rPr>
                                  <w:drawing>
                                    <wp:inline distT="0" distB="0" distL="0" distR="0" wp14:anchorId="7E5BE335" wp14:editId="2628604A">
                                      <wp:extent cx="6851650" cy="60833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Test.jpg"/>
                                              <pic:cNvPicPr/>
                                            </pic:nvPicPr>
                                            <pic:blipFill>
                                              <a:blip r:embed="rId9">
                                                <a:extLst>
                                                  <a:ext uri="{28A0092B-C50C-407E-A947-70E740481C1C}">
                                                    <a14:useLocalDpi xmlns:a14="http://schemas.microsoft.com/office/drawing/2010/main" val="0"/>
                                                  </a:ext>
                                                </a:extLst>
                                              </a:blip>
                                              <a:stretch>
                                                <a:fillRect/>
                                              </a:stretch>
                                            </pic:blipFill>
                                            <pic:spPr>
                                              <a:xfrm>
                                                <a:off x="0" y="0"/>
                                                <a:ext cx="6851650" cy="6083300"/>
                                              </a:xfrm>
                                              <a:prstGeom prst="rect">
                                                <a:avLst/>
                                              </a:prstGeom>
                                            </pic:spPr>
                                          </pic:pic>
                                        </a:graphicData>
                                      </a:graphic>
                                    </wp:inline>
                                  </w:drawing>
                                </w:r>
                              </w:p>
                            </w:tc>
                          </w:tr>
                          <w:tr w:rsidR="003C5EFD">
                            <w:trPr>
                              <w:trHeight w:hRule="exact" w:val="4320"/>
                            </w:trPr>
                            <w:tc>
                              <w:tcPr>
                                <w:tcW w:w="5000" w:type="pct"/>
                                <w:shd w:val="clear" w:color="auto" w:fill="DDDDDD" w:themeFill="accent1"/>
                                <w:vAlign w:val="center"/>
                              </w:tcPr>
                              <w:p w:rsidR="003C5EFD" w:rsidRPr="00F3099D" w:rsidRDefault="00665A20" w:rsidP="00144660">
                                <w:pPr>
                                  <w:pStyle w:val="NoSpacing"/>
                                  <w:spacing w:before="200" w:line="216" w:lineRule="auto"/>
                                  <w:ind w:left="720" w:right="720"/>
                                  <w:rPr>
                                    <w:rFonts w:asciiTheme="majorHAnsi" w:hAnsiTheme="majorHAnsi"/>
                                    <w:color w:val="FFFFFF" w:themeColor="background1"/>
                                    <w:sz w:val="72"/>
                                    <w:szCs w:val="96"/>
                                  </w:rPr>
                                </w:pPr>
                                <w:sdt>
                                  <w:sdtPr>
                                    <w:rPr>
                                      <w:rFonts w:asciiTheme="majorHAnsi" w:hAnsiTheme="majorHAnsi"/>
                                      <w:color w:val="FFFFFF" w:themeColor="background1"/>
                                      <w:sz w:val="72"/>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3C5EFD">
                                      <w:rPr>
                                        <w:rFonts w:asciiTheme="majorHAnsi" w:hAnsiTheme="majorHAnsi"/>
                                        <w:color w:val="FFFFFF" w:themeColor="background1"/>
                                        <w:sz w:val="72"/>
                                        <w:szCs w:val="96"/>
                                      </w:rPr>
                                      <w:t>WASIT NATURE RESERVE</w:t>
                                    </w:r>
                                  </w:sdtContent>
                                </w:sdt>
                              </w:p>
                              <w:p w:rsidR="003C5EFD" w:rsidRPr="00F3099D" w:rsidRDefault="003C5EFD" w:rsidP="002B4C67">
                                <w:pPr>
                                  <w:pStyle w:val="NoSpacing"/>
                                  <w:spacing w:before="240"/>
                                  <w:ind w:left="720" w:right="720"/>
                                  <w:rPr>
                                    <w:color w:val="FFFFFF" w:themeColor="background1"/>
                                    <w:sz w:val="36"/>
                                    <w:szCs w:val="32"/>
                                  </w:rPr>
                                </w:pPr>
                                <w:r>
                                  <w:rPr>
                                    <w:color w:val="FFFFFF" w:themeColor="background1"/>
                                    <w:sz w:val="32"/>
                                    <w:szCs w:val="32"/>
                                  </w:rPr>
                                  <w:t xml:space="preserve">    </w:t>
                                </w:r>
                                <w:r>
                                  <w:rPr>
                                    <w:noProof/>
                                    <w:color w:val="FFFFFF" w:themeColor="background1"/>
                                    <w:sz w:val="36"/>
                                    <w:szCs w:val="32"/>
                                  </w:rPr>
                                  <w:drawing>
                                    <wp:inline distT="0" distB="0" distL="0" distR="0" wp14:anchorId="062DF0E6" wp14:editId="2B7F5FC1">
                                      <wp:extent cx="859755" cy="88852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PAA Logo.png"/>
                                              <pic:cNvPicPr/>
                                            </pic:nvPicPr>
                                            <pic:blipFill>
                                              <a:blip r:embed="rId10">
                                                <a:extLst>
                                                  <a:ext uri="{28A0092B-C50C-407E-A947-70E740481C1C}">
                                                    <a14:useLocalDpi xmlns:a14="http://schemas.microsoft.com/office/drawing/2010/main" val="0"/>
                                                  </a:ext>
                                                </a:extLst>
                                              </a:blip>
                                              <a:stretch>
                                                <a:fillRect/>
                                              </a:stretch>
                                            </pic:blipFill>
                                            <pic:spPr>
                                              <a:xfrm flipH="1">
                                                <a:off x="0" y="0"/>
                                                <a:ext cx="875567" cy="904861"/>
                                              </a:xfrm>
                                              <a:prstGeom prst="rect">
                                                <a:avLst/>
                                              </a:prstGeom>
                                            </pic:spPr>
                                          </pic:pic>
                                        </a:graphicData>
                                      </a:graphic>
                                    </wp:inline>
                                  </w:drawing>
                                </w:r>
                              </w:p>
                            </w:tc>
                          </w:tr>
                          <w:tr w:rsidR="003C5EFD">
                            <w:trPr>
                              <w:trHeight w:hRule="exact" w:val="720"/>
                            </w:trPr>
                            <w:tc>
                              <w:tcPr>
                                <w:tcW w:w="5000" w:type="pct"/>
                                <w:shd w:val="clear" w:color="auto" w:fill="4D4D4D" w:themeFill="accent6"/>
                              </w:tcPr>
                              <w:tbl>
                                <w:tblPr>
                                  <w:tblW w:w="5000" w:type="pct"/>
                                  <w:tblCellMar>
                                    <w:left w:w="0" w:type="dxa"/>
                                    <w:right w:w="0" w:type="dxa"/>
                                  </w:tblCellMar>
                                  <w:tblLook w:val="04A0" w:firstRow="1" w:lastRow="0" w:firstColumn="1" w:lastColumn="0" w:noHBand="0" w:noVBand="1"/>
                                  <w:tblDescription w:val="Cover page info"/>
                                </w:tblPr>
                                <w:tblGrid>
                                  <w:gridCol w:w="4685"/>
                                  <w:gridCol w:w="2515"/>
                                  <w:gridCol w:w="3600"/>
                                </w:tblGrid>
                                <w:tr w:rsidR="003C5EFD" w:rsidTr="00144660">
                                  <w:trPr>
                                    <w:trHeight w:hRule="exact" w:val="720"/>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4680" w:type="dxa"/>
                                          <w:vAlign w:val="center"/>
                                        </w:tcPr>
                                        <w:p w:rsidR="003C5EFD" w:rsidRDefault="003C5EFD" w:rsidP="00144660">
                                          <w:pPr>
                                            <w:pStyle w:val="NoSpacing"/>
                                            <w:ind w:left="144" w:right="144"/>
                                            <w:jc w:val="center"/>
                                            <w:rPr>
                                              <w:color w:val="FFFFFF" w:themeColor="background1"/>
                                            </w:rPr>
                                          </w:pPr>
                                          <w:r>
                                            <w:rPr>
                                              <w:color w:val="FFFFFF" w:themeColor="background1"/>
                                            </w:rPr>
                                            <w:t>Brendan Whittington-Jones &amp; John Pereira</w:t>
                                          </w:r>
                                        </w:p>
                                      </w:tc>
                                    </w:sdtContent>
                                  </w:sdt>
                                  <w:tc>
                                    <w:tcPr>
                                      <w:tcW w:w="2513" w:type="dxa"/>
                                      <w:vAlign w:val="center"/>
                                    </w:tcPr>
                                    <w:sdt>
                                      <w:sdtPr>
                                        <w:rPr>
                                          <w:color w:val="FFFFFF" w:themeColor="background1"/>
                                        </w:rPr>
                                        <w:alias w:val="Date"/>
                                        <w:tag w:val=""/>
                                        <w:id w:val="-1047523169"/>
                                        <w:dataBinding w:prefixMappings="xmlns:ns0='http://schemas.microsoft.com/office/2006/coverPageProps' " w:xpath="/ns0:CoverPageProperties[1]/ns0:PublishDate[1]" w:storeItemID="{55AF091B-3C7A-41E3-B477-F2FDAA23CFDA}"/>
                                        <w:date w:fullDate="2018-01-03T00:00:00Z">
                                          <w:dateFormat w:val="M/d/yy"/>
                                          <w:lid w:val="en-US"/>
                                          <w:storeMappedDataAs w:val="dateTime"/>
                                          <w:calendar w:val="gregorian"/>
                                        </w:date>
                                      </w:sdtPr>
                                      <w:sdtEndPr/>
                                      <w:sdtContent>
                                        <w:p w:rsidR="003C5EFD" w:rsidRDefault="003C5EFD">
                                          <w:pPr>
                                            <w:pStyle w:val="NoSpacing"/>
                                            <w:ind w:left="144" w:right="144"/>
                                            <w:jc w:val="center"/>
                                            <w:rPr>
                                              <w:color w:val="FFFFFF" w:themeColor="background1"/>
                                            </w:rPr>
                                          </w:pPr>
                                          <w:r>
                                            <w:rPr>
                                              <w:color w:val="FFFFFF" w:themeColor="background1"/>
                                            </w:rPr>
                                            <w:t>1/3/18</w:t>
                                          </w:r>
                                        </w:p>
                                      </w:sdtContent>
                                    </w:sdt>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7" w:type="dxa"/>
                                          <w:vAlign w:val="center"/>
                                        </w:tcPr>
                                        <w:p w:rsidR="003C5EFD" w:rsidRDefault="003C5EFD" w:rsidP="00F3099D">
                                          <w:pPr>
                                            <w:pStyle w:val="NoSpacing"/>
                                            <w:ind w:left="144" w:right="720"/>
                                            <w:jc w:val="right"/>
                                            <w:rPr>
                                              <w:color w:val="FFFFFF" w:themeColor="background1"/>
                                            </w:rPr>
                                          </w:pPr>
                                          <w:r>
                                            <w:rPr>
                                              <w:color w:val="FFFFFF" w:themeColor="background1"/>
                                            </w:rPr>
                                            <w:t>SHARJAH</w:t>
                                          </w:r>
                                        </w:p>
                                      </w:tc>
                                    </w:sdtContent>
                                  </w:sdt>
                                </w:tr>
                              </w:tbl>
                              <w:p w:rsidR="003C5EFD" w:rsidRDefault="003C5EFD"/>
                            </w:tc>
                          </w:tr>
                        </w:tbl>
                        <w:p w:rsidR="003C5EFD" w:rsidRDefault="003C5EFD"/>
                      </w:txbxContent>
                    </v:textbox>
                    <w10:wrap anchorx="margin" anchory="margin"/>
                  </v:shape>
                </w:pict>
              </mc:Fallback>
            </mc:AlternateContent>
          </w:r>
        </w:p>
        <w:p w:rsidR="00F3099D" w:rsidRDefault="00F3099D">
          <w:pPr>
            <w:rPr>
              <w:rFonts w:asciiTheme="majorHAnsi" w:eastAsiaTheme="majorEastAsia" w:hAnsiTheme="majorHAnsi" w:cstheme="majorBidi"/>
              <w:color w:val="A5A5A5" w:themeColor="accent1" w:themeShade="BF"/>
              <w:spacing w:val="-10"/>
              <w:kern w:val="28"/>
              <w:sz w:val="56"/>
              <w:szCs w:val="56"/>
            </w:rPr>
          </w:pPr>
          <w:r>
            <w:rPr>
              <w:color w:val="A5A5A5" w:themeColor="accent1" w:themeShade="BF"/>
            </w:rPr>
            <w:br w:type="page"/>
          </w:r>
        </w:p>
      </w:sdtContent>
    </w:sdt>
    <w:p w:rsidR="004531E9" w:rsidRDefault="004531E9" w:rsidP="004531E9">
      <w:pPr>
        <w:pStyle w:val="Heading1"/>
        <w:pBdr>
          <w:top w:val="single" w:sz="4" w:space="1" w:color="auto"/>
          <w:left w:val="single" w:sz="4" w:space="4" w:color="auto"/>
          <w:bottom w:val="single" w:sz="4" w:space="1" w:color="auto"/>
          <w:right w:val="single" w:sz="4" w:space="4" w:color="auto"/>
        </w:pBdr>
        <w:spacing w:line="360" w:lineRule="auto"/>
      </w:pPr>
      <w:r>
        <w:lastRenderedPageBreak/>
        <w:t>IUCN DEFINITION</w:t>
      </w:r>
    </w:p>
    <w:p w:rsidR="004531E9" w:rsidRDefault="004531E9" w:rsidP="004531E9">
      <w:pPr>
        <w:pBdr>
          <w:top w:val="single" w:sz="4" w:space="1" w:color="auto"/>
          <w:left w:val="single" w:sz="4" w:space="4" w:color="auto"/>
          <w:bottom w:val="single" w:sz="4" w:space="1" w:color="auto"/>
          <w:right w:val="single" w:sz="4" w:space="4" w:color="auto"/>
        </w:pBdr>
        <w:spacing w:line="360" w:lineRule="auto"/>
        <w:jc w:val="lowKashida"/>
        <w:rPr>
          <w:rFonts w:asciiTheme="majorHAnsi" w:hAnsiTheme="majorHAnsi"/>
        </w:rPr>
      </w:pPr>
      <w:r w:rsidRPr="00311E78">
        <w:rPr>
          <w:rStyle w:val="Heading3Char"/>
          <w:sz w:val="22"/>
          <w:szCs w:val="22"/>
        </w:rPr>
        <w:t>Protected Area:</w:t>
      </w:r>
      <w:r w:rsidRPr="002328AF">
        <w:rPr>
          <w:rFonts w:asciiTheme="majorHAnsi" w:hAnsiTheme="majorHAnsi"/>
        </w:rPr>
        <w:t xml:space="preserve"> A clearly defined geographical space, recognized, dedicated and managed, through legal or other effective means, to achieve the long-term conservation of nature with associated ecosystem services and cultural values</w:t>
      </w:r>
      <w:r>
        <w:rPr>
          <w:rFonts w:asciiTheme="majorHAnsi" w:hAnsiTheme="majorHAnsi"/>
        </w:rPr>
        <w:t>.</w:t>
      </w:r>
    </w:p>
    <w:p w:rsidR="004531E9" w:rsidRPr="00CB6A5A" w:rsidRDefault="004531E9" w:rsidP="002328AF">
      <w:pPr>
        <w:pStyle w:val="Title"/>
        <w:pBdr>
          <w:bottom w:val="single" w:sz="4" w:space="1" w:color="auto"/>
        </w:pBdr>
        <w:rPr>
          <w:sz w:val="22"/>
          <w:szCs w:val="22"/>
        </w:rPr>
      </w:pPr>
    </w:p>
    <w:p w:rsidR="00E47E97" w:rsidRPr="002328AF" w:rsidRDefault="00E47E97" w:rsidP="002328AF">
      <w:pPr>
        <w:pStyle w:val="Title"/>
        <w:pBdr>
          <w:bottom w:val="single" w:sz="4" w:space="1" w:color="auto"/>
        </w:pBdr>
        <w:rPr>
          <w:color w:val="A5A5A5" w:themeColor="accent1" w:themeShade="BF"/>
        </w:rPr>
      </w:pPr>
      <w:r w:rsidRPr="002328AF">
        <w:rPr>
          <w:color w:val="A5A5A5" w:themeColor="accent1" w:themeShade="BF"/>
        </w:rPr>
        <w:t>Summary</w:t>
      </w:r>
    </w:p>
    <w:p w:rsidR="007A5609" w:rsidRDefault="007A5609" w:rsidP="007A5609">
      <w:pPr>
        <w:keepNext/>
        <w:keepLines/>
        <w:spacing w:after="0" w:line="360" w:lineRule="auto"/>
        <w:jc w:val="lowKashida"/>
        <w:outlineLvl w:val="1"/>
        <w:rPr>
          <w:rFonts w:asciiTheme="majorHAnsi" w:eastAsiaTheme="majorEastAsia" w:hAnsiTheme="majorHAnsi" w:cstheme="majorBidi"/>
        </w:rPr>
      </w:pPr>
    </w:p>
    <w:p w:rsidR="004531E9" w:rsidRPr="00124A8D" w:rsidRDefault="00AA7170" w:rsidP="001203C2">
      <w:pPr>
        <w:spacing w:line="360" w:lineRule="auto"/>
        <w:jc w:val="lowKashida"/>
        <w:rPr>
          <w:rFonts w:asciiTheme="majorHAnsi" w:hAnsiTheme="majorHAnsi"/>
        </w:rPr>
      </w:pPr>
      <w:r>
        <w:rPr>
          <w:rFonts w:asciiTheme="majorHAnsi" w:eastAsiaTheme="majorEastAsia" w:hAnsiTheme="majorHAnsi" w:cstheme="majorBidi"/>
        </w:rPr>
        <w:t>Wasit Nature Reserve</w:t>
      </w:r>
      <w:r w:rsidR="004531E9" w:rsidRPr="00124A8D">
        <w:rPr>
          <w:rFonts w:asciiTheme="majorHAnsi" w:eastAsiaTheme="majorEastAsia" w:hAnsiTheme="majorHAnsi" w:cstheme="majorBidi"/>
        </w:rPr>
        <w:t xml:space="preserve"> is a</w:t>
      </w:r>
      <w:r w:rsidR="00124A8D" w:rsidRPr="00124A8D">
        <w:rPr>
          <w:rFonts w:asciiTheme="majorHAnsi" w:eastAsiaTheme="majorEastAsia" w:hAnsiTheme="majorHAnsi" w:cstheme="majorBidi"/>
        </w:rPr>
        <w:t xml:space="preserve"> </w:t>
      </w:r>
      <w:r w:rsidR="000B04CF">
        <w:rPr>
          <w:rFonts w:asciiTheme="majorHAnsi" w:eastAsiaTheme="majorEastAsia" w:hAnsiTheme="majorHAnsi" w:cstheme="majorBidi"/>
        </w:rPr>
        <w:t>wetland</w:t>
      </w:r>
      <w:r w:rsidR="00124A8D" w:rsidRPr="00124A8D">
        <w:rPr>
          <w:rFonts w:asciiTheme="majorHAnsi" w:eastAsiaTheme="majorEastAsia" w:hAnsiTheme="majorHAnsi" w:cstheme="majorBidi"/>
        </w:rPr>
        <w:t xml:space="preserve"> reserve </w:t>
      </w:r>
      <w:r w:rsidR="000B04CF">
        <w:rPr>
          <w:rFonts w:asciiTheme="majorHAnsi" w:eastAsiaTheme="majorEastAsia" w:hAnsiTheme="majorHAnsi" w:cstheme="majorBidi"/>
        </w:rPr>
        <w:t xml:space="preserve">established </w:t>
      </w:r>
      <w:r w:rsidR="00493E0E">
        <w:rPr>
          <w:rFonts w:asciiTheme="majorHAnsi" w:eastAsiaTheme="majorEastAsia" w:hAnsiTheme="majorHAnsi" w:cstheme="majorBidi"/>
        </w:rPr>
        <w:t xml:space="preserve">in 2007 </w:t>
      </w:r>
      <w:r w:rsidR="000B04CF">
        <w:rPr>
          <w:rFonts w:asciiTheme="majorHAnsi" w:eastAsiaTheme="majorEastAsia" w:hAnsiTheme="majorHAnsi" w:cstheme="majorBidi"/>
        </w:rPr>
        <w:t xml:space="preserve">by reclamation and rehabilitation </w:t>
      </w:r>
      <w:r w:rsidR="00493E0E">
        <w:rPr>
          <w:rFonts w:asciiTheme="majorHAnsi" w:eastAsiaTheme="majorEastAsia" w:hAnsiTheme="majorHAnsi" w:cstheme="majorBidi"/>
        </w:rPr>
        <w:t xml:space="preserve">of a waste water and rubbish dump. </w:t>
      </w:r>
      <w:r w:rsidR="00A610F6">
        <w:rPr>
          <w:rFonts w:asciiTheme="majorHAnsi" w:eastAsiaTheme="majorEastAsia" w:hAnsiTheme="majorHAnsi" w:cstheme="majorBidi"/>
        </w:rPr>
        <w:t xml:space="preserve">The nature reserve comprises a mix of terrestrial and aquatic habitats </w:t>
      </w:r>
      <w:r w:rsidR="001203C2">
        <w:rPr>
          <w:rFonts w:asciiTheme="majorHAnsi" w:eastAsiaTheme="majorEastAsia" w:hAnsiTheme="majorHAnsi" w:cstheme="majorBidi"/>
        </w:rPr>
        <w:t>(t</w:t>
      </w:r>
      <w:r w:rsidR="003C5EFD">
        <w:rPr>
          <w:rFonts w:asciiTheme="majorHAnsi" w:eastAsiaTheme="majorEastAsia" w:hAnsiTheme="majorHAnsi" w:cstheme="majorBidi"/>
        </w:rPr>
        <w:t>r</w:t>
      </w:r>
      <w:r w:rsidR="001203C2">
        <w:rPr>
          <w:rFonts w:asciiTheme="majorHAnsi" w:eastAsiaTheme="majorEastAsia" w:hAnsiTheme="majorHAnsi" w:cstheme="majorBidi"/>
        </w:rPr>
        <w:t xml:space="preserve">ending from brackish to brine from winter to summer) </w:t>
      </w:r>
      <w:r w:rsidR="00A610F6">
        <w:rPr>
          <w:rFonts w:asciiTheme="majorHAnsi" w:eastAsiaTheme="majorEastAsia" w:hAnsiTheme="majorHAnsi" w:cstheme="majorBidi"/>
        </w:rPr>
        <w:t xml:space="preserve">fed by an underground fresh water source </w:t>
      </w:r>
      <w:r w:rsidR="00C424DE">
        <w:rPr>
          <w:rFonts w:asciiTheme="majorHAnsi" w:eastAsiaTheme="majorEastAsia" w:hAnsiTheme="majorHAnsi" w:cstheme="majorBidi"/>
        </w:rPr>
        <w:t xml:space="preserve">with origins in the interior of the emirate. Vegetation is a planted and recovered mix of native and exotic species partially irrigated with municipal </w:t>
      </w:r>
      <w:r w:rsidR="00A610F6">
        <w:rPr>
          <w:rFonts w:asciiTheme="majorHAnsi" w:eastAsiaTheme="majorEastAsia" w:hAnsiTheme="majorHAnsi" w:cstheme="majorBidi"/>
        </w:rPr>
        <w:t>T</w:t>
      </w:r>
      <w:r w:rsidR="00C424DE">
        <w:rPr>
          <w:rFonts w:asciiTheme="majorHAnsi" w:eastAsiaTheme="majorEastAsia" w:hAnsiTheme="majorHAnsi" w:cstheme="majorBidi"/>
        </w:rPr>
        <w:t xml:space="preserve">reated Sewage Effluent (TSE) water. The nature reserve habitats are particularly important for resident and migratory birds within a dense urban setting.  </w:t>
      </w:r>
    </w:p>
    <w:tbl>
      <w:tblPr>
        <w:tblStyle w:val="TableGrid"/>
        <w:tblW w:w="0" w:type="auto"/>
        <w:tblLook w:val="04A0" w:firstRow="1" w:lastRow="0" w:firstColumn="1" w:lastColumn="0" w:noHBand="0" w:noVBand="1"/>
      </w:tblPr>
      <w:tblGrid>
        <w:gridCol w:w="1975"/>
        <w:gridCol w:w="1980"/>
        <w:gridCol w:w="3420"/>
        <w:gridCol w:w="1975"/>
      </w:tblGrid>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IUCN Category</w:t>
            </w:r>
          </w:p>
        </w:tc>
        <w:tc>
          <w:tcPr>
            <w:tcW w:w="7375" w:type="dxa"/>
            <w:gridSpan w:val="3"/>
          </w:tcPr>
          <w:p w:rsidR="00124A8D" w:rsidRDefault="000B04CF" w:rsidP="00124A8D">
            <w:pPr>
              <w:spacing w:line="360" w:lineRule="auto"/>
              <w:jc w:val="lowKashida"/>
              <w:rPr>
                <w:rFonts w:asciiTheme="majorHAnsi" w:hAnsiTheme="majorHAnsi"/>
              </w:rPr>
            </w:pPr>
            <w:r w:rsidRPr="000B04CF">
              <w:rPr>
                <w:rFonts w:asciiTheme="majorHAnsi" w:hAnsiTheme="majorHAnsi"/>
              </w:rPr>
              <w:t>IV: Habitat/Species Management Area</w:t>
            </w:r>
          </w:p>
        </w:tc>
      </w:tr>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Proclaimed</w:t>
            </w:r>
          </w:p>
        </w:tc>
        <w:tc>
          <w:tcPr>
            <w:tcW w:w="7375" w:type="dxa"/>
            <w:gridSpan w:val="3"/>
          </w:tcPr>
          <w:p w:rsidR="00124A8D" w:rsidRDefault="000B04CF" w:rsidP="00124A8D">
            <w:pPr>
              <w:spacing w:line="360" w:lineRule="auto"/>
              <w:jc w:val="lowKashida"/>
              <w:rPr>
                <w:rFonts w:asciiTheme="majorHAnsi" w:hAnsiTheme="majorHAnsi"/>
              </w:rPr>
            </w:pPr>
            <w:r>
              <w:rPr>
                <w:rFonts w:asciiTheme="majorHAnsi" w:hAnsiTheme="majorHAnsi"/>
              </w:rPr>
              <w:t>2007</w:t>
            </w:r>
          </w:p>
        </w:tc>
      </w:tr>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Affection Plan</w:t>
            </w:r>
          </w:p>
        </w:tc>
        <w:tc>
          <w:tcPr>
            <w:tcW w:w="7375" w:type="dxa"/>
            <w:gridSpan w:val="3"/>
          </w:tcPr>
          <w:p w:rsidR="00124A8D" w:rsidRDefault="00124A8D" w:rsidP="00124A8D">
            <w:pPr>
              <w:spacing w:line="360" w:lineRule="auto"/>
              <w:jc w:val="lowKashida"/>
              <w:rPr>
                <w:rFonts w:asciiTheme="majorHAnsi" w:hAnsiTheme="majorHAnsi"/>
              </w:rPr>
            </w:pPr>
            <w:r w:rsidRPr="004531E9">
              <w:rPr>
                <w:rFonts w:asciiTheme="majorHAnsi" w:eastAsiaTheme="majorEastAsia" w:hAnsiTheme="majorHAnsi" w:cstheme="majorBidi"/>
              </w:rPr>
              <w:t>Yes</w:t>
            </w:r>
          </w:p>
        </w:tc>
      </w:tr>
      <w:tr w:rsidR="00CB6A5A" w:rsidTr="00CB6A5A">
        <w:tc>
          <w:tcPr>
            <w:tcW w:w="1975" w:type="dxa"/>
          </w:tcPr>
          <w:p w:rsidR="00CB6A5A" w:rsidRPr="00311E78" w:rsidRDefault="00CB6A5A" w:rsidP="00311E78">
            <w:pPr>
              <w:pStyle w:val="Heading3"/>
              <w:outlineLvl w:val="2"/>
              <w:rPr>
                <w:sz w:val="22"/>
                <w:szCs w:val="22"/>
              </w:rPr>
            </w:pPr>
            <w:r w:rsidRPr="00311E78">
              <w:rPr>
                <w:sz w:val="22"/>
                <w:szCs w:val="22"/>
              </w:rPr>
              <w:t>Fenced</w:t>
            </w:r>
          </w:p>
        </w:tc>
        <w:tc>
          <w:tcPr>
            <w:tcW w:w="1980" w:type="dxa"/>
          </w:tcPr>
          <w:p w:rsidR="00CB6A5A" w:rsidRDefault="00CB6A5A" w:rsidP="00124A8D">
            <w:pPr>
              <w:spacing w:line="360" w:lineRule="auto"/>
              <w:jc w:val="lowKashida"/>
              <w:rPr>
                <w:rFonts w:asciiTheme="majorHAnsi" w:hAnsiTheme="majorHAnsi"/>
              </w:rPr>
            </w:pPr>
            <w:r>
              <w:rPr>
                <w:rFonts w:asciiTheme="majorHAnsi" w:eastAsiaTheme="majorEastAsia" w:hAnsiTheme="majorHAnsi" w:cstheme="majorBidi"/>
              </w:rPr>
              <w:t>Yes</w:t>
            </w:r>
          </w:p>
        </w:tc>
        <w:tc>
          <w:tcPr>
            <w:tcW w:w="3420" w:type="dxa"/>
          </w:tcPr>
          <w:p w:rsidR="00CB6A5A" w:rsidRPr="00311E78" w:rsidRDefault="00CB6A5A" w:rsidP="00311E78">
            <w:pPr>
              <w:pStyle w:val="Heading3"/>
              <w:outlineLvl w:val="2"/>
              <w:rPr>
                <w:sz w:val="22"/>
                <w:szCs w:val="22"/>
              </w:rPr>
            </w:pPr>
            <w:r w:rsidRPr="00311E78">
              <w:rPr>
                <w:sz w:val="22"/>
                <w:szCs w:val="22"/>
              </w:rPr>
              <w:t>Fence matches affection plan</w:t>
            </w:r>
          </w:p>
        </w:tc>
        <w:tc>
          <w:tcPr>
            <w:tcW w:w="1975" w:type="dxa"/>
          </w:tcPr>
          <w:p w:rsidR="00CB6A5A" w:rsidRDefault="000B04CF" w:rsidP="00124A8D">
            <w:pPr>
              <w:spacing w:line="360" w:lineRule="auto"/>
              <w:jc w:val="lowKashida"/>
              <w:rPr>
                <w:rFonts w:asciiTheme="majorHAnsi" w:hAnsiTheme="majorHAnsi"/>
              </w:rPr>
            </w:pPr>
            <w:r>
              <w:rPr>
                <w:rFonts w:asciiTheme="majorHAnsi" w:hAnsiTheme="majorHAnsi"/>
              </w:rPr>
              <w:t>Yes</w:t>
            </w:r>
          </w:p>
        </w:tc>
      </w:tr>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Gazette/Decree</w:t>
            </w:r>
          </w:p>
        </w:tc>
        <w:tc>
          <w:tcPr>
            <w:tcW w:w="7375" w:type="dxa"/>
            <w:gridSpan w:val="3"/>
          </w:tcPr>
          <w:p w:rsidR="00124A8D" w:rsidRDefault="000B04CF" w:rsidP="00124A8D">
            <w:pPr>
              <w:spacing w:line="360" w:lineRule="auto"/>
              <w:jc w:val="lowKashida"/>
              <w:rPr>
                <w:rFonts w:asciiTheme="majorHAnsi" w:hAnsiTheme="majorHAnsi"/>
              </w:rPr>
            </w:pPr>
            <w:r>
              <w:rPr>
                <w:rFonts w:asciiTheme="majorHAnsi" w:hAnsiTheme="majorHAnsi"/>
              </w:rPr>
              <w:t>Yes – No. 7</w:t>
            </w:r>
          </w:p>
        </w:tc>
      </w:tr>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Ecosystems</w:t>
            </w:r>
          </w:p>
        </w:tc>
        <w:tc>
          <w:tcPr>
            <w:tcW w:w="7375" w:type="dxa"/>
            <w:gridSpan w:val="3"/>
          </w:tcPr>
          <w:p w:rsidR="00124A8D" w:rsidRDefault="000B04CF" w:rsidP="00124A8D">
            <w:pPr>
              <w:spacing w:line="360" w:lineRule="auto"/>
              <w:jc w:val="lowKashida"/>
              <w:rPr>
                <w:rFonts w:asciiTheme="majorHAnsi" w:hAnsiTheme="majorHAnsi"/>
              </w:rPr>
            </w:pPr>
            <w:r>
              <w:rPr>
                <w:rFonts w:asciiTheme="majorHAnsi" w:hAnsiTheme="majorHAnsi"/>
              </w:rPr>
              <w:t>Aquatic/</w:t>
            </w:r>
            <w:r w:rsidR="00124A8D">
              <w:rPr>
                <w:rFonts w:asciiTheme="majorHAnsi" w:hAnsiTheme="majorHAnsi"/>
              </w:rPr>
              <w:t>Terrestrial</w:t>
            </w:r>
          </w:p>
        </w:tc>
      </w:tr>
      <w:tr w:rsidR="00124A8D" w:rsidTr="00124A8D">
        <w:tc>
          <w:tcPr>
            <w:tcW w:w="1975" w:type="dxa"/>
          </w:tcPr>
          <w:p w:rsidR="00124A8D" w:rsidRPr="00311E78" w:rsidRDefault="00124A8D" w:rsidP="00311E78">
            <w:pPr>
              <w:pStyle w:val="Heading3"/>
              <w:outlineLvl w:val="2"/>
              <w:rPr>
                <w:sz w:val="22"/>
                <w:szCs w:val="22"/>
              </w:rPr>
            </w:pPr>
            <w:r w:rsidRPr="00311E78">
              <w:rPr>
                <w:sz w:val="22"/>
                <w:szCs w:val="22"/>
              </w:rPr>
              <w:t>Size (km²)</w:t>
            </w:r>
          </w:p>
        </w:tc>
        <w:tc>
          <w:tcPr>
            <w:tcW w:w="7375" w:type="dxa"/>
            <w:gridSpan w:val="3"/>
          </w:tcPr>
          <w:p w:rsidR="00124A8D" w:rsidRDefault="000B04CF" w:rsidP="00124A8D">
            <w:pPr>
              <w:spacing w:line="360" w:lineRule="auto"/>
              <w:jc w:val="lowKashida"/>
              <w:rPr>
                <w:rFonts w:asciiTheme="majorHAnsi" w:hAnsiTheme="majorHAnsi"/>
              </w:rPr>
            </w:pPr>
            <w:r>
              <w:rPr>
                <w:rFonts w:asciiTheme="majorHAnsi" w:hAnsiTheme="majorHAnsi"/>
              </w:rPr>
              <w:t>0.8</w:t>
            </w:r>
          </w:p>
        </w:tc>
      </w:tr>
    </w:tbl>
    <w:p w:rsidR="00CB6A5A" w:rsidRPr="00CB6A5A" w:rsidRDefault="00CB6A5A" w:rsidP="002328AF">
      <w:pPr>
        <w:pStyle w:val="Title"/>
        <w:pBdr>
          <w:bottom w:val="single" w:sz="4" w:space="1" w:color="auto"/>
        </w:pBdr>
        <w:rPr>
          <w:sz w:val="22"/>
          <w:szCs w:val="22"/>
        </w:rPr>
      </w:pPr>
    </w:p>
    <w:p w:rsidR="00736773" w:rsidRPr="002328AF" w:rsidRDefault="00736773" w:rsidP="002328AF">
      <w:pPr>
        <w:pStyle w:val="Title"/>
        <w:pBdr>
          <w:bottom w:val="single" w:sz="4" w:space="1" w:color="auto"/>
        </w:pBdr>
        <w:rPr>
          <w:color w:val="A5A5A5" w:themeColor="accent1" w:themeShade="BF"/>
        </w:rPr>
      </w:pPr>
      <w:r w:rsidRPr="002328AF">
        <w:rPr>
          <w:color w:val="A5A5A5" w:themeColor="accent1" w:themeShade="BF"/>
        </w:rPr>
        <w:t>Introduction</w:t>
      </w:r>
    </w:p>
    <w:p w:rsidR="00E47E97" w:rsidRPr="00E47E97" w:rsidRDefault="00E47E97" w:rsidP="007A5609">
      <w:pPr>
        <w:spacing w:after="0" w:line="360" w:lineRule="auto"/>
      </w:pPr>
    </w:p>
    <w:p w:rsidR="00FE36D2" w:rsidRDefault="007C4B8D" w:rsidP="00EF75B6">
      <w:pPr>
        <w:spacing w:line="360" w:lineRule="auto"/>
        <w:jc w:val="lowKashida"/>
        <w:rPr>
          <w:rFonts w:asciiTheme="majorHAnsi" w:hAnsiTheme="majorHAnsi"/>
        </w:rPr>
      </w:pPr>
      <w:r w:rsidRPr="007C4B8D">
        <w:rPr>
          <w:rFonts w:asciiTheme="majorHAnsi" w:hAnsiTheme="majorHAnsi"/>
        </w:rPr>
        <w:t>Wasit Nature Reserve</w:t>
      </w:r>
      <w:r>
        <w:rPr>
          <w:rFonts w:asciiTheme="majorHAnsi" w:hAnsiTheme="majorHAnsi"/>
        </w:rPr>
        <w:t xml:space="preserve"> was proclaimed </w:t>
      </w:r>
      <w:r w:rsidR="00FE36D2">
        <w:rPr>
          <w:rFonts w:asciiTheme="majorHAnsi" w:hAnsiTheme="majorHAnsi"/>
        </w:rPr>
        <w:t>with the vision of transforming a severely degraded and polluted waste site</w:t>
      </w:r>
      <w:r w:rsidR="001203C2">
        <w:rPr>
          <w:rFonts w:asciiTheme="majorHAnsi" w:hAnsiTheme="majorHAnsi"/>
        </w:rPr>
        <w:t xml:space="preserve"> (</w:t>
      </w:r>
      <w:proofErr w:type="spellStart"/>
      <w:r w:rsidR="001203C2">
        <w:rPr>
          <w:rFonts w:asciiTheme="majorHAnsi" w:hAnsiTheme="majorHAnsi"/>
        </w:rPr>
        <w:t>Ramthah</w:t>
      </w:r>
      <w:proofErr w:type="spellEnd"/>
      <w:r w:rsidR="001203C2">
        <w:rPr>
          <w:rFonts w:asciiTheme="majorHAnsi" w:hAnsiTheme="majorHAnsi"/>
        </w:rPr>
        <w:t xml:space="preserve"> tip)</w:t>
      </w:r>
      <w:r w:rsidR="00FE36D2">
        <w:rPr>
          <w:rFonts w:asciiTheme="majorHAnsi" w:hAnsiTheme="majorHAnsi"/>
        </w:rPr>
        <w:t xml:space="preserve"> into an ecologically diverse, urban wetland. </w:t>
      </w:r>
      <w:r w:rsidR="00EF75B6">
        <w:rPr>
          <w:rFonts w:asciiTheme="majorHAnsi" w:hAnsiTheme="majorHAnsi"/>
        </w:rPr>
        <w:t xml:space="preserve">It is </w:t>
      </w:r>
      <w:r w:rsidR="004E48A8">
        <w:rPr>
          <w:rFonts w:asciiTheme="majorHAnsi" w:hAnsiTheme="majorHAnsi"/>
        </w:rPr>
        <w:t xml:space="preserve">the only urban wetland reserve in Sharjah and is </w:t>
      </w:r>
      <w:r w:rsidR="00EF75B6">
        <w:rPr>
          <w:rFonts w:asciiTheme="majorHAnsi" w:hAnsiTheme="majorHAnsi"/>
        </w:rPr>
        <w:t xml:space="preserve">a publicly accessible green space that now also serves as a wetland educational facility with the addition of the Wasit Wetland Centre in 2014. </w:t>
      </w:r>
      <w:r w:rsidR="00BF1462">
        <w:rPr>
          <w:rFonts w:asciiTheme="majorHAnsi" w:hAnsiTheme="majorHAnsi"/>
        </w:rPr>
        <w:t>The landscaping, planting, vegetation management and natural maturation of the location has led to the formation of a complex matrix of small habitats</w:t>
      </w:r>
      <w:r w:rsidR="00EF75B6">
        <w:rPr>
          <w:rFonts w:asciiTheme="majorHAnsi" w:hAnsiTheme="majorHAnsi"/>
        </w:rPr>
        <w:t>. These include low dunes vegetated with haloph</w:t>
      </w:r>
      <w:bookmarkStart w:id="0" w:name="_GoBack"/>
      <w:bookmarkEnd w:id="0"/>
      <w:r w:rsidR="00EF75B6">
        <w:rPr>
          <w:rFonts w:asciiTheme="majorHAnsi" w:hAnsiTheme="majorHAnsi"/>
        </w:rPr>
        <w:t>ytic succulents and scrubland, dense stands of mixed-species woodlands (native and exotic species - predominantly lining the pe</w:t>
      </w:r>
      <w:r w:rsidR="00CB1F89">
        <w:rPr>
          <w:rFonts w:asciiTheme="majorHAnsi" w:hAnsiTheme="majorHAnsi"/>
        </w:rPr>
        <w:t>rimeter of the nature reserve)</w:t>
      </w:r>
      <w:r w:rsidR="003C5EFD">
        <w:rPr>
          <w:rFonts w:asciiTheme="majorHAnsi" w:hAnsiTheme="majorHAnsi"/>
        </w:rPr>
        <w:t xml:space="preserve">. </w:t>
      </w:r>
      <w:r w:rsidR="00515BEE">
        <w:rPr>
          <w:rFonts w:asciiTheme="majorHAnsi" w:hAnsiTheme="majorHAnsi"/>
        </w:rPr>
        <w:t>The water’s edge is in part sparsely vegetated, densely vegetated with halophytic species or fringed by dense stands of reed beds (</w:t>
      </w:r>
      <w:proofErr w:type="spellStart"/>
      <w:r w:rsidR="00515BEE" w:rsidRPr="00515BEE">
        <w:rPr>
          <w:rFonts w:asciiTheme="majorHAnsi" w:hAnsiTheme="majorHAnsi"/>
          <w:i/>
          <w:iCs/>
        </w:rPr>
        <w:t>Phragmites</w:t>
      </w:r>
      <w:proofErr w:type="spellEnd"/>
      <w:r w:rsidR="00515BEE" w:rsidRPr="00515BEE">
        <w:rPr>
          <w:rFonts w:asciiTheme="majorHAnsi" w:hAnsiTheme="majorHAnsi"/>
          <w:i/>
          <w:iCs/>
        </w:rPr>
        <w:t xml:space="preserve"> </w:t>
      </w:r>
      <w:proofErr w:type="spellStart"/>
      <w:r w:rsidR="00515BEE" w:rsidRPr="00515BEE">
        <w:rPr>
          <w:rFonts w:asciiTheme="majorHAnsi" w:hAnsiTheme="majorHAnsi"/>
          <w:i/>
          <w:iCs/>
        </w:rPr>
        <w:t>australis</w:t>
      </w:r>
      <w:proofErr w:type="spellEnd"/>
      <w:r w:rsidR="00515BEE">
        <w:rPr>
          <w:rFonts w:asciiTheme="majorHAnsi" w:hAnsiTheme="majorHAnsi"/>
        </w:rPr>
        <w:t>).</w:t>
      </w:r>
    </w:p>
    <w:p w:rsidR="00BF1462" w:rsidRDefault="00515BEE" w:rsidP="00515BEE">
      <w:pPr>
        <w:spacing w:line="360" w:lineRule="auto"/>
        <w:jc w:val="lowKashida"/>
        <w:rPr>
          <w:rFonts w:asciiTheme="majorHAnsi" w:hAnsiTheme="majorHAnsi"/>
        </w:rPr>
      </w:pPr>
      <w:r>
        <w:rPr>
          <w:rFonts w:asciiTheme="majorHAnsi" w:hAnsiTheme="majorHAnsi"/>
        </w:rPr>
        <w:t>In addition to the water table levels of the surrounding landscape, t</w:t>
      </w:r>
      <w:r w:rsidR="00F80AD0">
        <w:rPr>
          <w:rFonts w:asciiTheme="majorHAnsi" w:hAnsiTheme="majorHAnsi"/>
        </w:rPr>
        <w:t>he primary water inflow is fresh</w:t>
      </w:r>
      <w:r>
        <w:rPr>
          <w:rFonts w:asciiTheme="majorHAnsi" w:hAnsiTheme="majorHAnsi"/>
        </w:rPr>
        <w:t xml:space="preserve"> </w:t>
      </w:r>
      <w:r w:rsidR="00F80AD0">
        <w:rPr>
          <w:rFonts w:asciiTheme="majorHAnsi" w:hAnsiTheme="majorHAnsi"/>
        </w:rPr>
        <w:t xml:space="preserve">water from inland, underground drainage. Water levels at the wetland fluctuate seasonally and </w:t>
      </w:r>
      <w:r w:rsidR="003C5EFD">
        <w:rPr>
          <w:rFonts w:asciiTheme="majorHAnsi" w:hAnsiTheme="majorHAnsi"/>
        </w:rPr>
        <w:t xml:space="preserve">likely </w:t>
      </w:r>
      <w:r>
        <w:rPr>
          <w:rFonts w:asciiTheme="majorHAnsi" w:hAnsiTheme="majorHAnsi"/>
        </w:rPr>
        <w:t xml:space="preserve">also as a result of </w:t>
      </w:r>
      <w:r w:rsidR="00F80AD0">
        <w:rPr>
          <w:rFonts w:asciiTheme="majorHAnsi" w:hAnsiTheme="majorHAnsi"/>
        </w:rPr>
        <w:t xml:space="preserve">numerous anthropogenic factors such as nearby extraction and urban infrastructure development. Water levels are lowest at the end of the summer months, corresponding with an increase in salinity concentrations. Increased salinity can adversely impact the populations of the only resident fish species, Arabian </w:t>
      </w:r>
      <w:proofErr w:type="spellStart"/>
      <w:r w:rsidR="00F80AD0">
        <w:rPr>
          <w:rFonts w:asciiTheme="majorHAnsi" w:hAnsiTheme="majorHAnsi"/>
        </w:rPr>
        <w:t>toothcarp</w:t>
      </w:r>
      <w:proofErr w:type="spellEnd"/>
      <w:r w:rsidR="00F80AD0">
        <w:rPr>
          <w:rFonts w:asciiTheme="majorHAnsi" w:hAnsiTheme="majorHAnsi"/>
        </w:rPr>
        <w:t xml:space="preserve"> (</w:t>
      </w:r>
      <w:proofErr w:type="spellStart"/>
      <w:r w:rsidR="00F80AD0" w:rsidRPr="00F80AD0">
        <w:rPr>
          <w:rFonts w:asciiTheme="majorHAnsi" w:hAnsiTheme="majorHAnsi"/>
          <w:i/>
          <w:iCs/>
        </w:rPr>
        <w:t>Aphanius</w:t>
      </w:r>
      <w:proofErr w:type="spellEnd"/>
      <w:r w:rsidR="00F80AD0" w:rsidRPr="00F80AD0">
        <w:rPr>
          <w:rFonts w:asciiTheme="majorHAnsi" w:hAnsiTheme="majorHAnsi"/>
          <w:i/>
          <w:iCs/>
        </w:rPr>
        <w:t xml:space="preserve"> </w:t>
      </w:r>
      <w:proofErr w:type="spellStart"/>
      <w:r w:rsidR="00F80AD0" w:rsidRPr="00F80AD0">
        <w:rPr>
          <w:rFonts w:asciiTheme="majorHAnsi" w:hAnsiTheme="majorHAnsi"/>
          <w:i/>
          <w:iCs/>
        </w:rPr>
        <w:t>dispar</w:t>
      </w:r>
      <w:proofErr w:type="spellEnd"/>
      <w:r w:rsidR="00F80AD0" w:rsidRPr="00F80AD0">
        <w:rPr>
          <w:rFonts w:asciiTheme="majorHAnsi" w:hAnsiTheme="majorHAnsi"/>
          <w:i/>
          <w:iCs/>
        </w:rPr>
        <w:t xml:space="preserve"> </w:t>
      </w:r>
      <w:proofErr w:type="spellStart"/>
      <w:r w:rsidR="00F80AD0" w:rsidRPr="00F80AD0">
        <w:rPr>
          <w:rFonts w:asciiTheme="majorHAnsi" w:hAnsiTheme="majorHAnsi"/>
          <w:i/>
          <w:iCs/>
        </w:rPr>
        <w:t>dispar</w:t>
      </w:r>
      <w:proofErr w:type="spellEnd"/>
      <w:r w:rsidR="00F80AD0">
        <w:rPr>
          <w:rFonts w:asciiTheme="majorHAnsi" w:hAnsiTheme="majorHAnsi"/>
        </w:rPr>
        <w:t>)</w:t>
      </w:r>
      <w:r w:rsidR="003C5EFD">
        <w:rPr>
          <w:rFonts w:asciiTheme="majorHAnsi" w:hAnsiTheme="majorHAnsi"/>
        </w:rPr>
        <w:t xml:space="preserve"> although their resilience and tolerances for change have enabled their persistence</w:t>
      </w:r>
      <w:r w:rsidR="00F80AD0">
        <w:rPr>
          <w:rFonts w:asciiTheme="majorHAnsi" w:hAnsiTheme="majorHAnsi"/>
        </w:rPr>
        <w:t xml:space="preserve">.  </w:t>
      </w:r>
      <w:r w:rsidR="00DD0C75">
        <w:rPr>
          <w:rFonts w:asciiTheme="majorHAnsi" w:hAnsiTheme="majorHAnsi"/>
        </w:rPr>
        <w:t>Fluctuating water levels also expose or inundate mud flats used by foraging birds.</w:t>
      </w:r>
    </w:p>
    <w:p w:rsidR="00787DF8" w:rsidRDefault="00CB1F89" w:rsidP="004E48A8">
      <w:pPr>
        <w:spacing w:line="360" w:lineRule="auto"/>
        <w:jc w:val="lowKashida"/>
        <w:rPr>
          <w:rFonts w:asciiTheme="majorHAnsi" w:hAnsiTheme="majorHAnsi"/>
        </w:rPr>
      </w:pPr>
      <w:r>
        <w:rPr>
          <w:rFonts w:asciiTheme="majorHAnsi" w:hAnsiTheme="majorHAnsi"/>
        </w:rPr>
        <w:t>Between 2010 and 2017, 111 bird</w:t>
      </w:r>
      <w:r w:rsidR="00FE36D2">
        <w:rPr>
          <w:rFonts w:asciiTheme="majorHAnsi" w:hAnsiTheme="majorHAnsi"/>
        </w:rPr>
        <w:t xml:space="preserve"> species hav</w:t>
      </w:r>
      <w:r w:rsidR="004E48A8">
        <w:rPr>
          <w:rFonts w:asciiTheme="majorHAnsi" w:hAnsiTheme="majorHAnsi"/>
        </w:rPr>
        <w:t>e been recorded at the location, 54 of which are listed on Appendix II of the Convention of Migratory Species.  Twenty five bird species are known to breed in the nature reserve. An</w:t>
      </w:r>
      <w:r>
        <w:rPr>
          <w:rFonts w:asciiTheme="majorHAnsi" w:hAnsiTheme="majorHAnsi"/>
        </w:rPr>
        <w:t xml:space="preserve"> abundance of </w:t>
      </w:r>
      <w:r w:rsidR="00642532">
        <w:rPr>
          <w:rFonts w:asciiTheme="majorHAnsi" w:hAnsiTheme="majorHAnsi"/>
        </w:rPr>
        <w:t>Black-winged Stilt (</w:t>
      </w:r>
      <w:proofErr w:type="spellStart"/>
      <w:r w:rsidR="00FE36D2" w:rsidRPr="00642532">
        <w:rPr>
          <w:rFonts w:asciiTheme="majorHAnsi" w:hAnsiTheme="majorHAnsi"/>
          <w:i/>
          <w:iCs/>
        </w:rPr>
        <w:t>Himantopus</w:t>
      </w:r>
      <w:proofErr w:type="spellEnd"/>
      <w:r w:rsidR="00FE36D2" w:rsidRPr="00642532">
        <w:rPr>
          <w:rFonts w:asciiTheme="majorHAnsi" w:hAnsiTheme="majorHAnsi"/>
          <w:i/>
          <w:iCs/>
        </w:rPr>
        <w:t xml:space="preserve"> </w:t>
      </w:r>
      <w:proofErr w:type="spellStart"/>
      <w:r w:rsidR="00FE36D2" w:rsidRPr="00642532">
        <w:rPr>
          <w:rFonts w:asciiTheme="majorHAnsi" w:hAnsiTheme="majorHAnsi"/>
          <w:i/>
          <w:iCs/>
        </w:rPr>
        <w:t>himantopus</w:t>
      </w:r>
      <w:proofErr w:type="spellEnd"/>
      <w:r>
        <w:rPr>
          <w:rFonts w:asciiTheme="majorHAnsi" w:hAnsiTheme="majorHAnsi"/>
          <w:i/>
          <w:iCs/>
        </w:rPr>
        <w:t xml:space="preserve"> - </w:t>
      </w:r>
      <w:r w:rsidRPr="00CB1F89">
        <w:rPr>
          <w:rFonts w:asciiTheme="majorHAnsi" w:hAnsiTheme="majorHAnsi"/>
        </w:rPr>
        <w:t>Highest Individual Count – 334 in 2014)</w:t>
      </w:r>
      <w:r w:rsidR="00642532" w:rsidRPr="00CB1F89">
        <w:rPr>
          <w:rFonts w:asciiTheme="majorHAnsi" w:hAnsiTheme="majorHAnsi"/>
        </w:rPr>
        <w:t>,</w:t>
      </w:r>
      <w:r w:rsidR="00642532">
        <w:rPr>
          <w:rFonts w:asciiTheme="majorHAnsi" w:hAnsiTheme="majorHAnsi"/>
        </w:rPr>
        <w:t xml:space="preserve"> Kentish Plover (</w:t>
      </w:r>
      <w:proofErr w:type="spellStart"/>
      <w:r w:rsidR="00642532" w:rsidRPr="00642532">
        <w:rPr>
          <w:rFonts w:asciiTheme="majorHAnsi" w:hAnsiTheme="majorHAnsi"/>
          <w:i/>
          <w:iCs/>
        </w:rPr>
        <w:t>Charadrius</w:t>
      </w:r>
      <w:proofErr w:type="spellEnd"/>
      <w:r w:rsidR="00642532" w:rsidRPr="00642532">
        <w:rPr>
          <w:rFonts w:asciiTheme="majorHAnsi" w:hAnsiTheme="majorHAnsi"/>
          <w:i/>
          <w:iCs/>
        </w:rPr>
        <w:t xml:space="preserve"> alexandrines</w:t>
      </w:r>
      <w:r>
        <w:rPr>
          <w:rFonts w:asciiTheme="majorHAnsi" w:hAnsiTheme="majorHAnsi"/>
          <w:i/>
          <w:iCs/>
        </w:rPr>
        <w:t xml:space="preserve"> </w:t>
      </w:r>
      <w:r w:rsidRPr="00CB1F89">
        <w:rPr>
          <w:rFonts w:asciiTheme="majorHAnsi" w:hAnsiTheme="majorHAnsi"/>
          <w:i/>
          <w:iCs/>
        </w:rPr>
        <w:t xml:space="preserve">- </w:t>
      </w:r>
      <w:r>
        <w:rPr>
          <w:rFonts w:asciiTheme="majorHAnsi" w:hAnsiTheme="majorHAnsi"/>
        </w:rPr>
        <w:t>Highest Individual Count – 348 in 2015</w:t>
      </w:r>
      <w:r w:rsidR="00642532" w:rsidRPr="00CB1F89">
        <w:rPr>
          <w:rFonts w:asciiTheme="majorHAnsi" w:hAnsiTheme="majorHAnsi"/>
        </w:rPr>
        <w:t>)</w:t>
      </w:r>
      <w:r w:rsidR="00642532">
        <w:rPr>
          <w:rFonts w:asciiTheme="majorHAnsi" w:hAnsiTheme="majorHAnsi"/>
        </w:rPr>
        <w:t xml:space="preserve"> and Pacific Golden Plover (</w:t>
      </w:r>
      <w:proofErr w:type="spellStart"/>
      <w:r w:rsidR="00642532" w:rsidRPr="00642532">
        <w:rPr>
          <w:rFonts w:asciiTheme="majorHAnsi" w:hAnsiTheme="majorHAnsi"/>
        </w:rPr>
        <w:t>Pluvialis</w:t>
      </w:r>
      <w:proofErr w:type="spellEnd"/>
      <w:r w:rsidR="00642532" w:rsidRPr="00642532">
        <w:rPr>
          <w:rFonts w:asciiTheme="majorHAnsi" w:hAnsiTheme="majorHAnsi"/>
        </w:rPr>
        <w:t xml:space="preserve"> </w:t>
      </w:r>
      <w:proofErr w:type="spellStart"/>
      <w:r w:rsidR="00642532" w:rsidRPr="00642532">
        <w:rPr>
          <w:rFonts w:asciiTheme="majorHAnsi" w:hAnsiTheme="majorHAnsi"/>
        </w:rPr>
        <w:t>fulva</w:t>
      </w:r>
      <w:proofErr w:type="spellEnd"/>
      <w:r w:rsidRPr="00CB1F89">
        <w:t xml:space="preserve"> </w:t>
      </w:r>
      <w:r w:rsidR="0098581B">
        <w:t xml:space="preserve">- </w:t>
      </w:r>
      <w:r w:rsidR="0098581B">
        <w:rPr>
          <w:rFonts w:asciiTheme="majorHAnsi" w:hAnsiTheme="majorHAnsi"/>
        </w:rPr>
        <w:t>Highest Individual Count – 54 in 2016</w:t>
      </w:r>
      <w:r w:rsidRPr="00CB1F89">
        <w:rPr>
          <w:rFonts w:asciiTheme="majorHAnsi" w:hAnsiTheme="majorHAnsi"/>
        </w:rPr>
        <w:t>)</w:t>
      </w:r>
      <w:r w:rsidR="004E48A8">
        <w:rPr>
          <w:rFonts w:asciiTheme="majorHAnsi" w:hAnsiTheme="majorHAnsi"/>
        </w:rPr>
        <w:t xml:space="preserve"> have been counted at the site. </w:t>
      </w:r>
    </w:p>
    <w:p w:rsidR="007C4B8D" w:rsidRDefault="00787DF8" w:rsidP="004E48A8">
      <w:pPr>
        <w:spacing w:line="360" w:lineRule="auto"/>
        <w:jc w:val="lowKashida"/>
        <w:rPr>
          <w:rFonts w:asciiTheme="majorHAnsi" w:hAnsiTheme="majorHAnsi"/>
        </w:rPr>
      </w:pPr>
      <w:r>
        <w:rPr>
          <w:rFonts w:asciiTheme="majorHAnsi" w:hAnsiTheme="majorHAnsi"/>
        </w:rPr>
        <w:t xml:space="preserve">The urban refuge is also important for the many invertebrate species observed in the associated habitats, including numerous butterfly species and the </w:t>
      </w:r>
      <w:r w:rsidR="0028369B">
        <w:rPr>
          <w:rFonts w:asciiTheme="majorHAnsi" w:hAnsiTheme="majorHAnsi"/>
        </w:rPr>
        <w:t>small</w:t>
      </w:r>
      <w:r w:rsidR="0028369B" w:rsidRPr="0028369B">
        <w:rPr>
          <w:rFonts w:asciiTheme="majorHAnsi" w:hAnsiTheme="majorHAnsi"/>
        </w:rPr>
        <w:t xml:space="preserve">, abundant </w:t>
      </w:r>
      <w:r w:rsidR="0028369B">
        <w:rPr>
          <w:rFonts w:asciiTheme="majorHAnsi" w:hAnsiTheme="majorHAnsi"/>
        </w:rPr>
        <w:t xml:space="preserve">marine snail </w:t>
      </w:r>
      <w:proofErr w:type="spellStart"/>
      <w:r w:rsidR="0028369B" w:rsidRPr="0028369B">
        <w:rPr>
          <w:rFonts w:asciiTheme="majorHAnsi" w:hAnsiTheme="majorHAnsi"/>
          <w:i/>
          <w:iCs/>
        </w:rPr>
        <w:t>Potamides</w:t>
      </w:r>
      <w:proofErr w:type="spellEnd"/>
      <w:r w:rsidR="0028369B" w:rsidRPr="0028369B">
        <w:rPr>
          <w:rFonts w:asciiTheme="majorHAnsi" w:hAnsiTheme="majorHAnsi"/>
          <w:i/>
          <w:iCs/>
        </w:rPr>
        <w:t xml:space="preserve"> </w:t>
      </w:r>
      <w:proofErr w:type="spellStart"/>
      <w:r w:rsidR="0028369B" w:rsidRPr="0028369B">
        <w:rPr>
          <w:rFonts w:asciiTheme="majorHAnsi" w:hAnsiTheme="majorHAnsi"/>
          <w:i/>
          <w:iCs/>
        </w:rPr>
        <w:t>conicus</w:t>
      </w:r>
      <w:proofErr w:type="spellEnd"/>
      <w:r w:rsidR="0028369B">
        <w:rPr>
          <w:rFonts w:asciiTheme="majorHAnsi" w:hAnsiTheme="majorHAnsi"/>
        </w:rPr>
        <w:t>.</w:t>
      </w:r>
    </w:p>
    <w:p w:rsidR="00F46E85" w:rsidRDefault="00F46E85" w:rsidP="00F46E85">
      <w:pPr>
        <w:keepNext/>
        <w:spacing w:line="360" w:lineRule="auto"/>
        <w:jc w:val="center"/>
      </w:pPr>
      <w:r>
        <w:rPr>
          <w:noProof/>
        </w:rPr>
        <w:drawing>
          <wp:inline distT="0" distB="0" distL="0" distR="0">
            <wp:extent cx="6035040" cy="3045245"/>
            <wp:effectExtent l="0" t="0" r="381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WS.jpg"/>
                    <pic:cNvPicPr/>
                  </pic:nvPicPr>
                  <pic:blipFill>
                    <a:blip r:embed="rId11" cstate="print">
                      <a:extLst>
                        <a:ext uri="{BEBA8EAE-BF5A-486C-A8C5-ECC9F3942E4B}">
                          <a14:imgProps xmlns:a14="http://schemas.microsoft.com/office/drawing/2010/main">
                            <a14:imgLayer r:embed="rId12">
                              <a14:imgEffect>
                                <a14:sharpenSoften amount="3000"/>
                              </a14:imgEffect>
                              <a14:imgEffect>
                                <a14:saturation sat="104000"/>
                              </a14:imgEffect>
                              <a14:imgEffect>
                                <a14:brightnessContrast bright="7000" contrast="3000"/>
                              </a14:imgEffect>
                            </a14:imgLayer>
                          </a14:imgProps>
                        </a:ext>
                        <a:ext uri="{28A0092B-C50C-407E-A947-70E740481C1C}">
                          <a14:useLocalDpi xmlns:a14="http://schemas.microsoft.com/office/drawing/2010/main" val="0"/>
                        </a:ext>
                      </a:extLst>
                    </a:blip>
                    <a:stretch>
                      <a:fillRect/>
                    </a:stretch>
                  </pic:blipFill>
                  <pic:spPr>
                    <a:xfrm>
                      <a:off x="0" y="0"/>
                      <a:ext cx="6035040" cy="3045245"/>
                    </a:xfrm>
                    <a:prstGeom prst="rect">
                      <a:avLst/>
                    </a:prstGeom>
                  </pic:spPr>
                </pic:pic>
              </a:graphicData>
            </a:graphic>
          </wp:inline>
        </w:drawing>
      </w:r>
    </w:p>
    <w:p w:rsidR="00F46E85" w:rsidRPr="00E061DB" w:rsidRDefault="00F46E85" w:rsidP="00F46E85">
      <w:pPr>
        <w:pStyle w:val="Caption"/>
        <w:rPr>
          <w:rFonts w:asciiTheme="majorHAnsi" w:hAnsiTheme="majorHAnsi"/>
          <w:i w:val="0"/>
          <w:iCs w:val="0"/>
        </w:rPr>
      </w:pPr>
      <w:r w:rsidRPr="00E061DB">
        <w:rPr>
          <w:rFonts w:asciiTheme="majorHAnsi" w:hAnsiTheme="majorHAnsi"/>
          <w:b/>
          <w:bCs/>
          <w:i w:val="0"/>
          <w:iCs w:val="0"/>
        </w:rPr>
        <w:t xml:space="preserve">Figure </w:t>
      </w:r>
      <w:r w:rsidRPr="00E061DB">
        <w:rPr>
          <w:rFonts w:asciiTheme="majorHAnsi" w:hAnsiTheme="majorHAnsi"/>
          <w:b/>
          <w:bCs/>
          <w:i w:val="0"/>
          <w:iCs w:val="0"/>
        </w:rPr>
        <w:fldChar w:fldCharType="begin"/>
      </w:r>
      <w:r w:rsidRPr="00E061DB">
        <w:rPr>
          <w:rFonts w:asciiTheme="majorHAnsi" w:hAnsiTheme="majorHAnsi"/>
          <w:b/>
          <w:bCs/>
          <w:i w:val="0"/>
          <w:iCs w:val="0"/>
        </w:rPr>
        <w:instrText xml:space="preserve"> SEQ Figure \* ARABIC </w:instrText>
      </w:r>
      <w:r w:rsidRPr="00E061DB">
        <w:rPr>
          <w:rFonts w:asciiTheme="majorHAnsi" w:hAnsiTheme="majorHAnsi"/>
          <w:b/>
          <w:bCs/>
          <w:i w:val="0"/>
          <w:iCs w:val="0"/>
        </w:rPr>
        <w:fldChar w:fldCharType="separate"/>
      </w:r>
      <w:r w:rsidR="00FA2408">
        <w:rPr>
          <w:rFonts w:asciiTheme="majorHAnsi" w:hAnsiTheme="majorHAnsi"/>
          <w:b/>
          <w:bCs/>
          <w:i w:val="0"/>
          <w:iCs w:val="0"/>
          <w:noProof/>
        </w:rPr>
        <w:t>1</w:t>
      </w:r>
      <w:r w:rsidRPr="00E061DB">
        <w:rPr>
          <w:rFonts w:asciiTheme="majorHAnsi" w:hAnsiTheme="majorHAnsi"/>
          <w:b/>
          <w:bCs/>
          <w:i w:val="0"/>
          <w:iCs w:val="0"/>
        </w:rPr>
        <w:fldChar w:fldCharType="end"/>
      </w:r>
      <w:r w:rsidR="00D547F7" w:rsidRPr="00E061DB">
        <w:rPr>
          <w:rFonts w:asciiTheme="majorHAnsi" w:hAnsiTheme="majorHAnsi"/>
          <w:b/>
          <w:bCs/>
          <w:i w:val="0"/>
          <w:iCs w:val="0"/>
        </w:rPr>
        <w:t>:</w:t>
      </w:r>
      <w:r w:rsidR="00D547F7" w:rsidRPr="00E061DB">
        <w:rPr>
          <w:rFonts w:asciiTheme="majorHAnsi" w:hAnsiTheme="majorHAnsi"/>
          <w:i w:val="0"/>
          <w:iCs w:val="0"/>
        </w:rPr>
        <w:t xml:space="preserve"> Aggregation of Black-Winged Stilts in the shallow waters of Wasit Nature Reserve</w:t>
      </w:r>
    </w:p>
    <w:p w:rsidR="00B8186C" w:rsidRPr="00B8186C" w:rsidRDefault="00730C9D" w:rsidP="00626860">
      <w:pPr>
        <w:pStyle w:val="Title"/>
        <w:pBdr>
          <w:bottom w:val="single" w:sz="4" w:space="1" w:color="auto"/>
        </w:pBdr>
        <w:rPr>
          <w:color w:val="A5A5A5" w:themeColor="accent1" w:themeShade="BF"/>
        </w:rPr>
      </w:pPr>
      <w:r w:rsidRPr="00B8186C">
        <w:rPr>
          <w:color w:val="A5A5A5" w:themeColor="accent1" w:themeShade="BF"/>
        </w:rPr>
        <w:t xml:space="preserve">Key Features for </w:t>
      </w:r>
      <w:r w:rsidR="00626860">
        <w:rPr>
          <w:color w:val="A5A5A5" w:themeColor="accent1" w:themeShade="BF"/>
        </w:rPr>
        <w:t xml:space="preserve">PA </w:t>
      </w:r>
      <w:r w:rsidRPr="00B8186C">
        <w:rPr>
          <w:color w:val="A5A5A5" w:themeColor="accent1" w:themeShade="BF"/>
        </w:rPr>
        <w:t>Designation</w:t>
      </w:r>
    </w:p>
    <w:p w:rsidR="00B8186C" w:rsidRPr="00B8186C" w:rsidRDefault="00B8186C" w:rsidP="007A5609">
      <w:pPr>
        <w:spacing w:after="0" w:line="360" w:lineRule="auto"/>
      </w:pPr>
    </w:p>
    <w:p w:rsidR="00136DE6" w:rsidRPr="00B8186C" w:rsidRDefault="00136DE6" w:rsidP="00A528E4">
      <w:pPr>
        <w:pStyle w:val="Heading2"/>
        <w:numPr>
          <w:ilvl w:val="0"/>
          <w:numId w:val="6"/>
        </w:numPr>
        <w:spacing w:before="0" w:line="360" w:lineRule="auto"/>
        <w:jc w:val="lowKashida"/>
        <w:rPr>
          <w:color w:val="auto"/>
          <w:sz w:val="22"/>
          <w:szCs w:val="22"/>
        </w:rPr>
      </w:pPr>
      <w:r w:rsidRPr="00B8186C">
        <w:rPr>
          <w:color w:val="auto"/>
          <w:sz w:val="22"/>
          <w:szCs w:val="22"/>
        </w:rPr>
        <w:t>P</w:t>
      </w:r>
      <w:r w:rsidR="00DC0613">
        <w:rPr>
          <w:color w:val="auto"/>
          <w:sz w:val="22"/>
          <w:szCs w:val="22"/>
        </w:rPr>
        <w:t xml:space="preserve">rotected </w:t>
      </w:r>
      <w:r w:rsidRPr="00B8186C">
        <w:rPr>
          <w:color w:val="auto"/>
          <w:sz w:val="22"/>
          <w:szCs w:val="22"/>
        </w:rPr>
        <w:t>A</w:t>
      </w:r>
      <w:r w:rsidR="00DC0613">
        <w:rPr>
          <w:color w:val="auto"/>
          <w:sz w:val="22"/>
          <w:szCs w:val="22"/>
        </w:rPr>
        <w:t>rea</w:t>
      </w:r>
      <w:r w:rsidRPr="00B8186C">
        <w:rPr>
          <w:color w:val="auto"/>
          <w:sz w:val="22"/>
          <w:szCs w:val="22"/>
        </w:rPr>
        <w:t xml:space="preserve"> boundaries </w:t>
      </w:r>
      <w:r w:rsidR="00B8186C">
        <w:rPr>
          <w:color w:val="auto"/>
          <w:sz w:val="22"/>
          <w:szCs w:val="22"/>
        </w:rPr>
        <w:t xml:space="preserve">are </w:t>
      </w:r>
      <w:r w:rsidRPr="00B8186C">
        <w:rPr>
          <w:color w:val="auto"/>
          <w:sz w:val="22"/>
          <w:szCs w:val="22"/>
        </w:rPr>
        <w:t>clear, easily determinable and enforceable</w:t>
      </w:r>
      <w:r w:rsidR="00210064">
        <w:rPr>
          <w:color w:val="auto"/>
          <w:sz w:val="22"/>
          <w:szCs w:val="22"/>
        </w:rPr>
        <w:t>.</w:t>
      </w:r>
    </w:p>
    <w:p w:rsidR="00626860" w:rsidRDefault="00CB6A5A" w:rsidP="00B25409">
      <w:pPr>
        <w:pStyle w:val="Heading2"/>
        <w:numPr>
          <w:ilvl w:val="0"/>
          <w:numId w:val="6"/>
        </w:numPr>
        <w:spacing w:before="0" w:line="360" w:lineRule="auto"/>
        <w:jc w:val="lowKashida"/>
        <w:rPr>
          <w:color w:val="auto"/>
          <w:sz w:val="22"/>
          <w:szCs w:val="22"/>
        </w:rPr>
      </w:pPr>
      <w:r>
        <w:rPr>
          <w:color w:val="auto"/>
          <w:sz w:val="22"/>
          <w:szCs w:val="22"/>
        </w:rPr>
        <w:t>E</w:t>
      </w:r>
      <w:r w:rsidR="00626860">
        <w:rPr>
          <w:color w:val="auto"/>
          <w:sz w:val="22"/>
          <w:szCs w:val="22"/>
        </w:rPr>
        <w:t>ffectively protect</w:t>
      </w:r>
      <w:r>
        <w:rPr>
          <w:color w:val="auto"/>
          <w:sz w:val="22"/>
          <w:szCs w:val="22"/>
        </w:rPr>
        <w:t>s</w:t>
      </w:r>
      <w:r w:rsidR="00626860">
        <w:rPr>
          <w:color w:val="auto"/>
          <w:sz w:val="22"/>
          <w:szCs w:val="22"/>
        </w:rPr>
        <w:t xml:space="preserve"> and allow</w:t>
      </w:r>
      <w:r>
        <w:rPr>
          <w:color w:val="auto"/>
          <w:sz w:val="22"/>
          <w:szCs w:val="22"/>
        </w:rPr>
        <w:t>s</w:t>
      </w:r>
      <w:r w:rsidR="00626860">
        <w:rPr>
          <w:color w:val="auto"/>
          <w:sz w:val="22"/>
          <w:szCs w:val="22"/>
        </w:rPr>
        <w:t xml:space="preserve"> persistence of ecosystems and viable populations of species</w:t>
      </w:r>
      <w:r w:rsidR="00D15D2B">
        <w:rPr>
          <w:color w:val="auto"/>
          <w:sz w:val="22"/>
          <w:szCs w:val="22"/>
        </w:rPr>
        <w:t>.</w:t>
      </w:r>
    </w:p>
    <w:p w:rsidR="00136DE6" w:rsidRPr="00B8186C" w:rsidRDefault="00626860" w:rsidP="00626860">
      <w:pPr>
        <w:pStyle w:val="Heading2"/>
        <w:numPr>
          <w:ilvl w:val="0"/>
          <w:numId w:val="6"/>
        </w:numPr>
        <w:spacing w:before="0" w:line="360" w:lineRule="auto"/>
        <w:jc w:val="lowKashida"/>
        <w:rPr>
          <w:color w:val="auto"/>
          <w:sz w:val="22"/>
          <w:szCs w:val="22"/>
        </w:rPr>
      </w:pPr>
      <w:r>
        <w:rPr>
          <w:color w:val="auto"/>
          <w:sz w:val="22"/>
          <w:szCs w:val="22"/>
        </w:rPr>
        <w:t>Should ensure connectivity of ecosystems and species distributions</w:t>
      </w:r>
      <w:r w:rsidR="00B25409">
        <w:rPr>
          <w:color w:val="auto"/>
          <w:sz w:val="22"/>
          <w:szCs w:val="22"/>
        </w:rPr>
        <w:t>.</w:t>
      </w:r>
      <w:r>
        <w:rPr>
          <w:color w:val="auto"/>
          <w:sz w:val="22"/>
          <w:szCs w:val="22"/>
        </w:rPr>
        <w:t xml:space="preserve"> </w:t>
      </w:r>
    </w:p>
    <w:p w:rsidR="00136DE6" w:rsidRPr="00B8186C" w:rsidRDefault="00B8186C" w:rsidP="00B25409">
      <w:pPr>
        <w:pStyle w:val="Heading2"/>
        <w:numPr>
          <w:ilvl w:val="0"/>
          <w:numId w:val="6"/>
        </w:numPr>
        <w:spacing w:before="0" w:line="360" w:lineRule="auto"/>
        <w:jc w:val="lowKashida"/>
        <w:rPr>
          <w:color w:val="auto"/>
          <w:sz w:val="22"/>
          <w:szCs w:val="22"/>
        </w:rPr>
      </w:pPr>
      <w:r>
        <w:rPr>
          <w:color w:val="auto"/>
          <w:sz w:val="22"/>
          <w:szCs w:val="22"/>
        </w:rPr>
        <w:t>Should i</w:t>
      </w:r>
      <w:r w:rsidR="00136DE6" w:rsidRPr="00B8186C">
        <w:rPr>
          <w:color w:val="auto"/>
          <w:sz w:val="22"/>
          <w:szCs w:val="22"/>
        </w:rPr>
        <w:t xml:space="preserve">nclude </w:t>
      </w:r>
      <w:r w:rsidR="00626860">
        <w:rPr>
          <w:color w:val="auto"/>
          <w:sz w:val="22"/>
          <w:szCs w:val="22"/>
        </w:rPr>
        <w:t>breeding/</w:t>
      </w:r>
      <w:r w:rsidR="00136DE6" w:rsidRPr="00B8186C">
        <w:rPr>
          <w:color w:val="auto"/>
          <w:sz w:val="22"/>
          <w:szCs w:val="22"/>
        </w:rPr>
        <w:t xml:space="preserve">nursery/spawning </w:t>
      </w:r>
      <w:r w:rsidR="00626860">
        <w:rPr>
          <w:color w:val="auto"/>
          <w:sz w:val="22"/>
          <w:szCs w:val="22"/>
        </w:rPr>
        <w:t xml:space="preserve">habitats </w:t>
      </w:r>
      <w:r w:rsidR="00B25409">
        <w:rPr>
          <w:color w:val="auto"/>
          <w:sz w:val="22"/>
          <w:szCs w:val="22"/>
        </w:rPr>
        <w:t xml:space="preserve">and </w:t>
      </w:r>
      <w:r w:rsidR="00136DE6" w:rsidRPr="00B8186C">
        <w:rPr>
          <w:color w:val="auto"/>
          <w:sz w:val="22"/>
          <w:szCs w:val="22"/>
        </w:rPr>
        <w:t xml:space="preserve">adult </w:t>
      </w:r>
      <w:r w:rsidR="00B25409">
        <w:rPr>
          <w:color w:val="auto"/>
          <w:sz w:val="22"/>
          <w:szCs w:val="22"/>
        </w:rPr>
        <w:t>territories</w:t>
      </w:r>
      <w:r w:rsidR="00D15D2B">
        <w:rPr>
          <w:color w:val="auto"/>
          <w:sz w:val="22"/>
          <w:szCs w:val="22"/>
        </w:rPr>
        <w:t>.</w:t>
      </w:r>
    </w:p>
    <w:p w:rsidR="00D15D2B" w:rsidRDefault="00626860" w:rsidP="00D15D2B">
      <w:pPr>
        <w:pStyle w:val="Heading2"/>
        <w:numPr>
          <w:ilvl w:val="0"/>
          <w:numId w:val="6"/>
        </w:numPr>
        <w:spacing w:before="0" w:line="360" w:lineRule="auto"/>
        <w:jc w:val="lowKashida"/>
        <w:rPr>
          <w:color w:val="auto"/>
          <w:sz w:val="22"/>
          <w:szCs w:val="22"/>
        </w:rPr>
      </w:pPr>
      <w:r>
        <w:rPr>
          <w:color w:val="auto"/>
          <w:sz w:val="22"/>
          <w:szCs w:val="22"/>
        </w:rPr>
        <w:t>Should allow</w:t>
      </w:r>
      <w:r w:rsidR="00B25409">
        <w:rPr>
          <w:color w:val="auto"/>
          <w:sz w:val="22"/>
          <w:szCs w:val="22"/>
        </w:rPr>
        <w:t xml:space="preserve"> </w:t>
      </w:r>
      <w:r w:rsidR="00D15D2B">
        <w:rPr>
          <w:color w:val="auto"/>
          <w:sz w:val="22"/>
          <w:szCs w:val="22"/>
        </w:rPr>
        <w:t xml:space="preserve">for </w:t>
      </w:r>
      <w:r w:rsidR="00B25409">
        <w:rPr>
          <w:color w:val="auto"/>
          <w:sz w:val="22"/>
          <w:szCs w:val="22"/>
        </w:rPr>
        <w:t>biodiversity</w:t>
      </w:r>
      <w:r>
        <w:rPr>
          <w:color w:val="auto"/>
          <w:sz w:val="22"/>
          <w:szCs w:val="22"/>
        </w:rPr>
        <w:t xml:space="preserve"> and species distribution changes in response to climate change</w:t>
      </w:r>
      <w:r w:rsidR="00D15D2B">
        <w:rPr>
          <w:color w:val="auto"/>
          <w:sz w:val="22"/>
          <w:szCs w:val="22"/>
        </w:rPr>
        <w:t>.</w:t>
      </w:r>
    </w:p>
    <w:p w:rsidR="00D15D2B" w:rsidRDefault="00D15D2B" w:rsidP="00D15D2B">
      <w:pPr>
        <w:pStyle w:val="Heading2"/>
        <w:numPr>
          <w:ilvl w:val="0"/>
          <w:numId w:val="6"/>
        </w:numPr>
        <w:spacing w:before="0" w:line="360" w:lineRule="auto"/>
        <w:jc w:val="lowKashida"/>
        <w:rPr>
          <w:color w:val="auto"/>
          <w:sz w:val="22"/>
          <w:szCs w:val="22"/>
        </w:rPr>
      </w:pPr>
      <w:r>
        <w:rPr>
          <w:color w:val="auto"/>
          <w:sz w:val="22"/>
          <w:szCs w:val="22"/>
        </w:rPr>
        <w:t>Should be aligned with current and anticipated cultural, social and economic requirements.</w:t>
      </w:r>
    </w:p>
    <w:p w:rsidR="00D15D2B" w:rsidRDefault="00D15D2B" w:rsidP="00D15D2B">
      <w:pPr>
        <w:pStyle w:val="Heading2"/>
        <w:numPr>
          <w:ilvl w:val="0"/>
          <w:numId w:val="6"/>
        </w:numPr>
        <w:spacing w:before="0" w:line="360" w:lineRule="auto"/>
        <w:jc w:val="lowKashida"/>
        <w:rPr>
          <w:color w:val="auto"/>
          <w:sz w:val="22"/>
          <w:szCs w:val="22"/>
        </w:rPr>
      </w:pPr>
      <w:r>
        <w:rPr>
          <w:color w:val="auto"/>
          <w:sz w:val="22"/>
          <w:szCs w:val="22"/>
        </w:rPr>
        <w:t>Should include c</w:t>
      </w:r>
      <w:r w:rsidRPr="00B8186C">
        <w:rPr>
          <w:color w:val="auto"/>
          <w:sz w:val="22"/>
          <w:szCs w:val="22"/>
        </w:rPr>
        <w:t>lear, enforceable regulations understood by the public</w:t>
      </w:r>
      <w:r>
        <w:rPr>
          <w:color w:val="auto"/>
          <w:sz w:val="22"/>
          <w:szCs w:val="22"/>
        </w:rPr>
        <w:t>.</w:t>
      </w:r>
    </w:p>
    <w:p w:rsidR="00F46E85" w:rsidRPr="00F46E85" w:rsidRDefault="00F46E85" w:rsidP="00F46E85"/>
    <w:p w:rsidR="00F46E85" w:rsidRDefault="00F46E85" w:rsidP="00F46E85">
      <w:pPr>
        <w:keepNext/>
        <w:jc w:val="center"/>
      </w:pPr>
      <w:r>
        <w:rPr>
          <w:noProof/>
        </w:rPr>
        <w:drawing>
          <wp:inline distT="0" distB="0" distL="0" distR="0" wp14:anchorId="4C98135A" wp14:editId="012B2F87">
            <wp:extent cx="5486400" cy="3344848"/>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344848"/>
                    </a:xfrm>
                    <a:prstGeom prst="rect">
                      <a:avLst/>
                    </a:prstGeom>
                    <a:noFill/>
                  </pic:spPr>
                </pic:pic>
              </a:graphicData>
            </a:graphic>
          </wp:inline>
        </w:drawing>
      </w:r>
    </w:p>
    <w:p w:rsidR="00F46E85" w:rsidRPr="00E061DB" w:rsidRDefault="00F46E85" w:rsidP="00F46E85">
      <w:pPr>
        <w:pStyle w:val="Caption"/>
        <w:rPr>
          <w:i w:val="0"/>
          <w:iCs w:val="0"/>
        </w:rPr>
      </w:pPr>
      <w:r w:rsidRPr="00E061DB">
        <w:rPr>
          <w:b/>
          <w:bCs/>
          <w:i w:val="0"/>
          <w:iCs w:val="0"/>
        </w:rPr>
        <w:t xml:space="preserve">Figure </w:t>
      </w:r>
      <w:r w:rsidRPr="00E061DB">
        <w:rPr>
          <w:b/>
          <w:bCs/>
          <w:i w:val="0"/>
          <w:iCs w:val="0"/>
        </w:rPr>
        <w:fldChar w:fldCharType="begin"/>
      </w:r>
      <w:r w:rsidRPr="00E061DB">
        <w:rPr>
          <w:b/>
          <w:bCs/>
          <w:i w:val="0"/>
          <w:iCs w:val="0"/>
        </w:rPr>
        <w:instrText xml:space="preserve"> SEQ Figure \* ARABIC </w:instrText>
      </w:r>
      <w:r w:rsidRPr="00E061DB">
        <w:rPr>
          <w:b/>
          <w:bCs/>
          <w:i w:val="0"/>
          <w:iCs w:val="0"/>
        </w:rPr>
        <w:fldChar w:fldCharType="separate"/>
      </w:r>
      <w:r w:rsidR="00FA2408">
        <w:rPr>
          <w:b/>
          <w:bCs/>
          <w:i w:val="0"/>
          <w:iCs w:val="0"/>
          <w:noProof/>
        </w:rPr>
        <w:t>2</w:t>
      </w:r>
      <w:r w:rsidRPr="00E061DB">
        <w:rPr>
          <w:b/>
          <w:bCs/>
          <w:i w:val="0"/>
          <w:iCs w:val="0"/>
        </w:rPr>
        <w:fldChar w:fldCharType="end"/>
      </w:r>
      <w:r w:rsidR="00D547F7" w:rsidRPr="00E061DB">
        <w:rPr>
          <w:b/>
          <w:bCs/>
          <w:i w:val="0"/>
          <w:iCs w:val="0"/>
        </w:rPr>
        <w:t>:</w:t>
      </w:r>
      <w:r w:rsidR="00D547F7" w:rsidRPr="00E061DB">
        <w:rPr>
          <w:i w:val="0"/>
          <w:iCs w:val="0"/>
        </w:rPr>
        <w:t xml:space="preserve"> Egg of a Black-Winged Stilt</w:t>
      </w:r>
      <w:r w:rsidR="00E061DB" w:rsidRPr="00E061DB">
        <w:rPr>
          <w:i w:val="0"/>
          <w:iCs w:val="0"/>
        </w:rPr>
        <w:t xml:space="preserve"> in shallow waters with abundance of small marine snails</w:t>
      </w:r>
    </w:p>
    <w:p w:rsidR="00F46E85" w:rsidRDefault="00F46E85" w:rsidP="00F46E85"/>
    <w:p w:rsidR="00730C9D" w:rsidRDefault="00E47E97" w:rsidP="002328AF">
      <w:pPr>
        <w:pStyle w:val="Title"/>
        <w:pBdr>
          <w:bottom w:val="single" w:sz="4" w:space="1" w:color="auto"/>
        </w:pBdr>
        <w:rPr>
          <w:color w:val="A5A5A5" w:themeColor="accent1" w:themeShade="BF"/>
        </w:rPr>
      </w:pPr>
      <w:r w:rsidRPr="002328AF">
        <w:rPr>
          <w:color w:val="A5A5A5" w:themeColor="accent1" w:themeShade="BF"/>
        </w:rPr>
        <w:t>An Ecosystem Approach to Protection</w:t>
      </w:r>
    </w:p>
    <w:p w:rsidR="00F46E85" w:rsidRDefault="00F46E85" w:rsidP="00F46E85">
      <w:pPr>
        <w:spacing w:after="0"/>
      </w:pPr>
    </w:p>
    <w:p w:rsidR="00F46E85" w:rsidRDefault="00F46E85" w:rsidP="00116AB1">
      <w:pPr>
        <w:keepNext/>
        <w:spacing w:after="0" w:line="360" w:lineRule="auto"/>
        <w:jc w:val="lowKashida"/>
        <w:rPr>
          <w:rFonts w:asciiTheme="majorHAnsi" w:hAnsiTheme="majorHAnsi"/>
        </w:rPr>
      </w:pPr>
      <w:r w:rsidRPr="00F10609">
        <w:rPr>
          <w:rFonts w:asciiTheme="majorHAnsi" w:hAnsiTheme="majorHAnsi"/>
        </w:rPr>
        <w:t xml:space="preserve">An ecosystem approach to protection of habitats and species safeguards the vital components that ensure health, resistance to change and resilience in response to change are maintained.  </w:t>
      </w:r>
      <w:r>
        <w:rPr>
          <w:rFonts w:asciiTheme="majorHAnsi" w:hAnsiTheme="majorHAnsi"/>
        </w:rPr>
        <w:t>Despite the density of urban development adjacent to Wasit Nature Reserve, c</w:t>
      </w:r>
      <w:r w:rsidRPr="00F10609">
        <w:rPr>
          <w:rFonts w:asciiTheme="majorHAnsi" w:hAnsiTheme="majorHAnsi"/>
        </w:rPr>
        <w:t xml:space="preserve">onnectivity </w:t>
      </w:r>
      <w:r>
        <w:rPr>
          <w:rFonts w:asciiTheme="majorHAnsi" w:hAnsiTheme="majorHAnsi"/>
        </w:rPr>
        <w:t xml:space="preserve">to underground water sources </w:t>
      </w:r>
      <w:r w:rsidRPr="00F10609">
        <w:rPr>
          <w:rFonts w:asciiTheme="majorHAnsi" w:hAnsiTheme="majorHAnsi"/>
        </w:rPr>
        <w:t xml:space="preserve">is crucial to survival. This approach means that nutrients, energy and other biotic and abiotic components that influence survival of connected habitats are considered fundamentally important to the entire </w:t>
      </w:r>
      <w:r>
        <w:rPr>
          <w:rFonts w:asciiTheme="majorHAnsi" w:hAnsiTheme="majorHAnsi"/>
        </w:rPr>
        <w:t xml:space="preserve">ecological </w:t>
      </w:r>
      <w:r w:rsidRPr="00F10609">
        <w:rPr>
          <w:rFonts w:asciiTheme="majorHAnsi" w:hAnsiTheme="majorHAnsi"/>
        </w:rPr>
        <w:t xml:space="preserve">system’s functioning. Disconnecting </w:t>
      </w:r>
      <w:r>
        <w:rPr>
          <w:rFonts w:asciiTheme="majorHAnsi" w:hAnsiTheme="majorHAnsi"/>
        </w:rPr>
        <w:t xml:space="preserve">or degrading </w:t>
      </w:r>
      <w:r w:rsidRPr="00F10609">
        <w:rPr>
          <w:rFonts w:asciiTheme="majorHAnsi" w:hAnsiTheme="majorHAnsi"/>
        </w:rPr>
        <w:t xml:space="preserve">habitats can negatively impact or even destroy adjacent, visually different habitats. </w:t>
      </w:r>
    </w:p>
    <w:p w:rsidR="00F46E85" w:rsidRDefault="00F46E85" w:rsidP="00F46E85"/>
    <w:p w:rsidR="005D783E" w:rsidRDefault="005D783E" w:rsidP="005D783E">
      <w:pPr>
        <w:keepNext/>
        <w:spacing w:line="360" w:lineRule="auto"/>
        <w:jc w:val="lowKashida"/>
      </w:pPr>
      <w:r>
        <w:rPr>
          <w:rFonts w:asciiTheme="majorHAnsi" w:hAnsiTheme="majorHAnsi"/>
          <w:noProof/>
        </w:rPr>
        <w:drawing>
          <wp:inline distT="0" distB="0" distL="0" distR="0" wp14:anchorId="2A28CAEC" wp14:editId="79FD7AC6">
            <wp:extent cx="6035040" cy="3026716"/>
            <wp:effectExtent l="0" t="0" r="381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35040" cy="3026716"/>
                    </a:xfrm>
                    <a:prstGeom prst="rect">
                      <a:avLst/>
                    </a:prstGeom>
                  </pic:spPr>
                </pic:pic>
              </a:graphicData>
            </a:graphic>
          </wp:inline>
        </w:drawing>
      </w:r>
    </w:p>
    <w:p w:rsidR="00B8186C" w:rsidRDefault="00E061DB" w:rsidP="003610D9">
      <w:pPr>
        <w:pStyle w:val="Caption"/>
        <w:jc w:val="lowKashida"/>
        <w:rPr>
          <w:rFonts w:asciiTheme="majorHAnsi" w:hAnsiTheme="majorHAnsi"/>
          <w:i w:val="0"/>
          <w:iCs w:val="0"/>
        </w:rPr>
      </w:pPr>
      <w:r>
        <w:rPr>
          <w:rFonts w:asciiTheme="majorHAnsi" w:hAnsiTheme="majorHAnsi"/>
          <w:b/>
          <w:bCs/>
          <w:i w:val="0"/>
          <w:iCs w:val="0"/>
        </w:rPr>
        <w:t>Figure 3</w:t>
      </w:r>
      <w:r w:rsidR="005D783E" w:rsidRPr="005D783E">
        <w:rPr>
          <w:rFonts w:asciiTheme="majorHAnsi" w:hAnsiTheme="majorHAnsi"/>
          <w:b/>
          <w:bCs/>
          <w:i w:val="0"/>
          <w:iCs w:val="0"/>
        </w:rPr>
        <w:t>:</w:t>
      </w:r>
      <w:r>
        <w:rPr>
          <w:rFonts w:asciiTheme="majorHAnsi" w:hAnsiTheme="majorHAnsi"/>
          <w:i w:val="0"/>
          <w:iCs w:val="0"/>
        </w:rPr>
        <w:t xml:space="preserve"> </w:t>
      </w:r>
      <w:r w:rsidR="00537D14">
        <w:rPr>
          <w:rFonts w:asciiTheme="majorHAnsi" w:hAnsiTheme="majorHAnsi"/>
          <w:i w:val="0"/>
          <w:iCs w:val="0"/>
        </w:rPr>
        <w:t>Image depicts</w:t>
      </w:r>
      <w:r w:rsidR="005D783E" w:rsidRPr="005D783E">
        <w:rPr>
          <w:rFonts w:asciiTheme="majorHAnsi" w:hAnsiTheme="majorHAnsi"/>
          <w:i w:val="0"/>
          <w:iCs w:val="0"/>
        </w:rPr>
        <w:t xml:space="preserve"> the importance of </w:t>
      </w:r>
      <w:r w:rsidR="0009713E">
        <w:rPr>
          <w:rFonts w:asciiTheme="majorHAnsi" w:hAnsiTheme="majorHAnsi"/>
          <w:i w:val="0"/>
          <w:iCs w:val="0"/>
        </w:rPr>
        <w:t xml:space="preserve">the eastern </w:t>
      </w:r>
      <w:r w:rsidR="005D783E" w:rsidRPr="005D783E">
        <w:rPr>
          <w:rFonts w:asciiTheme="majorHAnsi" w:hAnsiTheme="majorHAnsi"/>
          <w:i w:val="0"/>
          <w:iCs w:val="0"/>
        </w:rPr>
        <w:t>desert ecosystem connectivity</w:t>
      </w:r>
      <w:r w:rsidR="003610D9">
        <w:rPr>
          <w:rFonts w:asciiTheme="majorHAnsi" w:hAnsiTheme="majorHAnsi"/>
          <w:i w:val="0"/>
          <w:iCs w:val="0"/>
        </w:rPr>
        <w:t xml:space="preserve"> for Wasit Nature Reserve. Despite the substantial surrounding urban development</w:t>
      </w:r>
      <w:r w:rsidR="005D783E" w:rsidRPr="005D783E">
        <w:rPr>
          <w:rFonts w:asciiTheme="majorHAnsi" w:hAnsiTheme="majorHAnsi"/>
          <w:i w:val="0"/>
          <w:iCs w:val="0"/>
        </w:rPr>
        <w:t xml:space="preserve">; the </w:t>
      </w:r>
      <w:r w:rsidR="003610D9">
        <w:rPr>
          <w:rFonts w:asciiTheme="majorHAnsi" w:hAnsiTheme="majorHAnsi"/>
          <w:i w:val="0"/>
          <w:iCs w:val="0"/>
        </w:rPr>
        <w:t>dune and plains</w:t>
      </w:r>
      <w:r w:rsidR="005D783E" w:rsidRPr="005D783E">
        <w:rPr>
          <w:rFonts w:asciiTheme="majorHAnsi" w:hAnsiTheme="majorHAnsi"/>
          <w:i w:val="0"/>
          <w:iCs w:val="0"/>
        </w:rPr>
        <w:t xml:space="preserve"> environment is a crucial component to absorb and concentrate water flow and associated nutrient and mineral cycling (Photo: Google Earth)</w:t>
      </w:r>
    </w:p>
    <w:p w:rsidR="00F46E85" w:rsidRPr="00CA412A" w:rsidRDefault="00F46E85" w:rsidP="00CA412A"/>
    <w:p w:rsidR="00E47E97" w:rsidRPr="002328AF" w:rsidRDefault="003610D9" w:rsidP="00A528E4">
      <w:pPr>
        <w:pStyle w:val="Title"/>
        <w:pBdr>
          <w:bottom w:val="single" w:sz="4" w:space="1" w:color="auto"/>
        </w:pBdr>
        <w:rPr>
          <w:color w:val="A5A5A5" w:themeColor="accent1" w:themeShade="BF"/>
        </w:rPr>
      </w:pPr>
      <w:r>
        <w:rPr>
          <w:color w:val="A5A5A5" w:themeColor="accent1" w:themeShade="BF"/>
        </w:rPr>
        <w:t>Wasit Nature Reserve</w:t>
      </w:r>
    </w:p>
    <w:p w:rsidR="00E47E97" w:rsidRPr="00136DE6" w:rsidRDefault="00E47E97" w:rsidP="00FA7A80">
      <w:pPr>
        <w:spacing w:after="0" w:line="360" w:lineRule="auto"/>
      </w:pPr>
    </w:p>
    <w:p w:rsidR="00FD16E7" w:rsidRDefault="00FD16E7" w:rsidP="00D84151">
      <w:pPr>
        <w:spacing w:after="0" w:line="360" w:lineRule="auto"/>
        <w:jc w:val="lowKashida"/>
        <w:rPr>
          <w:rFonts w:asciiTheme="majorHAnsi" w:hAnsiTheme="majorHAnsi"/>
        </w:rPr>
      </w:pPr>
      <w:r>
        <w:rPr>
          <w:rFonts w:asciiTheme="majorHAnsi" w:hAnsiTheme="majorHAnsi"/>
        </w:rPr>
        <w:t xml:space="preserve">As a wetland, Wasit Nature Reserve requires permanent sources of water to sustain the ecological integrity of the system. It is believed that current sources include both water table seepage and fresh water inflow percolating underground from </w:t>
      </w:r>
      <w:r w:rsidR="00D84151">
        <w:rPr>
          <w:rFonts w:asciiTheme="majorHAnsi" w:hAnsiTheme="majorHAnsi"/>
        </w:rPr>
        <w:t xml:space="preserve">distant </w:t>
      </w:r>
      <w:r>
        <w:rPr>
          <w:rFonts w:asciiTheme="majorHAnsi" w:hAnsiTheme="majorHAnsi"/>
        </w:rPr>
        <w:t xml:space="preserve">dunes, plains and mountains to the east. Water extraction, urban and industrial </w:t>
      </w:r>
      <w:r w:rsidR="00787DF8">
        <w:rPr>
          <w:rFonts w:asciiTheme="majorHAnsi" w:hAnsiTheme="majorHAnsi"/>
        </w:rPr>
        <w:t xml:space="preserve">and </w:t>
      </w:r>
      <w:r>
        <w:rPr>
          <w:rFonts w:asciiTheme="majorHAnsi" w:hAnsiTheme="majorHAnsi"/>
        </w:rPr>
        <w:t xml:space="preserve">infrastructure development all pose </w:t>
      </w:r>
      <w:r w:rsidR="00D84151">
        <w:rPr>
          <w:rFonts w:asciiTheme="majorHAnsi" w:hAnsiTheme="majorHAnsi"/>
        </w:rPr>
        <w:t xml:space="preserve">significant </w:t>
      </w:r>
      <w:r>
        <w:rPr>
          <w:rFonts w:asciiTheme="majorHAnsi" w:hAnsiTheme="majorHAnsi"/>
        </w:rPr>
        <w:t xml:space="preserve">potential hazards </w:t>
      </w:r>
      <w:r w:rsidR="00787DF8">
        <w:rPr>
          <w:rFonts w:asciiTheme="majorHAnsi" w:hAnsiTheme="majorHAnsi"/>
        </w:rPr>
        <w:t xml:space="preserve">for the ecosystem </w:t>
      </w:r>
      <w:r>
        <w:rPr>
          <w:rFonts w:asciiTheme="majorHAnsi" w:hAnsiTheme="majorHAnsi"/>
        </w:rPr>
        <w:t xml:space="preserve">both through disruption of water supply and the influx of potential pollutants. It is vital that consideration </w:t>
      </w:r>
      <w:r w:rsidR="00787DF8">
        <w:rPr>
          <w:rFonts w:asciiTheme="majorHAnsi" w:hAnsiTheme="majorHAnsi"/>
        </w:rPr>
        <w:t xml:space="preserve">of these lifelines inform </w:t>
      </w:r>
      <w:r w:rsidR="006109C9">
        <w:rPr>
          <w:rFonts w:asciiTheme="majorHAnsi" w:hAnsiTheme="majorHAnsi"/>
        </w:rPr>
        <w:t xml:space="preserve">measures for persistence of this location despite it being a </w:t>
      </w:r>
      <w:r w:rsidR="00D84151">
        <w:rPr>
          <w:rFonts w:asciiTheme="majorHAnsi" w:hAnsiTheme="majorHAnsi"/>
        </w:rPr>
        <w:t>considerably</w:t>
      </w:r>
      <w:r>
        <w:rPr>
          <w:rFonts w:asciiTheme="majorHAnsi" w:hAnsiTheme="majorHAnsi"/>
        </w:rPr>
        <w:t xml:space="preserve"> transformed </w:t>
      </w:r>
      <w:r w:rsidR="00D84151">
        <w:rPr>
          <w:rFonts w:asciiTheme="majorHAnsi" w:hAnsiTheme="majorHAnsi"/>
        </w:rPr>
        <w:t>and landscaped environment</w:t>
      </w:r>
      <w:r>
        <w:rPr>
          <w:rFonts w:asciiTheme="majorHAnsi" w:hAnsiTheme="majorHAnsi"/>
        </w:rPr>
        <w:t xml:space="preserve">. </w:t>
      </w:r>
      <w:r w:rsidR="00787DF8">
        <w:rPr>
          <w:rFonts w:asciiTheme="majorHAnsi" w:hAnsiTheme="majorHAnsi"/>
        </w:rPr>
        <w:t>This complexity of water quality and flow interacting with the</w:t>
      </w:r>
      <w:r w:rsidR="00B0495D">
        <w:rPr>
          <w:rFonts w:asciiTheme="majorHAnsi" w:hAnsiTheme="majorHAnsi"/>
        </w:rPr>
        <w:t xml:space="preserve"> </w:t>
      </w:r>
      <w:r w:rsidR="00D84151">
        <w:rPr>
          <w:rFonts w:asciiTheme="majorHAnsi" w:hAnsiTheme="majorHAnsi"/>
        </w:rPr>
        <w:t xml:space="preserve">engineered and </w:t>
      </w:r>
      <w:r w:rsidR="00B0495D">
        <w:rPr>
          <w:rFonts w:asciiTheme="majorHAnsi" w:hAnsiTheme="majorHAnsi"/>
        </w:rPr>
        <w:t>remediated habitat</w:t>
      </w:r>
      <w:r w:rsidR="00D84151">
        <w:rPr>
          <w:rFonts w:asciiTheme="majorHAnsi" w:hAnsiTheme="majorHAnsi"/>
        </w:rPr>
        <w:t>s</w:t>
      </w:r>
      <w:r w:rsidR="00B0495D">
        <w:rPr>
          <w:rFonts w:asciiTheme="majorHAnsi" w:hAnsiTheme="majorHAnsi"/>
        </w:rPr>
        <w:t xml:space="preserve"> provides a</w:t>
      </w:r>
      <w:r w:rsidR="00787DF8">
        <w:rPr>
          <w:rFonts w:asciiTheme="majorHAnsi" w:hAnsiTheme="majorHAnsi"/>
        </w:rPr>
        <w:t xml:space="preserve"> significant urban refuge for the many associated bird</w:t>
      </w:r>
      <w:r w:rsidR="00C90137">
        <w:rPr>
          <w:rFonts w:asciiTheme="majorHAnsi" w:hAnsiTheme="majorHAnsi"/>
        </w:rPr>
        <w:t>s</w:t>
      </w:r>
      <w:r w:rsidR="00787DF8">
        <w:rPr>
          <w:rFonts w:asciiTheme="majorHAnsi" w:hAnsiTheme="majorHAnsi"/>
        </w:rPr>
        <w:t xml:space="preserve"> and invertebrate species. </w:t>
      </w:r>
      <w:r w:rsidR="002D6D95">
        <w:rPr>
          <w:rFonts w:asciiTheme="majorHAnsi" w:hAnsiTheme="majorHAnsi"/>
        </w:rPr>
        <w:t xml:space="preserve">The ecological importance of the site as an extension of the modified western coastal habitats in Sharjah and </w:t>
      </w:r>
      <w:proofErr w:type="spellStart"/>
      <w:r w:rsidR="002D6D95">
        <w:rPr>
          <w:rFonts w:asciiTheme="majorHAnsi" w:hAnsiTheme="majorHAnsi"/>
        </w:rPr>
        <w:t>neighbouring</w:t>
      </w:r>
      <w:proofErr w:type="spellEnd"/>
      <w:r w:rsidR="002D6D95">
        <w:rPr>
          <w:rFonts w:asciiTheme="majorHAnsi" w:hAnsiTheme="majorHAnsi"/>
        </w:rPr>
        <w:t xml:space="preserve"> Emirates is reflected by the bird species compositions which are similar in both Al </w:t>
      </w:r>
      <w:proofErr w:type="spellStart"/>
      <w:r w:rsidR="002D6D95">
        <w:rPr>
          <w:rFonts w:asciiTheme="majorHAnsi" w:hAnsiTheme="majorHAnsi"/>
        </w:rPr>
        <w:t>Zorah</w:t>
      </w:r>
      <w:proofErr w:type="spellEnd"/>
      <w:r w:rsidR="002D6D95">
        <w:rPr>
          <w:rFonts w:asciiTheme="majorHAnsi" w:hAnsiTheme="majorHAnsi"/>
        </w:rPr>
        <w:t xml:space="preserve"> mangrove to the north and </w:t>
      </w:r>
      <w:proofErr w:type="spellStart"/>
      <w:r w:rsidR="002D6D95">
        <w:rPr>
          <w:rFonts w:asciiTheme="majorHAnsi" w:hAnsiTheme="majorHAnsi"/>
        </w:rPr>
        <w:t>Ras</w:t>
      </w:r>
      <w:proofErr w:type="spellEnd"/>
      <w:r w:rsidR="002D6D95">
        <w:rPr>
          <w:rFonts w:asciiTheme="majorHAnsi" w:hAnsiTheme="majorHAnsi"/>
        </w:rPr>
        <w:t xml:space="preserve"> Al </w:t>
      </w:r>
      <w:proofErr w:type="spellStart"/>
      <w:r w:rsidR="002D6D95">
        <w:rPr>
          <w:rFonts w:asciiTheme="majorHAnsi" w:hAnsiTheme="majorHAnsi"/>
        </w:rPr>
        <w:t>Khor</w:t>
      </w:r>
      <w:proofErr w:type="spellEnd"/>
      <w:r w:rsidR="002D6D95">
        <w:rPr>
          <w:rFonts w:asciiTheme="majorHAnsi" w:hAnsiTheme="majorHAnsi"/>
        </w:rPr>
        <w:t xml:space="preserve"> to the south. The manipulation of finer scale ecological niches within Wasit Nature Reserve will be subject to prioritization of ongoing management measures.</w:t>
      </w:r>
    </w:p>
    <w:p w:rsidR="00787DF8" w:rsidRDefault="00787DF8" w:rsidP="00787DF8">
      <w:pPr>
        <w:spacing w:after="0" w:line="360" w:lineRule="auto"/>
        <w:jc w:val="lowKashida"/>
        <w:rPr>
          <w:rFonts w:asciiTheme="majorHAnsi" w:hAnsiTheme="majorHAnsi"/>
        </w:rPr>
      </w:pPr>
    </w:p>
    <w:p w:rsidR="00736773" w:rsidRPr="002328AF" w:rsidRDefault="00736773" w:rsidP="002328AF">
      <w:pPr>
        <w:pStyle w:val="Title"/>
        <w:pBdr>
          <w:bottom w:val="single" w:sz="4" w:space="1" w:color="auto"/>
        </w:pBdr>
        <w:rPr>
          <w:color w:val="A5A5A5" w:themeColor="accent1" w:themeShade="BF"/>
        </w:rPr>
      </w:pPr>
      <w:r w:rsidRPr="002328AF">
        <w:rPr>
          <w:color w:val="A5A5A5" w:themeColor="accent1" w:themeShade="BF"/>
        </w:rPr>
        <w:t>Key Ecosystem Habitats</w:t>
      </w:r>
    </w:p>
    <w:p w:rsidR="002328AF" w:rsidRDefault="002328AF" w:rsidP="00F46E85">
      <w:pPr>
        <w:spacing w:after="0" w:line="360" w:lineRule="auto"/>
      </w:pPr>
    </w:p>
    <w:tbl>
      <w:tblPr>
        <w:tblStyle w:val="TableGrid"/>
        <w:tblpPr w:leftFromText="180" w:rightFromText="180" w:vertAnchor="text" w:horzAnchor="margin" w:tblpY="52"/>
        <w:tblW w:w="0" w:type="auto"/>
        <w:tblLook w:val="04A0" w:firstRow="1" w:lastRow="0" w:firstColumn="1" w:lastColumn="0" w:noHBand="0" w:noVBand="1"/>
      </w:tblPr>
      <w:tblGrid>
        <w:gridCol w:w="5845"/>
        <w:gridCol w:w="3505"/>
      </w:tblGrid>
      <w:tr w:rsidR="00F46E85" w:rsidTr="00F46E85">
        <w:tc>
          <w:tcPr>
            <w:tcW w:w="5845" w:type="dxa"/>
            <w:vAlign w:val="center"/>
          </w:tcPr>
          <w:p w:rsidR="00F46E85" w:rsidRDefault="00F46E85" w:rsidP="00F46E85">
            <w:pPr>
              <w:pStyle w:val="Heading3"/>
              <w:spacing w:before="0" w:line="360" w:lineRule="auto"/>
              <w:jc w:val="center"/>
              <w:outlineLvl w:val="2"/>
            </w:pPr>
            <w:r w:rsidRPr="00EE0168">
              <w:t>Terrestrial</w:t>
            </w:r>
          </w:p>
        </w:tc>
        <w:tc>
          <w:tcPr>
            <w:tcW w:w="3505" w:type="dxa"/>
            <w:vAlign w:val="center"/>
          </w:tcPr>
          <w:p w:rsidR="00F46E85" w:rsidRDefault="00F46E85" w:rsidP="00F46E85">
            <w:pPr>
              <w:pStyle w:val="Heading3"/>
              <w:spacing w:before="0" w:line="360" w:lineRule="auto"/>
              <w:jc w:val="center"/>
              <w:outlineLvl w:val="2"/>
            </w:pPr>
            <w:r w:rsidRPr="00EE0168">
              <w:t>Marine</w:t>
            </w:r>
          </w:p>
        </w:tc>
      </w:tr>
      <w:tr w:rsidR="00F46E85" w:rsidTr="00F46E85">
        <w:tc>
          <w:tcPr>
            <w:tcW w:w="5845" w:type="dxa"/>
            <w:vAlign w:val="center"/>
          </w:tcPr>
          <w:p w:rsidR="00F46E85" w:rsidRPr="00E0680A" w:rsidRDefault="00F46E85" w:rsidP="00F46E85">
            <w:pPr>
              <w:pStyle w:val="ListParagraph"/>
              <w:spacing w:line="360" w:lineRule="auto"/>
              <w:rPr>
                <w:rFonts w:asciiTheme="majorHAnsi" w:hAnsiTheme="majorHAnsi"/>
              </w:rPr>
            </w:pPr>
            <w:r w:rsidRPr="00536C2B">
              <w:rPr>
                <w:rFonts w:asciiTheme="majorHAnsi" w:hAnsiTheme="majorHAnsi"/>
              </w:rPr>
              <w:t>Permanent Saline, Brackish or Alkaline Marshes/Pools</w:t>
            </w:r>
          </w:p>
        </w:tc>
        <w:tc>
          <w:tcPr>
            <w:tcW w:w="3505" w:type="dxa"/>
            <w:vAlign w:val="center"/>
          </w:tcPr>
          <w:p w:rsidR="00F46E85" w:rsidRPr="00E0680A" w:rsidRDefault="00F46E85" w:rsidP="00F46E85">
            <w:pPr>
              <w:pStyle w:val="ListParagraph"/>
              <w:spacing w:line="360" w:lineRule="auto"/>
              <w:rPr>
                <w:rFonts w:asciiTheme="majorHAnsi" w:hAnsiTheme="majorHAnsi"/>
              </w:rPr>
            </w:pPr>
            <w:r>
              <w:rPr>
                <w:rFonts w:asciiTheme="majorHAnsi" w:hAnsiTheme="majorHAnsi"/>
              </w:rPr>
              <w:t>Not Applicable</w:t>
            </w:r>
          </w:p>
        </w:tc>
      </w:tr>
      <w:tr w:rsidR="00F46E85" w:rsidTr="00F46E85">
        <w:tc>
          <w:tcPr>
            <w:tcW w:w="5845" w:type="dxa"/>
            <w:vAlign w:val="center"/>
          </w:tcPr>
          <w:p w:rsidR="00F46E85" w:rsidRPr="00E0680A" w:rsidRDefault="00F46E85" w:rsidP="00F46E85">
            <w:pPr>
              <w:pStyle w:val="ListParagraph"/>
              <w:spacing w:line="360" w:lineRule="auto"/>
              <w:rPr>
                <w:rFonts w:asciiTheme="majorHAnsi" w:hAnsiTheme="majorHAnsi"/>
              </w:rPr>
            </w:pPr>
            <w:r w:rsidRPr="00E0680A">
              <w:rPr>
                <w:rFonts w:asciiTheme="majorHAnsi" w:hAnsiTheme="majorHAnsi"/>
              </w:rPr>
              <w:t>Low Sand Dunes</w:t>
            </w:r>
            <w:r>
              <w:rPr>
                <w:rFonts w:asciiTheme="majorHAnsi" w:hAnsiTheme="majorHAnsi"/>
              </w:rPr>
              <w:t xml:space="preserve"> - Vegetated</w:t>
            </w:r>
          </w:p>
        </w:tc>
        <w:tc>
          <w:tcPr>
            <w:tcW w:w="3505" w:type="dxa"/>
            <w:vAlign w:val="center"/>
          </w:tcPr>
          <w:p w:rsidR="00F46E85" w:rsidRPr="00E0680A" w:rsidRDefault="00F46E85" w:rsidP="00F46E85">
            <w:pPr>
              <w:pStyle w:val="ListParagraph"/>
              <w:spacing w:line="360" w:lineRule="auto"/>
              <w:rPr>
                <w:rFonts w:asciiTheme="majorHAnsi" w:hAnsiTheme="majorHAnsi"/>
              </w:rPr>
            </w:pPr>
          </w:p>
        </w:tc>
      </w:tr>
      <w:tr w:rsidR="00F46E85" w:rsidTr="00F46E85">
        <w:tc>
          <w:tcPr>
            <w:tcW w:w="5845" w:type="dxa"/>
            <w:vAlign w:val="center"/>
          </w:tcPr>
          <w:p w:rsidR="00F46E85" w:rsidRPr="00E0680A" w:rsidRDefault="00F46E85" w:rsidP="00F46E85">
            <w:pPr>
              <w:pStyle w:val="ListParagraph"/>
              <w:spacing w:line="360" w:lineRule="auto"/>
              <w:rPr>
                <w:rFonts w:asciiTheme="majorHAnsi" w:hAnsiTheme="majorHAnsi"/>
              </w:rPr>
            </w:pPr>
            <w:r>
              <w:rPr>
                <w:rFonts w:asciiTheme="majorHAnsi" w:hAnsiTheme="majorHAnsi"/>
              </w:rPr>
              <w:t>Reed Beds</w:t>
            </w:r>
          </w:p>
        </w:tc>
        <w:tc>
          <w:tcPr>
            <w:tcW w:w="3505" w:type="dxa"/>
            <w:vAlign w:val="center"/>
          </w:tcPr>
          <w:p w:rsidR="00F46E85" w:rsidRPr="00E0680A" w:rsidRDefault="00F46E85" w:rsidP="00F46E85">
            <w:pPr>
              <w:spacing w:line="360" w:lineRule="auto"/>
              <w:rPr>
                <w:rFonts w:asciiTheme="majorHAnsi" w:hAnsiTheme="majorHAnsi"/>
              </w:rPr>
            </w:pPr>
          </w:p>
        </w:tc>
      </w:tr>
      <w:tr w:rsidR="00F46E85" w:rsidTr="00F46E85">
        <w:tc>
          <w:tcPr>
            <w:tcW w:w="5845" w:type="dxa"/>
            <w:vAlign w:val="center"/>
          </w:tcPr>
          <w:p w:rsidR="00F46E85" w:rsidRPr="006A0C71" w:rsidRDefault="00F46E85" w:rsidP="00F46E85">
            <w:pPr>
              <w:pStyle w:val="ListParagraph"/>
              <w:spacing w:line="360" w:lineRule="auto"/>
              <w:rPr>
                <w:rFonts w:asciiTheme="majorHAnsi" w:hAnsiTheme="majorHAnsi"/>
              </w:rPr>
            </w:pPr>
            <w:r w:rsidRPr="006A0C71">
              <w:rPr>
                <w:rFonts w:asciiTheme="majorHAnsi" w:hAnsiTheme="majorHAnsi"/>
              </w:rPr>
              <w:t xml:space="preserve">Mud flats </w:t>
            </w:r>
          </w:p>
        </w:tc>
        <w:tc>
          <w:tcPr>
            <w:tcW w:w="3505" w:type="dxa"/>
            <w:vAlign w:val="center"/>
          </w:tcPr>
          <w:p w:rsidR="00F46E85" w:rsidRDefault="00F46E85" w:rsidP="00F46E85">
            <w:pPr>
              <w:spacing w:line="360" w:lineRule="auto"/>
            </w:pPr>
          </w:p>
        </w:tc>
      </w:tr>
    </w:tbl>
    <w:p w:rsidR="00F46E85" w:rsidRDefault="00F46E85" w:rsidP="002328AF">
      <w:pPr>
        <w:spacing w:line="360" w:lineRule="auto"/>
      </w:pPr>
    </w:p>
    <w:p w:rsidR="00F46E85" w:rsidRDefault="00F46E85" w:rsidP="00F46E85">
      <w:pPr>
        <w:keepNext/>
        <w:spacing w:line="360" w:lineRule="auto"/>
      </w:pPr>
      <w:r>
        <w:rPr>
          <w:noProof/>
        </w:rPr>
        <w:drawing>
          <wp:inline distT="0" distB="0" distL="0" distR="0" wp14:anchorId="77AB7F8B" wp14:editId="0948DD41">
            <wp:extent cx="5943600" cy="30148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bitats 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014836"/>
                    </a:xfrm>
                    <a:prstGeom prst="rect">
                      <a:avLst/>
                    </a:prstGeom>
                  </pic:spPr>
                </pic:pic>
              </a:graphicData>
            </a:graphic>
          </wp:inline>
        </w:drawing>
      </w:r>
    </w:p>
    <w:p w:rsidR="00F46E85" w:rsidRPr="00E061DB" w:rsidRDefault="00F46E85" w:rsidP="00E061DB">
      <w:pPr>
        <w:pStyle w:val="Caption"/>
        <w:rPr>
          <w:rFonts w:asciiTheme="majorHAnsi" w:hAnsiTheme="majorHAnsi"/>
          <w:i w:val="0"/>
          <w:iCs w:val="0"/>
        </w:rPr>
      </w:pPr>
      <w:r w:rsidRPr="00E061DB">
        <w:rPr>
          <w:rFonts w:asciiTheme="majorHAnsi" w:hAnsiTheme="majorHAnsi"/>
          <w:b/>
          <w:bCs/>
          <w:i w:val="0"/>
          <w:iCs w:val="0"/>
        </w:rPr>
        <w:t xml:space="preserve">Figure </w:t>
      </w:r>
      <w:r w:rsidR="00E061DB" w:rsidRPr="00E061DB">
        <w:rPr>
          <w:rFonts w:asciiTheme="majorHAnsi" w:hAnsiTheme="majorHAnsi"/>
          <w:b/>
          <w:bCs/>
          <w:i w:val="0"/>
          <w:iCs w:val="0"/>
        </w:rPr>
        <w:t>4:</w:t>
      </w:r>
      <w:r w:rsidRPr="00E061DB">
        <w:rPr>
          <w:rFonts w:asciiTheme="majorHAnsi" w:hAnsiTheme="majorHAnsi"/>
          <w:i w:val="0"/>
          <w:iCs w:val="0"/>
        </w:rPr>
        <w:t xml:space="preserve"> </w:t>
      </w:r>
      <w:r w:rsidR="00537D14" w:rsidRPr="00E061DB">
        <w:rPr>
          <w:rFonts w:asciiTheme="majorHAnsi" w:hAnsiTheme="majorHAnsi"/>
          <w:i w:val="0"/>
          <w:iCs w:val="0"/>
        </w:rPr>
        <w:t xml:space="preserve">Wetland </w:t>
      </w:r>
      <w:r w:rsidRPr="00E061DB">
        <w:rPr>
          <w:rFonts w:asciiTheme="majorHAnsi" w:hAnsiTheme="majorHAnsi"/>
          <w:i w:val="0"/>
          <w:iCs w:val="0"/>
        </w:rPr>
        <w:t xml:space="preserve">habitats within the </w:t>
      </w:r>
      <w:r w:rsidR="00537D14" w:rsidRPr="00E061DB">
        <w:rPr>
          <w:rFonts w:asciiTheme="majorHAnsi" w:hAnsiTheme="majorHAnsi"/>
          <w:i w:val="0"/>
          <w:iCs w:val="0"/>
        </w:rPr>
        <w:t>Wasit Nature Reserve</w:t>
      </w:r>
      <w:r w:rsidRPr="00E061DB">
        <w:rPr>
          <w:rFonts w:asciiTheme="majorHAnsi" w:hAnsiTheme="majorHAnsi"/>
          <w:i w:val="0"/>
          <w:iCs w:val="0"/>
        </w:rPr>
        <w:t xml:space="preserve">; 1 </w:t>
      </w:r>
      <w:r w:rsidR="00C72208" w:rsidRPr="00E061DB">
        <w:rPr>
          <w:rFonts w:asciiTheme="majorHAnsi" w:hAnsiTheme="majorHAnsi"/>
          <w:i w:val="0"/>
          <w:iCs w:val="0"/>
        </w:rPr>
        <w:t>–</w:t>
      </w:r>
      <w:r w:rsidRPr="00E061DB">
        <w:rPr>
          <w:rFonts w:asciiTheme="majorHAnsi" w:hAnsiTheme="majorHAnsi"/>
          <w:i w:val="0"/>
          <w:iCs w:val="0"/>
        </w:rPr>
        <w:t xml:space="preserve"> </w:t>
      </w:r>
      <w:r w:rsidR="00C72208" w:rsidRPr="00E061DB">
        <w:rPr>
          <w:rFonts w:asciiTheme="majorHAnsi" w:hAnsiTheme="majorHAnsi"/>
          <w:i w:val="0"/>
          <w:iCs w:val="0"/>
        </w:rPr>
        <w:t>Mud flats, 2</w:t>
      </w:r>
      <w:r w:rsidRPr="00E061DB">
        <w:rPr>
          <w:rFonts w:asciiTheme="majorHAnsi" w:hAnsiTheme="majorHAnsi"/>
          <w:i w:val="0"/>
          <w:iCs w:val="0"/>
        </w:rPr>
        <w:t xml:space="preserve"> – </w:t>
      </w:r>
      <w:r w:rsidR="00C72208" w:rsidRPr="00E061DB">
        <w:rPr>
          <w:rFonts w:asciiTheme="majorHAnsi" w:hAnsiTheme="majorHAnsi"/>
          <w:i w:val="0"/>
          <w:iCs w:val="0"/>
        </w:rPr>
        <w:t>Permanent brackish/saline pools, 3</w:t>
      </w:r>
      <w:r w:rsidRPr="00E061DB">
        <w:rPr>
          <w:rFonts w:asciiTheme="majorHAnsi" w:hAnsiTheme="majorHAnsi"/>
          <w:i w:val="0"/>
          <w:iCs w:val="0"/>
        </w:rPr>
        <w:t xml:space="preserve"> – </w:t>
      </w:r>
      <w:r w:rsidR="00C72208" w:rsidRPr="00E061DB">
        <w:rPr>
          <w:rFonts w:asciiTheme="majorHAnsi" w:hAnsiTheme="majorHAnsi"/>
          <w:i w:val="0"/>
          <w:iCs w:val="0"/>
        </w:rPr>
        <w:t>Reed beds</w:t>
      </w:r>
      <w:r w:rsidRPr="00E061DB">
        <w:rPr>
          <w:rFonts w:asciiTheme="majorHAnsi" w:hAnsiTheme="majorHAnsi"/>
          <w:i w:val="0"/>
          <w:iCs w:val="0"/>
        </w:rPr>
        <w:t xml:space="preserve"> (Photo: Pereira 2017)</w:t>
      </w:r>
    </w:p>
    <w:p w:rsidR="005F0E73" w:rsidRDefault="00CA412A" w:rsidP="005F0E73">
      <w:pPr>
        <w:keepNext/>
      </w:pPr>
      <w:r>
        <w:rPr>
          <w:noProof/>
        </w:rPr>
        <w:drawing>
          <wp:inline distT="0" distB="0" distL="0" distR="0">
            <wp:extent cx="5943600" cy="2647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bitats 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647950"/>
                    </a:xfrm>
                    <a:prstGeom prst="rect">
                      <a:avLst/>
                    </a:prstGeom>
                  </pic:spPr>
                </pic:pic>
              </a:graphicData>
            </a:graphic>
          </wp:inline>
        </w:drawing>
      </w:r>
    </w:p>
    <w:p w:rsidR="00C72208" w:rsidRPr="00E061DB" w:rsidRDefault="00C72208" w:rsidP="00E061DB">
      <w:pPr>
        <w:pStyle w:val="Caption"/>
        <w:rPr>
          <w:rFonts w:asciiTheme="majorHAnsi" w:hAnsiTheme="majorHAnsi"/>
          <w:i w:val="0"/>
          <w:iCs w:val="0"/>
        </w:rPr>
      </w:pPr>
      <w:r w:rsidRPr="00E061DB">
        <w:rPr>
          <w:rFonts w:asciiTheme="majorHAnsi" w:hAnsiTheme="majorHAnsi"/>
          <w:b/>
          <w:bCs/>
          <w:i w:val="0"/>
          <w:iCs w:val="0"/>
        </w:rPr>
        <w:t xml:space="preserve">Figure </w:t>
      </w:r>
      <w:r w:rsidR="00E061DB" w:rsidRPr="00E061DB">
        <w:rPr>
          <w:rFonts w:asciiTheme="majorHAnsi" w:hAnsiTheme="majorHAnsi"/>
          <w:b/>
          <w:bCs/>
          <w:i w:val="0"/>
          <w:iCs w:val="0"/>
        </w:rPr>
        <w:t>5:</w:t>
      </w:r>
      <w:r w:rsidRPr="00E061DB">
        <w:rPr>
          <w:rFonts w:asciiTheme="majorHAnsi" w:hAnsiTheme="majorHAnsi"/>
          <w:i w:val="0"/>
          <w:iCs w:val="0"/>
        </w:rPr>
        <w:t xml:space="preserve"> Wetland habitats within the Wasit Nature Reserve; 1 – Mud flats, 2 – Permanent brackish/saline pools, 3 – Reed beds (Photo: Pereira 2017)</w:t>
      </w:r>
    </w:p>
    <w:p w:rsidR="00CA412A" w:rsidRDefault="005F0E73" w:rsidP="00CA412A">
      <w:pPr>
        <w:pStyle w:val="Caption"/>
        <w:rPr>
          <w:rFonts w:asciiTheme="majorHAnsi" w:hAnsiTheme="majorHAnsi"/>
          <w:i w:val="0"/>
          <w:iCs w:val="0"/>
        </w:rPr>
      </w:pPr>
      <w:r w:rsidRPr="009463BB">
        <w:rPr>
          <w:rFonts w:asciiTheme="majorHAnsi" w:hAnsiTheme="majorHAnsi"/>
          <w:i w:val="0"/>
          <w:iCs w:val="0"/>
        </w:rPr>
        <w:t xml:space="preserve"> </w:t>
      </w:r>
    </w:p>
    <w:p w:rsidR="005F0E73" w:rsidRDefault="00CA412A" w:rsidP="00CA412A">
      <w:pPr>
        <w:pStyle w:val="Caption"/>
      </w:pPr>
      <w:r>
        <w:rPr>
          <w:noProof/>
        </w:rPr>
        <w:drawing>
          <wp:inline distT="0" distB="0" distL="0" distR="0">
            <wp:extent cx="5943600" cy="260984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bitats C.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609849"/>
                    </a:xfrm>
                    <a:prstGeom prst="rect">
                      <a:avLst/>
                    </a:prstGeom>
                  </pic:spPr>
                </pic:pic>
              </a:graphicData>
            </a:graphic>
          </wp:inline>
        </w:drawing>
      </w:r>
    </w:p>
    <w:p w:rsidR="005F0E73" w:rsidRPr="009463BB" w:rsidRDefault="005F0E73" w:rsidP="00C72208">
      <w:pPr>
        <w:pStyle w:val="Caption"/>
        <w:rPr>
          <w:rFonts w:asciiTheme="majorHAnsi" w:hAnsiTheme="majorHAnsi"/>
          <w:i w:val="0"/>
          <w:iCs w:val="0"/>
        </w:rPr>
      </w:pPr>
      <w:r w:rsidRPr="009463BB">
        <w:rPr>
          <w:rFonts w:asciiTheme="majorHAnsi" w:hAnsiTheme="majorHAnsi"/>
          <w:b/>
          <w:bCs/>
          <w:i w:val="0"/>
          <w:iCs w:val="0"/>
        </w:rPr>
        <w:t xml:space="preserve">Figure </w:t>
      </w:r>
      <w:r w:rsidR="00E061DB">
        <w:rPr>
          <w:rFonts w:asciiTheme="majorHAnsi" w:hAnsiTheme="majorHAnsi"/>
          <w:b/>
          <w:bCs/>
          <w:i w:val="0"/>
          <w:iCs w:val="0"/>
        </w:rPr>
        <w:t>6</w:t>
      </w:r>
      <w:r w:rsidR="00D764BA" w:rsidRPr="009463BB">
        <w:rPr>
          <w:rFonts w:asciiTheme="majorHAnsi" w:hAnsiTheme="majorHAnsi"/>
          <w:b/>
          <w:bCs/>
          <w:i w:val="0"/>
          <w:iCs w:val="0"/>
        </w:rPr>
        <w:t>:</w:t>
      </w:r>
      <w:r w:rsidRPr="009463BB">
        <w:rPr>
          <w:rFonts w:asciiTheme="majorHAnsi" w:hAnsiTheme="majorHAnsi"/>
          <w:i w:val="0"/>
          <w:iCs w:val="0"/>
        </w:rPr>
        <w:t xml:space="preserve"> </w:t>
      </w:r>
      <w:r w:rsidR="00C72208">
        <w:rPr>
          <w:rFonts w:asciiTheme="majorHAnsi" w:hAnsiTheme="majorHAnsi"/>
          <w:i w:val="0"/>
          <w:iCs w:val="0"/>
        </w:rPr>
        <w:t xml:space="preserve">Landscaped sandy </w:t>
      </w:r>
      <w:r w:rsidR="00D764BA" w:rsidRPr="009463BB">
        <w:rPr>
          <w:rFonts w:asciiTheme="majorHAnsi" w:hAnsiTheme="majorHAnsi"/>
          <w:i w:val="0"/>
          <w:iCs w:val="0"/>
        </w:rPr>
        <w:t xml:space="preserve">habitats within the </w:t>
      </w:r>
      <w:r w:rsidR="00C72208">
        <w:rPr>
          <w:rFonts w:asciiTheme="majorHAnsi" w:hAnsiTheme="majorHAnsi"/>
          <w:i w:val="0"/>
          <w:iCs w:val="0"/>
        </w:rPr>
        <w:t>Wasit Nature Reserve; 4</w:t>
      </w:r>
      <w:r w:rsidR="00D764BA" w:rsidRPr="009463BB">
        <w:rPr>
          <w:rFonts w:asciiTheme="majorHAnsi" w:hAnsiTheme="majorHAnsi"/>
          <w:i w:val="0"/>
          <w:iCs w:val="0"/>
        </w:rPr>
        <w:t xml:space="preserve"> </w:t>
      </w:r>
      <w:r w:rsidR="00C72208">
        <w:rPr>
          <w:rFonts w:asciiTheme="majorHAnsi" w:hAnsiTheme="majorHAnsi"/>
          <w:i w:val="0"/>
          <w:iCs w:val="0"/>
        </w:rPr>
        <w:t>–</w:t>
      </w:r>
      <w:r w:rsidR="00D764BA" w:rsidRPr="009463BB">
        <w:rPr>
          <w:rFonts w:asciiTheme="majorHAnsi" w:hAnsiTheme="majorHAnsi"/>
          <w:i w:val="0"/>
          <w:iCs w:val="0"/>
        </w:rPr>
        <w:t xml:space="preserve"> </w:t>
      </w:r>
      <w:r w:rsidR="00C72208">
        <w:rPr>
          <w:rFonts w:asciiTheme="majorHAnsi" w:hAnsiTheme="majorHAnsi"/>
          <w:i w:val="0"/>
          <w:iCs w:val="0"/>
        </w:rPr>
        <w:t xml:space="preserve">Low sand dunes (vegetated) </w:t>
      </w:r>
      <w:r w:rsidR="00D764BA" w:rsidRPr="009463BB">
        <w:rPr>
          <w:rFonts w:asciiTheme="majorHAnsi" w:hAnsiTheme="majorHAnsi"/>
          <w:i w:val="0"/>
          <w:iCs w:val="0"/>
        </w:rPr>
        <w:t>(Photo: Pereira 2017).</w:t>
      </w:r>
      <w:r w:rsidR="009A1E1D" w:rsidRPr="009463BB">
        <w:rPr>
          <w:rFonts w:asciiTheme="majorHAnsi" w:hAnsiTheme="majorHAnsi"/>
          <w:i w:val="0"/>
          <w:iCs w:val="0"/>
        </w:rPr>
        <w:t xml:space="preserve"> </w:t>
      </w:r>
    </w:p>
    <w:p w:rsidR="00736773" w:rsidRPr="002328AF" w:rsidRDefault="002328AF" w:rsidP="00E0680A">
      <w:pPr>
        <w:pStyle w:val="Title"/>
        <w:pBdr>
          <w:bottom w:val="single" w:sz="4" w:space="1" w:color="auto"/>
        </w:pBdr>
        <w:rPr>
          <w:color w:val="A5A5A5" w:themeColor="accent1" w:themeShade="BF"/>
        </w:rPr>
      </w:pPr>
      <w:r w:rsidRPr="002328AF">
        <w:rPr>
          <w:color w:val="A5A5A5" w:themeColor="accent1" w:themeShade="BF"/>
        </w:rPr>
        <w:t xml:space="preserve">The Protected Area </w:t>
      </w:r>
      <w:r w:rsidR="005242E0">
        <w:rPr>
          <w:color w:val="A5A5A5" w:themeColor="accent1" w:themeShade="BF"/>
        </w:rPr>
        <w:t>Aims</w:t>
      </w:r>
    </w:p>
    <w:p w:rsidR="002328AF" w:rsidRDefault="002328AF" w:rsidP="00A528E4">
      <w:pPr>
        <w:spacing w:after="0" w:line="360" w:lineRule="auto"/>
        <w:rPr>
          <w:b/>
          <w:bCs/>
        </w:rPr>
      </w:pPr>
    </w:p>
    <w:p w:rsidR="004965A4" w:rsidRPr="00F664F0" w:rsidRDefault="004965A4" w:rsidP="00F664F0">
      <w:pPr>
        <w:pStyle w:val="ListParagraph"/>
        <w:numPr>
          <w:ilvl w:val="0"/>
          <w:numId w:val="7"/>
        </w:numPr>
        <w:spacing w:after="0" w:line="360" w:lineRule="auto"/>
        <w:rPr>
          <w:rFonts w:asciiTheme="majorHAnsi" w:hAnsiTheme="majorHAnsi"/>
        </w:rPr>
      </w:pPr>
      <w:r w:rsidRPr="00F664F0">
        <w:rPr>
          <w:rFonts w:asciiTheme="majorHAnsi" w:hAnsiTheme="majorHAnsi"/>
        </w:rPr>
        <w:t>Secure</w:t>
      </w:r>
      <w:r w:rsidR="00F664F0" w:rsidRPr="00F664F0">
        <w:rPr>
          <w:rFonts w:asciiTheme="majorHAnsi" w:hAnsiTheme="majorHAnsi"/>
        </w:rPr>
        <w:t xml:space="preserve"> </w:t>
      </w:r>
      <w:r w:rsidR="00F664F0">
        <w:rPr>
          <w:rFonts w:asciiTheme="majorHAnsi" w:hAnsiTheme="majorHAnsi"/>
        </w:rPr>
        <w:t xml:space="preserve">foraging </w:t>
      </w:r>
      <w:r w:rsidR="00F664F0" w:rsidRPr="00F664F0">
        <w:rPr>
          <w:rFonts w:asciiTheme="majorHAnsi" w:hAnsiTheme="majorHAnsi"/>
        </w:rPr>
        <w:t xml:space="preserve">habitat </w:t>
      </w:r>
      <w:r w:rsidR="00F664F0">
        <w:rPr>
          <w:rFonts w:asciiTheme="majorHAnsi" w:hAnsiTheme="majorHAnsi"/>
        </w:rPr>
        <w:t>for</w:t>
      </w:r>
      <w:r w:rsidR="00F664F0" w:rsidRPr="00F664F0">
        <w:rPr>
          <w:rFonts w:asciiTheme="majorHAnsi" w:hAnsiTheme="majorHAnsi"/>
        </w:rPr>
        <w:t xml:space="preserve"> threatened </w:t>
      </w:r>
      <w:r w:rsidR="00F664F0">
        <w:rPr>
          <w:rFonts w:asciiTheme="majorHAnsi" w:hAnsiTheme="majorHAnsi"/>
        </w:rPr>
        <w:t xml:space="preserve">and common, resident and </w:t>
      </w:r>
      <w:r w:rsidR="00F664F0" w:rsidRPr="00F664F0">
        <w:rPr>
          <w:rFonts w:asciiTheme="majorHAnsi" w:hAnsiTheme="majorHAnsi"/>
        </w:rPr>
        <w:t xml:space="preserve">migratory </w:t>
      </w:r>
      <w:r w:rsidR="00F664F0">
        <w:rPr>
          <w:rFonts w:asciiTheme="majorHAnsi" w:hAnsiTheme="majorHAnsi"/>
        </w:rPr>
        <w:t>bird species</w:t>
      </w:r>
      <w:r w:rsidR="00F664F0" w:rsidRPr="00F664F0">
        <w:rPr>
          <w:rFonts w:asciiTheme="majorHAnsi" w:hAnsiTheme="majorHAnsi"/>
        </w:rPr>
        <w:t xml:space="preserve"> </w:t>
      </w:r>
    </w:p>
    <w:p w:rsidR="00DF3729" w:rsidRDefault="00736773" w:rsidP="00F664F0">
      <w:pPr>
        <w:pStyle w:val="ListParagraph"/>
        <w:numPr>
          <w:ilvl w:val="0"/>
          <w:numId w:val="7"/>
        </w:numPr>
        <w:spacing w:after="0" w:line="360" w:lineRule="auto"/>
        <w:rPr>
          <w:rFonts w:asciiTheme="majorHAnsi" w:hAnsiTheme="majorHAnsi"/>
        </w:rPr>
      </w:pPr>
      <w:r w:rsidRPr="00DF3729">
        <w:rPr>
          <w:rFonts w:asciiTheme="majorHAnsi" w:hAnsiTheme="majorHAnsi"/>
        </w:rPr>
        <w:t xml:space="preserve">Protect </w:t>
      </w:r>
      <w:r w:rsidR="00F664F0">
        <w:rPr>
          <w:rFonts w:asciiTheme="majorHAnsi" w:hAnsiTheme="majorHAnsi"/>
        </w:rPr>
        <w:t xml:space="preserve">a representative example of </w:t>
      </w:r>
      <w:r w:rsidRPr="00DF3729">
        <w:rPr>
          <w:rFonts w:asciiTheme="majorHAnsi" w:hAnsiTheme="majorHAnsi"/>
        </w:rPr>
        <w:t xml:space="preserve">natural diversity </w:t>
      </w:r>
      <w:r w:rsidR="00DF3729">
        <w:rPr>
          <w:rFonts w:asciiTheme="majorHAnsi" w:hAnsiTheme="majorHAnsi"/>
        </w:rPr>
        <w:t xml:space="preserve">of key habitats </w:t>
      </w:r>
      <w:r w:rsidR="00F664F0">
        <w:rPr>
          <w:rFonts w:asciiTheme="majorHAnsi" w:hAnsiTheme="majorHAnsi"/>
        </w:rPr>
        <w:t>in an urban setting</w:t>
      </w:r>
    </w:p>
    <w:p w:rsidR="00F664F0" w:rsidRDefault="00F664F0" w:rsidP="00F664F0">
      <w:pPr>
        <w:pStyle w:val="ListParagraph"/>
        <w:numPr>
          <w:ilvl w:val="0"/>
          <w:numId w:val="7"/>
        </w:numPr>
        <w:spacing w:after="0" w:line="360" w:lineRule="auto"/>
        <w:rPr>
          <w:rFonts w:asciiTheme="majorHAnsi" w:hAnsiTheme="majorHAnsi"/>
        </w:rPr>
      </w:pPr>
      <w:r>
        <w:rPr>
          <w:rFonts w:asciiTheme="majorHAnsi" w:hAnsiTheme="majorHAnsi"/>
        </w:rPr>
        <w:t>Enable easily accessible public exposure to wetland habitat and the associated species</w:t>
      </w:r>
    </w:p>
    <w:p w:rsidR="00F664F0" w:rsidRPr="00DF3729" w:rsidRDefault="00F664F0" w:rsidP="00F664F0">
      <w:pPr>
        <w:pStyle w:val="ListParagraph"/>
        <w:numPr>
          <w:ilvl w:val="0"/>
          <w:numId w:val="7"/>
        </w:numPr>
        <w:spacing w:after="0" w:line="360" w:lineRule="auto"/>
        <w:rPr>
          <w:rFonts w:asciiTheme="majorHAnsi" w:hAnsiTheme="majorHAnsi"/>
        </w:rPr>
      </w:pPr>
      <w:r>
        <w:rPr>
          <w:rFonts w:asciiTheme="majorHAnsi" w:hAnsiTheme="majorHAnsi"/>
        </w:rPr>
        <w:t>Facilitate education of the general public about wetland and migratory species conservation</w:t>
      </w:r>
    </w:p>
    <w:p w:rsidR="00F664F0" w:rsidRDefault="00F664F0" w:rsidP="00F664F0">
      <w:pPr>
        <w:pStyle w:val="ListParagraph"/>
        <w:numPr>
          <w:ilvl w:val="0"/>
          <w:numId w:val="7"/>
        </w:numPr>
        <w:spacing w:after="0" w:line="360" w:lineRule="auto"/>
        <w:rPr>
          <w:rFonts w:asciiTheme="majorHAnsi" w:hAnsiTheme="majorHAnsi"/>
        </w:rPr>
      </w:pPr>
      <w:r>
        <w:rPr>
          <w:rFonts w:asciiTheme="majorHAnsi" w:hAnsiTheme="majorHAnsi"/>
        </w:rPr>
        <w:t>Persist as an example of remediated</w:t>
      </w:r>
      <w:r w:rsidR="00C90137">
        <w:rPr>
          <w:rFonts w:asciiTheme="majorHAnsi" w:hAnsiTheme="majorHAnsi"/>
        </w:rPr>
        <w:t>, formerly</w:t>
      </w:r>
      <w:r>
        <w:rPr>
          <w:rFonts w:asciiTheme="majorHAnsi" w:hAnsiTheme="majorHAnsi"/>
        </w:rPr>
        <w:t xml:space="preserve"> degraded habitat as an ecologically dynamic, managed wetland </w:t>
      </w:r>
    </w:p>
    <w:p w:rsidR="00736773" w:rsidRPr="00DF3729" w:rsidRDefault="00F664F0" w:rsidP="00F664F0">
      <w:pPr>
        <w:pStyle w:val="ListParagraph"/>
        <w:numPr>
          <w:ilvl w:val="0"/>
          <w:numId w:val="7"/>
        </w:numPr>
        <w:spacing w:after="0" w:line="360" w:lineRule="auto"/>
        <w:rPr>
          <w:rFonts w:asciiTheme="majorHAnsi" w:hAnsiTheme="majorHAnsi"/>
        </w:rPr>
      </w:pPr>
      <w:r>
        <w:rPr>
          <w:rFonts w:asciiTheme="majorHAnsi" w:hAnsiTheme="majorHAnsi"/>
        </w:rPr>
        <w:t>Secure a remnant wetland habitat connected to t</w:t>
      </w:r>
      <w:r w:rsidR="005242E0">
        <w:rPr>
          <w:rFonts w:asciiTheme="majorHAnsi" w:hAnsiTheme="majorHAnsi"/>
        </w:rPr>
        <w:t xml:space="preserve">he </w:t>
      </w:r>
      <w:r w:rsidR="004965A4">
        <w:rPr>
          <w:rFonts w:asciiTheme="majorHAnsi" w:hAnsiTheme="majorHAnsi"/>
        </w:rPr>
        <w:t>desert</w:t>
      </w:r>
      <w:r w:rsidR="005242E0">
        <w:rPr>
          <w:rFonts w:asciiTheme="majorHAnsi" w:hAnsiTheme="majorHAnsi"/>
        </w:rPr>
        <w:t xml:space="preserve"> ecosystems</w:t>
      </w:r>
    </w:p>
    <w:p w:rsidR="005242E0" w:rsidRDefault="00DF3729" w:rsidP="004965A4">
      <w:pPr>
        <w:pStyle w:val="ListParagraph"/>
        <w:numPr>
          <w:ilvl w:val="0"/>
          <w:numId w:val="7"/>
        </w:numPr>
        <w:spacing w:after="0" w:line="360" w:lineRule="auto"/>
        <w:rPr>
          <w:rFonts w:asciiTheme="majorHAnsi" w:hAnsiTheme="majorHAnsi"/>
        </w:rPr>
      </w:pPr>
      <w:r>
        <w:rPr>
          <w:rFonts w:asciiTheme="majorHAnsi" w:hAnsiTheme="majorHAnsi"/>
        </w:rPr>
        <w:t xml:space="preserve">Ensure </w:t>
      </w:r>
      <w:r w:rsidR="005242E0">
        <w:rPr>
          <w:rFonts w:asciiTheme="majorHAnsi" w:hAnsiTheme="majorHAnsi"/>
        </w:rPr>
        <w:t xml:space="preserve">scientific </w:t>
      </w:r>
      <w:r>
        <w:rPr>
          <w:rFonts w:asciiTheme="majorHAnsi" w:hAnsiTheme="majorHAnsi"/>
        </w:rPr>
        <w:t>research opportunities</w:t>
      </w:r>
    </w:p>
    <w:p w:rsidR="00D45C1A" w:rsidRDefault="00D45C1A" w:rsidP="00D45C1A">
      <w:pPr>
        <w:pStyle w:val="ListParagraph"/>
        <w:spacing w:after="0" w:line="360" w:lineRule="auto"/>
        <w:rPr>
          <w:rFonts w:asciiTheme="majorHAnsi" w:hAnsiTheme="majorHAnsi"/>
        </w:rPr>
      </w:pPr>
    </w:p>
    <w:p w:rsidR="00730C9D" w:rsidRPr="002328AF" w:rsidRDefault="005242E0" w:rsidP="002328AF">
      <w:pPr>
        <w:pStyle w:val="Title"/>
        <w:pBdr>
          <w:bottom w:val="single" w:sz="4" w:space="1" w:color="auto"/>
        </w:pBdr>
        <w:rPr>
          <w:color w:val="A5A5A5" w:themeColor="accent1" w:themeShade="BF"/>
        </w:rPr>
      </w:pPr>
      <w:r>
        <w:rPr>
          <w:color w:val="A5A5A5" w:themeColor="accent1" w:themeShade="BF"/>
        </w:rPr>
        <w:t>Management and Operational Objectives</w:t>
      </w:r>
    </w:p>
    <w:p w:rsidR="002328AF" w:rsidRDefault="002328AF" w:rsidP="00FA7A80">
      <w:pPr>
        <w:spacing w:after="0" w:line="360" w:lineRule="auto"/>
      </w:pPr>
    </w:p>
    <w:p w:rsidR="00730C9D" w:rsidRPr="00E47E97" w:rsidRDefault="00730C9D" w:rsidP="00A528E4">
      <w:pPr>
        <w:pStyle w:val="Heading2"/>
        <w:spacing w:before="0" w:line="360" w:lineRule="auto"/>
      </w:pPr>
      <w:r w:rsidRPr="00E47E97">
        <w:t xml:space="preserve">Monitoring, Research, and Evaluation: </w:t>
      </w:r>
    </w:p>
    <w:p w:rsidR="00730C9D" w:rsidRDefault="00F664F0" w:rsidP="00A528E4">
      <w:pPr>
        <w:pStyle w:val="ListParagraph"/>
        <w:numPr>
          <w:ilvl w:val="0"/>
          <w:numId w:val="8"/>
        </w:numPr>
        <w:spacing w:after="0" w:line="360" w:lineRule="auto"/>
        <w:jc w:val="lowKashida"/>
        <w:rPr>
          <w:rFonts w:asciiTheme="majorHAnsi" w:hAnsiTheme="majorHAnsi"/>
        </w:rPr>
      </w:pPr>
      <w:r>
        <w:rPr>
          <w:rFonts w:asciiTheme="majorHAnsi" w:hAnsiTheme="majorHAnsi"/>
        </w:rPr>
        <w:t>Baseline m</w:t>
      </w:r>
      <w:r w:rsidR="00730C9D" w:rsidRPr="00210064">
        <w:rPr>
          <w:rFonts w:asciiTheme="majorHAnsi" w:hAnsiTheme="majorHAnsi"/>
        </w:rPr>
        <w:t>onitoring</w:t>
      </w:r>
      <w:r w:rsidR="00E2243D" w:rsidRPr="00210064">
        <w:rPr>
          <w:rFonts w:asciiTheme="majorHAnsi" w:hAnsiTheme="majorHAnsi"/>
        </w:rPr>
        <w:t xml:space="preserve"> to understand habitat and species richness</w:t>
      </w:r>
    </w:p>
    <w:p w:rsidR="00F664F0" w:rsidRPr="00210064" w:rsidRDefault="00F664F0" w:rsidP="00A528E4">
      <w:pPr>
        <w:pStyle w:val="ListParagraph"/>
        <w:numPr>
          <w:ilvl w:val="0"/>
          <w:numId w:val="8"/>
        </w:numPr>
        <w:spacing w:after="0" w:line="360" w:lineRule="auto"/>
        <w:jc w:val="lowKashida"/>
        <w:rPr>
          <w:rFonts w:asciiTheme="majorHAnsi" w:hAnsiTheme="majorHAnsi"/>
        </w:rPr>
      </w:pPr>
      <w:r>
        <w:rPr>
          <w:rFonts w:asciiTheme="majorHAnsi" w:hAnsiTheme="majorHAnsi"/>
        </w:rPr>
        <w:t>Long term monitoring of bird species abundance and diversity</w:t>
      </w:r>
    </w:p>
    <w:p w:rsidR="00E2243D" w:rsidRPr="00210064" w:rsidRDefault="00F664F0" w:rsidP="00A528E4">
      <w:pPr>
        <w:pStyle w:val="ListParagraph"/>
        <w:numPr>
          <w:ilvl w:val="0"/>
          <w:numId w:val="8"/>
        </w:numPr>
        <w:spacing w:after="0" w:line="360" w:lineRule="auto"/>
        <w:jc w:val="lowKashida"/>
        <w:rPr>
          <w:rFonts w:asciiTheme="majorHAnsi" w:hAnsiTheme="majorHAnsi"/>
        </w:rPr>
      </w:pPr>
      <w:r>
        <w:rPr>
          <w:rFonts w:asciiTheme="majorHAnsi" w:hAnsiTheme="majorHAnsi"/>
        </w:rPr>
        <w:t>L</w:t>
      </w:r>
      <w:r w:rsidR="00E2243D" w:rsidRPr="00210064">
        <w:rPr>
          <w:rFonts w:asciiTheme="majorHAnsi" w:hAnsiTheme="majorHAnsi"/>
        </w:rPr>
        <w:t>o</w:t>
      </w:r>
      <w:r w:rsidR="00D45C1A">
        <w:rPr>
          <w:rFonts w:asciiTheme="majorHAnsi" w:hAnsiTheme="majorHAnsi"/>
        </w:rPr>
        <w:t>ng term monitoring of ecosystem</w:t>
      </w:r>
      <w:r w:rsidR="00E2243D" w:rsidRPr="00210064">
        <w:rPr>
          <w:rFonts w:asciiTheme="majorHAnsi" w:hAnsiTheme="majorHAnsi"/>
        </w:rPr>
        <w:t xml:space="preserve"> </w:t>
      </w:r>
      <w:r w:rsidR="001F5E8D" w:rsidRPr="00210064">
        <w:rPr>
          <w:rFonts w:asciiTheme="majorHAnsi" w:hAnsiTheme="majorHAnsi"/>
        </w:rPr>
        <w:t xml:space="preserve">ecological </w:t>
      </w:r>
      <w:r w:rsidR="00E2243D" w:rsidRPr="00210064">
        <w:rPr>
          <w:rFonts w:asciiTheme="majorHAnsi" w:hAnsiTheme="majorHAnsi"/>
        </w:rPr>
        <w:t>condition</w:t>
      </w:r>
    </w:p>
    <w:p w:rsidR="00E2243D" w:rsidRPr="00210064" w:rsidRDefault="00E2243D" w:rsidP="00D55762">
      <w:pPr>
        <w:pStyle w:val="ListParagraph"/>
        <w:numPr>
          <w:ilvl w:val="0"/>
          <w:numId w:val="8"/>
        </w:numPr>
        <w:spacing w:after="0" w:line="360" w:lineRule="auto"/>
        <w:jc w:val="lowKashida"/>
        <w:rPr>
          <w:rFonts w:asciiTheme="majorHAnsi" w:hAnsiTheme="majorHAnsi"/>
        </w:rPr>
      </w:pPr>
      <w:r w:rsidRPr="00210064">
        <w:rPr>
          <w:rFonts w:asciiTheme="majorHAnsi" w:hAnsiTheme="majorHAnsi"/>
        </w:rPr>
        <w:t xml:space="preserve">Long term evaluation of climate change impacts on </w:t>
      </w:r>
      <w:r w:rsidR="00D55762">
        <w:rPr>
          <w:rFonts w:asciiTheme="majorHAnsi" w:hAnsiTheme="majorHAnsi"/>
        </w:rPr>
        <w:t>species distribution and persistence</w:t>
      </w:r>
    </w:p>
    <w:p w:rsidR="00730C9D" w:rsidRPr="00E47E97" w:rsidRDefault="00E2243D" w:rsidP="00A528E4">
      <w:pPr>
        <w:pStyle w:val="Heading2"/>
        <w:spacing w:before="0" w:line="360" w:lineRule="auto"/>
      </w:pPr>
      <w:r>
        <w:t xml:space="preserve">Law </w:t>
      </w:r>
      <w:r w:rsidR="00730C9D" w:rsidRPr="00E47E97">
        <w:t>Enforcement</w:t>
      </w:r>
      <w:r w:rsidR="00995700">
        <w:t xml:space="preserve"> and Emergency Response</w:t>
      </w:r>
      <w:r w:rsidR="00730C9D" w:rsidRPr="00E47E97">
        <w:t xml:space="preserve">: </w:t>
      </w:r>
    </w:p>
    <w:p w:rsidR="00730C9D" w:rsidRPr="00210064" w:rsidRDefault="00730C9D" w:rsidP="00A528E4">
      <w:pPr>
        <w:pStyle w:val="ListParagraph"/>
        <w:numPr>
          <w:ilvl w:val="0"/>
          <w:numId w:val="9"/>
        </w:numPr>
        <w:spacing w:after="0" w:line="360" w:lineRule="auto"/>
        <w:jc w:val="lowKashida"/>
        <w:rPr>
          <w:rFonts w:asciiTheme="majorHAnsi" w:hAnsiTheme="majorHAnsi"/>
        </w:rPr>
      </w:pPr>
      <w:r w:rsidRPr="00210064">
        <w:rPr>
          <w:rFonts w:asciiTheme="majorHAnsi" w:hAnsiTheme="majorHAnsi"/>
        </w:rPr>
        <w:t>Ensure adequate enforcement of regulations to increase compliance</w:t>
      </w:r>
    </w:p>
    <w:p w:rsidR="004965A4" w:rsidRDefault="004965A4" w:rsidP="004965A4">
      <w:pPr>
        <w:pStyle w:val="Heading2"/>
      </w:pPr>
      <w:r>
        <w:t>Restoration</w:t>
      </w:r>
      <w:r w:rsidRPr="004965A4">
        <w:t xml:space="preserve">: </w:t>
      </w:r>
    </w:p>
    <w:p w:rsidR="00D55762" w:rsidRDefault="004965A4" w:rsidP="00D45C1A">
      <w:pPr>
        <w:pStyle w:val="ListParagraph"/>
        <w:numPr>
          <w:ilvl w:val="0"/>
          <w:numId w:val="13"/>
        </w:numPr>
        <w:rPr>
          <w:rFonts w:asciiTheme="majorHAnsi" w:hAnsiTheme="majorHAnsi"/>
        </w:rPr>
      </w:pPr>
      <w:r w:rsidRPr="00D55762">
        <w:rPr>
          <w:rFonts w:asciiTheme="majorHAnsi" w:hAnsiTheme="majorHAnsi"/>
        </w:rPr>
        <w:t>Remov</w:t>
      </w:r>
      <w:r w:rsidR="00D55762" w:rsidRPr="00D55762">
        <w:rPr>
          <w:rFonts w:asciiTheme="majorHAnsi" w:hAnsiTheme="majorHAnsi"/>
        </w:rPr>
        <w:t xml:space="preserve">e litter and anthropogenic </w:t>
      </w:r>
      <w:r w:rsidRPr="00D55762">
        <w:rPr>
          <w:rFonts w:asciiTheme="majorHAnsi" w:hAnsiTheme="majorHAnsi"/>
        </w:rPr>
        <w:t>debris</w:t>
      </w:r>
    </w:p>
    <w:p w:rsidR="00D45C1A" w:rsidRDefault="00D45C1A" w:rsidP="004965A4">
      <w:pPr>
        <w:pStyle w:val="ListParagraph"/>
        <w:numPr>
          <w:ilvl w:val="0"/>
          <w:numId w:val="13"/>
        </w:numPr>
        <w:rPr>
          <w:rFonts w:asciiTheme="majorHAnsi" w:hAnsiTheme="majorHAnsi"/>
        </w:rPr>
      </w:pPr>
      <w:r>
        <w:rPr>
          <w:rFonts w:asciiTheme="majorHAnsi" w:hAnsiTheme="majorHAnsi"/>
        </w:rPr>
        <w:t>Ensure persistence of water sources</w:t>
      </w:r>
    </w:p>
    <w:p w:rsidR="004965A4" w:rsidRPr="00D55762" w:rsidRDefault="00D45C1A" w:rsidP="00D45C1A">
      <w:pPr>
        <w:pStyle w:val="ListParagraph"/>
        <w:numPr>
          <w:ilvl w:val="0"/>
          <w:numId w:val="13"/>
        </w:numPr>
        <w:rPr>
          <w:rFonts w:asciiTheme="majorHAnsi" w:hAnsiTheme="majorHAnsi"/>
        </w:rPr>
      </w:pPr>
      <w:r>
        <w:rPr>
          <w:rFonts w:asciiTheme="majorHAnsi" w:hAnsiTheme="majorHAnsi"/>
        </w:rPr>
        <w:t xml:space="preserve">Actively manage vegetation growth to facilitate habitat and associated species diversity </w:t>
      </w:r>
    </w:p>
    <w:p w:rsidR="00730C9D" w:rsidRPr="00E47E97" w:rsidRDefault="00730C9D" w:rsidP="00A528E4">
      <w:pPr>
        <w:pStyle w:val="Heading2"/>
        <w:spacing w:before="0" w:line="360" w:lineRule="auto"/>
      </w:pPr>
      <w:r w:rsidRPr="00E47E97">
        <w:t xml:space="preserve">Partnership Coordination: </w:t>
      </w:r>
    </w:p>
    <w:p w:rsidR="00730C9D" w:rsidRPr="00210064" w:rsidRDefault="00995700" w:rsidP="00A528E4">
      <w:pPr>
        <w:pStyle w:val="ListParagraph"/>
        <w:numPr>
          <w:ilvl w:val="0"/>
          <w:numId w:val="10"/>
        </w:numPr>
        <w:spacing w:after="0" w:line="360" w:lineRule="auto"/>
        <w:rPr>
          <w:rFonts w:asciiTheme="majorHAnsi" w:hAnsiTheme="majorHAnsi"/>
        </w:rPr>
      </w:pPr>
      <w:r w:rsidRPr="00210064">
        <w:rPr>
          <w:rFonts w:asciiTheme="majorHAnsi" w:hAnsiTheme="majorHAnsi"/>
        </w:rPr>
        <w:t>Develop a collaborative n</w:t>
      </w:r>
      <w:r w:rsidR="00730C9D" w:rsidRPr="00210064">
        <w:rPr>
          <w:rFonts w:asciiTheme="majorHAnsi" w:hAnsiTheme="majorHAnsi"/>
        </w:rPr>
        <w:t>etwork</w:t>
      </w:r>
      <w:r w:rsidRPr="00210064">
        <w:rPr>
          <w:rFonts w:asciiTheme="majorHAnsi" w:hAnsiTheme="majorHAnsi"/>
        </w:rPr>
        <w:t xml:space="preserve"> to increase biodiversity knowledge</w:t>
      </w:r>
    </w:p>
    <w:p w:rsidR="00210064" w:rsidRDefault="00210064" w:rsidP="00A528E4">
      <w:pPr>
        <w:pStyle w:val="ListParagraph"/>
        <w:numPr>
          <w:ilvl w:val="0"/>
          <w:numId w:val="10"/>
        </w:numPr>
        <w:spacing w:after="0" w:line="360" w:lineRule="auto"/>
        <w:rPr>
          <w:rFonts w:asciiTheme="majorHAnsi" w:hAnsiTheme="majorHAnsi"/>
        </w:rPr>
      </w:pPr>
      <w:r w:rsidRPr="00210064">
        <w:rPr>
          <w:rFonts w:asciiTheme="majorHAnsi" w:hAnsiTheme="majorHAnsi"/>
        </w:rPr>
        <w:t xml:space="preserve">Develop partnerships for </w:t>
      </w:r>
      <w:r>
        <w:rPr>
          <w:rFonts w:asciiTheme="majorHAnsi" w:hAnsiTheme="majorHAnsi"/>
        </w:rPr>
        <w:t xml:space="preserve">community </w:t>
      </w:r>
      <w:r w:rsidRPr="00210064">
        <w:rPr>
          <w:rFonts w:asciiTheme="majorHAnsi" w:hAnsiTheme="majorHAnsi"/>
        </w:rPr>
        <w:t>outreach and education</w:t>
      </w:r>
      <w:r w:rsidR="007A5609">
        <w:rPr>
          <w:rFonts w:asciiTheme="majorHAnsi" w:hAnsiTheme="majorHAnsi"/>
        </w:rPr>
        <w:t xml:space="preserve"> to improve compliance</w:t>
      </w:r>
      <w:r w:rsidR="00D45C1A">
        <w:rPr>
          <w:rFonts w:asciiTheme="majorHAnsi" w:hAnsiTheme="majorHAnsi"/>
        </w:rPr>
        <w:t xml:space="preserve"> and understand of wetland significance in arid environments</w:t>
      </w:r>
    </w:p>
    <w:p w:rsidR="007D2C25" w:rsidRDefault="007D2C25" w:rsidP="007D2C25">
      <w:pPr>
        <w:spacing w:after="0" w:line="360" w:lineRule="auto"/>
        <w:rPr>
          <w:rFonts w:asciiTheme="majorHAnsi" w:hAnsiTheme="majorHAnsi"/>
        </w:rPr>
      </w:pPr>
    </w:p>
    <w:p w:rsidR="00704071" w:rsidRDefault="00D547F7" w:rsidP="00704071">
      <w:pPr>
        <w:keepNext/>
        <w:spacing w:after="0" w:line="360" w:lineRule="auto"/>
        <w:jc w:val="center"/>
      </w:pPr>
      <w:r>
        <w:rPr>
          <w:noProof/>
        </w:rPr>
        <w:drawing>
          <wp:inline distT="0" distB="0" distL="0" distR="0">
            <wp:extent cx="5486400" cy="4469794"/>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ix.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4469794"/>
                    </a:xfrm>
                    <a:prstGeom prst="rect">
                      <a:avLst/>
                    </a:prstGeom>
                  </pic:spPr>
                </pic:pic>
              </a:graphicData>
            </a:graphic>
          </wp:inline>
        </w:drawing>
      </w:r>
    </w:p>
    <w:p w:rsidR="00704071" w:rsidRPr="00704071" w:rsidRDefault="00E061DB" w:rsidP="00D547F7">
      <w:pPr>
        <w:pStyle w:val="Caption"/>
        <w:ind w:left="285"/>
        <w:rPr>
          <w:rFonts w:asciiTheme="majorHAnsi" w:hAnsiTheme="majorHAnsi"/>
          <w:i w:val="0"/>
          <w:iCs w:val="0"/>
        </w:rPr>
      </w:pPr>
      <w:r>
        <w:rPr>
          <w:rFonts w:asciiTheme="majorHAnsi" w:hAnsiTheme="majorHAnsi"/>
          <w:b/>
          <w:bCs/>
          <w:i w:val="0"/>
          <w:iCs w:val="0"/>
        </w:rPr>
        <w:t>Figure 7</w:t>
      </w:r>
      <w:r w:rsidR="00704071" w:rsidRPr="00704071">
        <w:rPr>
          <w:rFonts w:asciiTheme="majorHAnsi" w:hAnsiTheme="majorHAnsi"/>
          <w:b/>
          <w:bCs/>
          <w:i w:val="0"/>
          <w:iCs w:val="0"/>
        </w:rPr>
        <w:t>:</w:t>
      </w:r>
      <w:r w:rsidR="00704071" w:rsidRPr="00704071">
        <w:rPr>
          <w:rFonts w:asciiTheme="majorHAnsi" w:hAnsiTheme="majorHAnsi"/>
          <w:i w:val="0"/>
          <w:iCs w:val="0"/>
        </w:rPr>
        <w:t xml:space="preserve"> (Clockwise from top left) 1- </w:t>
      </w:r>
      <w:proofErr w:type="spellStart"/>
      <w:r w:rsidR="00D547F7" w:rsidRPr="00D547F7">
        <w:rPr>
          <w:rFonts w:asciiTheme="majorHAnsi" w:hAnsiTheme="majorHAnsi"/>
        </w:rPr>
        <w:t>Potamides</w:t>
      </w:r>
      <w:proofErr w:type="spellEnd"/>
      <w:r w:rsidR="00D547F7" w:rsidRPr="00D547F7">
        <w:rPr>
          <w:rFonts w:asciiTheme="majorHAnsi" w:hAnsiTheme="majorHAnsi"/>
        </w:rPr>
        <w:t xml:space="preserve"> </w:t>
      </w:r>
      <w:proofErr w:type="spellStart"/>
      <w:r w:rsidR="00D547F7" w:rsidRPr="00D547F7">
        <w:rPr>
          <w:rFonts w:asciiTheme="majorHAnsi" w:hAnsiTheme="majorHAnsi"/>
        </w:rPr>
        <w:t>conicus</w:t>
      </w:r>
      <w:proofErr w:type="spellEnd"/>
      <w:r w:rsidR="00704071" w:rsidRPr="00704071">
        <w:rPr>
          <w:rFonts w:asciiTheme="majorHAnsi" w:hAnsiTheme="majorHAnsi"/>
          <w:i w:val="0"/>
          <w:iCs w:val="0"/>
        </w:rPr>
        <w:t xml:space="preserve">, 2 </w:t>
      </w:r>
      <w:r w:rsidR="00D547F7">
        <w:rPr>
          <w:rFonts w:asciiTheme="majorHAnsi" w:hAnsiTheme="majorHAnsi"/>
          <w:i w:val="0"/>
          <w:iCs w:val="0"/>
        </w:rPr>
        <w:t>–</w:t>
      </w:r>
      <w:r w:rsidR="00704071" w:rsidRPr="00704071">
        <w:rPr>
          <w:rFonts w:asciiTheme="majorHAnsi" w:hAnsiTheme="majorHAnsi"/>
          <w:i w:val="0"/>
          <w:iCs w:val="0"/>
        </w:rPr>
        <w:t xml:space="preserve"> </w:t>
      </w:r>
      <w:r w:rsidR="00D547F7">
        <w:rPr>
          <w:rFonts w:asciiTheme="majorHAnsi" w:hAnsiTheme="majorHAnsi"/>
          <w:i w:val="0"/>
          <w:iCs w:val="0"/>
        </w:rPr>
        <w:t>Black-Winged Stilt</w:t>
      </w:r>
      <w:r w:rsidR="00704071" w:rsidRPr="00704071">
        <w:rPr>
          <w:rFonts w:asciiTheme="majorHAnsi" w:hAnsiTheme="majorHAnsi"/>
          <w:i w:val="0"/>
          <w:iCs w:val="0"/>
        </w:rPr>
        <w:t xml:space="preserve">, 3 </w:t>
      </w:r>
      <w:r w:rsidR="00D547F7">
        <w:rPr>
          <w:rFonts w:asciiTheme="majorHAnsi" w:hAnsiTheme="majorHAnsi"/>
          <w:i w:val="0"/>
          <w:iCs w:val="0"/>
        </w:rPr>
        <w:t>–</w:t>
      </w:r>
      <w:r w:rsidR="00704071" w:rsidRPr="00704071">
        <w:rPr>
          <w:rFonts w:asciiTheme="majorHAnsi" w:hAnsiTheme="majorHAnsi"/>
          <w:i w:val="0"/>
          <w:iCs w:val="0"/>
        </w:rPr>
        <w:t xml:space="preserve"> </w:t>
      </w:r>
      <w:r w:rsidR="00D547F7">
        <w:rPr>
          <w:rFonts w:asciiTheme="majorHAnsi" w:hAnsiTheme="majorHAnsi"/>
          <w:i w:val="0"/>
          <w:iCs w:val="0"/>
        </w:rPr>
        <w:t>Sand Gazelle</w:t>
      </w:r>
      <w:r w:rsidR="00704071" w:rsidRPr="00704071">
        <w:rPr>
          <w:rFonts w:asciiTheme="majorHAnsi" w:hAnsiTheme="majorHAnsi"/>
          <w:i w:val="0"/>
          <w:iCs w:val="0"/>
        </w:rPr>
        <w:t xml:space="preserve">, 4 </w:t>
      </w:r>
      <w:r w:rsidR="00D547F7">
        <w:rPr>
          <w:rFonts w:asciiTheme="majorHAnsi" w:hAnsiTheme="majorHAnsi"/>
          <w:i w:val="0"/>
          <w:iCs w:val="0"/>
        </w:rPr>
        <w:t>–</w:t>
      </w:r>
      <w:r w:rsidR="00704071" w:rsidRPr="00704071">
        <w:rPr>
          <w:rFonts w:asciiTheme="majorHAnsi" w:hAnsiTheme="majorHAnsi"/>
          <w:i w:val="0"/>
          <w:iCs w:val="0"/>
        </w:rPr>
        <w:t xml:space="preserve"> </w:t>
      </w:r>
      <w:r w:rsidR="00D547F7">
        <w:rPr>
          <w:rFonts w:asciiTheme="majorHAnsi" w:hAnsiTheme="majorHAnsi"/>
          <w:i w:val="0"/>
          <w:iCs w:val="0"/>
        </w:rPr>
        <w:t>Common Redshank (Photos: 1: Fadi Yaghmour, 2 &amp; 4</w:t>
      </w:r>
      <w:r w:rsidR="00676440">
        <w:rPr>
          <w:rFonts w:asciiTheme="majorHAnsi" w:hAnsiTheme="majorHAnsi"/>
          <w:i w:val="0"/>
          <w:iCs w:val="0"/>
        </w:rPr>
        <w:t>: John Pereira)</w:t>
      </w:r>
    </w:p>
    <w:p w:rsidR="007D2C25" w:rsidRPr="007D2C25" w:rsidRDefault="007D2C25" w:rsidP="007D2C25">
      <w:pPr>
        <w:spacing w:after="0" w:line="360" w:lineRule="auto"/>
        <w:rPr>
          <w:rFonts w:asciiTheme="majorHAnsi" w:hAnsiTheme="majorHAnsi"/>
        </w:rPr>
      </w:pPr>
    </w:p>
    <w:p w:rsidR="00136DE6" w:rsidRPr="00136DE6" w:rsidRDefault="00D55762" w:rsidP="00D55762">
      <w:pPr>
        <w:pStyle w:val="Title"/>
        <w:pBdr>
          <w:bottom w:val="single" w:sz="4" w:space="1" w:color="auto"/>
        </w:pBdr>
        <w:rPr>
          <w:color w:val="A5A5A5" w:themeColor="accent1" w:themeShade="BF"/>
        </w:rPr>
      </w:pPr>
      <w:r>
        <w:rPr>
          <w:color w:val="A5A5A5" w:themeColor="accent1" w:themeShade="BF"/>
        </w:rPr>
        <w:t>Species List</w:t>
      </w:r>
    </w:p>
    <w:p w:rsidR="00136DE6" w:rsidRPr="00FA7A80" w:rsidRDefault="00136DE6" w:rsidP="00FA7A80">
      <w:pPr>
        <w:spacing w:after="0" w:line="360" w:lineRule="auto"/>
      </w:pPr>
    </w:p>
    <w:p w:rsidR="00855390" w:rsidRDefault="00D55762" w:rsidP="00016377">
      <w:pPr>
        <w:spacing w:line="360" w:lineRule="auto"/>
        <w:jc w:val="lowKashida"/>
        <w:rPr>
          <w:rFonts w:asciiTheme="majorHAnsi" w:hAnsiTheme="majorHAnsi"/>
        </w:rPr>
      </w:pPr>
      <w:r>
        <w:rPr>
          <w:rFonts w:asciiTheme="majorHAnsi" w:hAnsiTheme="majorHAnsi"/>
        </w:rPr>
        <w:t>Biodiversity assessments have included</w:t>
      </w:r>
      <w:r w:rsidR="00016377">
        <w:rPr>
          <w:rFonts w:asciiTheme="majorHAnsi" w:hAnsiTheme="majorHAnsi"/>
        </w:rPr>
        <w:t xml:space="preserve"> repeatable bird surveys,</w:t>
      </w:r>
      <w:r>
        <w:rPr>
          <w:rFonts w:asciiTheme="majorHAnsi" w:hAnsiTheme="majorHAnsi"/>
        </w:rPr>
        <w:t xml:space="preserve"> camera trapping, occasional vegetation photographic assessments and general opportunistic observations.  </w:t>
      </w:r>
    </w:p>
    <w:p w:rsidR="00855390" w:rsidRDefault="00855390" w:rsidP="00855390">
      <w:pPr>
        <w:pStyle w:val="Caption"/>
        <w:keepNext/>
        <w:jc w:val="center"/>
      </w:pPr>
    </w:p>
    <w:p w:rsidR="00136DE6" w:rsidRPr="007D2C25" w:rsidRDefault="007D2C25" w:rsidP="007D2C25">
      <w:pPr>
        <w:pStyle w:val="Caption"/>
        <w:rPr>
          <w:i w:val="0"/>
          <w:iCs w:val="0"/>
        </w:rPr>
      </w:pPr>
      <w:r w:rsidRPr="007D2C25">
        <w:rPr>
          <w:b/>
          <w:bCs/>
          <w:i w:val="0"/>
          <w:iCs w:val="0"/>
        </w:rPr>
        <w:t>Table 1:</w:t>
      </w:r>
      <w:r w:rsidRPr="007D2C25">
        <w:rPr>
          <w:i w:val="0"/>
          <w:iCs w:val="0"/>
        </w:rPr>
        <w:t xml:space="preserve"> Summary of species recorded until (06-11-2017)</w:t>
      </w:r>
    </w:p>
    <w:p w:rsidR="007A5609" w:rsidRDefault="007A5609" w:rsidP="002328AF">
      <w:pPr>
        <w:spacing w:line="360" w:lineRule="auto"/>
        <w:rPr>
          <w:rFonts w:asciiTheme="majorHAnsi" w:hAnsiTheme="majorHAnsi"/>
        </w:rPr>
      </w:pPr>
    </w:p>
    <w:tbl>
      <w:tblPr>
        <w:tblStyle w:val="TableGrid"/>
        <w:tblW w:w="0" w:type="auto"/>
        <w:tblInd w:w="20" w:type="dxa"/>
        <w:tblLook w:val="04A0" w:firstRow="1" w:lastRow="0" w:firstColumn="1" w:lastColumn="0" w:noHBand="0" w:noVBand="1"/>
      </w:tblPr>
      <w:tblGrid>
        <w:gridCol w:w="1314"/>
        <w:gridCol w:w="1640"/>
        <w:gridCol w:w="1801"/>
        <w:gridCol w:w="2246"/>
        <w:gridCol w:w="1349"/>
        <w:gridCol w:w="985"/>
      </w:tblGrid>
      <w:tr w:rsidR="00050A42" w:rsidRPr="00BE2E30" w:rsidTr="003C5EFD">
        <w:trPr>
          <w:trHeight w:val="255"/>
        </w:trPr>
        <w:tc>
          <w:tcPr>
            <w:tcW w:w="1314"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Classification</w:t>
            </w:r>
          </w:p>
        </w:tc>
        <w:tc>
          <w:tcPr>
            <w:tcW w:w="1640"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Order/Family</w:t>
            </w:r>
          </w:p>
        </w:tc>
        <w:tc>
          <w:tcPr>
            <w:tcW w:w="1801"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Common Name</w:t>
            </w:r>
          </w:p>
        </w:tc>
        <w:tc>
          <w:tcPr>
            <w:tcW w:w="2246"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Scientific Name</w:t>
            </w:r>
          </w:p>
        </w:tc>
        <w:tc>
          <w:tcPr>
            <w:tcW w:w="1349"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UAE Category</w:t>
            </w:r>
          </w:p>
        </w:tc>
        <w:tc>
          <w:tcPr>
            <w:tcW w:w="985" w:type="dxa"/>
            <w:tcBorders>
              <w:left w:val="nil"/>
              <w:right w:val="nil"/>
            </w:tcBorders>
            <w:noWrap/>
            <w:hideMark/>
          </w:tcPr>
          <w:p w:rsidR="00050A42" w:rsidRPr="00BE2E30" w:rsidRDefault="00050A42" w:rsidP="003C5EFD">
            <w:pPr>
              <w:rPr>
                <w:rFonts w:asciiTheme="majorHAnsi" w:hAnsiTheme="majorHAnsi"/>
                <w:b/>
                <w:bCs/>
                <w:sz w:val="20"/>
                <w:szCs w:val="20"/>
              </w:rPr>
            </w:pPr>
            <w:r w:rsidRPr="00BE2E30">
              <w:rPr>
                <w:rFonts w:asciiTheme="majorHAnsi" w:hAnsiTheme="majorHAnsi"/>
                <w:b/>
                <w:bCs/>
                <w:sz w:val="20"/>
                <w:szCs w:val="20"/>
              </w:rPr>
              <w:t>Red List</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Mammals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Carnivora</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Arabian red fox</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Vulpes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vulpes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arabica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Least Concern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Least Concern</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Mammals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Muridae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Black rat</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Rattus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rattus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Introduced</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Least Concern</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Mammals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Bovidae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Sand Gazelle</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Gazelle marica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Introduced</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Vulnerable</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Mammals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Felidae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Domestic Cat</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Felis </w:t>
            </w:r>
            <w:proofErr w:type="spellStart"/>
            <w:r w:rsidRPr="00BE2E30">
              <w:rPr>
                <w:rFonts w:asciiTheme="majorHAnsi" w:hAnsiTheme="majorHAnsi"/>
                <w:i/>
                <w:iCs/>
                <w:sz w:val="16"/>
                <w:szCs w:val="16"/>
              </w:rPr>
              <w:t>catus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Invasive</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Gekkonidae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Baluch Rock Gecko</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Banopus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tuberculatus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Gekkonidae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Rough-tailed bow foot gecko</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Cyrtopodion</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scabrum</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Gekkonidae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Yellow-bellied house gecko</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Hemidactylus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flaviviridis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Gekkonidae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Red sea house gecko</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Hemidactylus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robustus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Gekkonidae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Rock semaphore gecko</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Pristurus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rupestris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Lacertidae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White spotted lizard</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Acanthodactylus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schmidti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Scincidae</w:t>
            </w:r>
            <w:proofErr w:type="spellEnd"/>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Ocellated</w:t>
            </w:r>
            <w:proofErr w:type="spellEnd"/>
            <w:r w:rsidRPr="00BE2E30">
              <w:rPr>
                <w:rFonts w:asciiTheme="majorHAnsi" w:hAnsiTheme="majorHAnsi"/>
                <w:sz w:val="16"/>
                <w:szCs w:val="16"/>
              </w:rPr>
              <w:t xml:space="preserve"> skink</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Chalcides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ocellatus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Varanidae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Desert monitor lizard</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Varanus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griseus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Amphisbaenidae</w:t>
            </w:r>
            <w:proofErr w:type="spellEnd"/>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Zarudny's</w:t>
            </w:r>
            <w:proofErr w:type="spellEnd"/>
            <w:r w:rsidRPr="00BE2E30">
              <w:rPr>
                <w:rFonts w:asciiTheme="majorHAnsi" w:hAnsiTheme="majorHAnsi"/>
                <w:sz w:val="16"/>
                <w:szCs w:val="16"/>
              </w:rPr>
              <w:t xml:space="preserve"> worm lizard</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Diplometopon</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zarudnyi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Typhlopidae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Flowerpot snake</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Rhamphotyphlops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braminus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Invasive</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Boidae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Arabian sand boa</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Eryx</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jayakari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Colubridae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Afro-</w:t>
            </w:r>
            <w:proofErr w:type="spellStart"/>
            <w:r w:rsidRPr="00BE2E30">
              <w:rPr>
                <w:rFonts w:asciiTheme="majorHAnsi" w:hAnsiTheme="majorHAnsi"/>
                <w:sz w:val="16"/>
                <w:szCs w:val="16"/>
              </w:rPr>
              <w:t>asian</w:t>
            </w:r>
            <w:proofErr w:type="spellEnd"/>
            <w:r w:rsidRPr="00BE2E30">
              <w:rPr>
                <w:rFonts w:asciiTheme="majorHAnsi" w:hAnsiTheme="majorHAnsi"/>
                <w:sz w:val="16"/>
                <w:szCs w:val="16"/>
              </w:rPr>
              <w:t xml:space="preserve"> sand snake</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Psammophis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schokari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Reptiles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Viperidae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Saw-scaled viper</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Echis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carinatus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sochureki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N/A</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Not Listed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w:t>
            </w:r>
            <w:proofErr w:type="spellStart"/>
            <w:r w:rsidRPr="00BE2E30">
              <w:rPr>
                <w:rFonts w:asciiTheme="majorHAnsi" w:hAnsiTheme="majorHAnsi"/>
                <w:sz w:val="16"/>
                <w:szCs w:val="16"/>
              </w:rPr>
              <w:t>Pochard</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Aythya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ferina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Teal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crecca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Gadwall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strepera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Garganey</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querquedula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Mallard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platyrhynchos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Northern Pintail</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acuta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Northern </w:t>
            </w:r>
            <w:proofErr w:type="spellStart"/>
            <w:r w:rsidRPr="00BE2E30">
              <w:rPr>
                <w:rFonts w:asciiTheme="majorHAnsi" w:hAnsiTheme="majorHAnsi"/>
                <w:sz w:val="16"/>
                <w:szCs w:val="16"/>
              </w:rPr>
              <w:t>Shoveler</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Anas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clypeata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Tufted Duck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Aythya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fuligula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Anseriformes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Egyptian Goose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Alopochen</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aegyptiacus</w:t>
            </w:r>
            <w:proofErr w:type="spellEnd"/>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Galliformes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Grey Francolin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Francolinus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pondicerianus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Podicipediformes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Black-necked Grebe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Podiceps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nigricollis</w:t>
            </w:r>
            <w:proofErr w:type="spellEnd"/>
            <w:r w:rsidRPr="00BE2E30">
              <w:rPr>
                <w:rFonts w:asciiTheme="majorHAnsi" w:hAnsiTheme="majorHAnsi"/>
                <w:i/>
                <w:iCs/>
                <w:sz w:val="16"/>
                <w:szCs w:val="16"/>
              </w:rPr>
              <w:t xml:space="preserve"> </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Podicipediformes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Little Grebe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Tachybaptus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ruficollis</w:t>
            </w:r>
            <w:proofErr w:type="spellEnd"/>
            <w:r w:rsidRPr="00BE2E30">
              <w:rPr>
                <w:rFonts w:asciiTheme="majorHAnsi" w:hAnsiTheme="majorHAnsi"/>
                <w:i/>
                <w:iCs/>
                <w:sz w:val="16"/>
                <w:szCs w:val="16"/>
              </w:rPr>
              <w:t xml:space="preserve"> </w:t>
            </w:r>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Phoenicopteriformes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Greater Flamingo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Phoenicopterus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roseus</w:t>
            </w:r>
            <w:proofErr w:type="spellEnd"/>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Suliforms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Great Cormorant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Phalacrocorax</w:t>
            </w:r>
            <w:proofErr w:type="spellEnd"/>
            <w:r w:rsidRPr="00BE2E30">
              <w:rPr>
                <w:rFonts w:asciiTheme="majorHAnsi" w:hAnsiTheme="majorHAnsi"/>
                <w:i/>
                <w:iCs/>
                <w:sz w:val="16"/>
                <w:szCs w:val="16"/>
              </w:rPr>
              <w:t xml:space="preserve"> carbo</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Suliforms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Socotra Cormorant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Leucocarbo</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nigrogularis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Glossy Ibis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Plegadis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falcinellus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Spoonbill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Platalea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leucorodia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Little Bittern</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Ixobrychus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minutus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Cattle Egret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Bubulcus</w:t>
            </w:r>
            <w:proofErr w:type="spellEnd"/>
            <w:r w:rsidRPr="00BE2E30">
              <w:rPr>
                <w:rFonts w:asciiTheme="majorHAnsi" w:hAnsiTheme="majorHAnsi"/>
                <w:i/>
                <w:iCs/>
                <w:sz w:val="16"/>
                <w:szCs w:val="16"/>
              </w:rPr>
              <w:t xml:space="preserve"> ibis</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Great Egret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Ardea</w:t>
            </w:r>
            <w:proofErr w:type="spellEnd"/>
            <w:r w:rsidRPr="00BE2E30">
              <w:rPr>
                <w:rFonts w:asciiTheme="majorHAnsi" w:hAnsiTheme="majorHAnsi"/>
                <w:i/>
                <w:iCs/>
                <w:sz w:val="16"/>
                <w:szCs w:val="16"/>
              </w:rPr>
              <w:t xml:space="preserve"> alba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Little Egret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Egretta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garzetta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Black-crowned Night Heron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Nycticorax</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nycticorax</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Grey Heron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Ardea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cinerea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Purple Heron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Ardea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purpurea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Striated Heron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Butorides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striatus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Pelecaniformes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Western Reef Heron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Egretta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gularis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Crested Honey Buzzard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Pernis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ptilorhynchus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European Honey Buzzard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Pernis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apivorus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Greater Spotted Eagle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Aquila </w:t>
            </w:r>
            <w:proofErr w:type="spellStart"/>
            <w:r w:rsidRPr="00BE2E30">
              <w:rPr>
                <w:rFonts w:asciiTheme="majorHAnsi" w:hAnsiTheme="majorHAnsi"/>
                <w:i/>
                <w:iCs/>
                <w:sz w:val="16"/>
                <w:szCs w:val="16"/>
              </w:rPr>
              <w:t>clanga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Montagu's Harrier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Circus </w:t>
            </w:r>
            <w:proofErr w:type="spellStart"/>
            <w:r w:rsidRPr="00BE2E30">
              <w:rPr>
                <w:rFonts w:asciiTheme="majorHAnsi" w:hAnsiTheme="majorHAnsi"/>
                <w:i/>
                <w:iCs/>
                <w:sz w:val="16"/>
                <w:szCs w:val="16"/>
              </w:rPr>
              <w:t>pygargus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Western Marsh Harrier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Circus </w:t>
            </w:r>
            <w:proofErr w:type="spellStart"/>
            <w:r w:rsidRPr="00BE2E30">
              <w:rPr>
                <w:rFonts w:asciiTheme="majorHAnsi" w:hAnsiTheme="majorHAnsi"/>
                <w:i/>
                <w:iCs/>
                <w:sz w:val="16"/>
                <w:szCs w:val="16"/>
              </w:rPr>
              <w:t>aeruginosus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Shikra</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Accipiter </w:t>
            </w:r>
            <w:proofErr w:type="spellStart"/>
            <w:r w:rsidRPr="00BE2E30">
              <w:rPr>
                <w:rFonts w:asciiTheme="majorHAnsi" w:hAnsiTheme="majorHAnsi"/>
                <w:i/>
                <w:iCs/>
                <w:sz w:val="16"/>
                <w:szCs w:val="16"/>
              </w:rPr>
              <w:t>badius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Falconiformes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Hobby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Falco </w:t>
            </w:r>
            <w:proofErr w:type="spellStart"/>
            <w:r w:rsidRPr="00BE2E30">
              <w:rPr>
                <w:rFonts w:asciiTheme="majorHAnsi" w:hAnsiTheme="majorHAnsi"/>
                <w:i/>
                <w:iCs/>
                <w:sz w:val="16"/>
                <w:szCs w:val="16"/>
              </w:rPr>
              <w:t>subbuteo</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Gruiformes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Moorhen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Gallinula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chloropus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Gruiformes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Coot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Fulica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atra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Black-winged Stilt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Himantopus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himantopus</w:t>
            </w:r>
            <w:proofErr w:type="spellEnd"/>
            <w:r w:rsidRPr="00BE2E30">
              <w:rPr>
                <w:rFonts w:asciiTheme="majorHAnsi" w:hAnsiTheme="majorHAnsi"/>
                <w:i/>
                <w:iCs/>
                <w:sz w:val="16"/>
                <w:szCs w:val="16"/>
              </w:rPr>
              <w:t xml:space="preserve"> </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Pied Avocet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Recurvirostra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avosetta</w:t>
            </w:r>
            <w:proofErr w:type="spellEnd"/>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Ringed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Charadrius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hiaticula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Golden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Pluvialis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apricaria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Grey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Pluvialis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squatarola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Kentish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Charadrius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alexandrinus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Lesser Sand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Charadrius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mongolus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Pacific Golden Plover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Pluvialis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fulva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Red-</w:t>
            </w:r>
            <w:proofErr w:type="spellStart"/>
            <w:r w:rsidRPr="00BE2E30">
              <w:rPr>
                <w:rFonts w:asciiTheme="majorHAnsi" w:hAnsiTheme="majorHAnsi"/>
                <w:sz w:val="16"/>
                <w:szCs w:val="16"/>
              </w:rPr>
              <w:t>wattled</w:t>
            </w:r>
            <w:proofErr w:type="spellEnd"/>
            <w:r w:rsidRPr="00BE2E30">
              <w:rPr>
                <w:rFonts w:asciiTheme="majorHAnsi" w:hAnsiTheme="majorHAnsi"/>
                <w:sz w:val="16"/>
                <w:szCs w:val="16"/>
              </w:rPr>
              <w:t xml:space="preserve"> Lapwing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Vanellus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indicus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White-tailed Lapwing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Vanellus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leucurus</w:t>
            </w:r>
            <w:proofErr w:type="spellEnd"/>
            <w:r w:rsidRPr="00BE2E30">
              <w:rPr>
                <w:rFonts w:asciiTheme="majorHAnsi" w:hAnsiTheme="majorHAnsi"/>
                <w:i/>
                <w:iCs/>
                <w:sz w:val="16"/>
                <w:szCs w:val="16"/>
              </w:rPr>
              <w:t xml:space="preserve"> </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Snipe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Gallinago</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gallinago</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Jack Snipe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Lymnocryptes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minimus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Bar-tailed Godwit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Limosa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lapponica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Greenshank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Tringa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nebularia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Redshank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Tringa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totanus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Spotted Redshank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Tringa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erythropus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Broad-billed Sandpiper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Limicola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falcinellus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Sandpiper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Actitis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hypoleucos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Curlew Sandpiper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Calidris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ferruginea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Green Sandpiper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Tringa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ochropus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Marsh Sandpiper</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Tringa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stagnatilis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Ruddy Turnstone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Arenaria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interpres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Little Stint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Calidris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minuta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Temminck's</w:t>
            </w:r>
            <w:proofErr w:type="spellEnd"/>
            <w:r w:rsidRPr="00BE2E30">
              <w:rPr>
                <w:rFonts w:asciiTheme="majorHAnsi" w:hAnsiTheme="majorHAnsi"/>
                <w:sz w:val="16"/>
                <w:szCs w:val="16"/>
              </w:rPr>
              <w:t xml:space="preserve"> Stint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Calidris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temminckii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Dunlin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Calidris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alpina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Ruff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Philomachus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pugnax</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Red-necked Phalarope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Phalaropus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lobatus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Black-headed Gull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ridibundus</w:t>
            </w:r>
            <w:proofErr w:type="spellEnd"/>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Slender-billed Gull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genei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Gull-billed Tern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Gelochelidon</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nilotica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Saunders's Tern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Sternula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saundersi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Swift Tern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Sterna </w:t>
            </w:r>
            <w:proofErr w:type="spellStart"/>
            <w:r w:rsidRPr="00BE2E30">
              <w:rPr>
                <w:rFonts w:asciiTheme="majorHAnsi" w:hAnsiTheme="majorHAnsi"/>
                <w:i/>
                <w:iCs/>
                <w:sz w:val="16"/>
                <w:szCs w:val="16"/>
              </w:rPr>
              <w:t>bergii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Whiskered Tern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Chlidonias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hybrida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White-cheeked Tern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Sterna </w:t>
            </w:r>
            <w:proofErr w:type="spellStart"/>
            <w:r w:rsidRPr="00BE2E30">
              <w:rPr>
                <w:rFonts w:asciiTheme="majorHAnsi" w:hAnsiTheme="majorHAnsi"/>
                <w:i/>
                <w:iCs/>
                <w:sz w:val="16"/>
                <w:szCs w:val="16"/>
              </w:rPr>
              <w:t>repressa</w:t>
            </w:r>
            <w:proofErr w:type="spellEnd"/>
            <w:r w:rsidRPr="00BE2E30">
              <w:rPr>
                <w:rFonts w:asciiTheme="majorHAnsi" w:hAnsiTheme="majorHAnsi"/>
                <w:i/>
                <w:iCs/>
                <w:sz w:val="16"/>
                <w:szCs w:val="16"/>
              </w:rPr>
              <w:t xml:space="preserve"> </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Charadriiformes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White-winged Tern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Chlidonias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leucopterus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Columbiformes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Collared Dove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Streptopelia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decaocto</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Columbiformes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European Turtle Dove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Streptopelia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turtur</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Columbiformes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Laughing Dove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Streptopelia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senegalensis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Psittaciformes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Rose-ringed Parakeet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Psittacula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krameri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Cuculiformes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Cuckoo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Cuculus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canorus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Caprimulgiformes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Egyptian Nightjar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Caprimulgus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aegyptius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Caprimulgiformes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European Nightjar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Caprimulgus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europaeus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Apodiformes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Swift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Apus </w:t>
            </w:r>
            <w:proofErr w:type="spellStart"/>
            <w:r w:rsidRPr="00BE2E30">
              <w:rPr>
                <w:rFonts w:asciiTheme="majorHAnsi" w:hAnsiTheme="majorHAnsi"/>
                <w:i/>
                <w:iCs/>
                <w:sz w:val="16"/>
                <w:szCs w:val="16"/>
              </w:rPr>
              <w:t>apus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Apodiformes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Pallid Swift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Apus pallidus</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European Roller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Coracias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garrulus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Indian Roller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Coracias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benghalensis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Kingfisher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Alcedo</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atthis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Pied Kingfisher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Ceryle</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rudis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Blue-cheeked Bee-eater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Merops </w:t>
            </w:r>
            <w:proofErr w:type="spellStart"/>
            <w:r w:rsidRPr="00BE2E30">
              <w:rPr>
                <w:rFonts w:asciiTheme="majorHAnsi" w:hAnsiTheme="majorHAnsi"/>
                <w:i/>
                <w:iCs/>
                <w:sz w:val="16"/>
                <w:szCs w:val="16"/>
              </w:rPr>
              <w:t>persicus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European Bee-eater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Merops </w:t>
            </w:r>
            <w:proofErr w:type="spellStart"/>
            <w:r w:rsidRPr="00BE2E30">
              <w:rPr>
                <w:rFonts w:asciiTheme="majorHAnsi" w:hAnsiTheme="majorHAnsi"/>
                <w:i/>
                <w:iCs/>
                <w:sz w:val="16"/>
                <w:szCs w:val="16"/>
              </w:rPr>
              <w:t>apiaster</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Little Green Bee-eater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Merops </w:t>
            </w:r>
            <w:proofErr w:type="spellStart"/>
            <w:r w:rsidRPr="00BE2E30">
              <w:rPr>
                <w:rFonts w:asciiTheme="majorHAnsi" w:hAnsiTheme="majorHAnsi"/>
                <w:i/>
                <w:iCs/>
                <w:sz w:val="16"/>
                <w:szCs w:val="16"/>
              </w:rPr>
              <w:t>orientalis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Coraciiformes</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Hoopoe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Upupa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epops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Daurian</w:t>
            </w:r>
            <w:proofErr w:type="spellEnd"/>
            <w:r w:rsidRPr="00BE2E30">
              <w:rPr>
                <w:rFonts w:asciiTheme="majorHAnsi" w:hAnsiTheme="majorHAnsi"/>
                <w:sz w:val="16"/>
                <w:szCs w:val="16"/>
              </w:rPr>
              <w:t xml:space="preserve">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isabellinus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Turkestan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isabellinus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Lesser Grey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minor</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Red-backed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collurio</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Southern Grey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meridionalis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Woodchat Shrike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Lanius</w:t>
            </w:r>
            <w:proofErr w:type="spellEnd"/>
            <w:r w:rsidRPr="00BE2E30">
              <w:rPr>
                <w:rFonts w:asciiTheme="majorHAnsi" w:hAnsiTheme="majorHAnsi"/>
                <w:i/>
                <w:iCs/>
                <w:sz w:val="16"/>
                <w:szCs w:val="16"/>
              </w:rPr>
              <w:t xml:space="preserve"> senator</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House Crow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Corvus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splendens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Crested Lark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Galerida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cristata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Red-vented Bulbul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Pycnonotus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cafer</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White-eared Bulbul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Pycnonotus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leucotis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Barn Swallow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Hirundo</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rustica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Rock Martin</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Ptyonoprogne</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fuligula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Sand Martin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Riparia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riparia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Willow Warbler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Phylloscopus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trochilus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Chiffchaff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Phylloscopus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collybita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Clamorous Reed Warbler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Acrocephalus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stentoreus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Reed Warbler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Acrocephalus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scirpaceus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Eastern </w:t>
            </w:r>
            <w:proofErr w:type="spellStart"/>
            <w:r w:rsidRPr="00BE2E30">
              <w:rPr>
                <w:rFonts w:asciiTheme="majorHAnsi" w:hAnsiTheme="majorHAnsi"/>
                <w:sz w:val="16"/>
                <w:szCs w:val="16"/>
              </w:rPr>
              <w:t>Olivaceous</w:t>
            </w:r>
            <w:proofErr w:type="spellEnd"/>
            <w:r w:rsidRPr="00BE2E30">
              <w:rPr>
                <w:rFonts w:asciiTheme="majorHAnsi" w:hAnsiTheme="majorHAnsi"/>
                <w:sz w:val="16"/>
                <w:szCs w:val="16"/>
              </w:rPr>
              <w:t xml:space="preserve"> Warbler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Iduna</w:t>
            </w:r>
            <w:proofErr w:type="spellEnd"/>
            <w:r w:rsidRPr="00BE2E30">
              <w:rPr>
                <w:rFonts w:asciiTheme="majorHAnsi" w:hAnsiTheme="majorHAnsi"/>
                <w:i/>
                <w:iCs/>
                <w:sz w:val="16"/>
                <w:szCs w:val="16"/>
              </w:rPr>
              <w:t xml:space="preserve"> pallida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Graceful </w:t>
            </w:r>
            <w:proofErr w:type="spellStart"/>
            <w:r w:rsidRPr="00BE2E30">
              <w:rPr>
                <w:rFonts w:asciiTheme="majorHAnsi" w:hAnsiTheme="majorHAnsi"/>
                <w:sz w:val="16"/>
                <w:szCs w:val="16"/>
              </w:rPr>
              <w:t>Prinia</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Prinia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gracilis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Menetries's</w:t>
            </w:r>
            <w:proofErr w:type="spellEnd"/>
            <w:r w:rsidRPr="00BE2E30">
              <w:rPr>
                <w:rFonts w:asciiTheme="majorHAnsi" w:hAnsiTheme="majorHAnsi"/>
                <w:sz w:val="16"/>
                <w:szCs w:val="16"/>
              </w:rPr>
              <w:t xml:space="preserve"> Warbler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Sylvia </w:t>
            </w:r>
            <w:proofErr w:type="spellStart"/>
            <w:r w:rsidRPr="00BE2E30">
              <w:rPr>
                <w:rFonts w:asciiTheme="majorHAnsi" w:hAnsiTheme="majorHAnsi"/>
                <w:i/>
                <w:iCs/>
                <w:sz w:val="16"/>
                <w:szCs w:val="16"/>
              </w:rPr>
              <w:t>mystacea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Upcher’s</w:t>
            </w:r>
            <w:proofErr w:type="spellEnd"/>
            <w:r w:rsidRPr="00BE2E30">
              <w:rPr>
                <w:rFonts w:asciiTheme="majorHAnsi" w:hAnsiTheme="majorHAnsi"/>
                <w:sz w:val="16"/>
                <w:szCs w:val="16"/>
              </w:rPr>
              <w:t xml:space="preserve"> Warbler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Hippolais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languida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Brahminy</w:t>
            </w:r>
            <w:proofErr w:type="spellEnd"/>
            <w:r w:rsidRPr="00BE2E30">
              <w:rPr>
                <w:rFonts w:asciiTheme="majorHAnsi" w:hAnsiTheme="majorHAnsi"/>
                <w:sz w:val="16"/>
                <w:szCs w:val="16"/>
              </w:rPr>
              <w:t xml:space="preserve"> Starling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Sturnus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pagodarum</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black-throated Thrush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Turdus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atrogularis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Siberian Stonechat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Saxicola</w:t>
            </w:r>
            <w:proofErr w:type="spellEnd"/>
            <w:r w:rsidRPr="00BE2E30">
              <w:rPr>
                <w:rFonts w:asciiTheme="majorHAnsi" w:hAnsiTheme="majorHAnsi"/>
                <w:i/>
                <w:iCs/>
                <w:sz w:val="16"/>
                <w:szCs w:val="16"/>
              </w:rPr>
              <w:t xml:space="preserve"> group </w:t>
            </w:r>
            <w:proofErr w:type="spellStart"/>
            <w:r w:rsidRPr="00BE2E30">
              <w:rPr>
                <w:rFonts w:asciiTheme="majorHAnsi" w:hAnsiTheme="majorHAnsi"/>
                <w:i/>
                <w:iCs/>
                <w:sz w:val="16"/>
                <w:szCs w:val="16"/>
              </w:rPr>
              <w:t>maura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Redstart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Phoenicurus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phoenicurus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Rufous-tailed Scrub Robin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Cercotrichas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galactotes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Eurasian Wryneck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Jynx</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torquilla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Scaly-breasted </w:t>
            </w:r>
            <w:proofErr w:type="spellStart"/>
            <w:r w:rsidRPr="00BE2E30">
              <w:rPr>
                <w:rFonts w:asciiTheme="majorHAnsi" w:hAnsiTheme="majorHAnsi"/>
                <w:sz w:val="16"/>
                <w:szCs w:val="16"/>
              </w:rPr>
              <w:t>Munia</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Lonchura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punctulata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Bank Myna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Acridotheres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ginginianus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Common Myna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Acridotheres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tristis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Invasive</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Pied Myna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Sturnus</w:t>
            </w:r>
            <w:proofErr w:type="spellEnd"/>
            <w:r w:rsidRPr="00BE2E30">
              <w:rPr>
                <w:rFonts w:asciiTheme="majorHAnsi" w:hAnsiTheme="majorHAnsi"/>
                <w:i/>
                <w:iCs/>
                <w:sz w:val="16"/>
                <w:szCs w:val="16"/>
              </w:rPr>
              <w:t xml:space="preserve"> contra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Bluethroat</w:t>
            </w:r>
            <w:proofErr w:type="spellEnd"/>
            <w:r w:rsidRPr="00BE2E30">
              <w:rPr>
                <w:rFonts w:asciiTheme="majorHAnsi" w:hAnsiTheme="majorHAnsi"/>
                <w:sz w:val="16"/>
                <w:szCs w:val="16"/>
              </w:rPr>
              <w:t xml:space="preserve">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Luscinia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svecica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Desert Wheatear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Oenanthe</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deserti</w:t>
            </w:r>
            <w:proofErr w:type="spellEnd"/>
          </w:p>
        </w:tc>
        <w:tc>
          <w:tcPr>
            <w:tcW w:w="1349" w:type="dxa"/>
            <w:noWrap/>
            <w:hideMark/>
          </w:tcPr>
          <w:p w:rsidR="00050A42" w:rsidRPr="00BE2E30" w:rsidRDefault="00050A42" w:rsidP="003C5EFD">
            <w:pPr>
              <w:rPr>
                <w:rFonts w:asciiTheme="majorHAnsi" w:hAnsiTheme="majorHAnsi"/>
                <w:i/>
                <w:iCs/>
                <w:sz w:val="16"/>
                <w:szCs w:val="16"/>
              </w:rPr>
            </w:pP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Pied Wheatear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Oenanthe</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pleschanka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Whinchat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Saxicola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rubetra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Spotted Flycatcher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Muscicapa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striata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Purple Sunbird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Cinnyris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asiaticus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House Sparrow  </w:t>
            </w: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Passer </w:t>
            </w:r>
            <w:proofErr w:type="spellStart"/>
            <w:r w:rsidRPr="00BE2E30">
              <w:rPr>
                <w:rFonts w:asciiTheme="majorHAnsi" w:hAnsiTheme="majorHAnsi"/>
                <w:i/>
                <w:iCs/>
                <w:sz w:val="16"/>
                <w:szCs w:val="16"/>
              </w:rPr>
              <w:t>domesticus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Least Concern </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Yellow-throated Sparrow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Gymnoris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xanthocollis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Streaked Weaver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Ploceus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manyar</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Citrine Wagtail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Motacilla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citreola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White Wagtail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Motacilla</w:t>
            </w:r>
            <w:proofErr w:type="spellEnd"/>
            <w:r w:rsidRPr="00BE2E30">
              <w:rPr>
                <w:rFonts w:asciiTheme="majorHAnsi" w:hAnsiTheme="majorHAnsi"/>
                <w:i/>
                <w:iCs/>
                <w:sz w:val="16"/>
                <w:szCs w:val="16"/>
              </w:rPr>
              <w:t xml:space="preserve"> alba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Visitor</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Yellow Wagtail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Motacilla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flava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Migrant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Birds</w:t>
            </w:r>
          </w:p>
        </w:tc>
        <w:tc>
          <w:tcPr>
            <w:tcW w:w="1640"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Passeriformes</w:t>
            </w:r>
          </w:p>
        </w:tc>
        <w:tc>
          <w:tcPr>
            <w:tcW w:w="1801"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Striolated</w:t>
            </w:r>
            <w:proofErr w:type="spellEnd"/>
            <w:r w:rsidRPr="00BE2E30">
              <w:rPr>
                <w:rFonts w:asciiTheme="majorHAnsi" w:hAnsiTheme="majorHAnsi"/>
                <w:sz w:val="16"/>
                <w:szCs w:val="16"/>
              </w:rPr>
              <w:t xml:space="preserve"> Bunting  </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Emberiza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striolata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Resident</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Poaceae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Foxtail/</w:t>
            </w:r>
            <w:proofErr w:type="spellStart"/>
            <w:r w:rsidRPr="00BE2E30">
              <w:rPr>
                <w:rFonts w:asciiTheme="majorHAnsi" w:hAnsiTheme="majorHAnsi"/>
                <w:sz w:val="16"/>
                <w:szCs w:val="16"/>
              </w:rPr>
              <w:t>buffel</w:t>
            </w:r>
            <w:proofErr w:type="spellEnd"/>
            <w:r w:rsidRPr="00BE2E30">
              <w:rPr>
                <w:rFonts w:asciiTheme="majorHAnsi" w:hAnsiTheme="majorHAnsi"/>
                <w:sz w:val="16"/>
                <w:szCs w:val="16"/>
              </w:rPr>
              <w:t xml:space="preserve"> grass, sand-burr</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Cenchrus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ciliaris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Asclepiadaceae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Broom Bush</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Leptadenia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pyrotechnica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Asteraceae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Launaea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capitata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Boraginaceae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Turnsole</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Heliotropium</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kotschyi</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Chenopodiaceae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Haloxylon salicornicum</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Chenopodiaceae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 xml:space="preserve">Sea </w:t>
            </w:r>
            <w:proofErr w:type="spellStart"/>
            <w:r w:rsidRPr="00BE2E30">
              <w:rPr>
                <w:rFonts w:asciiTheme="majorHAnsi" w:hAnsiTheme="majorHAnsi"/>
                <w:sz w:val="16"/>
                <w:szCs w:val="16"/>
              </w:rPr>
              <w:t>Blite</w:t>
            </w:r>
            <w:proofErr w:type="spellEnd"/>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Suaeda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vermiculata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Euphorbiaceae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Euphorbia larica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Fabaceae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Prosopis</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juliflora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Invasive</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Mimosaceae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r w:rsidRPr="00BE2E30">
              <w:rPr>
                <w:rFonts w:asciiTheme="majorHAnsi" w:hAnsiTheme="majorHAnsi"/>
                <w:i/>
                <w:iCs/>
                <w:sz w:val="16"/>
                <w:szCs w:val="16"/>
              </w:rPr>
              <w:t xml:space="preserve">Acacia </w:t>
            </w:r>
            <w:proofErr w:type="spellStart"/>
            <w:r w:rsidRPr="00BE2E30">
              <w:rPr>
                <w:rFonts w:asciiTheme="majorHAnsi" w:hAnsiTheme="majorHAnsi"/>
                <w:i/>
                <w:iCs/>
                <w:sz w:val="16"/>
                <w:szCs w:val="16"/>
              </w:rPr>
              <w:t>tortilis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Mimosaceae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Ghaf</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Prosopis</w:t>
            </w:r>
            <w:proofErr w:type="spellEnd"/>
            <w:r w:rsidRPr="00BE2E30">
              <w:rPr>
                <w:rFonts w:asciiTheme="majorHAnsi" w:hAnsiTheme="majorHAnsi"/>
                <w:i/>
                <w:iCs/>
                <w:sz w:val="16"/>
                <w:szCs w:val="16"/>
              </w:rPr>
              <w:t xml:space="preserve"> cineraria</w:t>
            </w:r>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Neuradaceae</w:t>
            </w:r>
            <w:proofErr w:type="spellEnd"/>
          </w:p>
        </w:tc>
        <w:tc>
          <w:tcPr>
            <w:tcW w:w="1801"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Creeping thorn rose</w:t>
            </w: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Neurada</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procumbens</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r w:rsidR="00050A42" w:rsidRPr="00BE2E30" w:rsidTr="003C5EFD">
        <w:trPr>
          <w:trHeight w:val="225"/>
        </w:trPr>
        <w:tc>
          <w:tcPr>
            <w:tcW w:w="1314"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Plants</w:t>
            </w:r>
          </w:p>
        </w:tc>
        <w:tc>
          <w:tcPr>
            <w:tcW w:w="1640" w:type="dxa"/>
            <w:noWrap/>
            <w:hideMark/>
          </w:tcPr>
          <w:p w:rsidR="00050A42" w:rsidRPr="00BE2E30" w:rsidRDefault="00050A42" w:rsidP="003C5EFD">
            <w:pPr>
              <w:rPr>
                <w:rFonts w:asciiTheme="majorHAnsi" w:hAnsiTheme="majorHAnsi"/>
                <w:sz w:val="16"/>
                <w:szCs w:val="16"/>
              </w:rPr>
            </w:pPr>
            <w:proofErr w:type="spellStart"/>
            <w:r w:rsidRPr="00BE2E30">
              <w:rPr>
                <w:rFonts w:asciiTheme="majorHAnsi" w:hAnsiTheme="majorHAnsi"/>
                <w:sz w:val="16"/>
                <w:szCs w:val="16"/>
              </w:rPr>
              <w:t>Tamaricaceae</w:t>
            </w:r>
            <w:proofErr w:type="spellEnd"/>
          </w:p>
        </w:tc>
        <w:tc>
          <w:tcPr>
            <w:tcW w:w="1801" w:type="dxa"/>
            <w:noWrap/>
            <w:hideMark/>
          </w:tcPr>
          <w:p w:rsidR="00050A42" w:rsidRPr="00BE2E30" w:rsidRDefault="00050A42" w:rsidP="003C5EFD">
            <w:pPr>
              <w:rPr>
                <w:rFonts w:asciiTheme="majorHAnsi" w:hAnsiTheme="majorHAnsi"/>
                <w:sz w:val="16"/>
                <w:szCs w:val="16"/>
              </w:rPr>
            </w:pPr>
          </w:p>
        </w:tc>
        <w:tc>
          <w:tcPr>
            <w:tcW w:w="2246" w:type="dxa"/>
            <w:noWrap/>
            <w:hideMark/>
          </w:tcPr>
          <w:p w:rsidR="00050A42" w:rsidRPr="00BE2E30" w:rsidRDefault="00050A42" w:rsidP="003C5EFD">
            <w:pPr>
              <w:rPr>
                <w:rFonts w:asciiTheme="majorHAnsi" w:hAnsiTheme="majorHAnsi"/>
                <w:i/>
                <w:iCs/>
                <w:sz w:val="16"/>
                <w:szCs w:val="16"/>
              </w:rPr>
            </w:pPr>
            <w:proofErr w:type="spellStart"/>
            <w:r w:rsidRPr="00BE2E30">
              <w:rPr>
                <w:rFonts w:asciiTheme="majorHAnsi" w:hAnsiTheme="majorHAnsi"/>
                <w:i/>
                <w:iCs/>
                <w:sz w:val="16"/>
                <w:szCs w:val="16"/>
              </w:rPr>
              <w:t>Tamarix</w:t>
            </w:r>
            <w:proofErr w:type="spellEnd"/>
            <w:r w:rsidRPr="00BE2E30">
              <w:rPr>
                <w:rFonts w:asciiTheme="majorHAnsi" w:hAnsiTheme="majorHAnsi"/>
                <w:i/>
                <w:iCs/>
                <w:sz w:val="16"/>
                <w:szCs w:val="16"/>
              </w:rPr>
              <w:t xml:space="preserve"> </w:t>
            </w:r>
            <w:proofErr w:type="spellStart"/>
            <w:r w:rsidRPr="00BE2E30">
              <w:rPr>
                <w:rFonts w:asciiTheme="majorHAnsi" w:hAnsiTheme="majorHAnsi"/>
                <w:i/>
                <w:iCs/>
                <w:sz w:val="16"/>
                <w:szCs w:val="16"/>
              </w:rPr>
              <w:t>aucheriana</w:t>
            </w:r>
            <w:proofErr w:type="spellEnd"/>
          </w:p>
        </w:tc>
        <w:tc>
          <w:tcPr>
            <w:tcW w:w="1349"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Locally Common</w:t>
            </w:r>
          </w:p>
        </w:tc>
        <w:tc>
          <w:tcPr>
            <w:tcW w:w="985" w:type="dxa"/>
            <w:noWrap/>
            <w:hideMark/>
          </w:tcPr>
          <w:p w:rsidR="00050A42" w:rsidRPr="00BE2E30" w:rsidRDefault="00050A42" w:rsidP="003C5EFD">
            <w:pPr>
              <w:rPr>
                <w:rFonts w:asciiTheme="majorHAnsi" w:hAnsiTheme="majorHAnsi"/>
                <w:sz w:val="16"/>
                <w:szCs w:val="16"/>
              </w:rPr>
            </w:pPr>
            <w:r w:rsidRPr="00BE2E30">
              <w:rPr>
                <w:rFonts w:asciiTheme="majorHAnsi" w:hAnsiTheme="majorHAnsi"/>
                <w:sz w:val="16"/>
                <w:szCs w:val="16"/>
              </w:rPr>
              <w:t>Not Listed</w:t>
            </w:r>
          </w:p>
        </w:tc>
      </w:tr>
    </w:tbl>
    <w:p w:rsidR="006D04A6" w:rsidRDefault="006D04A6" w:rsidP="002328AF">
      <w:pPr>
        <w:spacing w:line="360" w:lineRule="auto"/>
        <w:rPr>
          <w:rFonts w:asciiTheme="majorHAnsi" w:hAnsiTheme="majorHAnsi"/>
        </w:rPr>
        <w:sectPr w:rsidR="006D04A6" w:rsidSect="00F46E85">
          <w:footerReference w:type="default" r:id="rId19"/>
          <w:footerReference w:type="first" r:id="rId20"/>
          <w:pgSz w:w="12240" w:h="15840"/>
          <w:pgMar w:top="1440" w:right="1440" w:bottom="1440" w:left="1440" w:header="720" w:footer="144" w:gutter="0"/>
          <w:pgNumType w:start="0"/>
          <w:cols w:space="720"/>
          <w:titlePg/>
          <w:docGrid w:linePitch="360"/>
        </w:sectPr>
      </w:pPr>
    </w:p>
    <w:p w:rsidR="00F91DC2" w:rsidRDefault="006D04A6" w:rsidP="006D04A6">
      <w:pPr>
        <w:pStyle w:val="Title"/>
        <w:rPr>
          <w:color w:val="A5A5A5" w:themeColor="accent1" w:themeShade="BF"/>
          <w:u w:val="single"/>
        </w:rPr>
      </w:pPr>
      <w:r w:rsidRPr="006D04A6">
        <w:rPr>
          <w:color w:val="A5A5A5" w:themeColor="accent1" w:themeShade="BF"/>
          <w:u w:val="single"/>
        </w:rPr>
        <w:t>APPENDIX 1</w:t>
      </w:r>
    </w:p>
    <w:p w:rsidR="00FA2408" w:rsidRDefault="00FA2408" w:rsidP="00FA2408"/>
    <w:p w:rsidR="00FA2408" w:rsidRPr="00FA2408" w:rsidRDefault="00FA2408" w:rsidP="00FA2408">
      <w:r>
        <w:rPr>
          <w:noProof/>
        </w:rPr>
        <w:drawing>
          <wp:anchor distT="0" distB="0" distL="114300" distR="114300" simplePos="0" relativeHeight="251660288" behindDoc="0" locked="0" layoutInCell="1" allowOverlap="1">
            <wp:simplePos x="0" y="0"/>
            <wp:positionH relativeFrom="margin">
              <wp:posOffset>-818515</wp:posOffset>
            </wp:positionH>
            <wp:positionV relativeFrom="margin">
              <wp:posOffset>1694180</wp:posOffset>
            </wp:positionV>
            <wp:extent cx="8312785" cy="5877560"/>
            <wp:effectExtent l="17463" t="20637" r="10477" b="10478"/>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sit Nature Reserve.jpe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8312785" cy="58775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006D04A6" w:rsidRDefault="006D04A6" w:rsidP="006D04A6"/>
    <w:sectPr w:rsidR="006D04A6" w:rsidSect="00F46E85">
      <w:pgSz w:w="12240" w:h="15840"/>
      <w:pgMar w:top="1440" w:right="1440" w:bottom="1440" w:left="1440" w:header="72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5A20" w:rsidRDefault="00665A20" w:rsidP="00F10609">
      <w:pPr>
        <w:spacing w:after="0" w:line="240" w:lineRule="auto"/>
      </w:pPr>
      <w:r>
        <w:separator/>
      </w:r>
    </w:p>
  </w:endnote>
  <w:endnote w:type="continuationSeparator" w:id="0">
    <w:p w:rsidR="00665A20" w:rsidRDefault="00665A20" w:rsidP="00F106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rPr>
      <w:id w:val="-161396140"/>
      <w:docPartObj>
        <w:docPartGallery w:val="Page Numbers (Bottom of Page)"/>
        <w:docPartUnique/>
      </w:docPartObj>
    </w:sdtPr>
    <w:sdtEndPr>
      <w:rPr>
        <w:color w:val="7F7F7F" w:themeColor="background1" w:themeShade="7F"/>
        <w:spacing w:val="60"/>
        <w:sz w:val="22"/>
        <w:szCs w:val="22"/>
      </w:rPr>
    </w:sdtEndPr>
    <w:sdtContent>
      <w:p w:rsidR="003C5EFD" w:rsidRDefault="003C5EFD" w:rsidP="00D45C1A">
        <w:pPr>
          <w:pStyle w:val="Footer"/>
          <w:pBdr>
            <w:top w:val="single" w:sz="4" w:space="1" w:color="D9D9D9" w:themeColor="background1" w:themeShade="D9"/>
          </w:pBdr>
          <w:jc w:val="right"/>
        </w:pPr>
        <w:r w:rsidRPr="00166CE0">
          <w:rPr>
            <w:sz w:val="18"/>
            <w:szCs w:val="18"/>
          </w:rPr>
          <w:t xml:space="preserve"> </w:t>
        </w:r>
        <w:r>
          <w:rPr>
            <w:sz w:val="18"/>
            <w:szCs w:val="18"/>
          </w:rPr>
          <w:t>Wasit Nature Reserve</w:t>
        </w:r>
        <w:r w:rsidRPr="00166CE0">
          <w:rPr>
            <w:sz w:val="18"/>
            <w:szCs w:val="18"/>
          </w:rPr>
          <w:t xml:space="preserve"> – Brief</w:t>
        </w:r>
        <w:r w:rsidRPr="00166CE0">
          <w:rPr>
            <w:sz w:val="18"/>
            <w:szCs w:val="18"/>
          </w:rPr>
          <w:tab/>
        </w:r>
        <w:r w:rsidRPr="00166CE0">
          <w:rPr>
            <w:sz w:val="18"/>
            <w:szCs w:val="18"/>
          </w:rPr>
          <w:tab/>
        </w:r>
        <w:r w:rsidRPr="00166CE0">
          <w:rPr>
            <w:sz w:val="18"/>
            <w:szCs w:val="18"/>
          </w:rPr>
          <w:fldChar w:fldCharType="begin"/>
        </w:r>
        <w:r w:rsidRPr="00166CE0">
          <w:rPr>
            <w:sz w:val="18"/>
            <w:szCs w:val="18"/>
          </w:rPr>
          <w:instrText xml:space="preserve"> PAGE   \* MERGEFORMAT </w:instrText>
        </w:r>
        <w:r w:rsidRPr="00166CE0">
          <w:rPr>
            <w:sz w:val="18"/>
            <w:szCs w:val="18"/>
          </w:rPr>
          <w:fldChar w:fldCharType="separate"/>
        </w:r>
        <w:r w:rsidR="003572B1">
          <w:rPr>
            <w:noProof/>
            <w:sz w:val="18"/>
            <w:szCs w:val="18"/>
          </w:rPr>
          <w:t>12</w:t>
        </w:r>
        <w:r w:rsidRPr="00166CE0">
          <w:rPr>
            <w:noProof/>
            <w:sz w:val="18"/>
            <w:szCs w:val="18"/>
          </w:rPr>
          <w:fldChar w:fldCharType="end"/>
        </w:r>
        <w:r w:rsidRPr="00166CE0">
          <w:rPr>
            <w:sz w:val="18"/>
            <w:szCs w:val="18"/>
          </w:rPr>
          <w:t xml:space="preserve"> | </w:t>
        </w:r>
        <w:r w:rsidRPr="00166CE0">
          <w:rPr>
            <w:color w:val="7F7F7F" w:themeColor="background1" w:themeShade="7F"/>
            <w:spacing w:val="60"/>
            <w:sz w:val="18"/>
            <w:szCs w:val="18"/>
          </w:rPr>
          <w:t>Page</w:t>
        </w:r>
      </w:p>
    </w:sdtContent>
  </w:sdt>
  <w:p w:rsidR="003C5EFD" w:rsidRDefault="003C5EF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5EFD" w:rsidRPr="00166CE0" w:rsidRDefault="003C5EFD" w:rsidP="007D2C25">
    <w:pPr>
      <w:pStyle w:val="Footer"/>
      <w:pBdr>
        <w:top w:val="single" w:sz="4" w:space="1" w:color="D9D9D9" w:themeColor="background1" w:themeShade="D9"/>
      </w:pBdr>
      <w:jc w:val="right"/>
      <w:rPr>
        <w:sz w:val="18"/>
        <w:szCs w:val="18"/>
      </w:rPr>
    </w:pPr>
  </w:p>
  <w:p w:rsidR="003C5EFD" w:rsidRPr="00166CE0" w:rsidRDefault="003C5EFD">
    <w:pPr>
      <w:pStyle w:val="Footer"/>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5A20" w:rsidRDefault="00665A20" w:rsidP="00F10609">
      <w:pPr>
        <w:spacing w:after="0" w:line="240" w:lineRule="auto"/>
      </w:pPr>
      <w:r>
        <w:separator/>
      </w:r>
    </w:p>
  </w:footnote>
  <w:footnote w:type="continuationSeparator" w:id="0">
    <w:p w:rsidR="00665A20" w:rsidRDefault="00665A20" w:rsidP="00F106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877F6"/>
    <w:multiLevelType w:val="hybridMultilevel"/>
    <w:tmpl w:val="E37A6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DF284F"/>
    <w:multiLevelType w:val="hybridMultilevel"/>
    <w:tmpl w:val="F96C3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0E7FC1"/>
    <w:multiLevelType w:val="hybridMultilevel"/>
    <w:tmpl w:val="7C3CA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795136"/>
    <w:multiLevelType w:val="hybridMultilevel"/>
    <w:tmpl w:val="B636A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127FCF"/>
    <w:multiLevelType w:val="hybridMultilevel"/>
    <w:tmpl w:val="3892A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0559F1"/>
    <w:multiLevelType w:val="hybridMultilevel"/>
    <w:tmpl w:val="59B04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575B1D"/>
    <w:multiLevelType w:val="hybridMultilevel"/>
    <w:tmpl w:val="1E68CD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8066F0"/>
    <w:multiLevelType w:val="hybridMultilevel"/>
    <w:tmpl w:val="A07AE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76D1A7D"/>
    <w:multiLevelType w:val="hybridMultilevel"/>
    <w:tmpl w:val="A65C9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DF63AB0"/>
    <w:multiLevelType w:val="hybridMultilevel"/>
    <w:tmpl w:val="5B58A5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0541391"/>
    <w:multiLevelType w:val="hybridMultilevel"/>
    <w:tmpl w:val="7100A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BF478C"/>
    <w:multiLevelType w:val="hybridMultilevel"/>
    <w:tmpl w:val="055AC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A957040"/>
    <w:multiLevelType w:val="hybridMultilevel"/>
    <w:tmpl w:val="0C22D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7"/>
  </w:num>
  <w:num w:numId="3">
    <w:abstractNumId w:val="0"/>
  </w:num>
  <w:num w:numId="4">
    <w:abstractNumId w:val="9"/>
  </w:num>
  <w:num w:numId="5">
    <w:abstractNumId w:val="2"/>
  </w:num>
  <w:num w:numId="6">
    <w:abstractNumId w:val="1"/>
  </w:num>
  <w:num w:numId="7">
    <w:abstractNumId w:val="6"/>
  </w:num>
  <w:num w:numId="8">
    <w:abstractNumId w:val="4"/>
  </w:num>
  <w:num w:numId="9">
    <w:abstractNumId w:val="12"/>
  </w:num>
  <w:num w:numId="10">
    <w:abstractNumId w:val="8"/>
  </w:num>
  <w:num w:numId="11">
    <w:abstractNumId w:val="5"/>
  </w:num>
  <w:num w:numId="12">
    <w:abstractNumId w:val="1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GwAEJzcwNTYzNLcyUdpeDU4uLM/DyQAqNaAGBqapUsAAAA"/>
  </w:docVars>
  <w:rsids>
    <w:rsidRoot w:val="00ED0C36"/>
    <w:rsid w:val="00016377"/>
    <w:rsid w:val="00050A42"/>
    <w:rsid w:val="00075F74"/>
    <w:rsid w:val="000872B4"/>
    <w:rsid w:val="0009286D"/>
    <w:rsid w:val="0009713E"/>
    <w:rsid w:val="000B04CF"/>
    <w:rsid w:val="000C7F15"/>
    <w:rsid w:val="00106D3B"/>
    <w:rsid w:val="00116AB1"/>
    <w:rsid w:val="001203C2"/>
    <w:rsid w:val="00124A8D"/>
    <w:rsid w:val="00136DE6"/>
    <w:rsid w:val="00144660"/>
    <w:rsid w:val="00164A17"/>
    <w:rsid w:val="00166CE0"/>
    <w:rsid w:val="00182DCB"/>
    <w:rsid w:val="001E347E"/>
    <w:rsid w:val="001F5E8D"/>
    <w:rsid w:val="00207C79"/>
    <w:rsid w:val="00210064"/>
    <w:rsid w:val="002328AF"/>
    <w:rsid w:val="00264E89"/>
    <w:rsid w:val="00265D8F"/>
    <w:rsid w:val="0028369B"/>
    <w:rsid w:val="002917EC"/>
    <w:rsid w:val="002A2339"/>
    <w:rsid w:val="002B4C67"/>
    <w:rsid w:val="002C21B6"/>
    <w:rsid w:val="002C3DC0"/>
    <w:rsid w:val="002D6D95"/>
    <w:rsid w:val="002E06DB"/>
    <w:rsid w:val="003014F0"/>
    <w:rsid w:val="00311E78"/>
    <w:rsid w:val="003572B1"/>
    <w:rsid w:val="003610D9"/>
    <w:rsid w:val="0037320E"/>
    <w:rsid w:val="00373696"/>
    <w:rsid w:val="0038146B"/>
    <w:rsid w:val="003A2068"/>
    <w:rsid w:val="003C193F"/>
    <w:rsid w:val="003C5EFD"/>
    <w:rsid w:val="003E401E"/>
    <w:rsid w:val="003E41AC"/>
    <w:rsid w:val="00423C72"/>
    <w:rsid w:val="004531E9"/>
    <w:rsid w:val="00493E0E"/>
    <w:rsid w:val="004965A4"/>
    <w:rsid w:val="004E33E8"/>
    <w:rsid w:val="004E48A8"/>
    <w:rsid w:val="005000AF"/>
    <w:rsid w:val="00503D43"/>
    <w:rsid w:val="00515BEE"/>
    <w:rsid w:val="005242E0"/>
    <w:rsid w:val="00536C2B"/>
    <w:rsid w:val="00537D14"/>
    <w:rsid w:val="005B587C"/>
    <w:rsid w:val="005C2DE9"/>
    <w:rsid w:val="005D783E"/>
    <w:rsid w:val="005F0E73"/>
    <w:rsid w:val="006109C9"/>
    <w:rsid w:val="006220FB"/>
    <w:rsid w:val="00626860"/>
    <w:rsid w:val="00630ACA"/>
    <w:rsid w:val="006335B6"/>
    <w:rsid w:val="00642532"/>
    <w:rsid w:val="00665A20"/>
    <w:rsid w:val="00671FFB"/>
    <w:rsid w:val="00676440"/>
    <w:rsid w:val="006779C9"/>
    <w:rsid w:val="006A0C71"/>
    <w:rsid w:val="006B23E4"/>
    <w:rsid w:val="006D04A6"/>
    <w:rsid w:val="00704071"/>
    <w:rsid w:val="00730C9D"/>
    <w:rsid w:val="00732559"/>
    <w:rsid w:val="00736773"/>
    <w:rsid w:val="00743ABD"/>
    <w:rsid w:val="0076764C"/>
    <w:rsid w:val="00787DF8"/>
    <w:rsid w:val="007A5609"/>
    <w:rsid w:val="007C4B8D"/>
    <w:rsid w:val="007D2C25"/>
    <w:rsid w:val="0085032F"/>
    <w:rsid w:val="00850BD3"/>
    <w:rsid w:val="00853C7B"/>
    <w:rsid w:val="00855390"/>
    <w:rsid w:val="008803F9"/>
    <w:rsid w:val="00880752"/>
    <w:rsid w:val="008A707A"/>
    <w:rsid w:val="009463BB"/>
    <w:rsid w:val="00966DCA"/>
    <w:rsid w:val="0098581B"/>
    <w:rsid w:val="009928F8"/>
    <w:rsid w:val="00995700"/>
    <w:rsid w:val="009A0459"/>
    <w:rsid w:val="009A1E1D"/>
    <w:rsid w:val="00A528E4"/>
    <w:rsid w:val="00A57D22"/>
    <w:rsid w:val="00A610F6"/>
    <w:rsid w:val="00A741B5"/>
    <w:rsid w:val="00AA7170"/>
    <w:rsid w:val="00AC6421"/>
    <w:rsid w:val="00AF073D"/>
    <w:rsid w:val="00B0495D"/>
    <w:rsid w:val="00B15FC8"/>
    <w:rsid w:val="00B20768"/>
    <w:rsid w:val="00B25409"/>
    <w:rsid w:val="00B258C6"/>
    <w:rsid w:val="00B31591"/>
    <w:rsid w:val="00B57E41"/>
    <w:rsid w:val="00B63B12"/>
    <w:rsid w:val="00B6596C"/>
    <w:rsid w:val="00B665A5"/>
    <w:rsid w:val="00B71EA0"/>
    <w:rsid w:val="00B777A7"/>
    <w:rsid w:val="00B8186C"/>
    <w:rsid w:val="00BE2043"/>
    <w:rsid w:val="00BF1462"/>
    <w:rsid w:val="00C04AF5"/>
    <w:rsid w:val="00C17508"/>
    <w:rsid w:val="00C424DE"/>
    <w:rsid w:val="00C72208"/>
    <w:rsid w:val="00C90137"/>
    <w:rsid w:val="00CA412A"/>
    <w:rsid w:val="00CB1F89"/>
    <w:rsid w:val="00CB45B4"/>
    <w:rsid w:val="00CB6A5A"/>
    <w:rsid w:val="00CC7222"/>
    <w:rsid w:val="00D1289E"/>
    <w:rsid w:val="00D15A8E"/>
    <w:rsid w:val="00D15D2B"/>
    <w:rsid w:val="00D1644B"/>
    <w:rsid w:val="00D20787"/>
    <w:rsid w:val="00D45C1A"/>
    <w:rsid w:val="00D547F7"/>
    <w:rsid w:val="00D55762"/>
    <w:rsid w:val="00D764BA"/>
    <w:rsid w:val="00D84151"/>
    <w:rsid w:val="00DC0613"/>
    <w:rsid w:val="00DD0C75"/>
    <w:rsid w:val="00DD18F1"/>
    <w:rsid w:val="00DE57D6"/>
    <w:rsid w:val="00DF3729"/>
    <w:rsid w:val="00E0394D"/>
    <w:rsid w:val="00E061DB"/>
    <w:rsid w:val="00E0680A"/>
    <w:rsid w:val="00E2243D"/>
    <w:rsid w:val="00E25B6A"/>
    <w:rsid w:val="00E262CA"/>
    <w:rsid w:val="00E47E97"/>
    <w:rsid w:val="00E656C2"/>
    <w:rsid w:val="00EB6466"/>
    <w:rsid w:val="00ED0C36"/>
    <w:rsid w:val="00EE0168"/>
    <w:rsid w:val="00EF75B6"/>
    <w:rsid w:val="00F10609"/>
    <w:rsid w:val="00F3099D"/>
    <w:rsid w:val="00F46E85"/>
    <w:rsid w:val="00F47EDC"/>
    <w:rsid w:val="00F664F0"/>
    <w:rsid w:val="00F80AD0"/>
    <w:rsid w:val="00F91DC2"/>
    <w:rsid w:val="00FA2408"/>
    <w:rsid w:val="00FA7A80"/>
    <w:rsid w:val="00FD1342"/>
    <w:rsid w:val="00FD16E7"/>
    <w:rsid w:val="00FE36D2"/>
    <w:rsid w:val="00FE6173"/>
    <w:rsid w:val="00FE642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477E204-CBC3-4049-8075-BDEF3E049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713E"/>
  </w:style>
  <w:style w:type="paragraph" w:styleId="Heading1">
    <w:name w:val="heading 1"/>
    <w:basedOn w:val="Normal"/>
    <w:next w:val="Normal"/>
    <w:link w:val="Heading1Char"/>
    <w:uiPriority w:val="9"/>
    <w:qFormat/>
    <w:rsid w:val="002328AF"/>
    <w:pPr>
      <w:keepNext/>
      <w:keepLines/>
      <w:spacing w:before="240" w:after="0"/>
      <w:outlineLvl w:val="0"/>
    </w:pPr>
    <w:rPr>
      <w:rFonts w:asciiTheme="majorHAnsi" w:eastAsiaTheme="majorEastAsia" w:hAnsiTheme="majorHAnsi" w:cstheme="majorBidi"/>
      <w:color w:val="A5A5A5" w:themeColor="accent1" w:themeShade="BF"/>
      <w:sz w:val="32"/>
      <w:szCs w:val="32"/>
    </w:rPr>
  </w:style>
  <w:style w:type="paragraph" w:styleId="Heading2">
    <w:name w:val="heading 2"/>
    <w:basedOn w:val="Normal"/>
    <w:next w:val="Normal"/>
    <w:link w:val="Heading2Char"/>
    <w:uiPriority w:val="9"/>
    <w:unhideWhenUsed/>
    <w:qFormat/>
    <w:rsid w:val="002328AF"/>
    <w:pPr>
      <w:keepNext/>
      <w:keepLines/>
      <w:spacing w:before="40" w:after="0"/>
      <w:outlineLvl w:val="1"/>
    </w:pPr>
    <w:rPr>
      <w:rFonts w:asciiTheme="majorHAnsi" w:eastAsiaTheme="majorEastAsia" w:hAnsiTheme="majorHAnsi" w:cstheme="majorBidi"/>
      <w:color w:val="A5A5A5" w:themeColor="accent1" w:themeShade="BF"/>
      <w:sz w:val="26"/>
      <w:szCs w:val="26"/>
    </w:rPr>
  </w:style>
  <w:style w:type="paragraph" w:styleId="Heading3">
    <w:name w:val="heading 3"/>
    <w:basedOn w:val="Normal"/>
    <w:next w:val="Normal"/>
    <w:link w:val="Heading3Char"/>
    <w:uiPriority w:val="9"/>
    <w:unhideWhenUsed/>
    <w:qFormat/>
    <w:rsid w:val="00311E78"/>
    <w:pPr>
      <w:keepNext/>
      <w:keepLines/>
      <w:spacing w:before="40" w:after="0"/>
      <w:outlineLvl w:val="2"/>
    </w:pPr>
    <w:rPr>
      <w:rFonts w:asciiTheme="majorHAnsi" w:eastAsiaTheme="majorEastAsia" w:hAnsiTheme="majorHAnsi" w:cstheme="majorBidi"/>
      <w:color w:val="6E6E6E"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0C9D"/>
    <w:pPr>
      <w:ind w:left="720"/>
      <w:contextualSpacing/>
    </w:pPr>
  </w:style>
  <w:style w:type="paragraph" w:styleId="Title">
    <w:name w:val="Title"/>
    <w:basedOn w:val="Normal"/>
    <w:next w:val="Normal"/>
    <w:link w:val="TitleChar"/>
    <w:uiPriority w:val="10"/>
    <w:qFormat/>
    <w:rsid w:val="00E47E9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7E9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328AF"/>
    <w:rPr>
      <w:rFonts w:asciiTheme="majorHAnsi" w:eastAsiaTheme="majorEastAsia" w:hAnsiTheme="majorHAnsi" w:cstheme="majorBidi"/>
      <w:color w:val="A5A5A5" w:themeColor="accent1" w:themeShade="BF"/>
      <w:sz w:val="32"/>
      <w:szCs w:val="32"/>
    </w:rPr>
  </w:style>
  <w:style w:type="character" w:customStyle="1" w:styleId="Heading2Char">
    <w:name w:val="Heading 2 Char"/>
    <w:basedOn w:val="DefaultParagraphFont"/>
    <w:link w:val="Heading2"/>
    <w:uiPriority w:val="9"/>
    <w:rsid w:val="002328AF"/>
    <w:rPr>
      <w:rFonts w:asciiTheme="majorHAnsi" w:eastAsiaTheme="majorEastAsia" w:hAnsiTheme="majorHAnsi" w:cstheme="majorBidi"/>
      <w:color w:val="A5A5A5" w:themeColor="accent1" w:themeShade="BF"/>
      <w:sz w:val="26"/>
      <w:szCs w:val="26"/>
    </w:rPr>
  </w:style>
  <w:style w:type="paragraph" w:styleId="Header">
    <w:name w:val="header"/>
    <w:basedOn w:val="Normal"/>
    <w:link w:val="HeaderChar"/>
    <w:uiPriority w:val="99"/>
    <w:unhideWhenUsed/>
    <w:rsid w:val="00F10609"/>
    <w:pPr>
      <w:tabs>
        <w:tab w:val="center" w:pos="4320"/>
        <w:tab w:val="right" w:pos="8640"/>
      </w:tabs>
      <w:spacing w:after="0" w:line="240" w:lineRule="auto"/>
    </w:pPr>
  </w:style>
  <w:style w:type="character" w:customStyle="1" w:styleId="HeaderChar">
    <w:name w:val="Header Char"/>
    <w:basedOn w:val="DefaultParagraphFont"/>
    <w:link w:val="Header"/>
    <w:uiPriority w:val="99"/>
    <w:rsid w:val="00F10609"/>
  </w:style>
  <w:style w:type="paragraph" w:styleId="Footer">
    <w:name w:val="footer"/>
    <w:basedOn w:val="Normal"/>
    <w:link w:val="FooterChar"/>
    <w:uiPriority w:val="99"/>
    <w:unhideWhenUsed/>
    <w:rsid w:val="00F10609"/>
    <w:pPr>
      <w:tabs>
        <w:tab w:val="center" w:pos="4320"/>
        <w:tab w:val="right" w:pos="8640"/>
      </w:tabs>
      <w:spacing w:after="0" w:line="240" w:lineRule="auto"/>
    </w:pPr>
  </w:style>
  <w:style w:type="character" w:customStyle="1" w:styleId="FooterChar">
    <w:name w:val="Footer Char"/>
    <w:basedOn w:val="DefaultParagraphFont"/>
    <w:link w:val="Footer"/>
    <w:uiPriority w:val="99"/>
    <w:rsid w:val="00F10609"/>
  </w:style>
  <w:style w:type="table" w:styleId="TableGrid">
    <w:name w:val="Table Grid"/>
    <w:basedOn w:val="TableNormal"/>
    <w:uiPriority w:val="39"/>
    <w:rsid w:val="00291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3099D"/>
    <w:pPr>
      <w:spacing w:after="0" w:line="240" w:lineRule="auto"/>
    </w:pPr>
    <w:rPr>
      <w:rFonts w:eastAsiaTheme="minorEastAsia"/>
    </w:rPr>
  </w:style>
  <w:style w:type="character" w:customStyle="1" w:styleId="NoSpacingChar">
    <w:name w:val="No Spacing Char"/>
    <w:basedOn w:val="DefaultParagraphFont"/>
    <w:link w:val="NoSpacing"/>
    <w:uiPriority w:val="1"/>
    <w:rsid w:val="00F3099D"/>
    <w:rPr>
      <w:rFonts w:eastAsiaTheme="minorEastAsia"/>
    </w:rPr>
  </w:style>
  <w:style w:type="paragraph" w:styleId="Caption">
    <w:name w:val="caption"/>
    <w:basedOn w:val="Normal"/>
    <w:next w:val="Normal"/>
    <w:uiPriority w:val="35"/>
    <w:unhideWhenUsed/>
    <w:qFormat/>
    <w:rsid w:val="005F0E73"/>
    <w:pPr>
      <w:spacing w:after="200" w:line="240" w:lineRule="auto"/>
    </w:pPr>
    <w:rPr>
      <w:i/>
      <w:iCs/>
      <w:color w:val="000000" w:themeColor="text2"/>
      <w:sz w:val="18"/>
      <w:szCs w:val="18"/>
    </w:rPr>
  </w:style>
  <w:style w:type="paragraph" w:styleId="BalloonText">
    <w:name w:val="Balloon Text"/>
    <w:basedOn w:val="Normal"/>
    <w:link w:val="BalloonTextChar"/>
    <w:uiPriority w:val="99"/>
    <w:semiHidden/>
    <w:unhideWhenUsed/>
    <w:rsid w:val="002B4C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4C67"/>
    <w:rPr>
      <w:rFonts w:ascii="Segoe UI" w:hAnsi="Segoe UI" w:cs="Segoe UI"/>
      <w:sz w:val="18"/>
      <w:szCs w:val="18"/>
    </w:rPr>
  </w:style>
  <w:style w:type="character" w:customStyle="1" w:styleId="Heading3Char">
    <w:name w:val="Heading 3 Char"/>
    <w:basedOn w:val="DefaultParagraphFont"/>
    <w:link w:val="Heading3"/>
    <w:uiPriority w:val="9"/>
    <w:rsid w:val="00311E78"/>
    <w:rPr>
      <w:rFonts w:asciiTheme="majorHAnsi" w:eastAsiaTheme="majorEastAsia" w:hAnsiTheme="majorHAnsi" w:cstheme="majorBidi"/>
      <w:color w:val="6E6E6E" w:themeColor="accent1" w:themeShade="7F"/>
      <w:sz w:val="24"/>
      <w:szCs w:val="24"/>
    </w:rPr>
  </w:style>
  <w:style w:type="character" w:styleId="Hyperlink">
    <w:name w:val="Hyperlink"/>
    <w:basedOn w:val="DefaultParagraphFont"/>
    <w:uiPriority w:val="99"/>
    <w:semiHidden/>
    <w:unhideWhenUsed/>
    <w:rsid w:val="00050A42"/>
    <w:rPr>
      <w:color w:val="0563C1"/>
      <w:u w:val="single"/>
    </w:rPr>
  </w:style>
  <w:style w:type="character" w:styleId="FollowedHyperlink">
    <w:name w:val="FollowedHyperlink"/>
    <w:basedOn w:val="DefaultParagraphFont"/>
    <w:uiPriority w:val="99"/>
    <w:semiHidden/>
    <w:unhideWhenUsed/>
    <w:rsid w:val="00050A42"/>
    <w:rPr>
      <w:color w:val="954F72"/>
      <w:u w:val="single"/>
    </w:rPr>
  </w:style>
  <w:style w:type="paragraph" w:customStyle="1" w:styleId="font5">
    <w:name w:val="font5"/>
    <w:basedOn w:val="Normal"/>
    <w:rsid w:val="00050A42"/>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5">
    <w:name w:val="xl65"/>
    <w:basedOn w:val="Normal"/>
    <w:rsid w:val="00050A42"/>
    <w:pPr>
      <w:spacing w:before="100" w:beforeAutospacing="1" w:after="100" w:afterAutospacing="1" w:line="240" w:lineRule="auto"/>
    </w:pPr>
    <w:rPr>
      <w:rFonts w:ascii="Calibri Light" w:eastAsia="Times New Roman" w:hAnsi="Calibri Light" w:cs="Times New Roman"/>
      <w:sz w:val="16"/>
      <w:szCs w:val="16"/>
    </w:rPr>
  </w:style>
  <w:style w:type="paragraph" w:customStyle="1" w:styleId="xl66">
    <w:name w:val="xl66"/>
    <w:basedOn w:val="Normal"/>
    <w:rsid w:val="00050A42"/>
    <w:pPr>
      <w:spacing w:before="100" w:beforeAutospacing="1" w:after="100" w:afterAutospacing="1" w:line="240" w:lineRule="auto"/>
      <w:jc w:val="center"/>
      <w:textAlignment w:val="center"/>
    </w:pPr>
    <w:rPr>
      <w:rFonts w:ascii="Calibri Light" w:eastAsia="Times New Roman" w:hAnsi="Calibri Light" w:cs="Times New Roman"/>
      <w:b/>
      <w:bCs/>
      <w:color w:val="000000"/>
      <w:sz w:val="20"/>
      <w:szCs w:val="20"/>
    </w:rPr>
  </w:style>
  <w:style w:type="paragraph" w:customStyle="1" w:styleId="xl67">
    <w:name w:val="xl67"/>
    <w:basedOn w:val="Normal"/>
    <w:rsid w:val="00050A42"/>
    <w:pPr>
      <w:spacing w:before="100" w:beforeAutospacing="1" w:after="100" w:afterAutospacing="1" w:line="240" w:lineRule="auto"/>
    </w:pPr>
    <w:rPr>
      <w:rFonts w:ascii="Calibri Light" w:eastAsia="Times New Roman" w:hAnsi="Calibri Light" w:cs="Times New Roman"/>
      <w:i/>
      <w:iCs/>
      <w:sz w:val="16"/>
      <w:szCs w:val="16"/>
    </w:rPr>
  </w:style>
  <w:style w:type="paragraph" w:customStyle="1" w:styleId="xl68">
    <w:name w:val="xl68"/>
    <w:basedOn w:val="Normal"/>
    <w:rsid w:val="00050A42"/>
    <w:pPr>
      <w:spacing w:before="100" w:beforeAutospacing="1" w:after="100" w:afterAutospacing="1" w:line="240" w:lineRule="auto"/>
      <w:jc w:val="center"/>
    </w:pPr>
    <w:rPr>
      <w:rFonts w:ascii="Calibri Light" w:eastAsia="Times New Roman" w:hAnsi="Calibri Light" w:cs="Times New Roman"/>
      <w:sz w:val="16"/>
      <w:szCs w:val="16"/>
    </w:rPr>
  </w:style>
  <w:style w:type="paragraph" w:customStyle="1" w:styleId="xl69">
    <w:name w:val="xl69"/>
    <w:basedOn w:val="Normal"/>
    <w:rsid w:val="00050A42"/>
    <w:pPr>
      <w:spacing w:before="100" w:beforeAutospacing="1" w:after="100" w:afterAutospacing="1" w:line="240" w:lineRule="auto"/>
    </w:pPr>
    <w:rPr>
      <w:rFonts w:ascii="Calibri Light" w:eastAsia="Times New Roman" w:hAnsi="Calibri Light" w:cs="Times New Roman"/>
      <w:color w:val="000000"/>
      <w:sz w:val="16"/>
      <w:szCs w:val="16"/>
    </w:rPr>
  </w:style>
  <w:style w:type="paragraph" w:customStyle="1" w:styleId="xl70">
    <w:name w:val="xl70"/>
    <w:basedOn w:val="Normal"/>
    <w:rsid w:val="00050A42"/>
    <w:pPr>
      <w:spacing w:before="100" w:beforeAutospacing="1" w:after="100" w:afterAutospacing="1" w:line="240" w:lineRule="auto"/>
      <w:jc w:val="center"/>
      <w:textAlignment w:val="center"/>
    </w:pPr>
    <w:rPr>
      <w:rFonts w:ascii="Calibri Light" w:eastAsia="Times New Roman" w:hAnsi="Calibri Light" w:cs="Times New Roman"/>
      <w:sz w:val="16"/>
      <w:szCs w:val="16"/>
    </w:rPr>
  </w:style>
  <w:style w:type="paragraph" w:customStyle="1" w:styleId="xl71">
    <w:name w:val="xl71"/>
    <w:basedOn w:val="Normal"/>
    <w:rsid w:val="00050A42"/>
    <w:pPr>
      <w:spacing w:before="100" w:beforeAutospacing="1" w:after="100" w:afterAutospacing="1" w:line="240" w:lineRule="auto"/>
      <w:jc w:val="center"/>
      <w:textAlignment w:val="center"/>
    </w:pPr>
    <w:rPr>
      <w:rFonts w:ascii="Calibri Light" w:eastAsia="Times New Roman" w:hAnsi="Calibri Light" w:cs="Times New Roman"/>
      <w:b/>
      <w:bCs/>
      <w:i/>
      <w:i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4669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 Type="http://schemas.openxmlformats.org/officeDocument/2006/relationships/numbering" Target="numbering.xml"/><Relationship Id="rId21" Type="http://schemas.openxmlformats.org/officeDocument/2006/relationships/image" Target="media/image10.jpeg"/><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2018-01-03T00:00:00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3557D5-BF11-430E-AAE1-5D63EAD68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3187</Words>
  <Characters>18169</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WASIT NATURE RESERVE</vt:lpstr>
    </vt:vector>
  </TitlesOfParts>
  <Company>Microsoft</Company>
  <LinksUpToDate>false</LinksUpToDate>
  <CharactersWithSpaces>21314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WASIT NATURE RESERVE</dc:title>
  <dc:subject/>
  <dc:creator>Brendan Whittington-Jones &amp; John Pereira</dc:creator>
  <cp:keywords/>
  <dc:description/>
  <cp:lastModifiedBy>EPAA</cp:lastModifiedBy>
  <cp:revision>3</cp:revision>
  <cp:lastPrinted>2018-01-10T10:20:00Z</cp:lastPrinted>
  <dcterms:created xsi:type="dcterms:W3CDTF">2018-09-25T08:35:00Z</dcterms:created>
  <dcterms:modified xsi:type="dcterms:W3CDTF">2018-09-25T08:35:00Z</dcterms:modified>
  <cp:category>SHARJAH</cp:category>
</cp:coreProperties>
</file>