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C347" w14:textId="0DCFDDBB" w:rsidR="006B14DB" w:rsidRPr="00CA1E5B" w:rsidRDefault="00CA1E5B" w:rsidP="00932861">
      <w:pPr>
        <w:rPr>
          <w:b/>
          <w:bCs/>
        </w:rPr>
      </w:pPr>
      <w:r w:rsidRPr="00CA1E5B">
        <w:rPr>
          <w:b/>
          <w:bCs/>
        </w:rPr>
        <w:t>Bibliographic references</w:t>
      </w:r>
    </w:p>
    <w:p w14:paraId="6BD09412" w14:textId="41175FE7" w:rsidR="00403ED0" w:rsidRDefault="00403ED0" w:rsidP="00403ED0">
      <w:r>
        <w:t xml:space="preserve">Australian Bureau of Meteorology and CSIRO, 2018, State of the Climate 2018, 24pp. www.bom.gov.au/state-of-the-climate </w:t>
      </w:r>
    </w:p>
    <w:p w14:paraId="5248F72E" w14:textId="24825358" w:rsidR="00403ED0" w:rsidRDefault="00403ED0" w:rsidP="00403ED0">
      <w:r>
        <w:t xml:space="preserve">Australian Bureau of Meteorology and CSIRO, 2019, Regional Weather and Climate Guide; </w:t>
      </w:r>
      <w:r w:rsidR="00713008">
        <w:t>Mallee</w:t>
      </w:r>
      <w:r>
        <w:t xml:space="preserve">, </w:t>
      </w:r>
      <w:hyperlink r:id="rId13" w:history="1">
        <w:r w:rsidR="009920BB" w:rsidRPr="00A14C35">
          <w:rPr>
            <w:rStyle w:val="Hyperlink"/>
          </w:rPr>
          <w:t>http://www.bom.gov.au/climate/climate-guides/guides/01-Mallee-VIC-Climate-Guide.pdf</w:t>
        </w:r>
      </w:hyperlink>
    </w:p>
    <w:p w14:paraId="1B8F150B" w14:textId="23583E90" w:rsidR="009920BB" w:rsidRDefault="009920BB" w:rsidP="00403ED0">
      <w:proofErr w:type="spellStart"/>
      <w:r w:rsidRPr="009920BB">
        <w:t>Bloink</w:t>
      </w:r>
      <w:proofErr w:type="spellEnd"/>
      <w:r w:rsidRPr="009920BB">
        <w:t>, C., Kershaw, J., Brook, L., Schmidt, B., Crowfoot, L., and Robinson, W. (2</w:t>
      </w:r>
      <w:bookmarkStart w:id="0" w:name="_GoBack"/>
      <w:bookmarkEnd w:id="0"/>
      <w:r w:rsidRPr="009920BB">
        <w:t xml:space="preserve">019). The Living Murray Condition Monitoring, </w:t>
      </w:r>
      <w:proofErr w:type="spellStart"/>
      <w:r w:rsidRPr="009920BB">
        <w:t>Hattah</w:t>
      </w:r>
      <w:proofErr w:type="spellEnd"/>
      <w:r w:rsidRPr="009920BB">
        <w:t xml:space="preserve"> Lakes 2018–19, Part A. Ecology Australia, Fairfield, Victoria </w:t>
      </w:r>
    </w:p>
    <w:p w14:paraId="328A7267" w14:textId="1848E1C6" w:rsidR="00403ED0" w:rsidRDefault="00403ED0" w:rsidP="00403ED0">
      <w:pPr>
        <w:rPr>
          <w:rStyle w:val="Hyperlink"/>
        </w:rPr>
      </w:pPr>
      <w:r>
        <w:t xml:space="preserve">CSIRO and Australian Bureau of Meteorology 2015, ‘Climate Change in Australia’, Projections for Australia’s NRM Regions; Murray Basin, </w:t>
      </w:r>
      <w:r>
        <w:br/>
      </w:r>
      <w:hyperlink r:id="rId14" w:history="1">
        <w:r w:rsidR="00955429" w:rsidRPr="005A4361">
          <w:rPr>
            <w:rStyle w:val="Hyperlink"/>
          </w:rPr>
          <w:t>https://www.climatechangeinaustralia.gov.au/en/climate-projections/future-climate/regional-climate-change-explorer/sub-clusters/?current=MBC&amp;tooltip=true&amp;popup=true</w:t>
        </w:r>
      </w:hyperlink>
    </w:p>
    <w:p w14:paraId="3F0A1B48" w14:textId="7C0C4585" w:rsidR="00D24B1F" w:rsidRDefault="00D24B1F" w:rsidP="00403ED0">
      <w:r w:rsidRPr="00D24B1F">
        <w:t>Henderson M, Freestone F, Cranston G, Campbell C, Vlamis T, Huntly S, Brown P (2014) The </w:t>
      </w:r>
      <w:proofErr w:type="gramStart"/>
      <w:r w:rsidRPr="00D24B1F">
        <w:t>Living  Murray</w:t>
      </w:r>
      <w:proofErr w:type="gramEnd"/>
      <w:r w:rsidRPr="00D24B1F">
        <w:t> Condition Monitoring at Hattah Lakes 2013</w:t>
      </w:r>
      <w:r>
        <w:rPr>
          <w:rFonts w:ascii="Cambria Math" w:hAnsi="Cambria Math" w:cs="Cambria Math"/>
        </w:rPr>
        <w:t>-</w:t>
      </w:r>
      <w:r w:rsidRPr="00D24B1F">
        <w:t>14:</w:t>
      </w:r>
      <w:r w:rsidRPr="00D24B1F">
        <w:rPr>
          <w:rFonts w:cs="Arial"/>
        </w:rPr>
        <w:t> </w:t>
      </w:r>
      <w:r w:rsidRPr="00D24B1F">
        <w:t>Part</w:t>
      </w:r>
      <w:r w:rsidRPr="00D24B1F">
        <w:rPr>
          <w:rFonts w:cs="Arial"/>
        </w:rPr>
        <w:t> </w:t>
      </w:r>
      <w:r w:rsidRPr="00D24B1F">
        <w:t>A</w:t>
      </w:r>
      <w:r w:rsidRPr="00D24B1F">
        <w:rPr>
          <w:rFonts w:cs="Arial"/>
        </w:rPr>
        <w:t> </w:t>
      </w:r>
      <w:r w:rsidRPr="00D24B1F">
        <w:rPr>
          <w:rFonts w:ascii="Cambria Math" w:hAnsi="Cambria Math" w:cs="Cambria Math"/>
        </w:rPr>
        <w:t>‐</w:t>
      </w:r>
      <w:r w:rsidRPr="00D24B1F">
        <w:rPr>
          <w:rFonts w:cs="Arial"/>
        </w:rPr>
        <w:t> </w:t>
      </w:r>
      <w:r w:rsidRPr="00D24B1F">
        <w:t>Main</w:t>
      </w:r>
      <w:r w:rsidRPr="00D24B1F">
        <w:rPr>
          <w:rFonts w:cs="Arial"/>
        </w:rPr>
        <w:t> </w:t>
      </w:r>
      <w:r w:rsidRPr="00D24B1F">
        <w:t>Report.</w:t>
      </w:r>
      <w:r w:rsidRPr="00D24B1F">
        <w:rPr>
          <w:rFonts w:cs="Arial"/>
        </w:rPr>
        <w:t> </w:t>
      </w:r>
      <w:r w:rsidRPr="00D24B1F">
        <w:t>Report prepared</w:t>
      </w:r>
      <w:r w:rsidRPr="00D24B1F">
        <w:rPr>
          <w:rFonts w:cs="Arial"/>
        </w:rPr>
        <w:t> </w:t>
      </w:r>
      <w:r w:rsidRPr="00D24B1F">
        <w:t>for</w:t>
      </w:r>
      <w:r w:rsidRPr="00D24B1F">
        <w:rPr>
          <w:rFonts w:cs="Arial"/>
        </w:rPr>
        <w:t> </w:t>
      </w:r>
      <w:r w:rsidRPr="00D24B1F">
        <w:t>the</w:t>
      </w:r>
      <w:r w:rsidRPr="00D24B1F">
        <w:rPr>
          <w:rFonts w:cs="Arial"/>
        </w:rPr>
        <w:t> </w:t>
      </w:r>
      <w:r w:rsidRPr="00D24B1F">
        <w:t>Mallee</w:t>
      </w:r>
      <w:r w:rsidRPr="00D24B1F">
        <w:rPr>
          <w:rFonts w:cs="Arial"/>
        </w:rPr>
        <w:t> </w:t>
      </w:r>
      <w:r w:rsidRPr="00D24B1F">
        <w:t>Catchment</w:t>
      </w:r>
      <w:r w:rsidRPr="00D24B1F">
        <w:rPr>
          <w:rFonts w:cs="Arial"/>
        </w:rPr>
        <w:t> </w:t>
      </w:r>
      <w:r w:rsidRPr="00D24B1F">
        <w:t>Management</w:t>
      </w:r>
      <w:r w:rsidRPr="00D24B1F">
        <w:rPr>
          <w:rFonts w:cs="Arial"/>
        </w:rPr>
        <w:t> </w:t>
      </w:r>
      <w:r w:rsidRPr="00D24B1F">
        <w:t>Authority</w:t>
      </w:r>
      <w:r w:rsidRPr="00D24B1F">
        <w:rPr>
          <w:rFonts w:cs="Arial"/>
        </w:rPr>
        <w:t> </w:t>
      </w:r>
      <w:proofErr w:type="gramStart"/>
      <w:r w:rsidRPr="00D24B1F">
        <w:t>y</w:t>
      </w:r>
      <w:proofErr w:type="gramEnd"/>
      <w:r w:rsidRPr="00D24B1F">
        <w:rPr>
          <w:rFonts w:cs="Arial"/>
        </w:rPr>
        <w:t> </w:t>
      </w:r>
      <w:r w:rsidRPr="00D24B1F">
        <w:t>The</w:t>
      </w:r>
      <w:r w:rsidRPr="00D24B1F">
        <w:rPr>
          <w:rFonts w:cs="Arial"/>
        </w:rPr>
        <w:t> </w:t>
      </w:r>
      <w:r w:rsidRPr="00D24B1F">
        <w:t>Murray</w:t>
      </w:r>
      <w:r w:rsidRPr="00D24B1F">
        <w:rPr>
          <w:rFonts w:ascii="Cambria Math" w:hAnsi="Cambria Math" w:cs="Cambria Math"/>
        </w:rPr>
        <w:t>‐</w:t>
      </w:r>
      <w:r w:rsidRPr="00D24B1F">
        <w:t>Darling Freshwater</w:t>
      </w:r>
      <w:r w:rsidRPr="00D24B1F">
        <w:rPr>
          <w:rFonts w:cs="Arial"/>
        </w:rPr>
        <w:t> </w:t>
      </w:r>
      <w:r w:rsidRPr="00D24B1F">
        <w:t>Research</w:t>
      </w:r>
      <w:r w:rsidRPr="00D24B1F">
        <w:rPr>
          <w:rFonts w:cs="Arial"/>
        </w:rPr>
        <w:t> </w:t>
      </w:r>
      <w:r w:rsidRPr="00D24B1F">
        <w:t>Centre.</w:t>
      </w:r>
    </w:p>
    <w:p w14:paraId="70961608" w14:textId="21F56546" w:rsidR="00955429" w:rsidRDefault="00955429" w:rsidP="00955429">
      <w:r>
        <w:t>Lind, P. and Cranston, G. (2019). The Hattah Lakes Vegetation and Aquatic Ecosystem Monitoring Program 2018.</w:t>
      </w:r>
      <w:r>
        <w:br/>
      </w:r>
      <w:hyperlink r:id="rId15" w:history="1">
        <w:r w:rsidRPr="005A4361">
          <w:rPr>
            <w:rStyle w:val="Hyperlink"/>
          </w:rPr>
          <w:t>https://www.mdba.gov.au/sites/default/files/pubs/hattah%20productivity%20vegetation%20and%20aquatic%20ecosystem%20monitoring%20program%202018-19.pdf</w:t>
        </w:r>
      </w:hyperlink>
      <w:r>
        <w:t xml:space="preserve"> </w:t>
      </w:r>
    </w:p>
    <w:p w14:paraId="5E3AF3BD" w14:textId="66DF68D3" w:rsidR="00955429" w:rsidRDefault="00955429" w:rsidP="00955429">
      <w:proofErr w:type="spellStart"/>
      <w:r>
        <w:t>Loyn</w:t>
      </w:r>
      <w:proofErr w:type="spellEnd"/>
      <w:r>
        <w:t>, R. and Eyles, D. (2019) Birds in Black Box woodlands in Hattah</w:t>
      </w:r>
      <w:r w:rsidR="00724610">
        <w:t xml:space="preserve"> </w:t>
      </w:r>
      <w:r>
        <w:t>Kulkyne NP, Nangiloc and Kings Billabong, spring 2018 to autumn 2019. Client report for the Mallee CMA by Eco Insights.</w:t>
      </w:r>
      <w:r>
        <w:br/>
      </w:r>
      <w:hyperlink r:id="rId16" w:history="1">
        <w:r w:rsidRPr="005A4361">
          <w:rPr>
            <w:rStyle w:val="Hyperlink"/>
          </w:rPr>
          <w:t>https://www.mdba.gov.au/sites/default/files/pubs/hattah%20woodland%20bird%20responses%202018-19.pdf</w:t>
        </w:r>
      </w:hyperlink>
      <w:r>
        <w:t xml:space="preserve"> </w:t>
      </w:r>
    </w:p>
    <w:p w14:paraId="23C55E2A" w14:textId="10DDCDB1" w:rsidR="007F7CB0" w:rsidRDefault="007F7CB0" w:rsidP="00955429">
      <w:r w:rsidRPr="007F7CB0">
        <w:t>Mallee Catchment Management Authority 2017</w:t>
      </w:r>
      <w:r>
        <w:t>. Hattah-Kulkyne Lakes System and National Park Regional Catchment Strategy Implementation Plan</w:t>
      </w:r>
      <w:r>
        <w:br/>
      </w:r>
      <w:hyperlink r:id="rId17" w:history="1">
        <w:r w:rsidRPr="00715E53">
          <w:rPr>
            <w:rStyle w:val="Hyperlink"/>
          </w:rPr>
          <w:t>https://mk0malleecmacomvmcpd.kinstacdn.com/wp-content/uploads/2019/09/Catchment-Asset-7.-Hattah-Kulkyne-Lakes-System-and-National-Park-Regional-Catchment-Strategy-Implementation-Plan.pdf</w:t>
        </w:r>
      </w:hyperlink>
      <w:r>
        <w:t xml:space="preserve"> </w:t>
      </w:r>
    </w:p>
    <w:p w14:paraId="7C7344EB" w14:textId="5AEC01E3" w:rsidR="00955429" w:rsidRDefault="00955429" w:rsidP="00955429">
      <w:r>
        <w:t xml:space="preserve">Moxham C., Duncan M., Leevers D. and </w:t>
      </w:r>
      <w:proofErr w:type="spellStart"/>
      <w:r>
        <w:t>Farmilo</w:t>
      </w:r>
      <w:proofErr w:type="spellEnd"/>
      <w:r>
        <w:t xml:space="preserve"> B. (2019) The Living Murray Hattah Lakes Intervention Monitoring: Black Box reproduction and tree health – Annual Report 2019. Unpublished Report for the Mallee Catchment Management Authority. Arthur </w:t>
      </w:r>
      <w:proofErr w:type="spellStart"/>
      <w:r>
        <w:t>Rylah</w:t>
      </w:r>
      <w:proofErr w:type="spellEnd"/>
      <w:r>
        <w:t xml:space="preserve"> Institute for Environmental Research, Department of Environment, Land, Water and Planning, Heidelberg, Victoria.</w:t>
      </w:r>
      <w:r>
        <w:br/>
      </w:r>
      <w:hyperlink r:id="rId18" w:history="1">
        <w:r w:rsidRPr="005A4361">
          <w:rPr>
            <w:rStyle w:val="Hyperlink"/>
          </w:rPr>
          <w:t>https://www.mdba.gov.au/sites/default/files/pubs/hattah%20black%20box%20tree%20health%20-%20seed%20fall%20-%20intervention%20monitoring%202018-19.pdf</w:t>
        </w:r>
      </w:hyperlink>
      <w:r>
        <w:t xml:space="preserve"> </w:t>
      </w:r>
    </w:p>
    <w:p w14:paraId="5AE0DAFE" w14:textId="48ADB876" w:rsidR="00BE403D" w:rsidRDefault="00955429" w:rsidP="00955429">
      <w:r>
        <w:t>MDBA (</w:t>
      </w:r>
      <w:r w:rsidRPr="00955429">
        <w:t>2018</w:t>
      </w:r>
      <w:r>
        <w:t>)</w:t>
      </w:r>
      <w:r w:rsidRPr="00955429">
        <w:t xml:space="preserve"> Hattah Lakes Icon Site feral pig damage mapping</w:t>
      </w:r>
      <w:r>
        <w:t>. Murray-Darling Basin Authority</w:t>
      </w:r>
      <w:r>
        <w:br/>
      </w:r>
      <w:r w:rsidRPr="00955429">
        <w:t>mdba.gov.au/sites/default/files/pubs/Hattah%20Lakes%20Mallee_CMA_pig%20damage%20report_1.pdf</w:t>
      </w:r>
      <w:r>
        <w:t xml:space="preserve"> </w:t>
      </w:r>
    </w:p>
    <w:p w14:paraId="0C3F5C6B" w14:textId="16D50F9E" w:rsidR="00BE403D" w:rsidRDefault="00BE403D" w:rsidP="00BE403D">
      <w:r>
        <w:lastRenderedPageBreak/>
        <w:t>Hattah Lakes:</w:t>
      </w:r>
      <w:r w:rsidR="00C1323D">
        <w:t xml:space="preserve"> </w:t>
      </w:r>
      <w:r w:rsidRPr="00BE403D">
        <w:t>Murray–Darling Basin Authority</w:t>
      </w:r>
      <w:r>
        <w:t xml:space="preserve"> 2012.</w:t>
      </w:r>
      <w:r w:rsidRPr="00BE403D">
        <w:t xml:space="preserve"> </w:t>
      </w:r>
      <w:r>
        <w:t xml:space="preserve">Environmental Water Management Plan. MDBA. </w:t>
      </w:r>
      <w:hyperlink r:id="rId19" w:history="1">
        <w:r w:rsidRPr="00E143DE">
          <w:rPr>
            <w:rStyle w:val="Hyperlink"/>
          </w:rPr>
          <w:t>https://www.mdba.gov.au/sites/default/files/pubs/HLEWMPSL_FA_screen.pdf</w:t>
        </w:r>
      </w:hyperlink>
      <w:r>
        <w:t xml:space="preserve"> </w:t>
      </w:r>
    </w:p>
    <w:p w14:paraId="6B83FFE6" w14:textId="013FB7C6" w:rsidR="00D24B1F" w:rsidRDefault="00D24B1F" w:rsidP="00955429">
      <w:r w:rsidRPr="00D24B1F">
        <w:t>Stuart I (2013) Carp management Strategies for Hattah Lakes, report for The Mallee </w:t>
      </w:r>
      <w:proofErr w:type="gramStart"/>
      <w:r w:rsidRPr="00D24B1F">
        <w:t>Catchment  Management</w:t>
      </w:r>
      <w:proofErr w:type="gramEnd"/>
      <w:r w:rsidRPr="00D24B1F">
        <w:t> Authority, p. 59. Kingfisher Research P/L.</w:t>
      </w:r>
    </w:p>
    <w:p w14:paraId="0479D8FC" w14:textId="2988D2BE" w:rsidR="00D24B1F" w:rsidRDefault="00D24B1F" w:rsidP="00955429">
      <w:r w:rsidRPr="00D24B1F">
        <w:t>Wood D, Brown P, Ellis I (2015) Movement of large</w:t>
      </w:r>
      <w:r>
        <w:rPr>
          <w:rFonts w:ascii="Cambria Math" w:hAnsi="Cambria Math" w:cs="Cambria Math"/>
        </w:rPr>
        <w:t xml:space="preserve"> </w:t>
      </w:r>
      <w:r w:rsidRPr="00D24B1F">
        <w:t>bodied fish in response to management of water</w:t>
      </w:r>
      <w:r>
        <w:t xml:space="preserve"> </w:t>
      </w:r>
      <w:r w:rsidRPr="00D24B1F">
        <w:t>at the Hattah Lakes. Final Report prepared </w:t>
      </w:r>
      <w:r>
        <w:t>f</w:t>
      </w:r>
      <w:r w:rsidRPr="00D24B1F">
        <w:t>or the Mallee Catchment Management </w:t>
      </w:r>
      <w:proofErr w:type="gramStart"/>
      <w:r w:rsidRPr="00D24B1F">
        <w:t>Authority  by</w:t>
      </w:r>
      <w:proofErr w:type="gramEnd"/>
      <w:r w:rsidRPr="00D24B1F">
        <w:t> The Murray-Darling Freshwater Research Centre, p. 26. </w:t>
      </w:r>
    </w:p>
    <w:p w14:paraId="2B14D37B" w14:textId="77777777" w:rsidR="00CE5D8A" w:rsidRDefault="00955429" w:rsidP="00955429">
      <w:r>
        <w:t>Wood D, Brown P (2016) Lateral fish movement at the Hattah Lakes icon site. Final Report prepared for the Mallee Catchment Management Authority by The Murray–Darling Freshwater Research Centre, MDFRC Publication 95/2016, March, 38pp.</w:t>
      </w:r>
      <w:r w:rsidR="00CE5D8A">
        <w:br/>
      </w:r>
      <w:hyperlink r:id="rId20" w:history="1">
        <w:r w:rsidR="00CE5D8A" w:rsidRPr="005A4361">
          <w:rPr>
            <w:rStyle w:val="Hyperlink"/>
          </w:rPr>
          <w:t>https://www.mdba.gov.au/sites/default/files/pubs/lateral-fish-movement-hattah-lakes_0.pdf</w:t>
        </w:r>
      </w:hyperlink>
      <w:r w:rsidR="00CE5D8A">
        <w:t xml:space="preserve"> </w:t>
      </w:r>
    </w:p>
    <w:p w14:paraId="3AEED4D7" w14:textId="2B90B151" w:rsidR="00CA1E5B" w:rsidRDefault="00CA1E5B" w:rsidP="00955429">
      <w:r>
        <w:t xml:space="preserve">Wood D, </w:t>
      </w:r>
      <w:proofErr w:type="spellStart"/>
      <w:r>
        <w:t>Romanin</w:t>
      </w:r>
      <w:proofErr w:type="spellEnd"/>
      <w:r>
        <w:t xml:space="preserve"> L, Brown P, </w:t>
      </w:r>
      <w:proofErr w:type="spellStart"/>
      <w:r>
        <w:t>Loyn</w:t>
      </w:r>
      <w:proofErr w:type="spellEnd"/>
      <w:r>
        <w:t xml:space="preserve"> R, McKillop T, Cheers G (2018) The Living Murray: Annual condition monitoring at Hattah Lakes Icon Site 2017–18. Part A. Final Report prepared for the Mallee Catchment Management Authority by the School of Life Sciences Albury–Wodonga and Mildura, SLS Publication 186/2018, June, 66pp.</w:t>
      </w:r>
      <w:r w:rsidR="00955429">
        <w:t xml:space="preserve"> </w:t>
      </w:r>
    </w:p>
    <w:sectPr w:rsidR="00CA1E5B" w:rsidSect="00FA4CF0">
      <w:headerReference w:type="even" r:id="rId21"/>
      <w:headerReference w:type="default" r:id="rId22"/>
      <w:footerReference w:type="even" r:id="rId23"/>
      <w:footerReference w:type="default" r:id="rId24"/>
      <w:headerReference w:type="first" r:id="rId25"/>
      <w:footerReference w:type="first" r:id="rId26"/>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D42E6" w14:textId="77777777" w:rsidR="00493868" w:rsidRDefault="00493868" w:rsidP="00A60185">
      <w:pPr>
        <w:spacing w:after="0" w:line="240" w:lineRule="auto"/>
      </w:pPr>
      <w:r>
        <w:separator/>
      </w:r>
    </w:p>
  </w:endnote>
  <w:endnote w:type="continuationSeparator" w:id="0">
    <w:p w14:paraId="097C8427" w14:textId="77777777" w:rsidR="00493868" w:rsidRDefault="00493868"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9DA32" w14:textId="77777777" w:rsidR="00100BEF" w:rsidRDefault="00100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3830"/>
      <w:docPartObj>
        <w:docPartGallery w:val="Page Numbers (Bottom of Page)"/>
        <w:docPartUnique/>
      </w:docPartObj>
    </w:sdtPr>
    <w:sdtEndPr/>
    <w:sdtContent>
      <w:p w14:paraId="771DCA41" w14:textId="77777777" w:rsidR="00100BEF" w:rsidRDefault="00CE5D8A">
        <w:pPr>
          <w:pStyle w:val="Footer"/>
          <w:jc w:val="center"/>
        </w:pPr>
        <w:r>
          <w:fldChar w:fldCharType="begin"/>
        </w:r>
        <w:r>
          <w:instrText xml:space="preserve"> PAGE   \* MERGEFORMAT </w:instrText>
        </w:r>
        <w:r>
          <w:fldChar w:fldCharType="separate"/>
        </w:r>
        <w:r w:rsidR="00100BEF">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8C069" w14:textId="77777777" w:rsidR="00100BEF" w:rsidRDefault="00100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87766" w14:textId="77777777" w:rsidR="00493868" w:rsidRDefault="00493868" w:rsidP="00A60185">
      <w:pPr>
        <w:spacing w:after="0" w:line="240" w:lineRule="auto"/>
      </w:pPr>
      <w:r>
        <w:separator/>
      </w:r>
    </w:p>
  </w:footnote>
  <w:footnote w:type="continuationSeparator" w:id="0">
    <w:p w14:paraId="2E23AB8D" w14:textId="77777777" w:rsidR="00493868" w:rsidRDefault="00493868" w:rsidP="00A6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DDD5" w14:textId="77777777" w:rsidR="00100BEF" w:rsidRPr="009A6DB7" w:rsidRDefault="00100BEF" w:rsidP="009A6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1A73B" w14:textId="77777777" w:rsidR="00100BEF" w:rsidRDefault="00100B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EE70" w14:textId="77777777" w:rsidR="00100BEF" w:rsidRDefault="00100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8260C9"/>
    <w:multiLevelType w:val="multilevel"/>
    <w:tmpl w:val="E898CC72"/>
    <w:numStyleLink w:val="KeyPoints"/>
  </w:abstractNum>
  <w:abstractNum w:abstractNumId="4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CA1E5B"/>
    <w:rsid w:val="00004AEE"/>
    <w:rsid w:val="00005CAA"/>
    <w:rsid w:val="00010210"/>
    <w:rsid w:val="00012D66"/>
    <w:rsid w:val="00015ADA"/>
    <w:rsid w:val="00020C99"/>
    <w:rsid w:val="0002707B"/>
    <w:rsid w:val="0005148E"/>
    <w:rsid w:val="00072C5A"/>
    <w:rsid w:val="000759E5"/>
    <w:rsid w:val="00076EA6"/>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95967"/>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48DE"/>
    <w:rsid w:val="003556BD"/>
    <w:rsid w:val="00365147"/>
    <w:rsid w:val="0037016E"/>
    <w:rsid w:val="00372908"/>
    <w:rsid w:val="00383020"/>
    <w:rsid w:val="00394D7E"/>
    <w:rsid w:val="003975FD"/>
    <w:rsid w:val="003B057D"/>
    <w:rsid w:val="003B60CC"/>
    <w:rsid w:val="003B6945"/>
    <w:rsid w:val="003C1B25"/>
    <w:rsid w:val="003C2443"/>
    <w:rsid w:val="003C5DA3"/>
    <w:rsid w:val="003D4BCD"/>
    <w:rsid w:val="003D6C2B"/>
    <w:rsid w:val="003E01D8"/>
    <w:rsid w:val="003E2100"/>
    <w:rsid w:val="003F6F5B"/>
    <w:rsid w:val="0040342D"/>
    <w:rsid w:val="00403ED0"/>
    <w:rsid w:val="0041192D"/>
    <w:rsid w:val="00413EE1"/>
    <w:rsid w:val="0042128E"/>
    <w:rsid w:val="00432B60"/>
    <w:rsid w:val="00440698"/>
    <w:rsid w:val="004540E2"/>
    <w:rsid w:val="00454454"/>
    <w:rsid w:val="00467924"/>
    <w:rsid w:val="004712A5"/>
    <w:rsid w:val="0047266F"/>
    <w:rsid w:val="00476D6B"/>
    <w:rsid w:val="00492C16"/>
    <w:rsid w:val="00493868"/>
    <w:rsid w:val="004A0678"/>
    <w:rsid w:val="004A48A3"/>
    <w:rsid w:val="004B0D92"/>
    <w:rsid w:val="004B0EC0"/>
    <w:rsid w:val="004B66F1"/>
    <w:rsid w:val="004C3EA0"/>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3008"/>
    <w:rsid w:val="007167C0"/>
    <w:rsid w:val="00720481"/>
    <w:rsid w:val="00724610"/>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179C"/>
    <w:rsid w:val="007C6BB3"/>
    <w:rsid w:val="007D14B4"/>
    <w:rsid w:val="007D3AD7"/>
    <w:rsid w:val="007E24F6"/>
    <w:rsid w:val="007F7CB0"/>
    <w:rsid w:val="00800F64"/>
    <w:rsid w:val="00801050"/>
    <w:rsid w:val="00802F0B"/>
    <w:rsid w:val="00810A67"/>
    <w:rsid w:val="0081204B"/>
    <w:rsid w:val="00833CF7"/>
    <w:rsid w:val="00834CDE"/>
    <w:rsid w:val="00842464"/>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55429"/>
    <w:rsid w:val="009610A3"/>
    <w:rsid w:val="00963B6A"/>
    <w:rsid w:val="00970950"/>
    <w:rsid w:val="009812D4"/>
    <w:rsid w:val="009920BB"/>
    <w:rsid w:val="009920D8"/>
    <w:rsid w:val="009952F5"/>
    <w:rsid w:val="009A6DB7"/>
    <w:rsid w:val="009B38BE"/>
    <w:rsid w:val="009C3D0F"/>
    <w:rsid w:val="009D306A"/>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C08A8"/>
    <w:rsid w:val="00AD56C8"/>
    <w:rsid w:val="00AD58F2"/>
    <w:rsid w:val="00B0512A"/>
    <w:rsid w:val="00B0529F"/>
    <w:rsid w:val="00B1418B"/>
    <w:rsid w:val="00B21195"/>
    <w:rsid w:val="00B24B22"/>
    <w:rsid w:val="00B25310"/>
    <w:rsid w:val="00B32F8F"/>
    <w:rsid w:val="00B3492A"/>
    <w:rsid w:val="00B54DE9"/>
    <w:rsid w:val="00B553EC"/>
    <w:rsid w:val="00B55E3F"/>
    <w:rsid w:val="00B63C1E"/>
    <w:rsid w:val="00B93DD0"/>
    <w:rsid w:val="00B97732"/>
    <w:rsid w:val="00BA65A8"/>
    <w:rsid w:val="00BA6D19"/>
    <w:rsid w:val="00BA7461"/>
    <w:rsid w:val="00BA7DA9"/>
    <w:rsid w:val="00BC4215"/>
    <w:rsid w:val="00BD1A6F"/>
    <w:rsid w:val="00BE403D"/>
    <w:rsid w:val="00BE6D3C"/>
    <w:rsid w:val="00BE7852"/>
    <w:rsid w:val="00BF7CEE"/>
    <w:rsid w:val="00C03880"/>
    <w:rsid w:val="00C1323D"/>
    <w:rsid w:val="00C135CF"/>
    <w:rsid w:val="00C2683F"/>
    <w:rsid w:val="00C3184D"/>
    <w:rsid w:val="00C4714E"/>
    <w:rsid w:val="00C51CCA"/>
    <w:rsid w:val="00C5504F"/>
    <w:rsid w:val="00C57B55"/>
    <w:rsid w:val="00C63376"/>
    <w:rsid w:val="00C74F97"/>
    <w:rsid w:val="00C8276E"/>
    <w:rsid w:val="00C842AC"/>
    <w:rsid w:val="00C96688"/>
    <w:rsid w:val="00CA0723"/>
    <w:rsid w:val="00CA1E5B"/>
    <w:rsid w:val="00CB1690"/>
    <w:rsid w:val="00CC4365"/>
    <w:rsid w:val="00CD11B0"/>
    <w:rsid w:val="00CE5D8A"/>
    <w:rsid w:val="00CE71C2"/>
    <w:rsid w:val="00CF34E9"/>
    <w:rsid w:val="00CF42D5"/>
    <w:rsid w:val="00CF4EDA"/>
    <w:rsid w:val="00D021CB"/>
    <w:rsid w:val="00D10F1A"/>
    <w:rsid w:val="00D116F8"/>
    <w:rsid w:val="00D17596"/>
    <w:rsid w:val="00D21D54"/>
    <w:rsid w:val="00D22640"/>
    <w:rsid w:val="00D24B1F"/>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95B1F"/>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 w:val="00FF6C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8152"/>
  <w15:chartTrackingRefBased/>
  <w15:docId w15:val="{DF03DE7A-FBCC-4955-9CBB-5F95FC09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955429"/>
    <w:rPr>
      <w:color w:val="0000FF" w:themeColor="hyperlink"/>
      <w:u w:val="single"/>
    </w:rPr>
  </w:style>
  <w:style w:type="character" w:styleId="UnresolvedMention">
    <w:name w:val="Unresolved Mention"/>
    <w:basedOn w:val="DefaultParagraphFont"/>
    <w:uiPriority w:val="99"/>
    <w:semiHidden/>
    <w:unhideWhenUsed/>
    <w:rsid w:val="00955429"/>
    <w:rPr>
      <w:color w:val="605E5C"/>
      <w:shd w:val="clear" w:color="auto" w:fill="E1DFDD"/>
    </w:rPr>
  </w:style>
  <w:style w:type="character" w:styleId="FollowedHyperlink">
    <w:name w:val="FollowedHyperlink"/>
    <w:basedOn w:val="DefaultParagraphFont"/>
    <w:uiPriority w:val="99"/>
    <w:semiHidden/>
    <w:unhideWhenUsed/>
    <w:rsid w:val="007246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om.gov.au/climate/climate-guides/guides/01-Mallee-VIC-Climate-Guide.pdf" TargetMode="External"/><Relationship Id="rId18" Type="http://schemas.openxmlformats.org/officeDocument/2006/relationships/hyperlink" Target="https://www.mdba.gov.au/sites/default/files/pubs/hattah%20black%20box%20tree%20health%20-%20seed%20fall%20-%20intervention%20monitoring%202018-19.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k0malleecmacomvmcpd.kinstacdn.com/wp-content/uploads/2019/09/Catchment-Asset-7.-Hattah-Kulkyne-Lakes-System-and-National-Park-Regional-Catchment-Strategy-Implementation-Plan.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mdba.gov.au/sites/default/files/pubs/hattah%20woodland%20bird%20responses%202018-19.pdf" TargetMode="External"/><Relationship Id="rId20" Type="http://schemas.openxmlformats.org/officeDocument/2006/relationships/hyperlink" Target="https://www.mdba.gov.au/sites/default/files/pubs/lateral-fish-movement-hattah-lakes_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mdba.gov.au/sites/default/files/pubs/hattah%20productivity%20vegetation%20and%20aquatic%20ecosystem%20monitoring%20program%202018-19.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mdba.gov.au/sites/default/files/pubs/HLEWMPSL_FA_screen.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limatechangeinaustralia.gov.au/en/climate-projections/future-climate/regional-climate-change-explorer/sub-clusters/?current=MBC&amp;tooltip=true&amp;popup=tru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D86175424B5CE547B990B7681CD18A5E" ma:contentTypeVersion="25" ma:contentTypeDescription="SPIRE Document" ma:contentTypeScope="" ma:versionID="accaaf198562610629e602aa6bd2ebcf">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4f874396d9ca2e493ddb14ec14d21ed0"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Approval xmlns="5af92df4-ae3d-4772-abff-92e7cba13994" xsi:nil="true"/>
    <Function xmlns="5af92df4-ae3d-4772-abff-92e7cba13994" xsi:nil="true"/>
    <Section xmlns="5af92df4-ae3d-4772-abff-92e7cba13994">
      <UserInfo>
        <DisplayName/>
        <AccountId xsi:nil="true"/>
        <AccountType/>
      </UserInfo>
    </Section>
    <RecordNumber xmlns="5af92df4-ae3d-4772-abff-92e7cba13994">003403310</RecordNumber>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87F7-2338-4371-8599-A583796F985C}">
  <ds:schemaRefs>
    <ds:schemaRef ds:uri="http://schemas.microsoft.com/sharepoint/events"/>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40795A9D-99E5-4681-A093-86694C3A18DF}">
  <ds:schemaRefs>
    <ds:schemaRef ds:uri="http://schemas.microsoft.com/office/2006/metadata/customXsn"/>
  </ds:schemaRefs>
</ds:datastoreItem>
</file>

<file path=customXml/itemProps4.xml><?xml version="1.0" encoding="utf-8"?>
<ds:datastoreItem xmlns:ds="http://schemas.openxmlformats.org/officeDocument/2006/customXml" ds:itemID="{229FB7A3-F64D-4D9A-9ADF-09E7A5B66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AD3DB7-147D-407B-B034-A63C38F3EB9D}">
  <ds:schemaRefs>
    <ds:schemaRef ds:uri="http://schemas.microsoft.com/office/2006/metadata/properties"/>
    <ds:schemaRef ds:uri="5af92df4-ae3d-4772-abff-92e7cba13994"/>
    <ds:schemaRef ds:uri="http://schemas.microsoft.com/sharepoint/v4"/>
  </ds:schemaRefs>
</ds:datastoreItem>
</file>

<file path=customXml/itemProps6.xml><?xml version="1.0" encoding="utf-8"?>
<ds:datastoreItem xmlns:ds="http://schemas.openxmlformats.org/officeDocument/2006/customXml" ds:itemID="{1DE44821-7EFA-4EEB-98A4-DEBC1EEE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Hattah RIS_Bibliography</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Hattah RIS_Bibliography</dc:title>
  <dc:subject/>
  <dc:creator>Alex Tomlinson</dc:creator>
  <cp:keywords/>
  <dc:description/>
  <cp:lastModifiedBy>Maegan Walker (DELWP)</cp:lastModifiedBy>
  <cp:revision>2</cp:revision>
  <dcterms:created xsi:type="dcterms:W3CDTF">2020-10-06T02:12:00Z</dcterms:created>
  <dcterms:modified xsi:type="dcterms:W3CDTF">2020-10-06T02:12:00Z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0x010100DB29C2AB6EB75541991FB3E24043BFB600D86175424B5CE547B990B7681CD18A5E</vt:lpwstr>
  </property>
  <property fmtid="{D5CDD505-2E9C-101B-9397-08002B2CF9AE}" pid="3" name="RecordPoint_ActiveItemUniqueId">
    <vt:lpwstr>{31aaca5f-de96-4215-8808-ba8d03e00d6f}</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{ceaa3db8-db16-4553-ba41-61304f0938f4}</vt:lpwstr>
  </property>
  <property fmtid="{D5CDD505-2E9C-101B-9397-08002B2CF9AE}" pid="7" name="RecordPoint_ActiveItemWebId">
    <vt:lpwstr>{ce69ccc6-cff4-456b-a994-3619330453a8}</vt:lpwstr>
  </property>
  <property fmtid="{D5CDD505-2E9C-101B-9397-08002B2CF9AE}" pid="8" name="RecordPoint_RecordNumberSubmitted">
    <vt:lpwstr>003403310</vt:lpwstr>
  </property>
  <property fmtid="{D5CDD505-2E9C-101B-9397-08002B2CF9AE}" pid="9" name="RecordPoint_SubmissionCompleted">
    <vt:lpwstr>2020-07-13T15:23:27.6873207+10:00</vt:lpwstr>
  </property>
</Properties>
</file>