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9"/>
        <w:ind w:left="12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z w:val="32"/>
        </w:rPr>
        <w:t>Annex</w:t>
      </w:r>
      <w:r>
        <w:rPr>
          <w:rFonts w:ascii="Times New Roman"/>
          <w:b/>
          <w:spacing w:val="-1"/>
          <w:sz w:val="32"/>
        </w:rPr>
        <w:t> </w:t>
      </w:r>
      <w:r>
        <w:rPr>
          <w:rFonts w:ascii="Times New Roman"/>
          <w:b/>
          <w:sz w:val="32"/>
        </w:rPr>
        <w:t>(III)</w:t>
      </w:r>
      <w:r>
        <w:rPr>
          <w:rFonts w:ascii="Times New Roman"/>
          <w:b/>
          <w:spacing w:val="-32"/>
          <w:sz w:val="32"/>
        </w:rPr>
        <w:t> </w:t>
      </w:r>
      <w:r>
        <w:rPr>
          <w:rFonts w:ascii="Times New Roman"/>
          <w:b/>
          <w:spacing w:val="-1"/>
          <w:sz w:val="20"/>
        </w:rPr>
        <w:t>Magano</w:t>
      </w:r>
      <w:r>
        <w:rPr>
          <w:rFonts w:ascii="Times New Roman"/>
          <w:b/>
          <w:spacing w:val="50"/>
          <w:sz w:val="20"/>
        </w:rPr>
        <w:t> </w:t>
      </w:r>
      <w:r>
        <w:rPr>
          <w:rFonts w:ascii="Times New Roman"/>
          <w:b/>
          <w:spacing w:val="-1"/>
          <w:sz w:val="20"/>
        </w:rPr>
        <w:t>Community</w:t>
      </w:r>
      <w:r>
        <w:rPr>
          <w:rFonts w:ascii="Times New Roman"/>
          <w:sz w:val="20"/>
        </w:rPr>
      </w:r>
    </w:p>
    <w:p>
      <w:pPr>
        <w:pStyle w:val="BodyText"/>
        <w:spacing w:line="240" w:lineRule="auto"/>
        <w:ind w:right="104"/>
        <w:jc w:val="left"/>
        <w:rPr>
          <w:b w:val="0"/>
          <w:bCs w:val="0"/>
        </w:rPr>
      </w:pPr>
      <w:r>
        <w:rPr/>
        <w:t>The Magano population is not from a single</w:t>
      </w:r>
      <w:r>
        <w:rPr>
          <w:spacing w:val="-1"/>
        </w:rPr>
        <w:t> </w:t>
      </w:r>
      <w:r>
        <w:rPr/>
        <w:t>ethnic</w:t>
      </w:r>
      <w:r>
        <w:rPr>
          <w:spacing w:val="-1"/>
        </w:rPr>
        <w:t> </w:t>
      </w:r>
      <w:r>
        <w:rPr/>
        <w:t>group.</w:t>
      </w:r>
      <w:r>
        <w:rPr>
          <w:spacing w:val="-1"/>
        </w:rPr>
        <w:t> </w:t>
      </w:r>
      <w:r>
        <w:rPr/>
        <w:t>Originally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area</w:t>
      </w:r>
      <w:r>
        <w:rPr>
          <w:spacing w:val="-1"/>
        </w:rPr>
        <w:t> </w:t>
      </w:r>
      <w:r>
        <w:rPr/>
        <w:t>was</w:t>
      </w:r>
      <w:r>
        <w:rPr/>
        <w:t> under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authority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Hamaj</w:t>
      </w:r>
      <w:r>
        <w:rPr>
          <w:spacing w:val="-1"/>
        </w:rPr>
        <w:t> </w:t>
      </w:r>
      <w:r>
        <w:rPr/>
        <w:t>since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Fung </w:t>
      </w:r>
      <w:r>
        <w:rPr/>
        <w:t>Sultanate (5 centuries ago). The</w:t>
      </w:r>
      <w:r>
        <w:rPr>
          <w:spacing w:val="22"/>
        </w:rPr>
        <w:t> </w:t>
      </w:r>
      <w:r>
        <w:rPr/>
        <w:t>dominant group now</w:t>
      </w:r>
      <w:r>
        <w:rPr>
          <w:spacing w:val="-2"/>
        </w:rPr>
        <w:t> </w:t>
      </w:r>
      <w:r>
        <w:rPr/>
        <w:t>is the Hadarba.  </w:t>
      </w:r>
      <w:r>
        <w:rPr>
          <w:spacing w:val="-1"/>
        </w:rPr>
        <w:t>Size-wise</w:t>
      </w:r>
      <w:r>
        <w:rPr/>
        <w:t> the Gumuz</w:t>
      </w:r>
      <w:r>
        <w:rPr>
          <w:spacing w:val="-3"/>
        </w:rPr>
        <w:t> </w:t>
      </w:r>
      <w:r>
        <w:rPr/>
        <w:t>are the second</w:t>
      </w:r>
      <w:r>
        <w:rPr>
          <w:spacing w:val="27"/>
        </w:rPr>
        <w:t> </w:t>
      </w:r>
      <w:r>
        <w:rPr/>
        <w:t>distinctive</w:t>
      </w:r>
      <w:r>
        <w:rPr>
          <w:spacing w:val="-1"/>
        </w:rPr>
        <w:t> </w:t>
      </w:r>
      <w:r>
        <w:rPr/>
        <w:t>ethnic</w:t>
      </w:r>
      <w:r>
        <w:rPr>
          <w:spacing w:val="-1"/>
        </w:rPr>
        <w:t> </w:t>
      </w:r>
      <w:r>
        <w:rPr/>
        <w:t>group</w:t>
      </w:r>
      <w:r>
        <w:rPr>
          <w:spacing w:val="-1"/>
        </w:rPr>
        <w:t> </w:t>
      </w:r>
      <w:r>
        <w:rPr/>
        <w:t>inhabiting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Magno</w:t>
      </w:r>
      <w:r>
        <w:rPr>
          <w:spacing w:val="-1"/>
        </w:rPr>
        <w:t> </w:t>
      </w:r>
      <w:r>
        <w:rPr/>
        <w:t>Mountains.</w:t>
      </w:r>
      <w:r>
        <w:rPr>
          <w:spacing w:val="-1"/>
        </w:rPr>
        <w:t> </w:t>
      </w:r>
      <w:r>
        <w:rPr/>
        <w:t>Ethnically,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population</w:t>
      </w:r>
      <w:r>
        <w:rPr>
          <w:spacing w:val="21"/>
        </w:rPr>
        <w:t> </w:t>
      </w:r>
      <w:r>
        <w:rPr/>
        <w:t>of Magano Mountain Community belongs to</w:t>
      </w:r>
      <w:r>
        <w:rPr>
          <w:spacing w:val="-1"/>
        </w:rPr>
        <w:t> </w:t>
      </w:r>
      <w:r>
        <w:rPr/>
        <w:t>four</w:t>
      </w:r>
      <w:r>
        <w:rPr>
          <w:spacing w:val="-1"/>
        </w:rPr>
        <w:t> </w:t>
      </w:r>
      <w:r>
        <w:rPr/>
        <w:t>major</w:t>
      </w:r>
      <w:r>
        <w:rPr>
          <w:spacing w:val="-1"/>
        </w:rPr>
        <w:t> </w:t>
      </w:r>
      <w:r>
        <w:rPr/>
        <w:t>tribal</w:t>
      </w:r>
      <w:r>
        <w:rPr>
          <w:spacing w:val="-1"/>
        </w:rPr>
        <w:t> </w:t>
      </w:r>
      <w:r>
        <w:rPr/>
        <w:t>groups:</w:t>
      </w:r>
      <w:r>
        <w:rPr>
          <w:spacing w:val="-1"/>
        </w:rPr>
        <w:t> </w:t>
      </w:r>
      <w:r>
        <w:rPr/>
        <w:t>Hamaj,</w:t>
      </w:r>
      <w:r>
        <w:rPr/>
        <w:t> Funj, Gumuz</w:t>
      </w:r>
      <w:r>
        <w:rPr>
          <w:spacing w:val="-2"/>
        </w:rPr>
        <w:t> </w:t>
      </w:r>
      <w:r>
        <w:rPr/>
        <w:t>and Abu Ramala. The </w:t>
      </w:r>
      <w:r>
        <w:rPr>
          <w:spacing w:val="-1"/>
        </w:rPr>
        <w:t>percentages</w:t>
      </w:r>
      <w:r>
        <w:rPr/>
        <w:t> of </w:t>
      </w:r>
      <w:r>
        <w:rPr>
          <w:spacing w:val="-1"/>
        </w:rPr>
        <w:t>these</w:t>
      </w:r>
      <w:r>
        <w:rPr/>
        <w:t> tribal </w:t>
      </w:r>
      <w:r>
        <w:rPr>
          <w:spacing w:val="-1"/>
        </w:rPr>
        <w:t>groups</w:t>
      </w:r>
      <w:r>
        <w:rPr/>
        <w:t> make </w:t>
      </w:r>
      <w:r>
        <w:rPr>
          <w:spacing w:val="-1"/>
        </w:rPr>
        <w:t>82.9%</w:t>
      </w:r>
      <w:r>
        <w:rPr>
          <w:spacing w:val="41"/>
        </w:rPr>
        <w:t> </w:t>
      </w:r>
      <w:r>
        <w:rPr/>
        <w:t>of the population. The rest belong to </w:t>
      </w:r>
      <w:r>
        <w:rPr>
          <w:spacing w:val="-1"/>
        </w:rPr>
        <w:t>the</w:t>
      </w:r>
      <w:r>
        <w:rPr/>
        <w:t> Hallween, Agallen, Nuba, and Dinka. The</w:t>
      </w:r>
      <w:r>
        <w:rPr>
          <w:spacing w:val="21"/>
        </w:rPr>
        <w:t> </w:t>
      </w:r>
      <w:r>
        <w:rPr/>
        <w:t>Hamaj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the </w:t>
      </w:r>
      <w:r>
        <w:rPr/>
        <w:t>third</w:t>
      </w:r>
      <w:r>
        <w:rPr>
          <w:spacing w:val="-1"/>
        </w:rPr>
        <w:t> significat </w:t>
      </w:r>
      <w:r>
        <w:rPr/>
        <w:t>group.</w:t>
      </w:r>
      <w:r>
        <w:rPr>
          <w:spacing w:val="-1"/>
        </w:rPr>
        <w:t> </w:t>
      </w:r>
      <w:r>
        <w:rPr/>
        <w:t>They</w:t>
      </w:r>
      <w:r>
        <w:rPr>
          <w:spacing w:val="-1"/>
        </w:rPr>
        <w:t> </w:t>
      </w:r>
      <w:r>
        <w:rPr/>
        <w:t>are allenates of the Funj in the kingdom of</w:t>
      </w:r>
      <w:r>
        <w:rPr>
          <w:spacing w:val="29"/>
        </w:rPr>
        <w:t> </w:t>
      </w:r>
      <w:r>
        <w:rPr/>
        <w:t>Sennar and who, historically, inhabited this</w:t>
      </w:r>
      <w:r>
        <w:rPr>
          <w:spacing w:val="-1"/>
        </w:rPr>
        <w:t> </w:t>
      </w:r>
      <w:r>
        <w:rPr/>
        <w:t>area. Other minor </w:t>
      </w:r>
      <w:r>
        <w:rPr>
          <w:spacing w:val="-1"/>
        </w:rPr>
        <w:t>groups</w:t>
      </w:r>
      <w:r>
        <w:rPr/>
        <w:t> and due to</w:t>
      </w:r>
      <w:r>
        <w:rPr>
          <w:spacing w:val="24"/>
        </w:rPr>
        <w:t> </w:t>
      </w:r>
      <w:r>
        <w:rPr/>
        <w:t>different reasons, found their </w:t>
      </w:r>
      <w:r>
        <w:rPr>
          <w:spacing w:val="-1"/>
        </w:rPr>
        <w:t>way</w:t>
      </w:r>
      <w:r>
        <w:rPr/>
        <w:t> to the </w:t>
      </w:r>
      <w:r>
        <w:rPr>
          <w:spacing w:val="-1"/>
        </w:rPr>
        <w:t>Magano</w:t>
      </w:r>
      <w:r>
        <w:rPr/>
        <w:t> village, for example,</w:t>
      </w:r>
      <w:r>
        <w:rPr>
          <w:spacing w:val="-2"/>
        </w:rPr>
        <w:t> </w:t>
      </w:r>
      <w:r>
        <w:rPr>
          <w:spacing w:val="-1"/>
        </w:rPr>
        <w:t>Halloween,</w:t>
      </w:r>
      <w:r>
        <w:rPr>
          <w:spacing w:val="27"/>
        </w:rPr>
        <w:t> </w:t>
      </w:r>
      <w:r>
        <w:rPr>
          <w:spacing w:val="-1"/>
        </w:rPr>
        <w:t>Kawahla,</w:t>
      </w:r>
      <w:r>
        <w:rPr/>
        <w:t> Mesaleit, Dinka and many other smaller</w:t>
      </w:r>
      <w:r>
        <w:rPr>
          <w:spacing w:val="-1"/>
        </w:rPr>
        <w:t> </w:t>
      </w:r>
      <w:r>
        <w:rPr/>
        <w:t>tribes.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Gumuz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their</w:t>
      </w:r>
      <w:r>
        <w:rPr>
          <w:spacing w:val="26"/>
        </w:rPr>
        <w:t> </w:t>
      </w:r>
      <w:r>
        <w:rPr/>
        <w:t>distinctive</w:t>
      </w:r>
      <w:r>
        <w:rPr>
          <w:spacing w:val="-1"/>
        </w:rPr>
        <w:t> </w:t>
      </w:r>
      <w:r>
        <w:rPr/>
        <w:t>dialect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cultural practices, yet this has been subdued by the dominant</w:t>
      </w:r>
      <w:r>
        <w:rPr/>
        <w:t> culture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Abrmlaween </w:t>
      </w:r>
      <w:r>
        <w:rPr/>
        <w:t>(Hadarba).</w:t>
      </w:r>
      <w:r>
        <w:rPr>
          <w:spacing w:val="-1"/>
        </w:rPr>
        <w:t> </w:t>
      </w:r>
      <w:r>
        <w:rPr/>
        <w:t>This </w:t>
      </w:r>
      <w:r>
        <w:rPr>
          <w:spacing w:val="-1"/>
        </w:rPr>
        <w:t>materializes</w:t>
      </w:r>
      <w:r>
        <w:rPr/>
        <w:t> in the dialect of the</w:t>
      </w:r>
      <w:r>
        <w:rPr>
          <w:spacing w:val="33"/>
        </w:rPr>
        <w:t> </w:t>
      </w:r>
      <w:r>
        <w:rPr/>
        <w:t>Hadarba being the medium of </w:t>
      </w:r>
      <w:r>
        <w:rPr>
          <w:spacing w:val="-1"/>
        </w:rPr>
        <w:t>communication. </w:t>
      </w:r>
      <w:r>
        <w:rPr/>
        <w:t>It</w:t>
      </w:r>
      <w:r>
        <w:rPr>
          <w:spacing w:val="-1"/>
        </w:rPr>
        <w:t> </w:t>
      </w:r>
      <w:r>
        <w:rPr/>
        <w:t>also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another</w:t>
      </w:r>
      <w:r>
        <w:rPr>
          <w:spacing w:val="-1"/>
        </w:rPr>
        <w:t> </w:t>
      </w:r>
      <w:r>
        <w:rPr/>
        <w:t>cultural</w:t>
      </w:r>
      <w:r>
        <w:rPr>
          <w:spacing w:val="26"/>
        </w:rPr>
        <w:t> </w:t>
      </w:r>
      <w:r>
        <w:rPr/>
        <w:t>manifestation, that is the dominant Music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Bajindo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pertains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/>
        <w:t> Hadarba Culture. </w:t>
      </w:r>
      <w:r>
        <w:rPr>
          <w:spacing w:val="-1"/>
        </w:rPr>
        <w:t>Although</w:t>
      </w:r>
      <w:r>
        <w:rPr/>
        <w:t> the Gumuz</w:t>
      </w:r>
      <w:r>
        <w:rPr>
          <w:spacing w:val="-3"/>
        </w:rPr>
        <w:t> </w:t>
      </w:r>
      <w:r>
        <w:rPr/>
        <w:t>has their </w:t>
      </w:r>
      <w:r>
        <w:rPr>
          <w:spacing w:val="-1"/>
        </w:rPr>
        <w:t>own</w:t>
      </w:r>
      <w:r>
        <w:rPr/>
        <w:t> cultural </w:t>
      </w:r>
      <w:r>
        <w:rPr>
          <w:spacing w:val="-1"/>
        </w:rPr>
        <w:t>performances,</w:t>
      </w:r>
      <w:r>
        <w:rPr/>
        <w:t> yet</w:t>
      </w:r>
      <w:r>
        <w:rPr>
          <w:spacing w:val="37"/>
        </w:rPr>
        <w:t> </w:t>
      </w:r>
      <w:r>
        <w:rPr/>
        <w:t>the</w:t>
      </w:r>
      <w:r>
        <w:rPr>
          <w:spacing w:val="-1"/>
        </w:rPr>
        <w:t> </w:t>
      </w:r>
      <w:r>
        <w:rPr/>
        <w:t>Bajindo</w:t>
      </w:r>
      <w:r>
        <w:rPr>
          <w:spacing w:val="-1"/>
        </w:rPr>
        <w:t> </w:t>
      </w:r>
      <w:r>
        <w:rPr/>
        <w:t>remains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sole</w:t>
      </w:r>
      <w:r>
        <w:rPr>
          <w:spacing w:val="-1"/>
        </w:rPr>
        <w:t> music</w:t>
      </w:r>
      <w:r>
        <w:rPr>
          <w:spacing w:val="-2"/>
        </w:rPr>
        <w:t> </w:t>
      </w:r>
      <w:r>
        <w:rPr/>
        <w:t>that accompanies</w:t>
      </w:r>
      <w:r>
        <w:rPr>
          <w:spacing w:val="-1"/>
        </w:rPr>
        <w:t> </w:t>
      </w:r>
      <w:r>
        <w:rPr/>
        <w:t>most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rituals.</w:t>
      </w:r>
      <w:r>
        <w:rPr>
          <w:spacing w:val="-1"/>
        </w:rPr>
        <w:t> </w:t>
      </w:r>
      <w:r>
        <w:rPr/>
        <w:t>A</w:t>
      </w:r>
      <w:r>
        <w:rPr>
          <w:spacing w:val="24"/>
        </w:rPr>
        <w:t> </w:t>
      </w:r>
      <w:r>
        <w:rPr/>
        <w:t>popular type of Islam is adopted among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Magano</w:t>
      </w:r>
      <w:r>
        <w:rPr>
          <w:spacing w:val="-1"/>
        </w:rPr>
        <w:t> </w:t>
      </w:r>
      <w:r>
        <w:rPr/>
        <w:t>Community.</w:t>
      </w:r>
      <w:r>
        <w:rPr>
          <w:spacing w:val="-1"/>
        </w:rPr>
        <w:t> However, </w:t>
      </w:r>
      <w:r>
        <w:rPr/>
        <w:t>the</w:t>
      </w:r>
      <w:r>
        <w:rPr>
          <w:spacing w:val="27"/>
        </w:rPr>
        <w:t> </w:t>
      </w:r>
      <w:r>
        <w:rPr/>
        <w:t>Gumuz</w:t>
      </w:r>
      <w:r>
        <w:rPr>
          <w:spacing w:val="-3"/>
        </w:rPr>
        <w:t> </w:t>
      </w:r>
      <w:r>
        <w:rPr/>
        <w:t>are more or less pagans, yet acculturated </w:t>
      </w:r>
      <w:r>
        <w:rPr>
          <w:spacing w:val="-1"/>
        </w:rPr>
        <w:t>with</w:t>
      </w:r>
      <w:r>
        <w:rPr/>
        <w:t> Islam.</w:t>
      </w:r>
      <w:r>
        <w:rPr>
          <w:b w:val="0"/>
        </w:rPr>
      </w:r>
    </w:p>
    <w:sectPr>
      <w:pgSz w:w="12240" w:h="15840"/>
      <w:pgMar w:top="1400" w:bottom="280" w:left="168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276"/>
      <w:ind w:left="119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brack002</dc:creator>
  <dc:title>Microsoft Word - Sudan Dinder National Park RIS 2005 E.doc</dc:title>
  <dcterms:created xsi:type="dcterms:W3CDTF">2016-10-28T15:56:06Z</dcterms:created>
  <dcterms:modified xsi:type="dcterms:W3CDTF">2016-10-28T15:56:06Z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2006-06-09T00:00:00Z</vt:filetime>
  </property>
  <property fmtid="{D5CDD505-2E9C-101B-9397-08002B2CF9AE}" pid="3" name="LastSaved">
    <vt:filetime>2016-10-28T00:00:00Z</vt:filetime>
  </property>
</Properties>
</file>