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CD8" w:rsidRPr="00981359" w:rsidRDefault="00A17CD8" w:rsidP="00A17CD8">
      <w:pPr>
        <w:jc w:val="center"/>
        <w:rPr>
          <w:rFonts w:asciiTheme="majorHAnsi" w:eastAsia="SimSun" w:hAnsiTheme="majorHAnsi"/>
          <w:lang w:eastAsia="zh-CN" w:bidi="hi-IN"/>
        </w:rPr>
      </w:pPr>
      <w:r w:rsidRPr="00981359">
        <w:rPr>
          <w:rFonts w:asciiTheme="majorHAnsi" w:hAnsiTheme="majorHAnsi"/>
          <w:noProof/>
        </w:rPr>
        <w:drawing>
          <wp:anchor distT="0" distB="0" distL="114300" distR="114300" simplePos="0" relativeHeight="251668480" behindDoc="0" locked="0" layoutInCell="1" allowOverlap="1" wp14:anchorId="3EED998D" wp14:editId="3C289DD9">
            <wp:simplePos x="0" y="0"/>
            <wp:positionH relativeFrom="column">
              <wp:posOffset>2052955</wp:posOffset>
            </wp:positionH>
            <wp:positionV relativeFrom="paragraph">
              <wp:posOffset>-394970</wp:posOffset>
            </wp:positionV>
            <wp:extent cx="1885950" cy="1133475"/>
            <wp:effectExtent l="0" t="0" r="0" b="9525"/>
            <wp:wrapNone/>
            <wp:docPr id="47" name="Image 47" descr="Description : D:\Autres\Logo-ministère MAPMDREF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08" descr="Description : D:\Autres\Logo-ministère MAPMDREF 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133475"/>
                    </a:xfrm>
                    <a:prstGeom prst="rect">
                      <a:avLst/>
                    </a:prstGeom>
                    <a:noFill/>
                    <a:ln>
                      <a:noFill/>
                    </a:ln>
                  </pic:spPr>
                </pic:pic>
              </a:graphicData>
            </a:graphic>
            <wp14:sizeRelV relativeFrom="margin">
              <wp14:pctHeight>0</wp14:pctHeight>
            </wp14:sizeRelV>
          </wp:anchor>
        </w:drawing>
      </w:r>
    </w:p>
    <w:p w:rsidR="00A17CD8" w:rsidRPr="00981359" w:rsidRDefault="00A17CD8" w:rsidP="00A17CD8">
      <w:pPr>
        <w:rPr>
          <w:rFonts w:asciiTheme="majorHAnsi" w:eastAsia="SimSun" w:hAnsiTheme="majorHAnsi" w:cs="Arial"/>
          <w:b/>
          <w:caps/>
          <w:smallCaps/>
          <w:kern w:val="3"/>
          <w:u w:val="single"/>
          <w:lang w:eastAsia="zh-CN" w:bidi="hi-IN"/>
        </w:rPr>
      </w:pPr>
    </w:p>
    <w:p w:rsidR="00A17CD8" w:rsidRPr="00981359" w:rsidRDefault="00A17CD8" w:rsidP="00A17CD8">
      <w:pPr>
        <w:rPr>
          <w:rFonts w:asciiTheme="majorHAnsi" w:eastAsia="SimSun" w:hAnsiTheme="majorHAnsi" w:cs="Arial"/>
          <w:b/>
          <w:caps/>
          <w:smallCaps/>
          <w:kern w:val="3"/>
          <w:u w:val="single"/>
          <w:lang w:eastAsia="zh-CN" w:bidi="hi-IN"/>
        </w:rPr>
      </w:pPr>
    </w:p>
    <w:p w:rsidR="00A17CD8" w:rsidRPr="00981359" w:rsidRDefault="00A17CD8" w:rsidP="00A17CD8">
      <w:pPr>
        <w:jc w:val="center"/>
        <w:rPr>
          <w:rFonts w:asciiTheme="majorHAnsi" w:eastAsia="SimSun" w:hAnsiTheme="majorHAnsi" w:cs="Arial"/>
          <w:b/>
          <w:caps/>
          <w:smallCaps/>
          <w:kern w:val="3"/>
          <w:u w:val="single"/>
          <w:lang w:eastAsia="zh-CN" w:bidi="hi-IN"/>
        </w:rPr>
      </w:pPr>
      <w:r w:rsidRPr="00981359">
        <w:rPr>
          <w:rFonts w:asciiTheme="majorHAnsi" w:hAnsiTheme="majorHAnsi"/>
          <w:b/>
          <w:noProof/>
        </w:rPr>
        <w:drawing>
          <wp:inline distT="0" distB="0" distL="0" distR="0" wp14:anchorId="7D3C6FAF" wp14:editId="12959552">
            <wp:extent cx="2259965" cy="112395"/>
            <wp:effectExtent l="0" t="0" r="6985" b="190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965" cy="112395"/>
                    </a:xfrm>
                    <a:prstGeom prst="rect">
                      <a:avLst/>
                    </a:prstGeom>
                    <a:noFill/>
                    <a:ln>
                      <a:noFill/>
                    </a:ln>
                  </pic:spPr>
                </pic:pic>
              </a:graphicData>
            </a:graphic>
          </wp:inline>
        </w:drawing>
      </w:r>
    </w:p>
    <w:p w:rsidR="00A17CD8" w:rsidRPr="00C87288" w:rsidRDefault="00A17CD8" w:rsidP="00A17CD8">
      <w:pPr>
        <w:spacing w:after="0"/>
        <w:jc w:val="center"/>
        <w:rPr>
          <w:rFonts w:asciiTheme="majorHAnsi" w:eastAsia="Calibri" w:hAnsiTheme="majorHAnsi" w:cs="Arial"/>
          <w:b/>
        </w:rPr>
      </w:pPr>
      <w:r w:rsidRPr="00C87288">
        <w:rPr>
          <w:rFonts w:asciiTheme="majorHAnsi" w:eastAsia="Calibri" w:hAnsiTheme="majorHAnsi" w:cs="Arial"/>
          <w:b/>
        </w:rPr>
        <w:t>Haut Commissariat aux Eaux et Forêts et à la Lutte Contre la Désertification</w:t>
      </w:r>
    </w:p>
    <w:p w:rsidR="00A17CD8" w:rsidRPr="00C87288" w:rsidRDefault="00A17CD8" w:rsidP="00A17CD8">
      <w:pPr>
        <w:spacing w:after="0"/>
        <w:jc w:val="center"/>
        <w:rPr>
          <w:rFonts w:asciiTheme="majorHAnsi" w:eastAsia="Calibri" w:hAnsiTheme="majorHAnsi" w:cs="Arial"/>
          <w:b/>
        </w:rPr>
      </w:pPr>
      <w:r w:rsidRPr="00C87288">
        <w:rPr>
          <w:rFonts w:asciiTheme="majorHAnsi" w:eastAsia="Calibri" w:hAnsiTheme="majorHAnsi" w:cs="Arial"/>
          <w:b/>
        </w:rPr>
        <w:t>------------------------------</w:t>
      </w:r>
    </w:p>
    <w:p w:rsidR="00A17CD8" w:rsidRPr="00C87288" w:rsidRDefault="00A17CD8" w:rsidP="00A17CD8">
      <w:pPr>
        <w:spacing w:after="0"/>
        <w:jc w:val="center"/>
        <w:rPr>
          <w:rFonts w:asciiTheme="majorHAnsi" w:eastAsia="Calibri" w:hAnsiTheme="majorHAnsi" w:cs="Arial"/>
          <w:b/>
        </w:rPr>
      </w:pPr>
      <w:r w:rsidRPr="00C87288">
        <w:rPr>
          <w:rFonts w:asciiTheme="majorHAnsi" w:eastAsia="Calibri" w:hAnsiTheme="majorHAnsi" w:cs="Arial"/>
          <w:b/>
        </w:rPr>
        <w:t xml:space="preserve">Direction Régionale des Eaux et Forêts et à la Lutte Contre la Désertification </w:t>
      </w:r>
      <w:r w:rsidRPr="00981359">
        <w:rPr>
          <w:rFonts w:asciiTheme="majorHAnsi" w:eastAsia="Calibri" w:hAnsiTheme="majorHAnsi" w:cs="Arial"/>
          <w:b/>
        </w:rPr>
        <w:t>du Centre –Casablanca</w:t>
      </w:r>
    </w:p>
    <w:p w:rsidR="00A17CD8" w:rsidRPr="00C87288" w:rsidRDefault="00A17CD8" w:rsidP="00A17CD8">
      <w:pPr>
        <w:spacing w:after="0"/>
        <w:jc w:val="center"/>
        <w:rPr>
          <w:rFonts w:asciiTheme="majorHAnsi" w:eastAsia="Calibri" w:hAnsiTheme="majorHAnsi" w:cs="Arial"/>
          <w:b/>
        </w:rPr>
      </w:pPr>
      <w:r w:rsidRPr="00C87288">
        <w:rPr>
          <w:rFonts w:asciiTheme="majorHAnsi" w:eastAsia="Calibri" w:hAnsiTheme="majorHAnsi" w:cs="Arial"/>
          <w:b/>
        </w:rPr>
        <w:t xml:space="preserve"> ------------------------------</w:t>
      </w:r>
    </w:p>
    <w:p w:rsidR="00A17CD8" w:rsidRPr="00981359" w:rsidRDefault="00A17CD8" w:rsidP="00A17CD8">
      <w:pPr>
        <w:rPr>
          <w:rFonts w:asciiTheme="majorHAnsi" w:eastAsia="SimSun" w:hAnsiTheme="majorHAnsi" w:cs="Arial"/>
          <w:b/>
          <w:caps/>
          <w:smallCaps/>
          <w:kern w:val="3"/>
          <w:u w:val="single"/>
          <w:lang w:eastAsia="zh-CN" w:bidi="hi-IN"/>
        </w:rPr>
      </w:pPr>
    </w:p>
    <w:p w:rsidR="00A17CD8" w:rsidRPr="00981359" w:rsidRDefault="00A17CD8" w:rsidP="00A17CD8">
      <w:pPr>
        <w:jc w:val="center"/>
        <w:rPr>
          <w:rFonts w:asciiTheme="majorHAnsi" w:eastAsia="SimSun" w:hAnsiTheme="majorHAnsi" w:cs="Arial"/>
          <w:b/>
          <w:caps/>
          <w:smallCaps/>
          <w:kern w:val="3"/>
          <w:u w:val="single"/>
          <w:lang w:eastAsia="zh-CN" w:bidi="hi-IN"/>
        </w:rPr>
      </w:pPr>
      <w:r w:rsidRPr="00981359">
        <w:rPr>
          <w:rFonts w:asciiTheme="majorHAnsi" w:eastAsia="SimSun" w:hAnsiTheme="majorHAnsi" w:cs="Arial"/>
          <w:b/>
          <w:caps/>
          <w:smallCaps/>
          <w:noProof/>
          <w:kern w:val="3"/>
          <w:u w:val="single"/>
        </w:rPr>
        <w:drawing>
          <wp:inline distT="0" distB="0" distL="0" distR="0" wp14:anchorId="0F8E314D" wp14:editId="5D060786">
            <wp:extent cx="5057775" cy="3267075"/>
            <wp:effectExtent l="0" t="0" r="9525" b="9525"/>
            <wp:docPr id="22" name="Image 1" descr="D:\Sony 20 juin 2018\Cabinet BETAF\PAG Sebkha Zima\Zima habitat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y 20 juin 2018\Cabinet BETAF\PAG Sebkha Zima\Zima habitat (36).jpg"/>
                    <pic:cNvPicPr>
                      <a:picLocks noChangeAspect="1" noChangeArrowheads="1"/>
                    </pic:cNvPicPr>
                  </pic:nvPicPr>
                  <pic:blipFill>
                    <a:blip r:embed="rId10" cstate="print"/>
                    <a:srcRect/>
                    <a:stretch>
                      <a:fillRect/>
                    </a:stretch>
                  </pic:blipFill>
                  <pic:spPr bwMode="auto">
                    <a:xfrm>
                      <a:off x="0" y="0"/>
                      <a:ext cx="5059216" cy="3268006"/>
                    </a:xfrm>
                    <a:prstGeom prst="rect">
                      <a:avLst/>
                    </a:prstGeom>
                    <a:noFill/>
                    <a:ln w="9525">
                      <a:noFill/>
                      <a:miter lim="800000"/>
                      <a:headEnd/>
                      <a:tailEnd/>
                    </a:ln>
                  </pic:spPr>
                </pic:pic>
              </a:graphicData>
            </a:graphic>
          </wp:inline>
        </w:drawing>
      </w:r>
    </w:p>
    <w:p w:rsidR="00A17CD8" w:rsidRPr="00981359" w:rsidRDefault="00A17CD8" w:rsidP="00A17CD8">
      <w:pPr>
        <w:jc w:val="center"/>
        <w:rPr>
          <w:rFonts w:asciiTheme="majorHAnsi" w:eastAsia="SimSun" w:hAnsiTheme="majorHAnsi" w:cs="Arial"/>
          <w:b/>
          <w:caps/>
          <w:smallCaps/>
          <w:kern w:val="3"/>
          <w:u w:val="single"/>
          <w:lang w:eastAsia="zh-CN" w:bidi="hi-IN"/>
        </w:rPr>
      </w:pPr>
    </w:p>
    <w:p w:rsidR="00A17CD8" w:rsidRPr="00981359" w:rsidRDefault="0074368F" w:rsidP="00A17CD8">
      <w:pPr>
        <w:rPr>
          <w:rFonts w:asciiTheme="majorHAnsi" w:eastAsia="SimSun" w:hAnsiTheme="majorHAnsi" w:cs="Arial"/>
          <w:b/>
          <w:caps/>
          <w:smallCaps/>
          <w:kern w:val="3"/>
          <w:u w:val="single"/>
          <w:lang w:eastAsia="zh-CN" w:bidi="hi-IN"/>
        </w:rPr>
      </w:pPr>
      <w:r>
        <w:rPr>
          <w:rFonts w:eastAsiaTheme="minorHAnsi"/>
          <w:noProof/>
        </w:rPr>
        <mc:AlternateContent>
          <mc:Choice Requires="wps">
            <w:drawing>
              <wp:anchor distT="0" distB="0" distL="114300" distR="114300" simplePos="0" relativeHeight="251666432" behindDoc="0" locked="0" layoutInCell="1" allowOverlap="1">
                <wp:simplePos x="0" y="0"/>
                <wp:positionH relativeFrom="column">
                  <wp:posOffset>-81915</wp:posOffset>
                </wp:positionH>
                <wp:positionV relativeFrom="paragraph">
                  <wp:posOffset>113030</wp:posOffset>
                </wp:positionV>
                <wp:extent cx="5878195" cy="786765"/>
                <wp:effectExtent l="19050" t="19050" r="27305" b="1333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786765"/>
                        </a:xfrm>
                        <a:prstGeom prst="rect">
                          <a:avLst/>
                        </a:prstGeom>
                        <a:solidFill>
                          <a:srgbClr val="DAEEF3"/>
                        </a:solidFill>
                        <a:ln w="28575">
                          <a:solidFill>
                            <a:srgbClr val="0000FF"/>
                          </a:solidFill>
                          <a:miter lim="800000"/>
                          <a:headEnd/>
                          <a:tailEnd/>
                        </a:ln>
                      </wps:spPr>
                      <wps:txbx>
                        <w:txbxContent>
                          <w:p w:rsidR="00BF2B46" w:rsidRPr="00C511FB" w:rsidRDefault="00BF2B46" w:rsidP="00A17CD8">
                            <w:pPr>
                              <w:tabs>
                                <w:tab w:val="left" w:pos="1069"/>
                              </w:tabs>
                              <w:spacing w:before="120"/>
                              <w:ind w:left="720"/>
                              <w:rPr>
                                <w:b/>
                                <w:sz w:val="32"/>
                                <w:szCs w:val="32"/>
                              </w:rPr>
                            </w:pPr>
                            <w:r>
                              <w:rPr>
                                <w:b/>
                                <w:sz w:val="32"/>
                                <w:szCs w:val="32"/>
                              </w:rPr>
                              <w:t>Rapport N° 3</w:t>
                            </w:r>
                            <w:r w:rsidRPr="00C511FB">
                              <w:rPr>
                                <w:b/>
                                <w:sz w:val="32"/>
                                <w:szCs w:val="32"/>
                              </w:rPr>
                              <w:t xml:space="preserve"> : </w:t>
                            </w:r>
                            <w:r>
                              <w:rPr>
                                <w:b/>
                                <w:sz w:val="32"/>
                                <w:szCs w:val="32"/>
                              </w:rPr>
                              <w:t>Plan de Gestion du SIBE de Sebkha Zima</w:t>
                            </w:r>
                          </w:p>
                          <w:p w:rsidR="00BF2B46" w:rsidRPr="00040719" w:rsidRDefault="00BF2B46" w:rsidP="00A17C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8.9pt;width:462.85pt;height:6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" fillcolor="#daeef3" strokecolor="blue" strokeweight="2.25pt">
                <v:textbox>
                  <w:txbxContent>
                    <w:p w:rsidR="00BF2B46" w:rsidRPr="00C511FB" w:rsidRDefault="00BF2B46" w:rsidP="00A17CD8">
                      <w:pPr>
                        <w:tabs>
                          <w:tab w:val="left" w:pos="1069"/>
                        </w:tabs>
                        <w:spacing w:before="120"/>
                        <w:ind w:left="720"/>
                        <w:rPr>
                          <w:b/>
                          <w:sz w:val="32"/>
                          <w:szCs w:val="32"/>
                        </w:rPr>
                      </w:pPr>
                      <w:r>
                        <w:rPr>
                          <w:b/>
                          <w:sz w:val="32"/>
                          <w:szCs w:val="32"/>
                        </w:rPr>
                        <w:t>Rapport N° 3</w:t>
                      </w:r>
                      <w:r w:rsidRPr="00C511FB">
                        <w:rPr>
                          <w:b/>
                          <w:sz w:val="32"/>
                          <w:szCs w:val="32"/>
                        </w:rPr>
                        <w:t xml:space="preserve"> : </w:t>
                      </w:r>
                      <w:r>
                        <w:rPr>
                          <w:b/>
                          <w:sz w:val="32"/>
                          <w:szCs w:val="32"/>
                        </w:rPr>
                        <w:t>Plan de Gestion du SIBE de Sebkha Zima</w:t>
                      </w:r>
                    </w:p>
                    <w:p w:rsidR="00BF2B46" w:rsidRPr="00040719" w:rsidRDefault="00BF2B46" w:rsidP="00A17CD8"/>
                  </w:txbxContent>
                </v:textbox>
              </v:shape>
            </w:pict>
          </mc:Fallback>
        </mc:AlternateContent>
      </w:r>
    </w:p>
    <w:p w:rsidR="00A17CD8" w:rsidRPr="00981359" w:rsidRDefault="00A17CD8" w:rsidP="00A17CD8">
      <w:pPr>
        <w:rPr>
          <w:rFonts w:asciiTheme="majorHAnsi" w:eastAsia="SimSun" w:hAnsiTheme="majorHAnsi" w:cs="Arial"/>
          <w:b/>
          <w:caps/>
          <w:smallCaps/>
          <w:kern w:val="3"/>
          <w:u w:val="single"/>
          <w:lang w:eastAsia="zh-CN" w:bidi="hi-IN"/>
        </w:rPr>
      </w:pPr>
    </w:p>
    <w:p w:rsidR="00A17CD8" w:rsidRPr="00981359" w:rsidRDefault="0074368F" w:rsidP="00A17CD8">
      <w:pPr>
        <w:rPr>
          <w:rFonts w:asciiTheme="majorHAnsi" w:eastAsia="SimSun" w:hAnsiTheme="majorHAnsi" w:cs="Arial"/>
          <w:b/>
          <w:caps/>
          <w:smallCaps/>
          <w:kern w:val="3"/>
          <w:u w:val="single"/>
          <w:lang w:eastAsia="zh-CN" w:bidi="hi-IN"/>
        </w:rPr>
      </w:pPr>
      <w:r>
        <w:rPr>
          <w:rFonts w:eastAsiaTheme="minorHAnsi"/>
          <w:noProof/>
        </w:rPr>
        <mc:AlternateContent>
          <mc:Choice Requires="wpg">
            <w:drawing>
              <wp:anchor distT="0" distB="0" distL="114300" distR="114300" simplePos="0" relativeHeight="251667456" behindDoc="1" locked="0" layoutInCell="1" allowOverlap="1">
                <wp:simplePos x="0" y="0"/>
                <wp:positionH relativeFrom="column">
                  <wp:posOffset>-785495</wp:posOffset>
                </wp:positionH>
                <wp:positionV relativeFrom="paragraph">
                  <wp:posOffset>1139190</wp:posOffset>
                </wp:positionV>
                <wp:extent cx="2924175" cy="1181100"/>
                <wp:effectExtent l="0" t="0" r="9525" b="0"/>
                <wp:wrapTight wrapText="bothSides">
                  <wp:wrapPolygon edited="0">
                    <wp:start x="0" y="0"/>
                    <wp:lineTo x="0" y="21252"/>
                    <wp:lineTo x="21248" y="21252"/>
                    <wp:lineTo x="21530" y="19510"/>
                    <wp:lineTo x="21530" y="0"/>
                    <wp:lineTo x="0" y="0"/>
                  </wp:wrapPolygon>
                </wp:wrapTight>
                <wp:docPr id="36"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1181100"/>
                          <a:chOff x="0" y="5486400"/>
                          <a:chExt cx="4536504" cy="2793853"/>
                        </a:xfrm>
                      </wpg:grpSpPr>
                      <pic:pic xmlns:pic="http://schemas.openxmlformats.org/drawingml/2006/picture">
                        <pic:nvPicPr>
                          <pic:cNvPr id="88" name="Image 88" descr="C:\Users\user\Desktop\Logo Betaf 1.png"/>
                          <pic:cNvPicPr/>
                        </pic:nvPicPr>
                        <pic:blipFill>
                          <a:blip r:embed="rId11" cstate="print"/>
                          <a:srcRect/>
                          <a:stretch>
                            <a:fillRect/>
                          </a:stretch>
                        </pic:blipFill>
                        <pic:spPr bwMode="auto">
                          <a:xfrm>
                            <a:off x="0" y="5486400"/>
                            <a:ext cx="4536504" cy="2516556"/>
                          </a:xfrm>
                          <a:prstGeom prst="rect">
                            <a:avLst/>
                          </a:prstGeom>
                          <a:noFill/>
                          <a:ln w="9525">
                            <a:noFill/>
                            <a:miter lim="800000"/>
                            <a:headEnd/>
                            <a:tailEnd/>
                          </a:ln>
                        </pic:spPr>
                      </pic:pic>
                      <wps:wsp>
                        <wps:cNvPr id="89" name="Text Box 2"/>
                        <wps:cNvSpPr txBox="1">
                          <a:spLocks noChangeArrowheads="1"/>
                        </wps:cNvSpPr>
                        <wps:spPr bwMode="auto">
                          <a:xfrm>
                            <a:off x="31988" y="7463539"/>
                            <a:ext cx="4392961" cy="816714"/>
                          </a:xfrm>
                          <a:prstGeom prst="rect">
                            <a:avLst/>
                          </a:prstGeom>
                          <a:solidFill>
                            <a:srgbClr val="FFFFFF"/>
                          </a:solidFill>
                          <a:ln w="9525">
                            <a:noFill/>
                            <a:miter lim="800000"/>
                            <a:headEnd/>
                            <a:tailEnd/>
                          </a:ln>
                        </wps:spPr>
                        <wps:txbx>
                          <w:txbxContent>
                            <w:p w:rsidR="00BF2B46" w:rsidRDefault="00BF2B46" w:rsidP="00A17CD8">
                              <w:pPr>
                                <w:pStyle w:val="NormalWeb"/>
                                <w:spacing w:before="0" w:beforeAutospacing="0" w:after="200" w:afterAutospacing="0"/>
                                <w:textAlignment w:val="baseline"/>
                              </w:pPr>
                              <w:r>
                                <w:rPr>
                                  <w:rFonts w:ascii="Calibri" w:eastAsia="Arial" w:hAnsi="Calibri" w:cs="Arial"/>
                                  <w:b/>
                                  <w:bCs/>
                                  <w:color w:val="365F91"/>
                                  <w:kern w:val="24"/>
                                  <w:sz w:val="28"/>
                                  <w:szCs w:val="28"/>
                                </w:rPr>
                                <w:t xml:space="preserve">Cabinet de Coaching, Consulting &amp; </w:t>
                              </w:r>
                            </w:p>
                          </w:txbxContent>
                        </wps:txbx>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 o:spid="_x0000_s1027" style="position:absolute;margin-left:-61.85pt;margin-top:89.7pt;width:230.25pt;height:93pt;z-index:-251649024;mso-width-relative:margin;mso-height-relative:margin" coordorigin=",54864" coordsize="45365,2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28" type="#_x0000_t75" style="position:absolute;top:54864;width:45365;height:2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">
                  <v:imagedata r:id="rId12" o:title="Logo Betaf 1"/>
                </v:shape>
                <v:shape id="_x0000_s1029" type="#_x0000_t202" style="position:absolute;left:319;top:74635;width:43930;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rsidR="00BF2B46" w:rsidRDefault="00BF2B46" w:rsidP="00A17CD8">
                        <w:pPr>
                          <w:pStyle w:val="NormalWeb"/>
                          <w:spacing w:before="0" w:beforeAutospacing="0" w:after="200" w:afterAutospacing="0"/>
                          <w:textAlignment w:val="baseline"/>
                        </w:pPr>
                        <w:r>
                          <w:rPr>
                            <w:rFonts w:ascii="Calibri" w:eastAsia="Arial" w:hAnsi="Calibri" w:cs="Arial"/>
                            <w:b/>
                            <w:bCs/>
                            <w:color w:val="365F91"/>
                            <w:kern w:val="24"/>
                            <w:sz w:val="28"/>
                            <w:szCs w:val="28"/>
                          </w:rPr>
                          <w:t xml:space="preserve">Cabinet de Coaching, Consulting &amp; </w:t>
                        </w:r>
                      </w:p>
                    </w:txbxContent>
                  </v:textbox>
                </v:shape>
                <w10:wrap type="tight"/>
              </v:group>
            </w:pict>
          </mc:Fallback>
        </mc:AlternateContent>
      </w:r>
      <w:r w:rsidR="00A17CD8" w:rsidRPr="00981359">
        <w:rPr>
          <w:rFonts w:asciiTheme="majorHAnsi" w:eastAsia="SimSun" w:hAnsiTheme="majorHAnsi" w:cs="Arial"/>
          <w:b/>
          <w:caps/>
          <w:smallCaps/>
          <w:kern w:val="3"/>
          <w:u w:val="single"/>
          <w:lang w:eastAsia="zh-CN" w:bidi="hi-IN"/>
        </w:rPr>
        <w:br w:type="page"/>
      </w:r>
    </w:p>
    <w:sdt>
      <w:sdtPr>
        <w:rPr>
          <w:rFonts w:asciiTheme="minorHAnsi" w:eastAsiaTheme="minorHAnsi" w:hAnsiTheme="minorHAnsi" w:cstheme="minorBidi"/>
          <w:color w:val="auto"/>
          <w:sz w:val="22"/>
          <w:szCs w:val="22"/>
          <w:lang w:eastAsia="en-US"/>
        </w:rPr>
        <w:id w:val="-1873683134"/>
        <w:docPartObj>
          <w:docPartGallery w:val="Table of Contents"/>
          <w:docPartUnique/>
        </w:docPartObj>
      </w:sdtPr>
      <w:sdtEndPr>
        <w:rPr>
          <w:rFonts w:eastAsiaTheme="minorEastAsia"/>
          <w:b/>
          <w:bCs/>
          <w:lang w:eastAsia="fr-FR"/>
        </w:rPr>
      </w:sdtEndPr>
      <w:sdtContent>
        <w:p w:rsidR="0067316C" w:rsidRPr="00EA798A" w:rsidRDefault="0067316C">
          <w:pPr>
            <w:pStyle w:val="En-ttedetabledesmatires"/>
            <w:rPr>
              <w:rFonts w:asciiTheme="minorHAnsi" w:hAnsiTheme="minorHAnsi" w:cstheme="minorHAnsi"/>
              <w:b/>
              <w:bCs/>
              <w:color w:val="000000" w:themeColor="text1"/>
            </w:rPr>
          </w:pPr>
          <w:r w:rsidRPr="00EA798A">
            <w:rPr>
              <w:rFonts w:asciiTheme="minorHAnsi" w:hAnsiTheme="minorHAnsi" w:cstheme="minorHAnsi"/>
              <w:b/>
              <w:bCs/>
              <w:color w:val="000000" w:themeColor="text1"/>
            </w:rPr>
            <w:t>Table des matières</w:t>
          </w:r>
        </w:p>
        <w:p w:rsidR="0067316C" w:rsidRDefault="0067316C">
          <w:pPr>
            <w:pStyle w:val="TM1"/>
            <w:tabs>
              <w:tab w:val="right" w:leader="dot" w:pos="9062"/>
            </w:tabs>
            <w:rPr>
              <w:noProof/>
            </w:rPr>
          </w:pPr>
          <w:r>
            <w:fldChar w:fldCharType="begin"/>
          </w:r>
          <w:r>
            <w:instrText xml:space="preserve"> TOC \o "1-3" \h \z \u </w:instrText>
          </w:r>
          <w:r>
            <w:fldChar w:fldCharType="separate"/>
          </w:r>
          <w:hyperlink w:anchor="_Toc47437455" w:history="1">
            <w:r w:rsidRPr="00153BB4">
              <w:rPr>
                <w:rStyle w:val="Lienhypertexte"/>
                <w:noProof/>
              </w:rPr>
              <w:t>1.Cartographie des habitats et Plan de gestion</w:t>
            </w:r>
            <w:r>
              <w:rPr>
                <w:noProof/>
                <w:webHidden/>
              </w:rPr>
              <w:tab/>
            </w:r>
            <w:r>
              <w:rPr>
                <w:noProof/>
                <w:webHidden/>
              </w:rPr>
              <w:fldChar w:fldCharType="begin"/>
            </w:r>
            <w:r>
              <w:rPr>
                <w:noProof/>
                <w:webHidden/>
              </w:rPr>
              <w:instrText xml:space="preserve"> PAGEREF _Toc47437455 \h </w:instrText>
            </w:r>
            <w:r>
              <w:rPr>
                <w:noProof/>
                <w:webHidden/>
              </w:rPr>
            </w:r>
            <w:r>
              <w:rPr>
                <w:noProof/>
                <w:webHidden/>
              </w:rPr>
              <w:fldChar w:fldCharType="separate"/>
            </w:r>
            <w:r>
              <w:rPr>
                <w:noProof/>
                <w:webHidden/>
              </w:rPr>
              <w:t>3</w:t>
            </w:r>
            <w:r>
              <w:rPr>
                <w:noProof/>
                <w:webHidden/>
              </w:rPr>
              <w:fldChar w:fldCharType="end"/>
            </w:r>
          </w:hyperlink>
        </w:p>
        <w:p w:rsidR="0067316C" w:rsidRDefault="00BF2B46">
          <w:pPr>
            <w:pStyle w:val="TM1"/>
            <w:tabs>
              <w:tab w:val="right" w:leader="dot" w:pos="9062"/>
            </w:tabs>
            <w:rPr>
              <w:noProof/>
            </w:rPr>
          </w:pPr>
          <w:hyperlink w:anchor="_Toc47437456" w:history="1">
            <w:r w:rsidR="0067316C" w:rsidRPr="00153BB4">
              <w:rPr>
                <w:rStyle w:val="Lienhypertexte"/>
                <w:noProof/>
              </w:rPr>
              <w:t>2. Le bassin hydrologique de Sebkha</w:t>
            </w:r>
            <w:r w:rsidR="0067316C">
              <w:rPr>
                <w:noProof/>
                <w:webHidden/>
              </w:rPr>
              <w:tab/>
            </w:r>
            <w:r w:rsidR="0067316C">
              <w:rPr>
                <w:noProof/>
                <w:webHidden/>
              </w:rPr>
              <w:fldChar w:fldCharType="begin"/>
            </w:r>
            <w:r w:rsidR="0067316C">
              <w:rPr>
                <w:noProof/>
                <w:webHidden/>
              </w:rPr>
              <w:instrText xml:space="preserve"> PAGEREF _Toc47437456 \h </w:instrText>
            </w:r>
            <w:r w:rsidR="0067316C">
              <w:rPr>
                <w:noProof/>
                <w:webHidden/>
              </w:rPr>
            </w:r>
            <w:r w:rsidR="0067316C">
              <w:rPr>
                <w:noProof/>
                <w:webHidden/>
              </w:rPr>
              <w:fldChar w:fldCharType="separate"/>
            </w:r>
            <w:r w:rsidR="0067316C">
              <w:rPr>
                <w:noProof/>
                <w:webHidden/>
              </w:rPr>
              <w:t>3</w:t>
            </w:r>
            <w:r w:rsidR="0067316C">
              <w:rPr>
                <w:noProof/>
                <w:webHidden/>
              </w:rPr>
              <w:fldChar w:fldCharType="end"/>
            </w:r>
          </w:hyperlink>
        </w:p>
        <w:p w:rsidR="0067316C" w:rsidRDefault="00BF2B46">
          <w:pPr>
            <w:pStyle w:val="TM1"/>
            <w:tabs>
              <w:tab w:val="right" w:leader="dot" w:pos="9062"/>
            </w:tabs>
            <w:rPr>
              <w:noProof/>
            </w:rPr>
          </w:pPr>
          <w:hyperlink w:anchor="_Toc47437457" w:history="1">
            <w:r w:rsidR="0067316C" w:rsidRPr="00153BB4">
              <w:rPr>
                <w:rStyle w:val="Lienhypertexte"/>
                <w:noProof/>
              </w:rPr>
              <w:t>3. Valeurs du site</w:t>
            </w:r>
            <w:r w:rsidR="0067316C">
              <w:rPr>
                <w:noProof/>
                <w:webHidden/>
              </w:rPr>
              <w:tab/>
            </w:r>
            <w:r w:rsidR="0067316C">
              <w:rPr>
                <w:noProof/>
                <w:webHidden/>
              </w:rPr>
              <w:fldChar w:fldCharType="begin"/>
            </w:r>
            <w:r w:rsidR="0067316C">
              <w:rPr>
                <w:noProof/>
                <w:webHidden/>
              </w:rPr>
              <w:instrText xml:space="preserve"> PAGEREF _Toc47437457 \h </w:instrText>
            </w:r>
            <w:r w:rsidR="0067316C">
              <w:rPr>
                <w:noProof/>
                <w:webHidden/>
              </w:rPr>
            </w:r>
            <w:r w:rsidR="0067316C">
              <w:rPr>
                <w:noProof/>
                <w:webHidden/>
              </w:rPr>
              <w:fldChar w:fldCharType="separate"/>
            </w:r>
            <w:r w:rsidR="0067316C">
              <w:rPr>
                <w:noProof/>
                <w:webHidden/>
              </w:rPr>
              <w:t>4</w:t>
            </w:r>
            <w:r w:rsidR="0067316C">
              <w:rPr>
                <w:noProof/>
                <w:webHidden/>
              </w:rPr>
              <w:fldChar w:fldCharType="end"/>
            </w:r>
          </w:hyperlink>
        </w:p>
        <w:p w:rsidR="0067316C" w:rsidRDefault="00BF2B46">
          <w:pPr>
            <w:pStyle w:val="TM2"/>
            <w:tabs>
              <w:tab w:val="right" w:leader="dot" w:pos="9062"/>
            </w:tabs>
            <w:rPr>
              <w:noProof/>
            </w:rPr>
          </w:pPr>
          <w:hyperlink w:anchor="_Toc47437458" w:history="1">
            <w:r w:rsidR="0067316C" w:rsidRPr="00153BB4">
              <w:rPr>
                <w:rStyle w:val="Lienhypertexte"/>
                <w:noProof/>
              </w:rPr>
              <w:t>3.1. Valeur écologique et biogéographique</w:t>
            </w:r>
            <w:r w:rsidR="0067316C">
              <w:rPr>
                <w:noProof/>
                <w:webHidden/>
              </w:rPr>
              <w:tab/>
            </w:r>
            <w:r w:rsidR="0067316C">
              <w:rPr>
                <w:noProof/>
                <w:webHidden/>
              </w:rPr>
              <w:fldChar w:fldCharType="begin"/>
            </w:r>
            <w:r w:rsidR="0067316C">
              <w:rPr>
                <w:noProof/>
                <w:webHidden/>
              </w:rPr>
              <w:instrText xml:space="preserve"> PAGEREF _Toc47437458 \h </w:instrText>
            </w:r>
            <w:r w:rsidR="0067316C">
              <w:rPr>
                <w:noProof/>
                <w:webHidden/>
              </w:rPr>
            </w:r>
            <w:r w:rsidR="0067316C">
              <w:rPr>
                <w:noProof/>
                <w:webHidden/>
              </w:rPr>
              <w:fldChar w:fldCharType="separate"/>
            </w:r>
            <w:r w:rsidR="0067316C">
              <w:rPr>
                <w:noProof/>
                <w:webHidden/>
              </w:rPr>
              <w:t>4</w:t>
            </w:r>
            <w:r w:rsidR="0067316C">
              <w:rPr>
                <w:noProof/>
                <w:webHidden/>
              </w:rPr>
              <w:fldChar w:fldCharType="end"/>
            </w:r>
          </w:hyperlink>
        </w:p>
        <w:p w:rsidR="0067316C" w:rsidRDefault="00BF2B46">
          <w:pPr>
            <w:pStyle w:val="TM2"/>
            <w:tabs>
              <w:tab w:val="right" w:leader="dot" w:pos="9062"/>
            </w:tabs>
            <w:rPr>
              <w:noProof/>
            </w:rPr>
          </w:pPr>
          <w:hyperlink w:anchor="_Toc47437459" w:history="1">
            <w:r w:rsidR="0067316C" w:rsidRPr="00153BB4">
              <w:rPr>
                <w:rStyle w:val="Lienhypertexte"/>
                <w:noProof/>
              </w:rPr>
              <w:t>3.2. Valeur économique de Sebkha Zima</w:t>
            </w:r>
            <w:r w:rsidR="0067316C">
              <w:rPr>
                <w:noProof/>
                <w:webHidden/>
              </w:rPr>
              <w:tab/>
            </w:r>
            <w:r w:rsidR="0067316C">
              <w:rPr>
                <w:noProof/>
                <w:webHidden/>
              </w:rPr>
              <w:fldChar w:fldCharType="begin"/>
            </w:r>
            <w:r w:rsidR="0067316C">
              <w:rPr>
                <w:noProof/>
                <w:webHidden/>
              </w:rPr>
              <w:instrText xml:space="preserve"> PAGEREF _Toc47437459 \h </w:instrText>
            </w:r>
            <w:r w:rsidR="0067316C">
              <w:rPr>
                <w:noProof/>
                <w:webHidden/>
              </w:rPr>
            </w:r>
            <w:r w:rsidR="0067316C">
              <w:rPr>
                <w:noProof/>
                <w:webHidden/>
              </w:rPr>
              <w:fldChar w:fldCharType="separate"/>
            </w:r>
            <w:r w:rsidR="0067316C">
              <w:rPr>
                <w:noProof/>
                <w:webHidden/>
              </w:rPr>
              <w:t>5</w:t>
            </w:r>
            <w:r w:rsidR="0067316C">
              <w:rPr>
                <w:noProof/>
                <w:webHidden/>
              </w:rPr>
              <w:fldChar w:fldCharType="end"/>
            </w:r>
          </w:hyperlink>
        </w:p>
        <w:p w:rsidR="0067316C" w:rsidRDefault="00BF2B46">
          <w:pPr>
            <w:pStyle w:val="TM2"/>
            <w:tabs>
              <w:tab w:val="right" w:leader="dot" w:pos="9062"/>
            </w:tabs>
            <w:rPr>
              <w:noProof/>
            </w:rPr>
          </w:pPr>
          <w:hyperlink w:anchor="_Toc47437460" w:history="1">
            <w:r w:rsidR="0067316C" w:rsidRPr="00153BB4">
              <w:rPr>
                <w:rStyle w:val="Lienhypertexte"/>
                <w:noProof/>
              </w:rPr>
              <w:t>3.3. Services économiques de Sebkha Zima</w:t>
            </w:r>
            <w:r w:rsidR="0067316C">
              <w:rPr>
                <w:noProof/>
                <w:webHidden/>
              </w:rPr>
              <w:tab/>
            </w:r>
            <w:r w:rsidR="0067316C">
              <w:rPr>
                <w:noProof/>
                <w:webHidden/>
              </w:rPr>
              <w:fldChar w:fldCharType="begin"/>
            </w:r>
            <w:r w:rsidR="0067316C">
              <w:rPr>
                <w:noProof/>
                <w:webHidden/>
              </w:rPr>
              <w:instrText xml:space="preserve"> PAGEREF _Toc47437460 \h </w:instrText>
            </w:r>
            <w:r w:rsidR="0067316C">
              <w:rPr>
                <w:noProof/>
                <w:webHidden/>
              </w:rPr>
            </w:r>
            <w:r w:rsidR="0067316C">
              <w:rPr>
                <w:noProof/>
                <w:webHidden/>
              </w:rPr>
              <w:fldChar w:fldCharType="separate"/>
            </w:r>
            <w:r w:rsidR="0067316C">
              <w:rPr>
                <w:noProof/>
                <w:webHidden/>
              </w:rPr>
              <w:t>6</w:t>
            </w:r>
            <w:r w:rsidR="0067316C">
              <w:rPr>
                <w:noProof/>
                <w:webHidden/>
              </w:rPr>
              <w:fldChar w:fldCharType="end"/>
            </w:r>
          </w:hyperlink>
        </w:p>
        <w:p w:rsidR="0067316C" w:rsidRDefault="00BF2B46">
          <w:pPr>
            <w:pStyle w:val="TM1"/>
            <w:tabs>
              <w:tab w:val="right" w:leader="dot" w:pos="9062"/>
            </w:tabs>
            <w:rPr>
              <w:noProof/>
            </w:rPr>
          </w:pPr>
          <w:hyperlink w:anchor="_Toc47437461" w:history="1">
            <w:r w:rsidR="0067316C" w:rsidRPr="00153BB4">
              <w:rPr>
                <w:rStyle w:val="Lienhypertexte"/>
                <w:noProof/>
              </w:rPr>
              <w:t>4. carte d’occupation des sols</w:t>
            </w:r>
            <w:r w:rsidR="0067316C">
              <w:rPr>
                <w:noProof/>
                <w:webHidden/>
              </w:rPr>
              <w:tab/>
            </w:r>
            <w:r w:rsidR="0067316C">
              <w:rPr>
                <w:noProof/>
                <w:webHidden/>
              </w:rPr>
              <w:fldChar w:fldCharType="begin"/>
            </w:r>
            <w:r w:rsidR="0067316C">
              <w:rPr>
                <w:noProof/>
                <w:webHidden/>
              </w:rPr>
              <w:instrText xml:space="preserve"> PAGEREF _Toc47437461 \h </w:instrText>
            </w:r>
            <w:r w:rsidR="0067316C">
              <w:rPr>
                <w:noProof/>
                <w:webHidden/>
              </w:rPr>
            </w:r>
            <w:r w:rsidR="0067316C">
              <w:rPr>
                <w:noProof/>
                <w:webHidden/>
              </w:rPr>
              <w:fldChar w:fldCharType="separate"/>
            </w:r>
            <w:r w:rsidR="0067316C">
              <w:rPr>
                <w:noProof/>
                <w:webHidden/>
              </w:rPr>
              <w:t>8</w:t>
            </w:r>
            <w:r w:rsidR="0067316C">
              <w:rPr>
                <w:noProof/>
                <w:webHidden/>
              </w:rPr>
              <w:fldChar w:fldCharType="end"/>
            </w:r>
          </w:hyperlink>
        </w:p>
        <w:p w:rsidR="0067316C" w:rsidRDefault="00BF2B46">
          <w:pPr>
            <w:pStyle w:val="TM1"/>
            <w:tabs>
              <w:tab w:val="right" w:leader="dot" w:pos="9062"/>
            </w:tabs>
            <w:rPr>
              <w:noProof/>
            </w:rPr>
          </w:pPr>
          <w:hyperlink w:anchor="_Toc47437462" w:history="1">
            <w:r w:rsidR="0067316C" w:rsidRPr="00153BB4">
              <w:rPr>
                <w:rStyle w:val="Lienhypertexte"/>
                <w:rFonts w:cstheme="minorHAnsi"/>
                <w:noProof/>
              </w:rPr>
              <w:t>5. Menaces/impacts sur les valeurs du site</w:t>
            </w:r>
            <w:r w:rsidR="0067316C">
              <w:rPr>
                <w:noProof/>
                <w:webHidden/>
              </w:rPr>
              <w:tab/>
            </w:r>
            <w:r w:rsidR="0067316C">
              <w:rPr>
                <w:noProof/>
                <w:webHidden/>
              </w:rPr>
              <w:fldChar w:fldCharType="begin"/>
            </w:r>
            <w:r w:rsidR="0067316C">
              <w:rPr>
                <w:noProof/>
                <w:webHidden/>
              </w:rPr>
              <w:instrText xml:space="preserve"> PAGEREF _Toc47437462 \h </w:instrText>
            </w:r>
            <w:r w:rsidR="0067316C">
              <w:rPr>
                <w:noProof/>
                <w:webHidden/>
              </w:rPr>
            </w:r>
            <w:r w:rsidR="0067316C">
              <w:rPr>
                <w:noProof/>
                <w:webHidden/>
              </w:rPr>
              <w:fldChar w:fldCharType="separate"/>
            </w:r>
            <w:r w:rsidR="0067316C">
              <w:rPr>
                <w:noProof/>
                <w:webHidden/>
              </w:rPr>
              <w:t>9</w:t>
            </w:r>
            <w:r w:rsidR="0067316C">
              <w:rPr>
                <w:noProof/>
                <w:webHidden/>
              </w:rPr>
              <w:fldChar w:fldCharType="end"/>
            </w:r>
          </w:hyperlink>
        </w:p>
        <w:p w:rsidR="0067316C" w:rsidRDefault="00BF2B46">
          <w:pPr>
            <w:pStyle w:val="TM2"/>
            <w:tabs>
              <w:tab w:val="right" w:leader="dot" w:pos="9062"/>
            </w:tabs>
            <w:rPr>
              <w:noProof/>
            </w:rPr>
          </w:pPr>
          <w:hyperlink w:anchor="_Toc47437463" w:history="1">
            <w:r w:rsidR="0067316C" w:rsidRPr="00153BB4">
              <w:rPr>
                <w:rStyle w:val="Lienhypertexte"/>
                <w:rFonts w:cstheme="minorHAnsi"/>
                <w:noProof/>
              </w:rPr>
              <w:t>5.1. Exploitation du sel</w:t>
            </w:r>
            <w:r w:rsidR="0067316C">
              <w:rPr>
                <w:noProof/>
                <w:webHidden/>
              </w:rPr>
              <w:tab/>
            </w:r>
            <w:r w:rsidR="0067316C">
              <w:rPr>
                <w:noProof/>
                <w:webHidden/>
              </w:rPr>
              <w:fldChar w:fldCharType="begin"/>
            </w:r>
            <w:r w:rsidR="0067316C">
              <w:rPr>
                <w:noProof/>
                <w:webHidden/>
              </w:rPr>
              <w:instrText xml:space="preserve"> PAGEREF _Toc47437463 \h </w:instrText>
            </w:r>
            <w:r w:rsidR="0067316C">
              <w:rPr>
                <w:noProof/>
                <w:webHidden/>
              </w:rPr>
            </w:r>
            <w:r w:rsidR="0067316C">
              <w:rPr>
                <w:noProof/>
                <w:webHidden/>
              </w:rPr>
              <w:fldChar w:fldCharType="separate"/>
            </w:r>
            <w:r w:rsidR="0067316C">
              <w:rPr>
                <w:noProof/>
                <w:webHidden/>
              </w:rPr>
              <w:t>9</w:t>
            </w:r>
            <w:r w:rsidR="0067316C">
              <w:rPr>
                <w:noProof/>
                <w:webHidden/>
              </w:rPr>
              <w:fldChar w:fldCharType="end"/>
            </w:r>
          </w:hyperlink>
        </w:p>
        <w:p w:rsidR="0067316C" w:rsidRDefault="00BF2B46">
          <w:pPr>
            <w:pStyle w:val="TM3"/>
            <w:tabs>
              <w:tab w:val="right" w:leader="dot" w:pos="9062"/>
            </w:tabs>
            <w:rPr>
              <w:noProof/>
            </w:rPr>
          </w:pPr>
          <w:hyperlink w:anchor="_Toc47437464" w:history="1">
            <w:r w:rsidR="0067316C" w:rsidRPr="00153BB4">
              <w:rPr>
                <w:rStyle w:val="Lienhypertexte"/>
                <w:noProof/>
              </w:rPr>
              <w:t>5.1.1. Impacts environnementaux</w:t>
            </w:r>
            <w:r w:rsidR="0067316C">
              <w:rPr>
                <w:noProof/>
                <w:webHidden/>
              </w:rPr>
              <w:tab/>
            </w:r>
            <w:r w:rsidR="0067316C">
              <w:rPr>
                <w:noProof/>
                <w:webHidden/>
              </w:rPr>
              <w:fldChar w:fldCharType="begin"/>
            </w:r>
            <w:r w:rsidR="0067316C">
              <w:rPr>
                <w:noProof/>
                <w:webHidden/>
              </w:rPr>
              <w:instrText xml:space="preserve"> PAGEREF _Toc47437464 \h </w:instrText>
            </w:r>
            <w:r w:rsidR="0067316C">
              <w:rPr>
                <w:noProof/>
                <w:webHidden/>
              </w:rPr>
            </w:r>
            <w:r w:rsidR="0067316C">
              <w:rPr>
                <w:noProof/>
                <w:webHidden/>
              </w:rPr>
              <w:fldChar w:fldCharType="separate"/>
            </w:r>
            <w:r w:rsidR="0067316C">
              <w:rPr>
                <w:noProof/>
                <w:webHidden/>
              </w:rPr>
              <w:t>9</w:t>
            </w:r>
            <w:r w:rsidR="0067316C">
              <w:rPr>
                <w:noProof/>
                <w:webHidden/>
              </w:rPr>
              <w:fldChar w:fldCharType="end"/>
            </w:r>
          </w:hyperlink>
        </w:p>
        <w:p w:rsidR="0067316C" w:rsidRDefault="00BF2B46">
          <w:pPr>
            <w:pStyle w:val="TM3"/>
            <w:tabs>
              <w:tab w:val="right" w:leader="dot" w:pos="9062"/>
            </w:tabs>
            <w:rPr>
              <w:noProof/>
            </w:rPr>
          </w:pPr>
          <w:hyperlink w:anchor="_Toc47437465" w:history="1">
            <w:r w:rsidR="0067316C" w:rsidRPr="00153BB4">
              <w:rPr>
                <w:rStyle w:val="Lienhypertexte"/>
                <w:noProof/>
              </w:rPr>
              <w:t>5.1.2. Impact économique et sociales</w:t>
            </w:r>
            <w:r w:rsidR="0067316C">
              <w:rPr>
                <w:noProof/>
                <w:webHidden/>
              </w:rPr>
              <w:tab/>
            </w:r>
            <w:r w:rsidR="0067316C">
              <w:rPr>
                <w:noProof/>
                <w:webHidden/>
              </w:rPr>
              <w:fldChar w:fldCharType="begin"/>
            </w:r>
            <w:r w:rsidR="0067316C">
              <w:rPr>
                <w:noProof/>
                <w:webHidden/>
              </w:rPr>
              <w:instrText xml:space="preserve"> PAGEREF _Toc47437465 \h </w:instrText>
            </w:r>
            <w:r w:rsidR="0067316C">
              <w:rPr>
                <w:noProof/>
                <w:webHidden/>
              </w:rPr>
            </w:r>
            <w:r w:rsidR="0067316C">
              <w:rPr>
                <w:noProof/>
                <w:webHidden/>
              </w:rPr>
              <w:fldChar w:fldCharType="separate"/>
            </w:r>
            <w:r w:rsidR="0067316C">
              <w:rPr>
                <w:noProof/>
                <w:webHidden/>
              </w:rPr>
              <w:t>9</w:t>
            </w:r>
            <w:r w:rsidR="0067316C">
              <w:rPr>
                <w:noProof/>
                <w:webHidden/>
              </w:rPr>
              <w:fldChar w:fldCharType="end"/>
            </w:r>
          </w:hyperlink>
        </w:p>
        <w:p w:rsidR="0067316C" w:rsidRDefault="00BF2B46">
          <w:pPr>
            <w:pStyle w:val="TM2"/>
            <w:tabs>
              <w:tab w:val="right" w:leader="dot" w:pos="9062"/>
            </w:tabs>
            <w:rPr>
              <w:noProof/>
            </w:rPr>
          </w:pPr>
          <w:hyperlink w:anchor="_Toc47437466" w:history="1">
            <w:r w:rsidR="0067316C" w:rsidRPr="00153BB4">
              <w:rPr>
                <w:rStyle w:val="Lienhypertexte"/>
                <w:noProof/>
              </w:rPr>
              <w:t>5.2. Pollution résultant des eaux usées</w:t>
            </w:r>
            <w:r w:rsidR="0067316C">
              <w:rPr>
                <w:noProof/>
                <w:webHidden/>
              </w:rPr>
              <w:tab/>
            </w:r>
            <w:r w:rsidR="0067316C">
              <w:rPr>
                <w:noProof/>
                <w:webHidden/>
              </w:rPr>
              <w:fldChar w:fldCharType="begin"/>
            </w:r>
            <w:r w:rsidR="0067316C">
              <w:rPr>
                <w:noProof/>
                <w:webHidden/>
              </w:rPr>
              <w:instrText xml:space="preserve"> PAGEREF _Toc47437466 \h </w:instrText>
            </w:r>
            <w:r w:rsidR="0067316C">
              <w:rPr>
                <w:noProof/>
                <w:webHidden/>
              </w:rPr>
            </w:r>
            <w:r w:rsidR="0067316C">
              <w:rPr>
                <w:noProof/>
                <w:webHidden/>
              </w:rPr>
              <w:fldChar w:fldCharType="separate"/>
            </w:r>
            <w:r w:rsidR="0067316C">
              <w:rPr>
                <w:noProof/>
                <w:webHidden/>
              </w:rPr>
              <w:t>10</w:t>
            </w:r>
            <w:r w:rsidR="0067316C">
              <w:rPr>
                <w:noProof/>
                <w:webHidden/>
              </w:rPr>
              <w:fldChar w:fldCharType="end"/>
            </w:r>
          </w:hyperlink>
        </w:p>
        <w:p w:rsidR="0067316C" w:rsidRDefault="00BF2B46">
          <w:pPr>
            <w:pStyle w:val="TM2"/>
            <w:tabs>
              <w:tab w:val="right" w:leader="dot" w:pos="9062"/>
            </w:tabs>
            <w:rPr>
              <w:noProof/>
            </w:rPr>
          </w:pPr>
          <w:hyperlink w:anchor="_Toc47437467" w:history="1">
            <w:r w:rsidR="0067316C" w:rsidRPr="00153BB4">
              <w:rPr>
                <w:rStyle w:val="Lienhypertexte"/>
                <w:noProof/>
              </w:rPr>
              <w:t>5.3. Autres menaces de la Sabkha</w:t>
            </w:r>
            <w:r w:rsidR="0067316C">
              <w:rPr>
                <w:noProof/>
                <w:webHidden/>
              </w:rPr>
              <w:tab/>
            </w:r>
            <w:r w:rsidR="0067316C">
              <w:rPr>
                <w:noProof/>
                <w:webHidden/>
              </w:rPr>
              <w:fldChar w:fldCharType="begin"/>
            </w:r>
            <w:r w:rsidR="0067316C">
              <w:rPr>
                <w:noProof/>
                <w:webHidden/>
              </w:rPr>
              <w:instrText xml:space="preserve"> PAGEREF _Toc47437467 \h </w:instrText>
            </w:r>
            <w:r w:rsidR="0067316C">
              <w:rPr>
                <w:noProof/>
                <w:webHidden/>
              </w:rPr>
            </w:r>
            <w:r w:rsidR="0067316C">
              <w:rPr>
                <w:noProof/>
                <w:webHidden/>
              </w:rPr>
              <w:fldChar w:fldCharType="separate"/>
            </w:r>
            <w:r w:rsidR="0067316C">
              <w:rPr>
                <w:noProof/>
                <w:webHidden/>
              </w:rPr>
              <w:t>10</w:t>
            </w:r>
            <w:r w:rsidR="0067316C">
              <w:rPr>
                <w:noProof/>
                <w:webHidden/>
              </w:rPr>
              <w:fldChar w:fldCharType="end"/>
            </w:r>
          </w:hyperlink>
        </w:p>
        <w:p w:rsidR="0067316C" w:rsidRDefault="00BF2B46">
          <w:pPr>
            <w:pStyle w:val="TM2"/>
            <w:tabs>
              <w:tab w:val="right" w:leader="dot" w:pos="9062"/>
            </w:tabs>
            <w:rPr>
              <w:noProof/>
            </w:rPr>
          </w:pPr>
          <w:hyperlink w:anchor="_Toc47437468" w:history="1">
            <w:r w:rsidR="0067316C" w:rsidRPr="00153BB4">
              <w:rPr>
                <w:rStyle w:val="Lienhypertexte"/>
                <w:noProof/>
              </w:rPr>
              <w:t>5.4. Zones à valeurs éco-biologiques importantes</w:t>
            </w:r>
            <w:r w:rsidR="0067316C">
              <w:rPr>
                <w:noProof/>
                <w:webHidden/>
              </w:rPr>
              <w:tab/>
            </w:r>
            <w:r w:rsidR="0067316C">
              <w:rPr>
                <w:noProof/>
                <w:webHidden/>
              </w:rPr>
              <w:fldChar w:fldCharType="begin"/>
            </w:r>
            <w:r w:rsidR="0067316C">
              <w:rPr>
                <w:noProof/>
                <w:webHidden/>
              </w:rPr>
              <w:instrText xml:space="preserve"> PAGEREF _Toc47437468 \h </w:instrText>
            </w:r>
            <w:r w:rsidR="0067316C">
              <w:rPr>
                <w:noProof/>
                <w:webHidden/>
              </w:rPr>
            </w:r>
            <w:r w:rsidR="0067316C">
              <w:rPr>
                <w:noProof/>
                <w:webHidden/>
              </w:rPr>
              <w:fldChar w:fldCharType="separate"/>
            </w:r>
            <w:r w:rsidR="0067316C">
              <w:rPr>
                <w:noProof/>
                <w:webHidden/>
              </w:rPr>
              <w:t>10</w:t>
            </w:r>
            <w:r w:rsidR="0067316C">
              <w:rPr>
                <w:noProof/>
                <w:webHidden/>
              </w:rPr>
              <w:fldChar w:fldCharType="end"/>
            </w:r>
          </w:hyperlink>
        </w:p>
        <w:p w:rsidR="0067316C" w:rsidRDefault="00BF2B46">
          <w:pPr>
            <w:pStyle w:val="TM1"/>
            <w:tabs>
              <w:tab w:val="right" w:leader="dot" w:pos="9062"/>
            </w:tabs>
            <w:rPr>
              <w:noProof/>
            </w:rPr>
          </w:pPr>
          <w:hyperlink w:anchor="_Toc47437469" w:history="1">
            <w:r w:rsidR="0067316C" w:rsidRPr="00153BB4">
              <w:rPr>
                <w:rStyle w:val="Lienhypertexte"/>
                <w:noProof/>
              </w:rPr>
              <w:t>6. Objectifs du plan d’aménagement et de gestion</w:t>
            </w:r>
            <w:r w:rsidR="0067316C">
              <w:rPr>
                <w:noProof/>
                <w:webHidden/>
              </w:rPr>
              <w:tab/>
            </w:r>
            <w:r w:rsidR="0067316C">
              <w:rPr>
                <w:noProof/>
                <w:webHidden/>
              </w:rPr>
              <w:fldChar w:fldCharType="begin"/>
            </w:r>
            <w:r w:rsidR="0067316C">
              <w:rPr>
                <w:noProof/>
                <w:webHidden/>
              </w:rPr>
              <w:instrText xml:space="preserve"> PAGEREF _Toc47437469 \h </w:instrText>
            </w:r>
            <w:r w:rsidR="0067316C">
              <w:rPr>
                <w:noProof/>
                <w:webHidden/>
              </w:rPr>
            </w:r>
            <w:r w:rsidR="0067316C">
              <w:rPr>
                <w:noProof/>
                <w:webHidden/>
              </w:rPr>
              <w:fldChar w:fldCharType="separate"/>
            </w:r>
            <w:r w:rsidR="0067316C">
              <w:rPr>
                <w:noProof/>
                <w:webHidden/>
              </w:rPr>
              <w:t>11</w:t>
            </w:r>
            <w:r w:rsidR="0067316C">
              <w:rPr>
                <w:noProof/>
                <w:webHidden/>
              </w:rPr>
              <w:fldChar w:fldCharType="end"/>
            </w:r>
          </w:hyperlink>
        </w:p>
        <w:p w:rsidR="0067316C" w:rsidRDefault="00BF2B46">
          <w:pPr>
            <w:pStyle w:val="TM2"/>
            <w:tabs>
              <w:tab w:val="right" w:leader="dot" w:pos="9062"/>
            </w:tabs>
            <w:rPr>
              <w:noProof/>
            </w:rPr>
          </w:pPr>
          <w:hyperlink w:anchor="_Toc47437470" w:history="1">
            <w:r w:rsidR="0067316C" w:rsidRPr="00153BB4">
              <w:rPr>
                <w:rStyle w:val="Lienhypertexte"/>
                <w:noProof/>
              </w:rPr>
              <w:t>6.1. Objectifs prioritaires 1 : Rétablir l’équilibre hydrologique de la Sebkha</w:t>
            </w:r>
            <w:r w:rsidR="0067316C">
              <w:rPr>
                <w:noProof/>
                <w:webHidden/>
              </w:rPr>
              <w:tab/>
            </w:r>
            <w:r w:rsidR="0067316C">
              <w:rPr>
                <w:noProof/>
                <w:webHidden/>
              </w:rPr>
              <w:fldChar w:fldCharType="begin"/>
            </w:r>
            <w:r w:rsidR="0067316C">
              <w:rPr>
                <w:noProof/>
                <w:webHidden/>
              </w:rPr>
              <w:instrText xml:space="preserve"> PAGEREF _Toc47437470 \h </w:instrText>
            </w:r>
            <w:r w:rsidR="0067316C">
              <w:rPr>
                <w:noProof/>
                <w:webHidden/>
              </w:rPr>
            </w:r>
            <w:r w:rsidR="0067316C">
              <w:rPr>
                <w:noProof/>
                <w:webHidden/>
              </w:rPr>
              <w:fldChar w:fldCharType="separate"/>
            </w:r>
            <w:r w:rsidR="0067316C">
              <w:rPr>
                <w:noProof/>
                <w:webHidden/>
              </w:rPr>
              <w:t>11</w:t>
            </w:r>
            <w:r w:rsidR="0067316C">
              <w:rPr>
                <w:noProof/>
                <w:webHidden/>
              </w:rPr>
              <w:fldChar w:fldCharType="end"/>
            </w:r>
          </w:hyperlink>
        </w:p>
        <w:p w:rsidR="0067316C" w:rsidRDefault="00BF2B46">
          <w:pPr>
            <w:pStyle w:val="TM2"/>
            <w:tabs>
              <w:tab w:val="right" w:leader="dot" w:pos="9062"/>
            </w:tabs>
            <w:rPr>
              <w:noProof/>
            </w:rPr>
          </w:pPr>
          <w:hyperlink w:anchor="_Toc47437471" w:history="1">
            <w:r w:rsidR="0067316C" w:rsidRPr="00153BB4">
              <w:rPr>
                <w:rStyle w:val="Lienhypertexte"/>
                <w:noProof/>
              </w:rPr>
              <w:t>6.2. Objectifs prioritaires de gestion/Valorisation  patrimoniale du site</w:t>
            </w:r>
            <w:r w:rsidR="0067316C">
              <w:rPr>
                <w:noProof/>
                <w:webHidden/>
              </w:rPr>
              <w:tab/>
            </w:r>
            <w:r w:rsidR="0067316C">
              <w:rPr>
                <w:noProof/>
                <w:webHidden/>
              </w:rPr>
              <w:fldChar w:fldCharType="begin"/>
            </w:r>
            <w:r w:rsidR="0067316C">
              <w:rPr>
                <w:noProof/>
                <w:webHidden/>
              </w:rPr>
              <w:instrText xml:space="preserve"> PAGEREF _Toc47437471 \h </w:instrText>
            </w:r>
            <w:r w:rsidR="0067316C">
              <w:rPr>
                <w:noProof/>
                <w:webHidden/>
              </w:rPr>
            </w:r>
            <w:r w:rsidR="0067316C">
              <w:rPr>
                <w:noProof/>
                <w:webHidden/>
              </w:rPr>
              <w:fldChar w:fldCharType="separate"/>
            </w:r>
            <w:r w:rsidR="0067316C">
              <w:rPr>
                <w:noProof/>
                <w:webHidden/>
              </w:rPr>
              <w:t>12</w:t>
            </w:r>
            <w:r w:rsidR="0067316C">
              <w:rPr>
                <w:noProof/>
                <w:webHidden/>
              </w:rPr>
              <w:fldChar w:fldCharType="end"/>
            </w:r>
          </w:hyperlink>
        </w:p>
        <w:p w:rsidR="0067316C" w:rsidRDefault="00BF2B46">
          <w:pPr>
            <w:pStyle w:val="TM1"/>
            <w:tabs>
              <w:tab w:val="right" w:leader="dot" w:pos="9062"/>
            </w:tabs>
            <w:rPr>
              <w:noProof/>
            </w:rPr>
          </w:pPr>
          <w:hyperlink w:anchor="_Toc47437472" w:history="1">
            <w:r w:rsidR="0067316C" w:rsidRPr="00153BB4">
              <w:rPr>
                <w:rStyle w:val="Lienhypertexte"/>
                <w:noProof/>
              </w:rPr>
              <w:t>7. Zonage du site du lac Zima</w:t>
            </w:r>
            <w:r w:rsidR="0067316C">
              <w:rPr>
                <w:noProof/>
                <w:webHidden/>
              </w:rPr>
              <w:tab/>
            </w:r>
            <w:r w:rsidR="0067316C">
              <w:rPr>
                <w:noProof/>
                <w:webHidden/>
              </w:rPr>
              <w:fldChar w:fldCharType="begin"/>
            </w:r>
            <w:r w:rsidR="0067316C">
              <w:rPr>
                <w:noProof/>
                <w:webHidden/>
              </w:rPr>
              <w:instrText xml:space="preserve"> PAGEREF _Toc47437472 \h </w:instrText>
            </w:r>
            <w:r w:rsidR="0067316C">
              <w:rPr>
                <w:noProof/>
                <w:webHidden/>
              </w:rPr>
            </w:r>
            <w:r w:rsidR="0067316C">
              <w:rPr>
                <w:noProof/>
                <w:webHidden/>
              </w:rPr>
              <w:fldChar w:fldCharType="separate"/>
            </w:r>
            <w:r w:rsidR="0067316C">
              <w:rPr>
                <w:noProof/>
                <w:webHidden/>
              </w:rPr>
              <w:t>13</w:t>
            </w:r>
            <w:r w:rsidR="0067316C">
              <w:rPr>
                <w:noProof/>
                <w:webHidden/>
              </w:rPr>
              <w:fldChar w:fldCharType="end"/>
            </w:r>
          </w:hyperlink>
        </w:p>
        <w:p w:rsidR="0067316C" w:rsidRDefault="00BF2B46">
          <w:pPr>
            <w:pStyle w:val="TM1"/>
            <w:tabs>
              <w:tab w:val="right" w:leader="dot" w:pos="9062"/>
            </w:tabs>
            <w:rPr>
              <w:noProof/>
            </w:rPr>
          </w:pPr>
          <w:hyperlink w:anchor="_Toc47437473" w:history="1">
            <w:r w:rsidR="0067316C" w:rsidRPr="00153BB4">
              <w:rPr>
                <w:rStyle w:val="Lienhypertexte"/>
                <w:noProof/>
              </w:rPr>
              <w:t>8.  Mesures de gestion</w:t>
            </w:r>
            <w:r w:rsidR="0067316C">
              <w:rPr>
                <w:noProof/>
                <w:webHidden/>
              </w:rPr>
              <w:tab/>
            </w:r>
            <w:r w:rsidR="0067316C">
              <w:rPr>
                <w:noProof/>
                <w:webHidden/>
              </w:rPr>
              <w:fldChar w:fldCharType="begin"/>
            </w:r>
            <w:r w:rsidR="0067316C">
              <w:rPr>
                <w:noProof/>
                <w:webHidden/>
              </w:rPr>
              <w:instrText xml:space="preserve"> PAGEREF _Toc47437473 \h </w:instrText>
            </w:r>
            <w:r w:rsidR="0067316C">
              <w:rPr>
                <w:noProof/>
                <w:webHidden/>
              </w:rPr>
            </w:r>
            <w:r w:rsidR="0067316C">
              <w:rPr>
                <w:noProof/>
                <w:webHidden/>
              </w:rPr>
              <w:fldChar w:fldCharType="separate"/>
            </w:r>
            <w:r w:rsidR="0067316C">
              <w:rPr>
                <w:noProof/>
                <w:webHidden/>
              </w:rPr>
              <w:t>14</w:t>
            </w:r>
            <w:r w:rsidR="0067316C">
              <w:rPr>
                <w:noProof/>
                <w:webHidden/>
              </w:rPr>
              <w:fldChar w:fldCharType="end"/>
            </w:r>
          </w:hyperlink>
        </w:p>
        <w:p w:rsidR="0067316C" w:rsidRDefault="0067316C">
          <w:r>
            <w:rPr>
              <w:b/>
              <w:bCs/>
            </w:rPr>
            <w:fldChar w:fldCharType="end"/>
          </w:r>
        </w:p>
      </w:sdtContent>
    </w:sdt>
    <w:p w:rsidR="00EA798A" w:rsidRDefault="00EA798A" w:rsidP="00EA798A">
      <w:pPr>
        <w:rPr>
          <w:rFonts w:ascii="Garamond" w:hAnsi="Garamond"/>
          <w:b/>
          <w:caps/>
          <w:sz w:val="24"/>
        </w:rPr>
      </w:pPr>
    </w:p>
    <w:p w:rsidR="00EA798A" w:rsidRPr="00EA798A" w:rsidRDefault="00EA798A" w:rsidP="00EA798A">
      <w:pPr>
        <w:rPr>
          <w:rFonts w:cstheme="minorHAnsi"/>
          <w:b/>
          <w:caps/>
          <w:sz w:val="24"/>
        </w:rPr>
      </w:pPr>
      <w:r w:rsidRPr="00EA798A">
        <w:rPr>
          <w:rFonts w:cstheme="minorHAnsi"/>
          <w:b/>
          <w:caps/>
          <w:sz w:val="24"/>
        </w:rPr>
        <w:t>Table des figures</w:t>
      </w:r>
    </w:p>
    <w:p w:rsidR="00EA798A" w:rsidRDefault="00EA798A">
      <w:pPr>
        <w:pStyle w:val="Tabledesillustrations"/>
        <w:tabs>
          <w:tab w:val="right" w:leader="dot" w:pos="9062"/>
        </w:tabs>
        <w:rPr>
          <w:noProof/>
        </w:rPr>
      </w:pPr>
      <w:r>
        <w:rPr>
          <w:rFonts w:ascii="Garamond" w:hAnsi="Garamond"/>
          <w:b/>
          <w:caps/>
          <w:sz w:val="24"/>
        </w:rPr>
        <w:fldChar w:fldCharType="begin"/>
      </w:r>
      <w:r>
        <w:rPr>
          <w:rFonts w:ascii="Garamond" w:hAnsi="Garamond"/>
          <w:b/>
          <w:caps/>
          <w:sz w:val="24"/>
        </w:rPr>
        <w:instrText xml:space="preserve"> TOC \h \z \c "Figure" </w:instrText>
      </w:r>
      <w:r>
        <w:rPr>
          <w:rFonts w:ascii="Garamond" w:hAnsi="Garamond"/>
          <w:b/>
          <w:caps/>
          <w:sz w:val="24"/>
        </w:rPr>
        <w:fldChar w:fldCharType="separate"/>
      </w:r>
      <w:hyperlink w:anchor="_Toc47438357" w:history="1">
        <w:r w:rsidRPr="004A53D1">
          <w:rPr>
            <w:rStyle w:val="Lienhypertexte"/>
            <w:rFonts w:cstheme="minorHAnsi"/>
            <w:noProof/>
          </w:rPr>
          <w:t>Figure 1</w:t>
        </w:r>
        <w:r w:rsidRPr="004A53D1">
          <w:rPr>
            <w:rStyle w:val="Lienhypertexte"/>
            <w:rFonts w:eastAsia="Calibri" w:cstheme="minorHAnsi"/>
            <w:noProof/>
          </w:rPr>
          <w:t> : Bassin versant hydrologique de Zima</w:t>
        </w:r>
        <w:r>
          <w:rPr>
            <w:noProof/>
            <w:webHidden/>
          </w:rPr>
          <w:tab/>
        </w:r>
        <w:r>
          <w:rPr>
            <w:noProof/>
            <w:webHidden/>
          </w:rPr>
          <w:fldChar w:fldCharType="begin"/>
        </w:r>
        <w:r>
          <w:rPr>
            <w:noProof/>
            <w:webHidden/>
          </w:rPr>
          <w:instrText xml:space="preserve"> PAGEREF _Toc47438357 \h </w:instrText>
        </w:r>
        <w:r>
          <w:rPr>
            <w:noProof/>
            <w:webHidden/>
          </w:rPr>
        </w:r>
        <w:r>
          <w:rPr>
            <w:noProof/>
            <w:webHidden/>
          </w:rPr>
          <w:fldChar w:fldCharType="separate"/>
        </w:r>
        <w:r>
          <w:rPr>
            <w:noProof/>
            <w:webHidden/>
          </w:rPr>
          <w:t>4</w:t>
        </w:r>
        <w:r>
          <w:rPr>
            <w:noProof/>
            <w:webHidden/>
          </w:rPr>
          <w:fldChar w:fldCharType="end"/>
        </w:r>
      </w:hyperlink>
    </w:p>
    <w:p w:rsidR="00EA798A" w:rsidRDefault="00BF2B46">
      <w:pPr>
        <w:pStyle w:val="Tabledesillustrations"/>
        <w:tabs>
          <w:tab w:val="right" w:leader="dot" w:pos="9062"/>
        </w:tabs>
        <w:rPr>
          <w:noProof/>
        </w:rPr>
      </w:pPr>
      <w:hyperlink w:anchor="_Toc47438358" w:history="1">
        <w:r w:rsidR="00EA798A" w:rsidRPr="004A53D1">
          <w:rPr>
            <w:rStyle w:val="Lienhypertexte"/>
            <w:noProof/>
          </w:rPr>
          <w:t>Figure 2 : occupation des sols focalisée aux alentours du lac</w:t>
        </w:r>
        <w:r w:rsidR="00EA798A">
          <w:rPr>
            <w:noProof/>
            <w:webHidden/>
          </w:rPr>
          <w:tab/>
        </w:r>
        <w:r w:rsidR="00EA798A">
          <w:rPr>
            <w:noProof/>
            <w:webHidden/>
          </w:rPr>
          <w:fldChar w:fldCharType="begin"/>
        </w:r>
        <w:r w:rsidR="00EA798A">
          <w:rPr>
            <w:noProof/>
            <w:webHidden/>
          </w:rPr>
          <w:instrText xml:space="preserve"> PAGEREF _Toc47438358 \h </w:instrText>
        </w:r>
        <w:r w:rsidR="00EA798A">
          <w:rPr>
            <w:noProof/>
            <w:webHidden/>
          </w:rPr>
        </w:r>
        <w:r w:rsidR="00EA798A">
          <w:rPr>
            <w:noProof/>
            <w:webHidden/>
          </w:rPr>
          <w:fldChar w:fldCharType="separate"/>
        </w:r>
        <w:r w:rsidR="00EA798A">
          <w:rPr>
            <w:noProof/>
            <w:webHidden/>
          </w:rPr>
          <w:t>8</w:t>
        </w:r>
        <w:r w:rsidR="00EA798A">
          <w:rPr>
            <w:noProof/>
            <w:webHidden/>
          </w:rPr>
          <w:fldChar w:fldCharType="end"/>
        </w:r>
      </w:hyperlink>
    </w:p>
    <w:p w:rsidR="00EA798A" w:rsidRDefault="00BF2B46">
      <w:pPr>
        <w:pStyle w:val="Tabledesillustrations"/>
        <w:tabs>
          <w:tab w:val="right" w:leader="dot" w:pos="9062"/>
        </w:tabs>
        <w:rPr>
          <w:noProof/>
        </w:rPr>
      </w:pPr>
      <w:hyperlink w:anchor="_Toc47438359" w:history="1">
        <w:r w:rsidR="00EA798A" w:rsidRPr="004A53D1">
          <w:rPr>
            <w:rStyle w:val="Lienhypertexte"/>
            <w:rFonts w:cstheme="minorHAnsi"/>
            <w:noProof/>
          </w:rPr>
          <w:t>Figure 3 : Occupation des sols au niveau du bassin versant du lac</w:t>
        </w:r>
        <w:r w:rsidR="00EA798A">
          <w:rPr>
            <w:noProof/>
            <w:webHidden/>
          </w:rPr>
          <w:tab/>
        </w:r>
        <w:r w:rsidR="00EA798A">
          <w:rPr>
            <w:noProof/>
            <w:webHidden/>
          </w:rPr>
          <w:fldChar w:fldCharType="begin"/>
        </w:r>
        <w:r w:rsidR="00EA798A">
          <w:rPr>
            <w:noProof/>
            <w:webHidden/>
          </w:rPr>
          <w:instrText xml:space="preserve"> PAGEREF _Toc47438359 \h </w:instrText>
        </w:r>
        <w:r w:rsidR="00EA798A">
          <w:rPr>
            <w:noProof/>
            <w:webHidden/>
          </w:rPr>
        </w:r>
        <w:r w:rsidR="00EA798A">
          <w:rPr>
            <w:noProof/>
            <w:webHidden/>
          </w:rPr>
          <w:fldChar w:fldCharType="separate"/>
        </w:r>
        <w:r w:rsidR="00EA798A">
          <w:rPr>
            <w:noProof/>
            <w:webHidden/>
          </w:rPr>
          <w:t>9</w:t>
        </w:r>
        <w:r w:rsidR="00EA798A">
          <w:rPr>
            <w:noProof/>
            <w:webHidden/>
          </w:rPr>
          <w:fldChar w:fldCharType="end"/>
        </w:r>
      </w:hyperlink>
    </w:p>
    <w:p w:rsidR="00EA798A" w:rsidRDefault="00BF2B46">
      <w:pPr>
        <w:pStyle w:val="Tabledesillustrations"/>
        <w:tabs>
          <w:tab w:val="right" w:leader="dot" w:pos="9062"/>
        </w:tabs>
        <w:rPr>
          <w:noProof/>
        </w:rPr>
      </w:pPr>
      <w:hyperlink w:anchor="_Toc47438360" w:history="1">
        <w:r w:rsidR="00EA798A" w:rsidRPr="004A53D1">
          <w:rPr>
            <w:rStyle w:val="Lienhypertexte"/>
            <w:rFonts w:cstheme="minorHAnsi"/>
            <w:noProof/>
          </w:rPr>
          <w:t>Figure 4 : Carte des habitats écologiques</w:t>
        </w:r>
        <w:r w:rsidR="00EA798A">
          <w:rPr>
            <w:noProof/>
            <w:webHidden/>
          </w:rPr>
          <w:tab/>
        </w:r>
        <w:r w:rsidR="00EA798A">
          <w:rPr>
            <w:noProof/>
            <w:webHidden/>
          </w:rPr>
          <w:fldChar w:fldCharType="begin"/>
        </w:r>
        <w:r w:rsidR="00EA798A">
          <w:rPr>
            <w:noProof/>
            <w:webHidden/>
          </w:rPr>
          <w:instrText xml:space="preserve"> PAGEREF _Toc47438360 \h </w:instrText>
        </w:r>
        <w:r w:rsidR="00EA798A">
          <w:rPr>
            <w:noProof/>
            <w:webHidden/>
          </w:rPr>
        </w:r>
        <w:r w:rsidR="00EA798A">
          <w:rPr>
            <w:noProof/>
            <w:webHidden/>
          </w:rPr>
          <w:fldChar w:fldCharType="separate"/>
        </w:r>
        <w:r w:rsidR="00EA798A">
          <w:rPr>
            <w:noProof/>
            <w:webHidden/>
          </w:rPr>
          <w:t>12</w:t>
        </w:r>
        <w:r w:rsidR="00EA798A">
          <w:rPr>
            <w:noProof/>
            <w:webHidden/>
          </w:rPr>
          <w:fldChar w:fldCharType="end"/>
        </w:r>
      </w:hyperlink>
    </w:p>
    <w:p w:rsidR="00EA798A" w:rsidRDefault="00BF2B46">
      <w:pPr>
        <w:pStyle w:val="Tabledesillustrations"/>
        <w:tabs>
          <w:tab w:val="right" w:leader="dot" w:pos="9062"/>
        </w:tabs>
        <w:rPr>
          <w:noProof/>
        </w:rPr>
      </w:pPr>
      <w:hyperlink w:anchor="_Toc47438361" w:history="1">
        <w:r w:rsidR="00EA798A" w:rsidRPr="004A53D1">
          <w:rPr>
            <w:rStyle w:val="Lienhypertexte"/>
            <w:rFonts w:cstheme="minorHAnsi"/>
            <w:noProof/>
          </w:rPr>
          <w:t>Figure 5 :   zonage du bassin du lac Zima</w:t>
        </w:r>
        <w:r w:rsidR="00EA798A">
          <w:rPr>
            <w:noProof/>
            <w:webHidden/>
          </w:rPr>
          <w:tab/>
        </w:r>
        <w:r w:rsidR="00EA798A">
          <w:rPr>
            <w:noProof/>
            <w:webHidden/>
          </w:rPr>
          <w:fldChar w:fldCharType="begin"/>
        </w:r>
        <w:r w:rsidR="00EA798A">
          <w:rPr>
            <w:noProof/>
            <w:webHidden/>
          </w:rPr>
          <w:instrText xml:space="preserve"> PAGEREF _Toc47438361 \h </w:instrText>
        </w:r>
        <w:r w:rsidR="00EA798A">
          <w:rPr>
            <w:noProof/>
            <w:webHidden/>
          </w:rPr>
        </w:r>
        <w:r w:rsidR="00EA798A">
          <w:rPr>
            <w:noProof/>
            <w:webHidden/>
          </w:rPr>
          <w:fldChar w:fldCharType="separate"/>
        </w:r>
        <w:r w:rsidR="00EA798A">
          <w:rPr>
            <w:noProof/>
            <w:webHidden/>
          </w:rPr>
          <w:t>15</w:t>
        </w:r>
        <w:r w:rsidR="00EA798A">
          <w:rPr>
            <w:noProof/>
            <w:webHidden/>
          </w:rPr>
          <w:fldChar w:fldCharType="end"/>
        </w:r>
      </w:hyperlink>
    </w:p>
    <w:p w:rsidR="00EA798A" w:rsidRPr="00EA798A" w:rsidRDefault="00EA798A" w:rsidP="00EA798A">
      <w:pPr>
        <w:rPr>
          <w:rFonts w:ascii="Garamond" w:hAnsi="Garamond"/>
          <w:b/>
          <w:caps/>
          <w:sz w:val="24"/>
        </w:rPr>
      </w:pPr>
      <w:r>
        <w:rPr>
          <w:rFonts w:ascii="Garamond" w:hAnsi="Garamond"/>
          <w:b/>
          <w:caps/>
          <w:sz w:val="24"/>
        </w:rPr>
        <w:fldChar w:fldCharType="end"/>
      </w:r>
      <w:r w:rsidR="00A17CD8">
        <w:rPr>
          <w:rFonts w:ascii="Garamond" w:hAnsi="Garamond"/>
          <w:b/>
          <w:caps/>
          <w:sz w:val="24"/>
        </w:rPr>
        <w:br w:type="page"/>
      </w:r>
    </w:p>
    <w:p w:rsidR="00CE607A" w:rsidRPr="00DE0542" w:rsidRDefault="00DE0542" w:rsidP="00DE0542">
      <w:pPr>
        <w:pStyle w:val="Titre1"/>
      </w:pPr>
      <w:bookmarkStart w:id="0" w:name="_Toc47437455"/>
      <w:r>
        <w:lastRenderedPageBreak/>
        <w:t>1.</w:t>
      </w:r>
      <w:r w:rsidR="00A33DAD">
        <w:t xml:space="preserve"> </w:t>
      </w:r>
      <w:r w:rsidRPr="00DE0542">
        <w:t>Cartographie des habitats et P</w:t>
      </w:r>
      <w:r w:rsidR="00CE607A" w:rsidRPr="00DE0542">
        <w:t>lan de gestion</w:t>
      </w:r>
      <w:bookmarkEnd w:id="0"/>
    </w:p>
    <w:p w:rsidR="000D7381" w:rsidRPr="00DE0542" w:rsidRDefault="000D7381" w:rsidP="000D7381">
      <w:pPr>
        <w:tabs>
          <w:tab w:val="left" w:pos="426"/>
        </w:tabs>
        <w:jc w:val="both"/>
        <w:rPr>
          <w:rFonts w:eastAsia="Calibri" w:cstheme="minorHAnsi"/>
          <w:sz w:val="24"/>
          <w:szCs w:val="24"/>
        </w:rPr>
      </w:pPr>
      <w:r w:rsidRPr="00DE0542">
        <w:rPr>
          <w:rFonts w:eastAsia="Calibri" w:cstheme="minorHAnsi"/>
          <w:sz w:val="24"/>
          <w:szCs w:val="24"/>
        </w:rPr>
        <w:t>La Sebkha Zima est un milieu très dynamique qui change d’apparence au fil des saisons. Son aspect évolue sans cesse, tantôt en eau tantôt à sec ainsi que sa flore tout aussi variable dont certaines espèces peuvent prospérer et d’autres peuvent disparaitre.</w:t>
      </w:r>
    </w:p>
    <w:p w:rsidR="000D7381" w:rsidRPr="00DE0542" w:rsidRDefault="000D7381" w:rsidP="000D7381">
      <w:pPr>
        <w:tabs>
          <w:tab w:val="left" w:pos="426"/>
        </w:tabs>
        <w:jc w:val="both"/>
        <w:rPr>
          <w:rFonts w:eastAsia="Calibri" w:cstheme="minorHAnsi"/>
          <w:sz w:val="24"/>
          <w:szCs w:val="24"/>
        </w:rPr>
      </w:pPr>
      <w:r w:rsidRPr="00DE0542">
        <w:rPr>
          <w:rFonts w:eastAsia="Calibri" w:cstheme="minorHAnsi"/>
          <w:sz w:val="24"/>
          <w:szCs w:val="24"/>
        </w:rPr>
        <w:t>Caractérisée par des conditions climatiques très contrastes et hydrogéologiques très particulières, la Sebkha revêt un caractère extrêmement dynamique et réagit très sensiblement à toutes modifications de son bassin versant qu’elles soient d’origine naturelles ou sous l’effet de l’intervention de l’homme, dont les conséquences sont néfastes et peuvent déséquilibrer l’écosystème naturel du milieu.</w:t>
      </w:r>
    </w:p>
    <w:p w:rsidR="000D7381" w:rsidRPr="00DE0542" w:rsidRDefault="000D7381" w:rsidP="000D7381">
      <w:pPr>
        <w:tabs>
          <w:tab w:val="left" w:pos="426"/>
        </w:tabs>
        <w:jc w:val="both"/>
        <w:rPr>
          <w:rFonts w:eastAsia="Calibri" w:cstheme="minorHAnsi"/>
          <w:sz w:val="24"/>
          <w:szCs w:val="24"/>
        </w:rPr>
      </w:pPr>
      <w:r w:rsidRPr="00DE0542">
        <w:rPr>
          <w:rFonts w:eastAsia="Calibri" w:cstheme="minorHAnsi"/>
          <w:sz w:val="24"/>
          <w:szCs w:val="24"/>
        </w:rPr>
        <w:t xml:space="preserve">Par conséquent, il est impératif de mener des réflexions approfondies sur le fonctionnement et les modalités de gestion de cette Sebkha et d’appréhender les différents facteurs agissant sur son évolution afin d’exploiter d’une manière rationnelle ses potentialités. </w:t>
      </w:r>
    </w:p>
    <w:p w:rsidR="000D7381" w:rsidRPr="00DE0542" w:rsidRDefault="00DE0542" w:rsidP="00DE0542">
      <w:pPr>
        <w:pStyle w:val="Titre1"/>
      </w:pPr>
      <w:bookmarkStart w:id="1" w:name="_Toc15043091"/>
      <w:bookmarkStart w:id="2" w:name="_Toc47437456"/>
      <w:r w:rsidRPr="00DE0542">
        <w:t>2</w:t>
      </w:r>
      <w:r w:rsidR="000D7381" w:rsidRPr="00DE0542">
        <w:t>. Le bassin hydrologique de Sebkha</w:t>
      </w:r>
      <w:bookmarkEnd w:id="1"/>
      <w:bookmarkEnd w:id="2"/>
    </w:p>
    <w:p w:rsidR="000D7381" w:rsidRPr="00DE0542" w:rsidRDefault="000D7381" w:rsidP="000D7381">
      <w:pPr>
        <w:jc w:val="both"/>
        <w:rPr>
          <w:rFonts w:cstheme="minorHAnsi"/>
          <w:sz w:val="24"/>
          <w:szCs w:val="24"/>
        </w:rPr>
      </w:pPr>
      <w:r w:rsidRPr="00DE0542">
        <w:rPr>
          <w:rFonts w:eastAsia="Calibri" w:cstheme="minorHAnsi"/>
          <w:sz w:val="24"/>
          <w:szCs w:val="24"/>
        </w:rPr>
        <w:t>La Sebkha Zima fait partie d’un bassin hydrologique endoréique limité au Nord et à l’Ouest par les plateaux des Mouissats, au Sud par les Jbilats, et à l’Est par le plateau des Gantours. Elle constitue le point le plus bas de la cuvette de Chamaia avec une altitude de 350 m</w:t>
      </w:r>
      <w:r w:rsidR="00DE0542" w:rsidRPr="00DE0542">
        <w:rPr>
          <w:rFonts w:eastAsia="Calibri" w:cstheme="minorHAnsi"/>
          <w:sz w:val="24"/>
          <w:szCs w:val="24"/>
        </w:rPr>
        <w:t>.</w:t>
      </w:r>
    </w:p>
    <w:p w:rsidR="000D7381" w:rsidRPr="00DE0542" w:rsidRDefault="000D7381" w:rsidP="000D7381">
      <w:pPr>
        <w:tabs>
          <w:tab w:val="left" w:pos="426"/>
        </w:tabs>
        <w:jc w:val="both"/>
        <w:rPr>
          <w:rFonts w:eastAsia="Calibri" w:cstheme="minorHAnsi"/>
          <w:sz w:val="24"/>
          <w:szCs w:val="24"/>
        </w:rPr>
      </w:pPr>
      <w:r w:rsidRPr="00DE0542">
        <w:rPr>
          <w:rFonts w:eastAsia="Calibri" w:cstheme="minorHAnsi"/>
          <w:sz w:val="24"/>
          <w:szCs w:val="24"/>
        </w:rPr>
        <w:t>D’une superficie de 214 km2, le bassin versant hydrologique de Sebkha Zima est caractérisé par un réseau hydrographique des petits Oueds et thalwegs qui descendent des collines des jbilats et du plateau du Youssoufia (Gantour), disparaissent en arrivant vers la plaine ou convergent vers le lac de Zima. Ces Oueds sont temporaires et tombent à sec pendant l’été et l’automne. Le plus important est l’Oued Mellah qui coule pendant une longue période de l’année. La superficie du lac de Zima est de l’ordre de 7 km2.</w:t>
      </w:r>
    </w:p>
    <w:p w:rsidR="000D7381" w:rsidRPr="000D7381" w:rsidRDefault="000D7381" w:rsidP="000D7381">
      <w:pPr>
        <w:tabs>
          <w:tab w:val="left" w:pos="426"/>
        </w:tabs>
        <w:jc w:val="both"/>
        <w:rPr>
          <w:rFonts w:asciiTheme="majorHAnsi" w:eastAsia="Calibri" w:hAnsiTheme="majorHAnsi" w:cs="Arial"/>
          <w:sz w:val="24"/>
          <w:szCs w:val="24"/>
        </w:rPr>
      </w:pPr>
    </w:p>
    <w:p w:rsidR="000D7381" w:rsidRPr="000231EE" w:rsidRDefault="000D7381" w:rsidP="000D7381">
      <w:pPr>
        <w:tabs>
          <w:tab w:val="left" w:pos="426"/>
        </w:tabs>
        <w:rPr>
          <w:rFonts w:asciiTheme="majorHAnsi" w:eastAsia="Calibri" w:hAnsiTheme="majorHAnsi" w:cs="Arial"/>
        </w:rPr>
      </w:pPr>
    </w:p>
    <w:p w:rsidR="000D7381" w:rsidRPr="000231EE" w:rsidRDefault="0074368F" w:rsidP="000D7381">
      <w:pPr>
        <w:tabs>
          <w:tab w:val="left" w:pos="426"/>
        </w:tabs>
        <w:rPr>
          <w:rFonts w:asciiTheme="majorHAnsi" w:eastAsia="Calibri" w:hAnsiTheme="majorHAnsi" w:cs="Arial"/>
          <w:color w:val="FF0000"/>
        </w:rPr>
      </w:pPr>
      <w:r>
        <w:rPr>
          <w:rFonts w:asciiTheme="majorHAnsi" w:eastAsia="Times New Roman" w:hAnsiTheme="majorHAnsi" w:cs="Times New Roman"/>
          <w:noProof/>
        </w:rPr>
        <w:lastRenderedPageBreak/>
        <mc:AlternateContent>
          <mc:Choice Requires="wps">
            <w:drawing>
              <wp:anchor distT="0" distB="0" distL="114300" distR="114300" simplePos="0" relativeHeight="251661312" behindDoc="0" locked="0" layoutInCell="1" allowOverlap="1">
                <wp:simplePos x="0" y="0"/>
                <wp:positionH relativeFrom="column">
                  <wp:posOffset>3691255</wp:posOffset>
                </wp:positionH>
                <wp:positionV relativeFrom="paragraph">
                  <wp:posOffset>5196205</wp:posOffset>
                </wp:positionV>
                <wp:extent cx="209550" cy="0"/>
                <wp:effectExtent l="9525" t="9525" r="9525" b="952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CBE70F" id="_x0000_t32" coordsize="21600,21600" o:spt="32" o:oned="t" path="m,l21600,21600e" filled="f">
                <v:path arrowok="t" fillok="f" o:connecttype="none"/>
                <o:lock v:ext="edit" shapetype="t"/>
              </v:shapetype>
              <v:shape id="AutoShape 3" o:spid="_x0000_s1026" type="#_x0000_t32" style="position:absolute;margin-left:290.65pt;margin-top:409.15pt;width:1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WQ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" strokecolor="#c00000" strokeweight="1pt"/>
            </w:pict>
          </mc:Fallback>
        </mc:AlternateContent>
      </w:r>
      <w:r w:rsidR="006D6071" w:rsidRPr="006D6071">
        <w:rPr>
          <w:rFonts w:asciiTheme="majorHAnsi" w:eastAsia="Calibri" w:hAnsiTheme="majorHAnsi" w:cs="Arial"/>
          <w:noProof/>
          <w:color w:val="FF0000"/>
        </w:rPr>
        <w:drawing>
          <wp:inline distT="0" distB="0" distL="0" distR="0">
            <wp:extent cx="5760720" cy="4075298"/>
            <wp:effectExtent l="0" t="0" r="0" b="0"/>
            <wp:docPr id="4" name="Image 4" descr="G:\2015 BETAF\BETAF\Etude Marche  2019\SIBE-Safi\Cartographie\Occupation du Sol\HydroBVZimaBa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 BETAF\BETAF\Etude Marche  2019\SIBE-Safi\Cartographie\Occupation du Sol\HydroBVZimaBass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5298"/>
                    </a:xfrm>
                    <a:prstGeom prst="rect">
                      <a:avLst/>
                    </a:prstGeom>
                    <a:noFill/>
                    <a:ln>
                      <a:noFill/>
                    </a:ln>
                  </pic:spPr>
                </pic:pic>
              </a:graphicData>
            </a:graphic>
          </wp:inline>
        </w:drawing>
      </w:r>
    </w:p>
    <w:p w:rsidR="000D7381" w:rsidRPr="001839D8" w:rsidRDefault="001839D8" w:rsidP="001839D8">
      <w:pPr>
        <w:pStyle w:val="Lgende"/>
        <w:rPr>
          <w:rFonts w:asciiTheme="minorHAnsi" w:eastAsia="Calibri" w:hAnsiTheme="minorHAnsi" w:cstheme="minorHAnsi"/>
          <w:color w:val="000000" w:themeColor="text1"/>
          <w:sz w:val="24"/>
          <w:szCs w:val="24"/>
          <w:lang w:eastAsia="en-US"/>
        </w:rPr>
      </w:pPr>
      <w:bookmarkStart w:id="3" w:name="_Toc15043204"/>
      <w:bookmarkStart w:id="4" w:name="_Toc47438357"/>
      <w:r w:rsidRPr="001839D8">
        <w:rPr>
          <w:rFonts w:asciiTheme="minorHAnsi" w:hAnsiTheme="minorHAnsi" w:cstheme="minorHAnsi"/>
          <w:color w:val="000000" w:themeColor="text1"/>
          <w:sz w:val="24"/>
          <w:szCs w:val="24"/>
        </w:rPr>
        <w:t xml:space="preserve">Figure </w:t>
      </w:r>
      <w:r w:rsidRPr="001839D8">
        <w:rPr>
          <w:rFonts w:asciiTheme="minorHAnsi" w:hAnsiTheme="minorHAnsi" w:cstheme="minorHAnsi"/>
          <w:color w:val="000000" w:themeColor="text1"/>
          <w:sz w:val="24"/>
          <w:szCs w:val="24"/>
        </w:rPr>
        <w:fldChar w:fldCharType="begin"/>
      </w:r>
      <w:r w:rsidRPr="001839D8">
        <w:rPr>
          <w:rFonts w:asciiTheme="minorHAnsi" w:hAnsiTheme="minorHAnsi" w:cstheme="minorHAnsi"/>
          <w:color w:val="000000" w:themeColor="text1"/>
          <w:sz w:val="24"/>
          <w:szCs w:val="24"/>
        </w:rPr>
        <w:instrText xml:space="preserve"> SEQ Figure \* ARABIC </w:instrText>
      </w:r>
      <w:r w:rsidRPr="001839D8">
        <w:rPr>
          <w:rFonts w:asciiTheme="minorHAnsi" w:hAnsiTheme="minorHAnsi" w:cstheme="minorHAnsi"/>
          <w:color w:val="000000" w:themeColor="text1"/>
          <w:sz w:val="24"/>
          <w:szCs w:val="24"/>
        </w:rPr>
        <w:fldChar w:fldCharType="separate"/>
      </w:r>
      <w:r w:rsidR="00EA798A">
        <w:rPr>
          <w:rFonts w:asciiTheme="minorHAnsi" w:hAnsiTheme="minorHAnsi" w:cstheme="minorHAnsi"/>
          <w:noProof/>
          <w:color w:val="000000" w:themeColor="text1"/>
          <w:sz w:val="24"/>
          <w:szCs w:val="24"/>
        </w:rPr>
        <w:t>1</w:t>
      </w:r>
      <w:r w:rsidRPr="001839D8">
        <w:rPr>
          <w:rFonts w:asciiTheme="minorHAnsi" w:hAnsiTheme="minorHAnsi" w:cstheme="minorHAnsi"/>
          <w:color w:val="000000" w:themeColor="text1"/>
          <w:sz w:val="24"/>
          <w:szCs w:val="24"/>
        </w:rPr>
        <w:fldChar w:fldCharType="end"/>
      </w:r>
      <w:r w:rsidR="000D7381" w:rsidRPr="001839D8">
        <w:rPr>
          <w:rFonts w:asciiTheme="minorHAnsi" w:eastAsia="Calibri" w:hAnsiTheme="minorHAnsi" w:cstheme="minorHAnsi"/>
          <w:color w:val="000000" w:themeColor="text1"/>
          <w:sz w:val="24"/>
          <w:szCs w:val="24"/>
          <w:lang w:eastAsia="en-US"/>
        </w:rPr>
        <w:t> : Bassin versant hydrologique de Zima</w:t>
      </w:r>
      <w:bookmarkEnd w:id="3"/>
      <w:bookmarkEnd w:id="4"/>
    </w:p>
    <w:p w:rsidR="00391B35" w:rsidRPr="00596757" w:rsidRDefault="00596757" w:rsidP="00596757">
      <w:pPr>
        <w:pStyle w:val="Titre1"/>
      </w:pPr>
      <w:bookmarkStart w:id="5" w:name="_Toc15043118"/>
      <w:bookmarkStart w:id="6" w:name="_Toc47437457"/>
      <w:r w:rsidRPr="00596757">
        <w:t>3</w:t>
      </w:r>
      <w:r w:rsidR="00391B35" w:rsidRPr="00596757">
        <w:t>. Valeurs du site</w:t>
      </w:r>
      <w:bookmarkEnd w:id="5"/>
      <w:bookmarkEnd w:id="6"/>
    </w:p>
    <w:p w:rsidR="00391B35" w:rsidRPr="00596757" w:rsidRDefault="00596757" w:rsidP="00596757">
      <w:pPr>
        <w:pStyle w:val="Titre2"/>
      </w:pPr>
      <w:bookmarkStart w:id="7" w:name="_Toc47437458"/>
      <w:bookmarkStart w:id="8" w:name="_Toc14947059"/>
      <w:bookmarkStart w:id="9" w:name="_Toc15043119"/>
      <w:r w:rsidRPr="00596757">
        <w:t>3</w:t>
      </w:r>
      <w:r w:rsidR="00391B35" w:rsidRPr="00596757">
        <w:t>.1. Valeur écologique et biogéographique</w:t>
      </w:r>
      <w:bookmarkEnd w:id="7"/>
      <w:r w:rsidR="00D20E5D" w:rsidRPr="00596757">
        <w:t xml:space="preserve"> </w:t>
      </w:r>
      <w:bookmarkEnd w:id="8"/>
      <w:bookmarkEnd w:id="9"/>
    </w:p>
    <w:p w:rsidR="00391B35" w:rsidRPr="00596757" w:rsidRDefault="00391B35" w:rsidP="00391B35">
      <w:pPr>
        <w:tabs>
          <w:tab w:val="left" w:pos="426"/>
        </w:tabs>
        <w:spacing w:after="0"/>
        <w:jc w:val="both"/>
        <w:rPr>
          <w:rFonts w:cstheme="minorHAnsi"/>
          <w:sz w:val="24"/>
          <w:szCs w:val="24"/>
        </w:rPr>
      </w:pPr>
      <w:r w:rsidRPr="00596757">
        <w:rPr>
          <w:rFonts w:cstheme="minorHAnsi"/>
          <w:sz w:val="24"/>
          <w:szCs w:val="24"/>
        </w:rPr>
        <w:t>Les zones humides, dont Zima, jouent plusieurs rôles à la fois écologique et biologique complémentaires et intégrés,</w:t>
      </w:r>
    </w:p>
    <w:p w:rsidR="00391B35" w:rsidRPr="00596757" w:rsidRDefault="00391B35" w:rsidP="00391B35">
      <w:pPr>
        <w:tabs>
          <w:tab w:val="left" w:pos="426"/>
        </w:tabs>
        <w:spacing w:after="120"/>
        <w:jc w:val="both"/>
        <w:rPr>
          <w:rFonts w:cstheme="minorHAnsi"/>
          <w:sz w:val="24"/>
          <w:szCs w:val="24"/>
        </w:rPr>
      </w:pPr>
    </w:p>
    <w:p w:rsidR="00391B35" w:rsidRPr="00596757" w:rsidRDefault="00391B35" w:rsidP="00391B35">
      <w:pPr>
        <w:tabs>
          <w:tab w:val="left" w:pos="426"/>
        </w:tabs>
        <w:spacing w:after="120"/>
        <w:jc w:val="both"/>
        <w:rPr>
          <w:rFonts w:cstheme="minorHAnsi"/>
          <w:sz w:val="24"/>
          <w:szCs w:val="24"/>
        </w:rPr>
      </w:pPr>
      <w:r w:rsidRPr="00596757">
        <w:rPr>
          <w:rFonts w:cstheme="minorHAnsi"/>
          <w:sz w:val="24"/>
          <w:szCs w:val="24"/>
        </w:rPr>
        <w:t>Au sein du rôle du cycle de l'eau, plus important, et en même temps dans un cadre multi-ressources en tant que rôle d'alimentation, à travers une interaction mécanique et géochimique très complexe entre l'eau, le sol et les micro-organismes. Les plantes et les animaux, organisés de manière équilibrée, ont une marge d’adaptation flexible aux changements du système bioclimatique.</w:t>
      </w:r>
    </w:p>
    <w:p w:rsidR="00391B35" w:rsidRPr="00596757" w:rsidRDefault="00391B35" w:rsidP="00391B35">
      <w:pPr>
        <w:tabs>
          <w:tab w:val="left" w:pos="426"/>
        </w:tabs>
        <w:spacing w:after="120"/>
        <w:jc w:val="both"/>
        <w:rPr>
          <w:rFonts w:cstheme="minorHAnsi"/>
          <w:sz w:val="24"/>
          <w:szCs w:val="24"/>
        </w:rPr>
      </w:pPr>
      <w:r w:rsidRPr="00596757">
        <w:rPr>
          <w:rFonts w:cstheme="minorHAnsi"/>
          <w:sz w:val="24"/>
          <w:szCs w:val="24"/>
        </w:rPr>
        <w:t xml:space="preserve">Le site de Zima constitue une zone humide riche en diversité biologique et les services qu’elle offre en matière de réduction de certains des risques naturels et l'importance, à travers l’histoire, du potentiel de production et donc de revenus aux populations locales en particulier. </w:t>
      </w:r>
    </w:p>
    <w:p w:rsidR="00391B35" w:rsidRPr="00596757" w:rsidRDefault="00391B35" w:rsidP="00391B35">
      <w:pPr>
        <w:tabs>
          <w:tab w:val="left" w:pos="426"/>
        </w:tabs>
        <w:spacing w:after="120"/>
        <w:jc w:val="both"/>
        <w:rPr>
          <w:rFonts w:cstheme="minorHAnsi"/>
          <w:sz w:val="24"/>
          <w:szCs w:val="24"/>
        </w:rPr>
      </w:pPr>
      <w:r w:rsidRPr="00596757">
        <w:rPr>
          <w:rFonts w:cstheme="minorHAnsi"/>
          <w:sz w:val="24"/>
          <w:szCs w:val="24"/>
        </w:rPr>
        <w:lastRenderedPageBreak/>
        <w:t>Le site de Zima présente une riche en termes de biodiversité car il comprend plusieurs espèces de plantes, d’oiseaux et d'animaux qui fournissent des services environnementaux important pour l’écosystème.</w:t>
      </w:r>
    </w:p>
    <w:p w:rsidR="00391B35" w:rsidRPr="00596757" w:rsidRDefault="00391B35" w:rsidP="00391B35">
      <w:pPr>
        <w:tabs>
          <w:tab w:val="left" w:pos="426"/>
        </w:tabs>
        <w:spacing w:after="120"/>
        <w:jc w:val="both"/>
        <w:rPr>
          <w:rFonts w:cstheme="minorHAnsi"/>
          <w:sz w:val="24"/>
          <w:szCs w:val="24"/>
        </w:rPr>
      </w:pPr>
      <w:r w:rsidRPr="00596757">
        <w:rPr>
          <w:rFonts w:cstheme="minorHAnsi"/>
          <w:sz w:val="24"/>
          <w:szCs w:val="24"/>
        </w:rPr>
        <w:t>Le site Zima présente des espèces rares et menacées qui ont été réduites par l'évolution des écosystèmes humides et suite à l’impact négatif de certaines actions anthropiques.</w:t>
      </w:r>
    </w:p>
    <w:p w:rsidR="00391B35" w:rsidRPr="00596757" w:rsidRDefault="00391B35" w:rsidP="00391B35">
      <w:pPr>
        <w:tabs>
          <w:tab w:val="left" w:pos="426"/>
        </w:tabs>
        <w:spacing w:after="0"/>
        <w:jc w:val="both"/>
        <w:rPr>
          <w:rFonts w:cstheme="minorHAnsi"/>
          <w:sz w:val="24"/>
          <w:szCs w:val="24"/>
        </w:rPr>
      </w:pPr>
      <w:r w:rsidRPr="00596757">
        <w:rPr>
          <w:rFonts w:cstheme="minorHAnsi"/>
          <w:sz w:val="24"/>
          <w:szCs w:val="24"/>
        </w:rPr>
        <w:t>Il existe au niveau du site de nombreuses espèces de plantes utilisées par la population locale pour les besoins domestiques comme aromates ou remèdes, etc. D’autres plantes, comme le jonc, sont utilisées pour la production d’outils artisanaux : nattes, balais, etc, pour la vente au niveau des souks locaux.</w:t>
      </w:r>
    </w:p>
    <w:p w:rsidR="00391B35" w:rsidRPr="00596757" w:rsidRDefault="00596757" w:rsidP="00596757">
      <w:pPr>
        <w:pStyle w:val="Titre2"/>
      </w:pPr>
      <w:bookmarkStart w:id="10" w:name="_Toc14947060"/>
      <w:bookmarkStart w:id="11" w:name="_Toc15043120"/>
      <w:bookmarkStart w:id="12" w:name="_Toc47437459"/>
      <w:r w:rsidRPr="00596757">
        <w:t>3</w:t>
      </w:r>
      <w:r w:rsidR="00391B35" w:rsidRPr="00596757">
        <w:t>.</w:t>
      </w:r>
      <w:r w:rsidRPr="00596757">
        <w:t>2. Valeur économique de Se</w:t>
      </w:r>
      <w:r w:rsidR="00391B35" w:rsidRPr="00596757">
        <w:t>bkha Zima</w:t>
      </w:r>
      <w:bookmarkEnd w:id="10"/>
      <w:bookmarkEnd w:id="11"/>
      <w:bookmarkEnd w:id="12"/>
    </w:p>
    <w:p w:rsidR="00391B35" w:rsidRPr="00596757" w:rsidRDefault="00391B35" w:rsidP="00391B35">
      <w:pPr>
        <w:tabs>
          <w:tab w:val="left" w:pos="426"/>
        </w:tabs>
        <w:spacing w:after="0"/>
        <w:jc w:val="both"/>
        <w:rPr>
          <w:rFonts w:cstheme="minorHAnsi"/>
          <w:sz w:val="24"/>
          <w:szCs w:val="24"/>
        </w:rPr>
      </w:pPr>
      <w:r w:rsidRPr="00596757">
        <w:rPr>
          <w:rFonts w:cstheme="minorHAnsi"/>
          <w:sz w:val="24"/>
          <w:szCs w:val="24"/>
        </w:rPr>
        <w:t>Il convient de noter d’emblée qu’il est difficile de déterminer la valeur économique réelle des zones humides en général. Le capital naturel matériel et immatériels ainsi que les intérêts éco-biologique pour les oiseaux migrateurs sont d’une grande importance.</w:t>
      </w:r>
    </w:p>
    <w:p w:rsidR="00391B35" w:rsidRPr="00391B35" w:rsidRDefault="00391B35" w:rsidP="00391B35">
      <w:pPr>
        <w:tabs>
          <w:tab w:val="left" w:pos="426"/>
        </w:tabs>
        <w:spacing w:after="0"/>
        <w:jc w:val="both"/>
        <w:rPr>
          <w:rFonts w:asciiTheme="majorBidi" w:hAnsiTheme="majorBidi" w:cstheme="majorBidi"/>
          <w:sz w:val="24"/>
          <w:szCs w:val="24"/>
        </w:rPr>
      </w:pPr>
    </w:p>
    <w:p w:rsidR="00391B35" w:rsidRPr="00156D14" w:rsidRDefault="00596757" w:rsidP="00960786">
      <w:pPr>
        <w:pStyle w:val="Paragraphedeliste"/>
        <w:numPr>
          <w:ilvl w:val="0"/>
          <w:numId w:val="7"/>
        </w:numPr>
        <w:tabs>
          <w:tab w:val="left" w:pos="426"/>
        </w:tabs>
        <w:spacing w:after="0"/>
        <w:jc w:val="both"/>
        <w:rPr>
          <w:rFonts w:cstheme="minorHAnsi"/>
          <w:b/>
          <w:bCs/>
          <w:sz w:val="24"/>
          <w:szCs w:val="24"/>
          <w:u w:val="single"/>
        </w:rPr>
      </w:pPr>
      <w:r w:rsidRPr="00156D14">
        <w:rPr>
          <w:rFonts w:cstheme="minorHAnsi"/>
          <w:b/>
          <w:bCs/>
          <w:sz w:val="24"/>
          <w:szCs w:val="24"/>
          <w:u w:val="single"/>
        </w:rPr>
        <w:t>Production du sel </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 xml:space="preserve">Le lac Zima est située au-dessus d'un substrat rocheux de Permo-Trias déposé dans des conditions climatiques sèches, ce qui a contribué à la salinité de l'eau. Zima possède plusieurs poches minières dont le taux de sel varie en moyenne de 90 gr/l à 47,4 gr/l.  </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Le site de Zima offre une gamme de produits naturels renouvelables, à condition qu’ils soient utilisés de manière rationnelle par assurer le bon fonctionnement de leurs écosystèmes. Parmi ces produits, le plus important étant le sel produit par le lac, dont la production plusieurs milliers de tonnes (7 000 à 30 000 tonnes par an). Il y a lieu aussi de noter une gamme de plantes aromatiques et médicinales ou celles qui entre la production de quelques produits traditionnels de la zone</w:t>
      </w:r>
    </w:p>
    <w:p w:rsidR="00391B35" w:rsidRPr="00156D14" w:rsidRDefault="00391B35" w:rsidP="00391B35">
      <w:pPr>
        <w:tabs>
          <w:tab w:val="left" w:pos="426"/>
        </w:tabs>
        <w:spacing w:after="0"/>
        <w:jc w:val="both"/>
        <w:rPr>
          <w:rFonts w:cstheme="minorHAnsi"/>
          <w:sz w:val="24"/>
          <w:szCs w:val="24"/>
        </w:rPr>
      </w:pP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 xml:space="preserve">La production annuelle moyenne de sel entre 2 000 et 2004 est d’environ 11 365 t/an, ce qui est inférieur à la moyenne de production des années avant et qui était de 30 000 t/an. </w:t>
      </w:r>
    </w:p>
    <w:p w:rsidR="00391B35" w:rsidRPr="00156D14" w:rsidRDefault="00391B35" w:rsidP="00391B35">
      <w:pPr>
        <w:tabs>
          <w:tab w:val="left" w:pos="426"/>
        </w:tabs>
        <w:spacing w:after="0"/>
        <w:jc w:val="both"/>
        <w:rPr>
          <w:rFonts w:cstheme="minorHAnsi"/>
          <w:sz w:val="24"/>
          <w:szCs w:val="24"/>
        </w:rPr>
      </w:pP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Le rendement élevé en sel, qui a atteint 13 010t/a, en 2006, même si elle reçu moins de 100 mm peut être expliqué par le cumul d’eau au niveau du lac des précipitations plus importantes d’environ 200 mm reçu en 2005.</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 xml:space="preserve">Le rendement en production de sel est conditionné par le cumul d’eau et la chaleur de l’été favorisant l’évaporation. </w:t>
      </w:r>
    </w:p>
    <w:p w:rsidR="00391B35" w:rsidRDefault="00391B35" w:rsidP="00391B35">
      <w:pPr>
        <w:tabs>
          <w:tab w:val="left" w:pos="426"/>
        </w:tabs>
        <w:spacing w:after="0"/>
        <w:jc w:val="both"/>
        <w:rPr>
          <w:rFonts w:cstheme="minorHAnsi"/>
          <w:sz w:val="24"/>
          <w:szCs w:val="24"/>
        </w:rPr>
      </w:pPr>
    </w:p>
    <w:p w:rsidR="00156D14" w:rsidRDefault="00156D14" w:rsidP="00391B35">
      <w:pPr>
        <w:tabs>
          <w:tab w:val="left" w:pos="426"/>
        </w:tabs>
        <w:spacing w:after="0"/>
        <w:jc w:val="both"/>
        <w:rPr>
          <w:rFonts w:cstheme="minorHAnsi"/>
          <w:sz w:val="24"/>
          <w:szCs w:val="24"/>
        </w:rPr>
      </w:pPr>
    </w:p>
    <w:p w:rsidR="00156D14" w:rsidRDefault="00156D14" w:rsidP="00391B35">
      <w:pPr>
        <w:tabs>
          <w:tab w:val="left" w:pos="426"/>
        </w:tabs>
        <w:spacing w:after="0"/>
        <w:jc w:val="both"/>
        <w:rPr>
          <w:rFonts w:cstheme="minorHAnsi"/>
          <w:sz w:val="24"/>
          <w:szCs w:val="24"/>
        </w:rPr>
      </w:pPr>
    </w:p>
    <w:p w:rsidR="00156D14" w:rsidRPr="00156D14" w:rsidRDefault="00156D14" w:rsidP="00391B35">
      <w:pPr>
        <w:tabs>
          <w:tab w:val="left" w:pos="426"/>
        </w:tabs>
        <w:spacing w:after="0"/>
        <w:jc w:val="both"/>
        <w:rPr>
          <w:rFonts w:cstheme="minorHAnsi"/>
          <w:sz w:val="24"/>
          <w:szCs w:val="24"/>
        </w:rPr>
      </w:pPr>
    </w:p>
    <w:p w:rsidR="00391B35" w:rsidRDefault="00391B35" w:rsidP="00391B35">
      <w:pPr>
        <w:tabs>
          <w:tab w:val="left" w:pos="426"/>
        </w:tabs>
        <w:spacing w:after="0"/>
        <w:jc w:val="both"/>
        <w:rPr>
          <w:rFonts w:asciiTheme="majorBidi" w:hAnsiTheme="majorBidi" w:cstheme="majorBidi"/>
          <w:sz w:val="24"/>
          <w:szCs w:val="24"/>
        </w:rPr>
      </w:pPr>
    </w:p>
    <w:p w:rsidR="00391B35" w:rsidRPr="00156D14" w:rsidRDefault="00391B35" w:rsidP="00960786">
      <w:pPr>
        <w:pStyle w:val="Paragraphedeliste"/>
        <w:numPr>
          <w:ilvl w:val="0"/>
          <w:numId w:val="7"/>
        </w:numPr>
        <w:tabs>
          <w:tab w:val="left" w:pos="426"/>
        </w:tabs>
        <w:spacing w:after="0"/>
        <w:jc w:val="both"/>
        <w:rPr>
          <w:rFonts w:cstheme="minorHAnsi"/>
          <w:b/>
          <w:bCs/>
          <w:sz w:val="24"/>
          <w:szCs w:val="24"/>
          <w:u w:val="single"/>
        </w:rPr>
      </w:pPr>
      <w:r w:rsidRPr="00156D14">
        <w:rPr>
          <w:rFonts w:cstheme="minorHAnsi"/>
          <w:b/>
          <w:bCs/>
          <w:sz w:val="24"/>
          <w:szCs w:val="24"/>
          <w:u w:val="single"/>
        </w:rPr>
        <w:lastRenderedPageBreak/>
        <w:t>Revenus annuels du sel</w:t>
      </w:r>
      <w:r w:rsidR="00156D14">
        <w:rPr>
          <w:rFonts w:cstheme="minorHAnsi"/>
          <w:b/>
          <w:bCs/>
          <w:sz w:val="24"/>
          <w:szCs w:val="24"/>
          <w:u w:val="single"/>
        </w:rPr>
        <w:t xml:space="preserve"> </w:t>
      </w:r>
      <w:r w:rsidRPr="00156D14">
        <w:rPr>
          <w:rFonts w:cstheme="minorHAnsi"/>
          <w:b/>
          <w:bCs/>
          <w:sz w:val="24"/>
          <w:szCs w:val="24"/>
          <w:u w:val="single"/>
        </w:rPr>
        <w:t>:</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 xml:space="preserve">Un kilogramme de sel brut est vendu à 0,35 dhs/kg, et que les frais de transport ne sont inclus dans la valeur sus cité. Ceci génère des revenus annuels important 1,95 à 5,2 millions de dirhams par an.  </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En d'autres termes, le lac produit et génère des revenus annuels substantiels, dont tire des profits non négligeables la population locale.</w:t>
      </w:r>
    </w:p>
    <w:p w:rsidR="00391B35" w:rsidRPr="00156D14" w:rsidRDefault="00156D14" w:rsidP="00156D14">
      <w:pPr>
        <w:pStyle w:val="Titre2"/>
      </w:pPr>
      <w:bookmarkStart w:id="13" w:name="_Toc14947061"/>
      <w:bookmarkStart w:id="14" w:name="_Toc15043121"/>
      <w:bookmarkStart w:id="15" w:name="_Toc47437460"/>
      <w:r w:rsidRPr="00156D14">
        <w:t>3.3. Services économiques de Se</w:t>
      </w:r>
      <w:r w:rsidR="00391B35" w:rsidRPr="00156D14">
        <w:t>bkha Zima</w:t>
      </w:r>
      <w:bookmarkEnd w:id="13"/>
      <w:bookmarkEnd w:id="14"/>
      <w:bookmarkEnd w:id="15"/>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 xml:space="preserve">Les ressources naturelles sont des composants importants de l'équation économique et ne sont pas limitées aux produits primaires, mais comprend plusieurs services de santé, éducatifs, récréatifs et sportifs. Tous ces produits peuvent dégager plus de revenus et services immatériels. </w:t>
      </w:r>
    </w:p>
    <w:p w:rsidR="00391B35" w:rsidRPr="00156D14" w:rsidRDefault="00391B35" w:rsidP="00391B35">
      <w:pPr>
        <w:tabs>
          <w:tab w:val="left" w:pos="426"/>
        </w:tabs>
        <w:spacing w:after="0"/>
        <w:jc w:val="both"/>
        <w:rPr>
          <w:rFonts w:cstheme="minorHAnsi"/>
          <w:sz w:val="24"/>
          <w:szCs w:val="24"/>
        </w:rPr>
      </w:pP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Le secteur du tourisme, qui est le secteur adéquat pour la commercialisation des services environnementaux des zones humides, est indispensable pour le développement humain des populations locales.</w:t>
      </w:r>
    </w:p>
    <w:p w:rsidR="00391B35" w:rsidRPr="00156D14" w:rsidRDefault="00391B35" w:rsidP="00391B35">
      <w:pPr>
        <w:tabs>
          <w:tab w:val="left" w:pos="426"/>
        </w:tabs>
        <w:spacing w:after="0"/>
        <w:jc w:val="both"/>
        <w:rPr>
          <w:rFonts w:cstheme="minorHAnsi"/>
          <w:sz w:val="24"/>
          <w:szCs w:val="24"/>
        </w:rPr>
      </w:pP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 xml:space="preserve">Le deuxième secteur qui est en développement, en l’occurrence la protection de l’environnement et la lutte contre tous les polluants susceptibles de nuire à l'environnement globalement et aux conditions de vie des êtres vivants : homme, faune et flore.  </w:t>
      </w:r>
    </w:p>
    <w:p w:rsidR="00391B35" w:rsidRPr="00156D14" w:rsidRDefault="00391B35" w:rsidP="00391B35">
      <w:pPr>
        <w:tabs>
          <w:tab w:val="left" w:pos="426"/>
        </w:tabs>
        <w:spacing w:after="0"/>
        <w:jc w:val="both"/>
        <w:rPr>
          <w:rFonts w:cstheme="minorHAnsi"/>
          <w:sz w:val="24"/>
          <w:szCs w:val="24"/>
        </w:rPr>
      </w:pPr>
    </w:p>
    <w:p w:rsidR="00391B35" w:rsidRPr="00156D14" w:rsidRDefault="00391B35" w:rsidP="00960786">
      <w:pPr>
        <w:pStyle w:val="Paragraphedeliste"/>
        <w:numPr>
          <w:ilvl w:val="0"/>
          <w:numId w:val="6"/>
        </w:numPr>
        <w:tabs>
          <w:tab w:val="left" w:pos="426"/>
        </w:tabs>
        <w:spacing w:after="0"/>
        <w:jc w:val="both"/>
        <w:rPr>
          <w:rFonts w:cstheme="minorHAnsi"/>
          <w:b/>
          <w:bCs/>
          <w:sz w:val="24"/>
          <w:szCs w:val="24"/>
        </w:rPr>
      </w:pPr>
      <w:r w:rsidRPr="00156D14">
        <w:rPr>
          <w:rFonts w:cstheme="minorHAnsi"/>
          <w:b/>
          <w:bCs/>
          <w:sz w:val="24"/>
          <w:szCs w:val="24"/>
        </w:rPr>
        <w:t>Secteur du touris</w:t>
      </w:r>
      <w:r w:rsidR="00156D14">
        <w:rPr>
          <w:rFonts w:cstheme="minorHAnsi"/>
          <w:b/>
          <w:bCs/>
          <w:sz w:val="24"/>
          <w:szCs w:val="24"/>
        </w:rPr>
        <w:t>me</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Le site de Zima se caractérise par un potentiel touristique important, à la fois en termes de nature et de paysages ... ou en termes de localisation stratégique ou en termes de facilité d'accès, ce qui lui permet de devenir un site d'éco-tourisme de choix.</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Il est aussi clair que l'activité d’écotourisme offre particulièrement la possibilité de participation au développement économique et social de la population locale.</w:t>
      </w:r>
    </w:p>
    <w:p w:rsidR="00391B35" w:rsidRPr="00156D14" w:rsidRDefault="00391B35" w:rsidP="00391B35">
      <w:pPr>
        <w:tabs>
          <w:tab w:val="left" w:pos="426"/>
        </w:tabs>
        <w:spacing w:after="0"/>
        <w:jc w:val="both"/>
        <w:rPr>
          <w:rFonts w:cstheme="minorHAnsi"/>
          <w:sz w:val="24"/>
          <w:szCs w:val="24"/>
        </w:rPr>
      </w:pPr>
    </w:p>
    <w:p w:rsidR="00391B35" w:rsidRPr="00156D14" w:rsidRDefault="00156D14" w:rsidP="00960786">
      <w:pPr>
        <w:pStyle w:val="Paragraphedeliste"/>
        <w:numPr>
          <w:ilvl w:val="0"/>
          <w:numId w:val="6"/>
        </w:numPr>
        <w:tabs>
          <w:tab w:val="left" w:pos="426"/>
        </w:tabs>
        <w:spacing w:after="0"/>
        <w:jc w:val="both"/>
        <w:rPr>
          <w:rFonts w:cstheme="minorHAnsi"/>
          <w:b/>
          <w:bCs/>
          <w:sz w:val="24"/>
          <w:szCs w:val="24"/>
        </w:rPr>
      </w:pPr>
      <w:r>
        <w:rPr>
          <w:rFonts w:cstheme="minorHAnsi"/>
          <w:b/>
          <w:bCs/>
          <w:sz w:val="24"/>
          <w:szCs w:val="24"/>
        </w:rPr>
        <w:t>Emplacement stratégique </w:t>
      </w:r>
    </w:p>
    <w:p w:rsidR="00391B35" w:rsidRPr="00156D14" w:rsidRDefault="00391B35" w:rsidP="00391B35">
      <w:pPr>
        <w:tabs>
          <w:tab w:val="left" w:pos="426"/>
        </w:tabs>
        <w:spacing w:after="0"/>
        <w:jc w:val="both"/>
        <w:rPr>
          <w:rFonts w:cstheme="minorHAnsi"/>
          <w:sz w:val="24"/>
          <w:szCs w:val="24"/>
        </w:rPr>
      </w:pPr>
      <w:r w:rsidRPr="00156D14">
        <w:rPr>
          <w:rFonts w:cstheme="minorHAnsi"/>
          <w:sz w:val="24"/>
          <w:szCs w:val="24"/>
        </w:rPr>
        <w:t xml:space="preserve">Le site de Zima se situe au milieu des deux principaux pôles touristiques ; Marrakech de 80 kms, la première destination touristique du Maroc et à 60 km Safi, ville </w:t>
      </w:r>
      <w:r w:rsidR="00156D14" w:rsidRPr="00156D14">
        <w:rPr>
          <w:rFonts w:cstheme="minorHAnsi"/>
          <w:sz w:val="24"/>
          <w:szCs w:val="24"/>
        </w:rPr>
        <w:t>historique et</w:t>
      </w:r>
      <w:r w:rsidRPr="00156D14">
        <w:rPr>
          <w:rFonts w:cstheme="minorHAnsi"/>
          <w:sz w:val="24"/>
          <w:szCs w:val="24"/>
        </w:rPr>
        <w:t xml:space="preserve"> façade atlantique.</w:t>
      </w:r>
    </w:p>
    <w:p w:rsidR="00391B35" w:rsidRPr="00156D14" w:rsidRDefault="00391B35" w:rsidP="00391B35">
      <w:pPr>
        <w:tabs>
          <w:tab w:val="left" w:pos="426"/>
        </w:tabs>
        <w:spacing w:after="0"/>
        <w:jc w:val="both"/>
        <w:rPr>
          <w:rFonts w:cstheme="minorHAnsi"/>
          <w:sz w:val="24"/>
          <w:szCs w:val="24"/>
        </w:rPr>
      </w:pPr>
    </w:p>
    <w:p w:rsidR="00391B35" w:rsidRPr="00156D14" w:rsidRDefault="00156D14" w:rsidP="00960786">
      <w:pPr>
        <w:pStyle w:val="Paragraphedeliste"/>
        <w:numPr>
          <w:ilvl w:val="0"/>
          <w:numId w:val="6"/>
        </w:numPr>
        <w:tabs>
          <w:tab w:val="left" w:pos="426"/>
        </w:tabs>
        <w:spacing w:after="0"/>
        <w:jc w:val="both"/>
        <w:rPr>
          <w:rFonts w:cstheme="minorHAnsi"/>
          <w:b/>
          <w:bCs/>
          <w:sz w:val="24"/>
          <w:szCs w:val="24"/>
        </w:rPr>
      </w:pPr>
      <w:r>
        <w:rPr>
          <w:rFonts w:cstheme="minorHAnsi"/>
          <w:b/>
          <w:bCs/>
          <w:sz w:val="24"/>
          <w:szCs w:val="24"/>
        </w:rPr>
        <w:t>Potentialités Naturelles </w:t>
      </w:r>
    </w:p>
    <w:p w:rsidR="00391B35" w:rsidRDefault="00391B35" w:rsidP="00391B35">
      <w:pPr>
        <w:tabs>
          <w:tab w:val="left" w:pos="426"/>
        </w:tabs>
        <w:spacing w:after="0"/>
        <w:jc w:val="both"/>
        <w:rPr>
          <w:rFonts w:cstheme="minorHAnsi"/>
          <w:sz w:val="24"/>
          <w:szCs w:val="24"/>
        </w:rPr>
      </w:pPr>
      <w:r w:rsidRPr="00156D14">
        <w:rPr>
          <w:rFonts w:cstheme="minorHAnsi"/>
          <w:sz w:val="24"/>
          <w:szCs w:val="24"/>
        </w:rPr>
        <w:t xml:space="preserve">Zima se caractérise par une abondance de paysages vifs et variés, une esthétique et une splendeur, décorée de ceintures blanches brodées au soleil donnant une vue confortable à l’œil. Ces </w:t>
      </w:r>
      <w:r w:rsidR="00156D14" w:rsidRPr="00156D14">
        <w:rPr>
          <w:rFonts w:cstheme="minorHAnsi"/>
          <w:sz w:val="24"/>
          <w:szCs w:val="24"/>
        </w:rPr>
        <w:t>paysages intrinsèques</w:t>
      </w:r>
      <w:r w:rsidRPr="00156D14">
        <w:rPr>
          <w:rFonts w:cstheme="minorHAnsi"/>
          <w:sz w:val="24"/>
          <w:szCs w:val="24"/>
        </w:rPr>
        <w:t xml:space="preserve"> à Zima sont agrémentés par les collines de l’ouest qui constituent un bouclier naturel diversifié.</w:t>
      </w:r>
    </w:p>
    <w:p w:rsidR="00156D14" w:rsidRPr="00156D14" w:rsidRDefault="00156D14" w:rsidP="00391B35">
      <w:pPr>
        <w:tabs>
          <w:tab w:val="left" w:pos="426"/>
        </w:tabs>
        <w:spacing w:after="0"/>
        <w:jc w:val="both"/>
        <w:rPr>
          <w:rFonts w:cstheme="minorHAnsi"/>
          <w:sz w:val="24"/>
          <w:szCs w:val="24"/>
        </w:rPr>
      </w:pPr>
    </w:p>
    <w:p w:rsidR="00391B35" w:rsidRPr="00156D14" w:rsidRDefault="00391B35" w:rsidP="00391B35">
      <w:pPr>
        <w:tabs>
          <w:tab w:val="left" w:pos="426"/>
        </w:tabs>
        <w:spacing w:after="0"/>
        <w:jc w:val="both"/>
        <w:rPr>
          <w:rFonts w:cstheme="minorHAnsi"/>
          <w:sz w:val="24"/>
          <w:szCs w:val="24"/>
        </w:rPr>
      </w:pPr>
    </w:p>
    <w:p w:rsidR="00391B35" w:rsidRPr="00156D14" w:rsidRDefault="00156D14" w:rsidP="00960786">
      <w:pPr>
        <w:pStyle w:val="Paragraphedeliste"/>
        <w:numPr>
          <w:ilvl w:val="0"/>
          <w:numId w:val="6"/>
        </w:numPr>
        <w:tabs>
          <w:tab w:val="left" w:pos="426"/>
        </w:tabs>
        <w:spacing w:after="0"/>
        <w:jc w:val="both"/>
        <w:rPr>
          <w:rFonts w:cstheme="minorHAnsi"/>
          <w:b/>
          <w:bCs/>
          <w:sz w:val="24"/>
          <w:szCs w:val="24"/>
        </w:rPr>
      </w:pPr>
      <w:r>
        <w:rPr>
          <w:rFonts w:cstheme="minorHAnsi"/>
          <w:b/>
          <w:bCs/>
          <w:sz w:val="24"/>
          <w:szCs w:val="24"/>
        </w:rPr>
        <w:lastRenderedPageBreak/>
        <w:t>Engagement du statut Ramsar </w:t>
      </w:r>
    </w:p>
    <w:p w:rsidR="00391B35" w:rsidRPr="00156D14" w:rsidRDefault="00391B35" w:rsidP="00391B35">
      <w:pPr>
        <w:tabs>
          <w:tab w:val="left" w:pos="426"/>
        </w:tabs>
        <w:spacing w:after="120"/>
        <w:jc w:val="both"/>
        <w:rPr>
          <w:rFonts w:cstheme="minorHAnsi"/>
          <w:sz w:val="24"/>
          <w:szCs w:val="24"/>
        </w:rPr>
      </w:pPr>
      <w:r w:rsidRPr="00156D14">
        <w:rPr>
          <w:rFonts w:cstheme="minorHAnsi"/>
          <w:sz w:val="24"/>
          <w:szCs w:val="24"/>
        </w:rPr>
        <w:t>Vu l'attention internationale croissante portée à l'importance de la protection de l'environnement et compte tenu des engagements pris par le Maroc pour la protection et la gestion durable des sites Ramsar, on se trouve dans l’obligation d’agir rapidement pour l’élaboration et la mise en plan d’un plan d’aménagement et de sauvegarde du site Zima. Ce plan d’actions permettra la restauration du site afin de faciliter de jouer son rôle éco-biologique et socio-économique dans les bonnes conditions et d’une manière équilibrée.</w:t>
      </w:r>
    </w:p>
    <w:p w:rsidR="00391B35" w:rsidRPr="00156D14" w:rsidRDefault="00391B35" w:rsidP="00960786">
      <w:pPr>
        <w:pStyle w:val="Paragraphedeliste"/>
        <w:numPr>
          <w:ilvl w:val="0"/>
          <w:numId w:val="6"/>
        </w:numPr>
        <w:tabs>
          <w:tab w:val="left" w:pos="426"/>
        </w:tabs>
        <w:spacing w:after="120"/>
        <w:jc w:val="both"/>
        <w:rPr>
          <w:rFonts w:cstheme="minorHAnsi"/>
          <w:b/>
          <w:bCs/>
          <w:sz w:val="24"/>
          <w:szCs w:val="24"/>
        </w:rPr>
      </w:pPr>
      <w:r w:rsidRPr="00156D14">
        <w:rPr>
          <w:rFonts w:cstheme="minorHAnsi"/>
          <w:b/>
          <w:bCs/>
          <w:sz w:val="24"/>
          <w:szCs w:val="24"/>
        </w:rPr>
        <w:t xml:space="preserve">Pâturage </w:t>
      </w:r>
    </w:p>
    <w:p w:rsidR="00391B35" w:rsidRDefault="00391B35" w:rsidP="00391B35">
      <w:pPr>
        <w:tabs>
          <w:tab w:val="left" w:pos="426"/>
        </w:tabs>
        <w:jc w:val="both"/>
        <w:rPr>
          <w:rFonts w:cstheme="minorHAnsi"/>
          <w:color w:val="222222"/>
          <w:sz w:val="24"/>
          <w:szCs w:val="24"/>
        </w:rPr>
      </w:pPr>
      <w:r w:rsidRPr="00156D14">
        <w:rPr>
          <w:rFonts w:cstheme="minorHAnsi"/>
          <w:color w:val="222222"/>
          <w:sz w:val="24"/>
          <w:szCs w:val="24"/>
        </w:rPr>
        <w:t>On relève également la pression des pâturages et la mise en culture des terres du domaine de Zima. Etant donné que cette Sebkha constitue le seul ‘point vert’ à végétation spontanée de la région, la pression du pâturage exercée par les troupeaux d’ovins et de caprins est très importante, en particulier au niveau de la partie nord. Les plantes utilisées comme bois de feu (Soude, Anabasis, Frankenia et Atriplex) sont arrachées avec leurs racines provoquant une diminution, voire une disparition par endroits du degré de recouvrement de la végétation, aggravée par l’empiétement des champs de culture. Autre problème majeur, les rejets directs des eaux usées brutes qui s’effectuent à quelque trois cents mètres en amont et qui se déversent en partie dans la Sebkha. Par ailleurs, il faut souligner la pression des constructions anarchiques et des fermes au nord du site, occupées par une vingtaine de ménages dont on avait vainement programmé le déplacement et le recasement. Il faut rappeler les mesures de conservation énoncées, il y a juste dix ans, par les rédacteurs de la fiche descriptive sur la Sebkha de Zima. Il s’agit en l’occurrence de la “limitation des salines à leur état actuel et la préservation de la partie non encore exploitée, la délimitation de la zone de végétation naturelle, afin de la séparer des champs de cultures et de limiter l’empiétement de ceux-ci sur les habitats de la zone humide et de l’interdiction pendant le printemps, de l’accès à certaines aires favorables à la nidification des oiseaux». Aucune de ces mesures n’a été appliquée. On s’est plutôt acharné à en prendre le contre-pied.</w:t>
      </w:r>
    </w:p>
    <w:p w:rsidR="00156D14" w:rsidRDefault="00156D14" w:rsidP="00391B35">
      <w:pPr>
        <w:tabs>
          <w:tab w:val="left" w:pos="426"/>
        </w:tabs>
        <w:jc w:val="both"/>
        <w:rPr>
          <w:rFonts w:cstheme="minorHAnsi"/>
          <w:color w:val="222222"/>
          <w:sz w:val="24"/>
          <w:szCs w:val="24"/>
        </w:rPr>
      </w:pPr>
    </w:p>
    <w:p w:rsidR="00156D14" w:rsidRDefault="00156D14" w:rsidP="00391B35">
      <w:pPr>
        <w:tabs>
          <w:tab w:val="left" w:pos="426"/>
        </w:tabs>
        <w:jc w:val="both"/>
        <w:rPr>
          <w:rFonts w:cstheme="minorHAnsi"/>
          <w:color w:val="222222"/>
          <w:sz w:val="24"/>
          <w:szCs w:val="24"/>
        </w:rPr>
      </w:pPr>
    </w:p>
    <w:p w:rsidR="00156D14" w:rsidRDefault="00156D14" w:rsidP="00391B35">
      <w:pPr>
        <w:tabs>
          <w:tab w:val="left" w:pos="426"/>
        </w:tabs>
        <w:jc w:val="both"/>
        <w:rPr>
          <w:rFonts w:cstheme="minorHAnsi"/>
          <w:color w:val="222222"/>
          <w:sz w:val="24"/>
          <w:szCs w:val="24"/>
        </w:rPr>
      </w:pPr>
    </w:p>
    <w:p w:rsidR="00156D14" w:rsidRDefault="00156D14" w:rsidP="00391B35">
      <w:pPr>
        <w:tabs>
          <w:tab w:val="left" w:pos="426"/>
        </w:tabs>
        <w:jc w:val="both"/>
        <w:rPr>
          <w:rFonts w:cstheme="minorHAnsi"/>
          <w:color w:val="222222"/>
          <w:sz w:val="24"/>
          <w:szCs w:val="24"/>
        </w:rPr>
      </w:pPr>
    </w:p>
    <w:p w:rsidR="00156D14" w:rsidRDefault="00156D14" w:rsidP="00391B35">
      <w:pPr>
        <w:tabs>
          <w:tab w:val="left" w:pos="426"/>
        </w:tabs>
        <w:jc w:val="both"/>
        <w:rPr>
          <w:rFonts w:cstheme="minorHAnsi"/>
          <w:color w:val="222222"/>
          <w:sz w:val="24"/>
          <w:szCs w:val="24"/>
        </w:rPr>
      </w:pPr>
    </w:p>
    <w:p w:rsidR="00156D14" w:rsidRDefault="00156D14" w:rsidP="00391B35">
      <w:pPr>
        <w:tabs>
          <w:tab w:val="left" w:pos="426"/>
        </w:tabs>
        <w:jc w:val="both"/>
        <w:rPr>
          <w:rFonts w:cstheme="minorHAnsi"/>
          <w:color w:val="222222"/>
          <w:sz w:val="24"/>
          <w:szCs w:val="24"/>
        </w:rPr>
      </w:pPr>
    </w:p>
    <w:p w:rsidR="00156D14" w:rsidRDefault="00156D14" w:rsidP="00391B35">
      <w:pPr>
        <w:tabs>
          <w:tab w:val="left" w:pos="426"/>
        </w:tabs>
        <w:jc w:val="both"/>
        <w:rPr>
          <w:rFonts w:cstheme="minorHAnsi"/>
          <w:color w:val="222222"/>
          <w:sz w:val="24"/>
          <w:szCs w:val="24"/>
        </w:rPr>
      </w:pPr>
    </w:p>
    <w:p w:rsidR="00156D14" w:rsidRPr="00156D14" w:rsidRDefault="00156D14" w:rsidP="00391B35">
      <w:pPr>
        <w:tabs>
          <w:tab w:val="left" w:pos="426"/>
        </w:tabs>
        <w:jc w:val="both"/>
        <w:rPr>
          <w:rFonts w:cstheme="minorHAnsi"/>
          <w:color w:val="222222"/>
          <w:sz w:val="24"/>
          <w:szCs w:val="24"/>
        </w:rPr>
      </w:pPr>
    </w:p>
    <w:p w:rsidR="003131FC" w:rsidRPr="00156D14" w:rsidRDefault="00156D14" w:rsidP="00156D14">
      <w:pPr>
        <w:pStyle w:val="Titre1"/>
      </w:pPr>
      <w:bookmarkStart w:id="16" w:name="_Toc47437461"/>
      <w:r w:rsidRPr="00156D14">
        <w:lastRenderedPageBreak/>
        <w:t>4</w:t>
      </w:r>
      <w:r w:rsidR="003131FC" w:rsidRPr="00156D14">
        <w:t>. carte d’occupation des sols</w:t>
      </w:r>
      <w:bookmarkEnd w:id="16"/>
    </w:p>
    <w:p w:rsidR="004A2F96" w:rsidRDefault="0074368F" w:rsidP="006B704A">
      <w:pPr>
        <w:tabs>
          <w:tab w:val="left" w:pos="426"/>
        </w:tabs>
        <w:jc w:val="both"/>
        <w:rPr>
          <w:rFonts w:cstheme="minorHAnsi"/>
          <w:color w:val="222222"/>
          <w:sz w:val="24"/>
          <w:szCs w:val="24"/>
        </w:rPr>
      </w:pPr>
      <w:r>
        <w:rPr>
          <w:rFonts w:cstheme="minorHAnsi"/>
          <w:noProof/>
          <w:color w:val="222222"/>
          <w:sz w:val="24"/>
          <w:szCs w:val="24"/>
        </w:rP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424180</wp:posOffset>
                </wp:positionV>
                <wp:extent cx="5972175" cy="3371850"/>
                <wp:effectExtent l="9525" t="13970" r="9525" b="508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371850"/>
                        </a:xfrm>
                        <a:prstGeom prst="rect">
                          <a:avLst/>
                        </a:prstGeom>
                        <a:solidFill>
                          <a:srgbClr val="FFFFFF"/>
                        </a:solidFill>
                        <a:ln w="9525">
                          <a:solidFill>
                            <a:srgbClr val="000000"/>
                          </a:solidFill>
                          <a:miter lim="800000"/>
                          <a:headEnd/>
                          <a:tailEnd/>
                        </a:ln>
                      </wps:spPr>
                      <wps:txbx>
                        <w:txbxContent>
                          <w:p w:rsidR="00BF2B46" w:rsidRDefault="00BF2B46">
                            <w:r>
                              <w:rPr>
                                <w:noProof/>
                              </w:rPr>
                              <w:drawing>
                                <wp:inline distT="0" distB="0" distL="0" distR="0">
                                  <wp:extent cx="5705475" cy="3398466"/>
                                  <wp:effectExtent l="19050" t="0" r="9525" b="0"/>
                                  <wp:docPr id="3" name="Image 2" descr="E:\ZIMA\rapport\OccpSolZimaBassin10e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IMA\rapport\OccpSolZimaBassin10eme (1).jpg"/>
                                          <pic:cNvPicPr>
                                            <a:picLocks noChangeAspect="1" noChangeArrowheads="1"/>
                                          </pic:cNvPicPr>
                                        </pic:nvPicPr>
                                        <pic:blipFill>
                                          <a:blip r:embed="rId14"/>
                                          <a:srcRect/>
                                          <a:stretch>
                                            <a:fillRect/>
                                          </a:stretch>
                                        </pic:blipFill>
                                        <pic:spPr bwMode="auto">
                                          <a:xfrm>
                                            <a:off x="0" y="0"/>
                                            <a:ext cx="5703596" cy="33973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15pt;margin-top:33.4pt;width:470.25pt;height:2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LZLgIAAFgEAAAOAAAAZHJzL2Uyb0RvYy54bWysVNuO0zAQfUfiHyy/07TZhr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">
                <v:textbox>
                  <w:txbxContent>
                    <w:p w:rsidR="00BF2B46" w:rsidRDefault="00BF2B46">
                      <w:r>
                        <w:rPr>
                          <w:noProof/>
                        </w:rPr>
                        <w:drawing>
                          <wp:inline distT="0" distB="0" distL="0" distR="0">
                            <wp:extent cx="5705475" cy="3398466"/>
                            <wp:effectExtent l="19050" t="0" r="9525" b="0"/>
                            <wp:docPr id="3" name="Image 2" descr="E:\ZIMA\rapport\OccpSolZimaBassin10e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IMA\rapport\OccpSolZimaBassin10eme (1).jpg"/>
                                    <pic:cNvPicPr>
                                      <a:picLocks noChangeAspect="1" noChangeArrowheads="1"/>
                                    </pic:cNvPicPr>
                                  </pic:nvPicPr>
                                  <pic:blipFill>
                                    <a:blip r:embed="rId14"/>
                                    <a:srcRect/>
                                    <a:stretch>
                                      <a:fillRect/>
                                    </a:stretch>
                                  </pic:blipFill>
                                  <pic:spPr bwMode="auto">
                                    <a:xfrm>
                                      <a:off x="0" y="0"/>
                                      <a:ext cx="5703596" cy="3397347"/>
                                    </a:xfrm>
                                    <a:prstGeom prst="rect">
                                      <a:avLst/>
                                    </a:prstGeom>
                                    <a:noFill/>
                                    <a:ln w="9525">
                                      <a:noFill/>
                                      <a:miter lim="800000"/>
                                      <a:headEnd/>
                                      <a:tailEnd/>
                                    </a:ln>
                                  </pic:spPr>
                                </pic:pic>
                              </a:graphicData>
                            </a:graphic>
                          </wp:inline>
                        </w:drawing>
                      </w:r>
                    </w:p>
                  </w:txbxContent>
                </v:textbox>
              </v:shape>
            </w:pict>
          </mc:Fallback>
        </mc:AlternateContent>
      </w:r>
      <w:r w:rsidR="006B704A" w:rsidRPr="008F6CF0">
        <w:rPr>
          <w:rFonts w:cstheme="minorHAnsi"/>
          <w:color w:val="222222"/>
          <w:sz w:val="24"/>
          <w:szCs w:val="24"/>
        </w:rPr>
        <w:t>Le bassin versant du Zima est très anthropisé par des activités agricoles extensives et par les agglomérations humaines (figures n°2 et 3).</w:t>
      </w: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Default="001839D8" w:rsidP="006B704A">
      <w:pPr>
        <w:tabs>
          <w:tab w:val="left" w:pos="426"/>
        </w:tabs>
        <w:jc w:val="both"/>
        <w:rPr>
          <w:rFonts w:cstheme="minorHAnsi"/>
          <w:color w:val="222222"/>
          <w:sz w:val="24"/>
          <w:szCs w:val="24"/>
        </w:rPr>
      </w:pPr>
    </w:p>
    <w:p w:rsidR="001839D8" w:rsidRPr="001839D8" w:rsidRDefault="001839D8" w:rsidP="001839D8">
      <w:pPr>
        <w:jc w:val="center"/>
        <w:rPr>
          <w:sz w:val="24"/>
          <w:szCs w:val="24"/>
        </w:rPr>
      </w:pPr>
      <w:bookmarkStart w:id="17" w:name="_Toc47438358"/>
      <w:r w:rsidRPr="001839D8">
        <w:rPr>
          <w:sz w:val="24"/>
          <w:szCs w:val="24"/>
        </w:rPr>
        <w:t xml:space="preserve">Figure </w:t>
      </w:r>
      <w:r w:rsidRPr="001839D8">
        <w:rPr>
          <w:sz w:val="24"/>
          <w:szCs w:val="24"/>
        </w:rPr>
        <w:fldChar w:fldCharType="begin"/>
      </w:r>
      <w:r w:rsidRPr="001839D8">
        <w:rPr>
          <w:sz w:val="24"/>
          <w:szCs w:val="24"/>
        </w:rPr>
        <w:instrText xml:space="preserve"> SEQ Figure \* ARABIC </w:instrText>
      </w:r>
      <w:r w:rsidRPr="001839D8">
        <w:rPr>
          <w:sz w:val="24"/>
          <w:szCs w:val="24"/>
        </w:rPr>
        <w:fldChar w:fldCharType="separate"/>
      </w:r>
      <w:r w:rsidR="00EA798A">
        <w:rPr>
          <w:noProof/>
          <w:sz w:val="24"/>
          <w:szCs w:val="24"/>
        </w:rPr>
        <w:t>2</w:t>
      </w:r>
      <w:r w:rsidRPr="001839D8">
        <w:rPr>
          <w:sz w:val="24"/>
          <w:szCs w:val="24"/>
        </w:rPr>
        <w:fldChar w:fldCharType="end"/>
      </w:r>
      <w:r w:rsidRPr="001839D8">
        <w:rPr>
          <w:sz w:val="24"/>
          <w:szCs w:val="24"/>
        </w:rPr>
        <w:t> : occupation des sols focalisée aux alentours du lac</w:t>
      </w:r>
      <w:bookmarkEnd w:id="17"/>
    </w:p>
    <w:p w:rsidR="001839D8" w:rsidRPr="008F6CF0" w:rsidRDefault="001839D8" w:rsidP="001839D8">
      <w:pPr>
        <w:pStyle w:val="Lgende"/>
        <w:rPr>
          <w:rFonts w:asciiTheme="minorHAnsi" w:hAnsiTheme="minorHAnsi" w:cstheme="minorHAnsi"/>
          <w:color w:val="222222"/>
          <w:sz w:val="24"/>
          <w:szCs w:val="24"/>
        </w:rPr>
      </w:pPr>
    </w:p>
    <w:p w:rsidR="006B704A" w:rsidRDefault="006B704A" w:rsidP="006B704A">
      <w:pPr>
        <w:tabs>
          <w:tab w:val="left" w:pos="426"/>
        </w:tabs>
        <w:jc w:val="both"/>
        <w:rPr>
          <w:rFonts w:cstheme="minorHAnsi"/>
          <w:color w:val="222222"/>
          <w:sz w:val="24"/>
          <w:szCs w:val="24"/>
        </w:rPr>
      </w:pPr>
      <w:r w:rsidRPr="008F6CF0">
        <w:rPr>
          <w:rFonts w:cstheme="minorHAnsi"/>
          <w:noProof/>
          <w:color w:val="222222"/>
          <w:sz w:val="24"/>
          <w:szCs w:val="24"/>
        </w:rPr>
        <w:lastRenderedPageBreak/>
        <w:drawing>
          <wp:inline distT="0" distB="0" distL="0" distR="0">
            <wp:extent cx="5760720" cy="4078159"/>
            <wp:effectExtent l="19050" t="0" r="0" b="0"/>
            <wp:docPr id="1" name="Image 1" descr="E:\ZIMA\rapport\OccpSolZimaBass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IMA\rapport\OccpSolZimaBassin (1).jpg"/>
                    <pic:cNvPicPr>
                      <a:picLocks noChangeAspect="1" noChangeArrowheads="1"/>
                    </pic:cNvPicPr>
                  </pic:nvPicPr>
                  <pic:blipFill>
                    <a:blip r:embed="rId15" cstate="print"/>
                    <a:srcRect/>
                    <a:stretch>
                      <a:fillRect/>
                    </a:stretch>
                  </pic:blipFill>
                  <pic:spPr bwMode="auto">
                    <a:xfrm>
                      <a:off x="0" y="0"/>
                      <a:ext cx="5760720" cy="4078159"/>
                    </a:xfrm>
                    <a:prstGeom prst="rect">
                      <a:avLst/>
                    </a:prstGeom>
                    <a:noFill/>
                    <a:ln w="9525">
                      <a:noFill/>
                      <a:miter lim="800000"/>
                      <a:headEnd/>
                      <a:tailEnd/>
                    </a:ln>
                  </pic:spPr>
                </pic:pic>
              </a:graphicData>
            </a:graphic>
          </wp:inline>
        </w:drawing>
      </w:r>
    </w:p>
    <w:p w:rsidR="00B13D8E" w:rsidRPr="00B13D8E" w:rsidRDefault="00B13D8E" w:rsidP="00B13D8E">
      <w:pPr>
        <w:pStyle w:val="Lgende"/>
        <w:rPr>
          <w:rFonts w:asciiTheme="minorHAnsi" w:hAnsiTheme="minorHAnsi" w:cstheme="minorHAnsi"/>
          <w:b w:val="0"/>
          <w:bCs w:val="0"/>
          <w:color w:val="000000" w:themeColor="text1"/>
          <w:sz w:val="24"/>
          <w:szCs w:val="24"/>
        </w:rPr>
      </w:pPr>
      <w:bookmarkStart w:id="18" w:name="_Toc47438359"/>
      <w:r w:rsidRPr="00B13D8E">
        <w:rPr>
          <w:rFonts w:asciiTheme="minorHAnsi" w:hAnsiTheme="minorHAnsi" w:cstheme="minorHAnsi"/>
          <w:b w:val="0"/>
          <w:bCs w:val="0"/>
          <w:color w:val="000000" w:themeColor="text1"/>
          <w:sz w:val="24"/>
          <w:szCs w:val="24"/>
        </w:rPr>
        <w:t xml:space="preserve">Figure </w:t>
      </w:r>
      <w:r w:rsidRPr="00B13D8E">
        <w:rPr>
          <w:rFonts w:asciiTheme="minorHAnsi" w:hAnsiTheme="minorHAnsi" w:cstheme="minorHAnsi"/>
          <w:b w:val="0"/>
          <w:bCs w:val="0"/>
          <w:color w:val="000000" w:themeColor="text1"/>
          <w:sz w:val="24"/>
          <w:szCs w:val="24"/>
        </w:rPr>
        <w:fldChar w:fldCharType="begin"/>
      </w:r>
      <w:r w:rsidRPr="00B13D8E">
        <w:rPr>
          <w:rFonts w:asciiTheme="minorHAnsi" w:hAnsiTheme="minorHAnsi" w:cstheme="minorHAnsi"/>
          <w:b w:val="0"/>
          <w:bCs w:val="0"/>
          <w:color w:val="000000" w:themeColor="text1"/>
          <w:sz w:val="24"/>
          <w:szCs w:val="24"/>
        </w:rPr>
        <w:instrText xml:space="preserve"> SEQ Figure \* ARABIC </w:instrText>
      </w:r>
      <w:r w:rsidRPr="00B13D8E">
        <w:rPr>
          <w:rFonts w:asciiTheme="minorHAnsi" w:hAnsiTheme="minorHAnsi" w:cstheme="minorHAnsi"/>
          <w:b w:val="0"/>
          <w:bCs w:val="0"/>
          <w:color w:val="000000" w:themeColor="text1"/>
          <w:sz w:val="24"/>
          <w:szCs w:val="24"/>
        </w:rPr>
        <w:fldChar w:fldCharType="separate"/>
      </w:r>
      <w:r w:rsidR="00EA798A">
        <w:rPr>
          <w:rFonts w:asciiTheme="minorHAnsi" w:hAnsiTheme="minorHAnsi" w:cstheme="minorHAnsi"/>
          <w:b w:val="0"/>
          <w:bCs w:val="0"/>
          <w:noProof/>
          <w:color w:val="000000" w:themeColor="text1"/>
          <w:sz w:val="24"/>
          <w:szCs w:val="24"/>
        </w:rPr>
        <w:t>3</w:t>
      </w:r>
      <w:r w:rsidRPr="00B13D8E">
        <w:rPr>
          <w:rFonts w:asciiTheme="minorHAnsi" w:hAnsiTheme="minorHAnsi" w:cstheme="minorHAnsi"/>
          <w:b w:val="0"/>
          <w:bCs w:val="0"/>
          <w:color w:val="000000" w:themeColor="text1"/>
          <w:sz w:val="24"/>
          <w:szCs w:val="24"/>
        </w:rPr>
        <w:fldChar w:fldCharType="end"/>
      </w:r>
      <w:r w:rsidRPr="00B13D8E">
        <w:rPr>
          <w:rFonts w:asciiTheme="minorHAnsi" w:hAnsiTheme="minorHAnsi" w:cstheme="minorHAnsi"/>
          <w:b w:val="0"/>
          <w:bCs w:val="0"/>
          <w:color w:val="000000" w:themeColor="text1"/>
          <w:sz w:val="24"/>
          <w:szCs w:val="24"/>
        </w:rPr>
        <w:t> : Occupation des sols au niveau du bassin versant du lac</w:t>
      </w:r>
      <w:bookmarkEnd w:id="18"/>
    </w:p>
    <w:p w:rsidR="004A2F96" w:rsidRPr="008F6CF0" w:rsidRDefault="004A2F96" w:rsidP="004A2F96">
      <w:pPr>
        <w:rPr>
          <w:rFonts w:cstheme="minorHAnsi"/>
          <w:sz w:val="24"/>
          <w:szCs w:val="24"/>
        </w:rPr>
      </w:pPr>
    </w:p>
    <w:p w:rsidR="006B704A" w:rsidRPr="008F6CF0" w:rsidRDefault="006B704A" w:rsidP="006B704A">
      <w:pPr>
        <w:tabs>
          <w:tab w:val="left" w:pos="426"/>
        </w:tabs>
        <w:spacing w:after="120"/>
        <w:jc w:val="both"/>
        <w:rPr>
          <w:rFonts w:cstheme="minorHAnsi"/>
          <w:sz w:val="24"/>
          <w:szCs w:val="24"/>
        </w:rPr>
      </w:pPr>
      <w:r w:rsidRPr="008F6CF0">
        <w:rPr>
          <w:rFonts w:cstheme="minorHAnsi"/>
          <w:sz w:val="24"/>
          <w:szCs w:val="24"/>
        </w:rPr>
        <w:t>L’importance des différents types d’occupations du sol sont reflétés dans le tableau ci-dessous.</w:t>
      </w:r>
    </w:p>
    <w:p w:rsidR="006B704A" w:rsidRPr="008F6CF0" w:rsidRDefault="006B704A" w:rsidP="006B704A">
      <w:pPr>
        <w:tabs>
          <w:tab w:val="left" w:pos="426"/>
        </w:tabs>
        <w:spacing w:after="120"/>
        <w:jc w:val="both"/>
        <w:rPr>
          <w:rFonts w:cstheme="minorHAnsi"/>
          <w:sz w:val="24"/>
          <w:szCs w:val="24"/>
        </w:rPr>
      </w:pPr>
      <w:r w:rsidRPr="008F6CF0">
        <w:rPr>
          <w:rFonts w:cstheme="minorHAnsi"/>
          <w:sz w:val="24"/>
          <w:szCs w:val="24"/>
        </w:rPr>
        <w:t>Tableau n° : superficies des différents types d’occupations du sol</w:t>
      </w:r>
    </w:p>
    <w:tbl>
      <w:tblPr>
        <w:tblW w:w="9779" w:type="dxa"/>
        <w:tblLook w:val="04A0" w:firstRow="1" w:lastRow="0" w:firstColumn="1" w:lastColumn="0" w:noHBand="0" w:noVBand="1"/>
      </w:tblPr>
      <w:tblGrid>
        <w:gridCol w:w="3966"/>
        <w:gridCol w:w="2553"/>
        <w:gridCol w:w="3260"/>
      </w:tblGrid>
      <w:tr w:rsidR="000159E8" w:rsidRPr="008F6CF0" w:rsidTr="000159E8">
        <w:trPr>
          <w:trHeight w:val="253"/>
        </w:trPr>
        <w:tc>
          <w:tcPr>
            <w:tcW w:w="3966" w:type="dxa"/>
          </w:tcPr>
          <w:p w:rsidR="000159E8" w:rsidRPr="008F6CF0" w:rsidRDefault="000159E8" w:rsidP="000159E8">
            <w:pPr>
              <w:jc w:val="center"/>
              <w:rPr>
                <w:rFonts w:cstheme="minorHAnsi"/>
                <w:b/>
                <w:bCs/>
                <w:sz w:val="24"/>
              </w:rPr>
            </w:pPr>
            <w:r w:rsidRPr="008F6CF0">
              <w:rPr>
                <w:rFonts w:cstheme="minorHAnsi"/>
                <w:b/>
                <w:bCs/>
                <w:sz w:val="24"/>
              </w:rPr>
              <w:t>Types d’occupations</w:t>
            </w:r>
          </w:p>
        </w:tc>
        <w:tc>
          <w:tcPr>
            <w:tcW w:w="2553" w:type="dxa"/>
          </w:tcPr>
          <w:p w:rsidR="000159E8" w:rsidRPr="008F6CF0" w:rsidRDefault="000159E8" w:rsidP="000159E8">
            <w:pPr>
              <w:jc w:val="center"/>
              <w:rPr>
                <w:rFonts w:cstheme="minorHAnsi"/>
                <w:b/>
                <w:bCs/>
                <w:sz w:val="24"/>
              </w:rPr>
            </w:pPr>
            <w:r w:rsidRPr="008F6CF0">
              <w:rPr>
                <w:rFonts w:cstheme="minorHAnsi"/>
                <w:b/>
                <w:bCs/>
                <w:sz w:val="24"/>
              </w:rPr>
              <w:t>Superficie (ha)</w:t>
            </w:r>
          </w:p>
        </w:tc>
        <w:tc>
          <w:tcPr>
            <w:tcW w:w="3260" w:type="dxa"/>
          </w:tcPr>
          <w:p w:rsidR="000159E8" w:rsidRPr="008F6CF0" w:rsidRDefault="000159E8" w:rsidP="000159E8">
            <w:pPr>
              <w:jc w:val="center"/>
              <w:rPr>
                <w:rFonts w:cstheme="minorHAnsi"/>
                <w:b/>
                <w:bCs/>
                <w:sz w:val="24"/>
              </w:rPr>
            </w:pPr>
            <w:r w:rsidRPr="008F6CF0">
              <w:rPr>
                <w:rFonts w:cstheme="minorHAnsi"/>
                <w:b/>
                <w:bCs/>
                <w:sz w:val="24"/>
              </w:rPr>
              <w:t>% par rapport au BV</w:t>
            </w:r>
          </w:p>
        </w:tc>
      </w:tr>
      <w:tr w:rsidR="000159E8" w:rsidRPr="008F6CF0" w:rsidTr="000159E8">
        <w:trPr>
          <w:trHeight w:val="253"/>
        </w:trPr>
        <w:tc>
          <w:tcPr>
            <w:tcW w:w="3966" w:type="dxa"/>
          </w:tcPr>
          <w:p w:rsidR="000159E8" w:rsidRPr="008F6CF0" w:rsidRDefault="000159E8" w:rsidP="000159E8">
            <w:pPr>
              <w:jc w:val="center"/>
              <w:rPr>
                <w:rFonts w:cstheme="minorHAnsi"/>
                <w:sz w:val="24"/>
              </w:rPr>
            </w:pPr>
            <w:r w:rsidRPr="008F6CF0">
              <w:rPr>
                <w:rFonts w:cstheme="minorHAnsi"/>
                <w:sz w:val="24"/>
              </w:rPr>
              <w:t>Périmètre urbain</w:t>
            </w:r>
          </w:p>
        </w:tc>
        <w:tc>
          <w:tcPr>
            <w:tcW w:w="2553" w:type="dxa"/>
          </w:tcPr>
          <w:p w:rsidR="000159E8" w:rsidRPr="008F6CF0" w:rsidRDefault="000159E8" w:rsidP="000159E8">
            <w:pPr>
              <w:jc w:val="center"/>
              <w:rPr>
                <w:rFonts w:cstheme="minorHAnsi"/>
                <w:sz w:val="24"/>
              </w:rPr>
            </w:pPr>
            <w:r w:rsidRPr="008F6CF0">
              <w:rPr>
                <w:rFonts w:cstheme="minorHAnsi"/>
                <w:sz w:val="24"/>
              </w:rPr>
              <w:t>338,00</w:t>
            </w:r>
          </w:p>
        </w:tc>
        <w:tc>
          <w:tcPr>
            <w:tcW w:w="3260" w:type="dxa"/>
          </w:tcPr>
          <w:p w:rsidR="000159E8" w:rsidRPr="008F6CF0" w:rsidRDefault="000159E8" w:rsidP="000159E8">
            <w:pPr>
              <w:jc w:val="center"/>
              <w:rPr>
                <w:rFonts w:cstheme="minorHAnsi"/>
                <w:sz w:val="24"/>
              </w:rPr>
            </w:pPr>
            <w:r w:rsidRPr="008F6CF0">
              <w:rPr>
                <w:rFonts w:cstheme="minorHAnsi"/>
                <w:sz w:val="24"/>
              </w:rPr>
              <w:t>1,54</w:t>
            </w:r>
          </w:p>
        </w:tc>
      </w:tr>
      <w:tr w:rsidR="000159E8" w:rsidRPr="008F6CF0" w:rsidTr="000159E8">
        <w:trPr>
          <w:trHeight w:val="242"/>
        </w:trPr>
        <w:tc>
          <w:tcPr>
            <w:tcW w:w="3966" w:type="dxa"/>
          </w:tcPr>
          <w:p w:rsidR="000159E8" w:rsidRPr="008F6CF0" w:rsidRDefault="000159E8" w:rsidP="000159E8">
            <w:pPr>
              <w:jc w:val="center"/>
              <w:rPr>
                <w:rFonts w:cstheme="minorHAnsi"/>
                <w:sz w:val="24"/>
              </w:rPr>
            </w:pPr>
            <w:r w:rsidRPr="008F6CF0">
              <w:rPr>
                <w:rFonts w:cstheme="minorHAnsi"/>
                <w:sz w:val="24"/>
              </w:rPr>
              <w:t>Agglomérations (douars)</w:t>
            </w:r>
          </w:p>
        </w:tc>
        <w:tc>
          <w:tcPr>
            <w:tcW w:w="2553" w:type="dxa"/>
          </w:tcPr>
          <w:p w:rsidR="000159E8" w:rsidRPr="008F6CF0" w:rsidRDefault="000159E8" w:rsidP="000159E8">
            <w:pPr>
              <w:jc w:val="center"/>
              <w:rPr>
                <w:rFonts w:cstheme="minorHAnsi"/>
                <w:sz w:val="24"/>
              </w:rPr>
            </w:pPr>
            <w:r w:rsidRPr="008F6CF0">
              <w:rPr>
                <w:rFonts w:cstheme="minorHAnsi"/>
                <w:sz w:val="24"/>
              </w:rPr>
              <w:t>404,61</w:t>
            </w:r>
          </w:p>
        </w:tc>
        <w:tc>
          <w:tcPr>
            <w:tcW w:w="3260" w:type="dxa"/>
          </w:tcPr>
          <w:p w:rsidR="000159E8" w:rsidRPr="008F6CF0" w:rsidRDefault="000159E8" w:rsidP="000159E8">
            <w:pPr>
              <w:jc w:val="center"/>
              <w:rPr>
                <w:rFonts w:cstheme="minorHAnsi"/>
                <w:sz w:val="24"/>
              </w:rPr>
            </w:pPr>
            <w:r w:rsidRPr="008F6CF0">
              <w:rPr>
                <w:rFonts w:cstheme="minorHAnsi"/>
                <w:sz w:val="24"/>
              </w:rPr>
              <w:t>1,85</w:t>
            </w:r>
          </w:p>
        </w:tc>
      </w:tr>
      <w:tr w:rsidR="000159E8" w:rsidRPr="008F6CF0" w:rsidTr="000159E8">
        <w:trPr>
          <w:trHeight w:val="253"/>
        </w:trPr>
        <w:tc>
          <w:tcPr>
            <w:tcW w:w="3966" w:type="dxa"/>
          </w:tcPr>
          <w:p w:rsidR="000159E8" w:rsidRPr="008F6CF0" w:rsidRDefault="000159E8" w:rsidP="000159E8">
            <w:pPr>
              <w:jc w:val="center"/>
              <w:rPr>
                <w:rFonts w:cstheme="minorHAnsi"/>
                <w:sz w:val="24"/>
              </w:rPr>
            </w:pPr>
            <w:r w:rsidRPr="008F6CF0">
              <w:rPr>
                <w:rFonts w:cstheme="minorHAnsi"/>
                <w:sz w:val="24"/>
              </w:rPr>
              <w:t>Prairie halophile</w:t>
            </w:r>
          </w:p>
        </w:tc>
        <w:tc>
          <w:tcPr>
            <w:tcW w:w="2553" w:type="dxa"/>
          </w:tcPr>
          <w:p w:rsidR="000159E8" w:rsidRPr="008F6CF0" w:rsidRDefault="000159E8" w:rsidP="000159E8">
            <w:pPr>
              <w:jc w:val="center"/>
              <w:rPr>
                <w:rFonts w:cstheme="minorHAnsi"/>
                <w:sz w:val="24"/>
              </w:rPr>
            </w:pPr>
            <w:r w:rsidRPr="008F6CF0">
              <w:rPr>
                <w:rFonts w:cstheme="minorHAnsi"/>
                <w:sz w:val="24"/>
              </w:rPr>
              <w:t>300,38</w:t>
            </w:r>
          </w:p>
        </w:tc>
        <w:tc>
          <w:tcPr>
            <w:tcW w:w="3260" w:type="dxa"/>
          </w:tcPr>
          <w:p w:rsidR="000159E8" w:rsidRPr="008F6CF0" w:rsidRDefault="000159E8" w:rsidP="000159E8">
            <w:pPr>
              <w:jc w:val="center"/>
              <w:rPr>
                <w:rFonts w:cstheme="minorHAnsi"/>
                <w:sz w:val="24"/>
              </w:rPr>
            </w:pPr>
            <w:r w:rsidRPr="008F6CF0">
              <w:rPr>
                <w:rFonts w:cstheme="minorHAnsi"/>
                <w:sz w:val="24"/>
              </w:rPr>
              <w:t>1,37</w:t>
            </w:r>
          </w:p>
        </w:tc>
      </w:tr>
      <w:tr w:rsidR="000159E8" w:rsidRPr="008F6CF0" w:rsidTr="000159E8">
        <w:trPr>
          <w:trHeight w:val="253"/>
        </w:trPr>
        <w:tc>
          <w:tcPr>
            <w:tcW w:w="3966" w:type="dxa"/>
          </w:tcPr>
          <w:p w:rsidR="000159E8" w:rsidRPr="008F6CF0" w:rsidRDefault="000159E8" w:rsidP="000159E8">
            <w:pPr>
              <w:jc w:val="center"/>
              <w:rPr>
                <w:rFonts w:cstheme="minorHAnsi"/>
                <w:sz w:val="24"/>
              </w:rPr>
            </w:pPr>
            <w:r w:rsidRPr="008F6CF0">
              <w:rPr>
                <w:rFonts w:cstheme="minorHAnsi"/>
                <w:sz w:val="24"/>
              </w:rPr>
              <w:t>Etang périodique</w:t>
            </w:r>
          </w:p>
        </w:tc>
        <w:tc>
          <w:tcPr>
            <w:tcW w:w="2553" w:type="dxa"/>
          </w:tcPr>
          <w:p w:rsidR="000159E8" w:rsidRPr="008F6CF0" w:rsidRDefault="000159E8" w:rsidP="000159E8">
            <w:pPr>
              <w:jc w:val="center"/>
              <w:rPr>
                <w:rFonts w:cstheme="minorHAnsi"/>
                <w:sz w:val="24"/>
              </w:rPr>
            </w:pPr>
            <w:r w:rsidRPr="008F6CF0">
              <w:rPr>
                <w:rFonts w:cstheme="minorHAnsi"/>
                <w:sz w:val="24"/>
              </w:rPr>
              <w:t>383,34</w:t>
            </w:r>
          </w:p>
        </w:tc>
        <w:tc>
          <w:tcPr>
            <w:tcW w:w="3260" w:type="dxa"/>
          </w:tcPr>
          <w:p w:rsidR="000159E8" w:rsidRPr="008F6CF0" w:rsidRDefault="000159E8" w:rsidP="000159E8">
            <w:pPr>
              <w:jc w:val="center"/>
              <w:rPr>
                <w:rFonts w:cstheme="minorHAnsi"/>
                <w:sz w:val="24"/>
              </w:rPr>
            </w:pPr>
            <w:r w:rsidRPr="008F6CF0">
              <w:rPr>
                <w:rFonts w:cstheme="minorHAnsi"/>
                <w:sz w:val="24"/>
              </w:rPr>
              <w:t>1,75</w:t>
            </w:r>
          </w:p>
        </w:tc>
      </w:tr>
      <w:tr w:rsidR="000159E8" w:rsidRPr="008F6CF0" w:rsidTr="000159E8">
        <w:trPr>
          <w:trHeight w:val="253"/>
        </w:trPr>
        <w:tc>
          <w:tcPr>
            <w:tcW w:w="3966" w:type="dxa"/>
          </w:tcPr>
          <w:p w:rsidR="000159E8" w:rsidRPr="008F6CF0" w:rsidRDefault="000159E8" w:rsidP="000159E8">
            <w:pPr>
              <w:jc w:val="center"/>
              <w:rPr>
                <w:rFonts w:cstheme="minorHAnsi"/>
                <w:sz w:val="24"/>
              </w:rPr>
            </w:pPr>
            <w:r w:rsidRPr="008F6CF0">
              <w:rPr>
                <w:rFonts w:cstheme="minorHAnsi"/>
                <w:sz w:val="24"/>
              </w:rPr>
              <w:t>Saline active</w:t>
            </w:r>
          </w:p>
        </w:tc>
        <w:tc>
          <w:tcPr>
            <w:tcW w:w="2553" w:type="dxa"/>
          </w:tcPr>
          <w:p w:rsidR="000159E8" w:rsidRPr="008F6CF0" w:rsidRDefault="000159E8" w:rsidP="000159E8">
            <w:pPr>
              <w:jc w:val="center"/>
              <w:rPr>
                <w:rFonts w:cstheme="minorHAnsi"/>
                <w:sz w:val="24"/>
              </w:rPr>
            </w:pPr>
            <w:r w:rsidRPr="008F6CF0">
              <w:rPr>
                <w:rFonts w:cstheme="minorHAnsi"/>
                <w:sz w:val="24"/>
              </w:rPr>
              <w:t>39,84</w:t>
            </w:r>
          </w:p>
        </w:tc>
        <w:tc>
          <w:tcPr>
            <w:tcW w:w="3260" w:type="dxa"/>
          </w:tcPr>
          <w:p w:rsidR="000159E8" w:rsidRPr="008F6CF0" w:rsidRDefault="000159E8" w:rsidP="000159E8">
            <w:pPr>
              <w:jc w:val="center"/>
              <w:rPr>
                <w:rFonts w:cstheme="minorHAnsi"/>
                <w:sz w:val="24"/>
              </w:rPr>
            </w:pPr>
            <w:r w:rsidRPr="008F6CF0">
              <w:rPr>
                <w:rFonts w:cstheme="minorHAnsi"/>
                <w:sz w:val="24"/>
              </w:rPr>
              <w:t>0,18</w:t>
            </w:r>
          </w:p>
        </w:tc>
      </w:tr>
      <w:tr w:rsidR="000159E8" w:rsidRPr="008F6CF0" w:rsidTr="000159E8">
        <w:trPr>
          <w:trHeight w:val="253"/>
        </w:trPr>
        <w:tc>
          <w:tcPr>
            <w:tcW w:w="3966" w:type="dxa"/>
          </w:tcPr>
          <w:p w:rsidR="000159E8" w:rsidRPr="008F6CF0" w:rsidRDefault="000159E8" w:rsidP="000159E8">
            <w:pPr>
              <w:jc w:val="center"/>
              <w:rPr>
                <w:rFonts w:cstheme="minorHAnsi"/>
                <w:sz w:val="24"/>
              </w:rPr>
            </w:pPr>
            <w:r w:rsidRPr="008F6CF0">
              <w:rPr>
                <w:rFonts w:cstheme="minorHAnsi"/>
                <w:sz w:val="24"/>
              </w:rPr>
              <w:t>Terrains de culture</w:t>
            </w:r>
          </w:p>
        </w:tc>
        <w:tc>
          <w:tcPr>
            <w:tcW w:w="2553" w:type="dxa"/>
          </w:tcPr>
          <w:p w:rsidR="000159E8" w:rsidRPr="008F6CF0" w:rsidRDefault="000159E8" w:rsidP="000159E8">
            <w:pPr>
              <w:jc w:val="center"/>
              <w:rPr>
                <w:rFonts w:cstheme="minorHAnsi"/>
                <w:sz w:val="24"/>
              </w:rPr>
            </w:pPr>
            <w:r w:rsidRPr="008F6CF0">
              <w:rPr>
                <w:rFonts w:cstheme="minorHAnsi"/>
                <w:sz w:val="24"/>
              </w:rPr>
              <w:t>20151,1</w:t>
            </w:r>
          </w:p>
        </w:tc>
        <w:tc>
          <w:tcPr>
            <w:tcW w:w="3260" w:type="dxa"/>
          </w:tcPr>
          <w:p w:rsidR="000159E8" w:rsidRPr="008F6CF0" w:rsidRDefault="000159E8" w:rsidP="000159E8">
            <w:pPr>
              <w:jc w:val="center"/>
              <w:rPr>
                <w:rFonts w:cstheme="minorHAnsi"/>
                <w:sz w:val="24"/>
              </w:rPr>
            </w:pPr>
            <w:r w:rsidRPr="008F6CF0">
              <w:rPr>
                <w:rFonts w:cstheme="minorHAnsi"/>
                <w:sz w:val="24"/>
              </w:rPr>
              <w:t>92,10</w:t>
            </w:r>
          </w:p>
        </w:tc>
      </w:tr>
      <w:tr w:rsidR="000159E8" w:rsidRPr="008F6CF0" w:rsidTr="000159E8">
        <w:trPr>
          <w:trHeight w:val="253"/>
        </w:trPr>
        <w:tc>
          <w:tcPr>
            <w:tcW w:w="3966" w:type="dxa"/>
          </w:tcPr>
          <w:p w:rsidR="000159E8" w:rsidRPr="008F6CF0" w:rsidRDefault="000159E8" w:rsidP="000159E8">
            <w:pPr>
              <w:jc w:val="center"/>
              <w:rPr>
                <w:rFonts w:cstheme="minorHAnsi"/>
                <w:sz w:val="24"/>
              </w:rPr>
            </w:pPr>
            <w:r w:rsidRPr="008F6CF0">
              <w:rPr>
                <w:rFonts w:cstheme="minorHAnsi"/>
                <w:sz w:val="24"/>
              </w:rPr>
              <w:t>Arboriculture</w:t>
            </w:r>
          </w:p>
        </w:tc>
        <w:tc>
          <w:tcPr>
            <w:tcW w:w="2553" w:type="dxa"/>
          </w:tcPr>
          <w:p w:rsidR="000159E8" w:rsidRPr="008F6CF0" w:rsidRDefault="000159E8" w:rsidP="000159E8">
            <w:pPr>
              <w:jc w:val="center"/>
              <w:rPr>
                <w:rFonts w:cstheme="minorHAnsi"/>
                <w:sz w:val="24"/>
              </w:rPr>
            </w:pPr>
            <w:r w:rsidRPr="008F6CF0">
              <w:rPr>
                <w:rFonts w:cstheme="minorHAnsi"/>
                <w:sz w:val="24"/>
              </w:rPr>
              <w:t>261,20</w:t>
            </w:r>
          </w:p>
        </w:tc>
        <w:tc>
          <w:tcPr>
            <w:tcW w:w="3260" w:type="dxa"/>
          </w:tcPr>
          <w:p w:rsidR="000159E8" w:rsidRPr="008F6CF0" w:rsidRDefault="000159E8" w:rsidP="000159E8">
            <w:pPr>
              <w:jc w:val="center"/>
              <w:rPr>
                <w:rFonts w:cstheme="minorHAnsi"/>
                <w:sz w:val="24"/>
              </w:rPr>
            </w:pPr>
            <w:r w:rsidRPr="008F6CF0">
              <w:rPr>
                <w:rFonts w:cstheme="minorHAnsi"/>
                <w:sz w:val="24"/>
              </w:rPr>
              <w:t>1,19</w:t>
            </w:r>
          </w:p>
        </w:tc>
      </w:tr>
      <w:tr w:rsidR="000159E8" w:rsidRPr="008F6CF0" w:rsidTr="000159E8">
        <w:trPr>
          <w:trHeight w:val="242"/>
        </w:trPr>
        <w:tc>
          <w:tcPr>
            <w:tcW w:w="3966" w:type="dxa"/>
          </w:tcPr>
          <w:p w:rsidR="000159E8" w:rsidRPr="008F6CF0" w:rsidRDefault="000159E8" w:rsidP="000159E8">
            <w:pPr>
              <w:jc w:val="center"/>
              <w:rPr>
                <w:rFonts w:cstheme="minorHAnsi"/>
                <w:b/>
                <w:bCs/>
                <w:sz w:val="24"/>
              </w:rPr>
            </w:pPr>
            <w:r w:rsidRPr="008F6CF0">
              <w:rPr>
                <w:rFonts w:cstheme="minorHAnsi"/>
                <w:b/>
                <w:bCs/>
                <w:sz w:val="24"/>
              </w:rPr>
              <w:lastRenderedPageBreak/>
              <w:t>Total</w:t>
            </w:r>
          </w:p>
        </w:tc>
        <w:tc>
          <w:tcPr>
            <w:tcW w:w="2553" w:type="dxa"/>
          </w:tcPr>
          <w:p w:rsidR="000159E8" w:rsidRPr="008F6CF0" w:rsidRDefault="000159E8" w:rsidP="000159E8">
            <w:pPr>
              <w:jc w:val="center"/>
              <w:rPr>
                <w:rFonts w:cstheme="minorHAnsi"/>
                <w:b/>
                <w:bCs/>
                <w:sz w:val="24"/>
              </w:rPr>
            </w:pPr>
            <w:r w:rsidRPr="008F6CF0">
              <w:rPr>
                <w:rFonts w:cstheme="minorHAnsi"/>
                <w:b/>
                <w:bCs/>
                <w:sz w:val="24"/>
              </w:rPr>
              <w:t>21878,47</w:t>
            </w:r>
          </w:p>
        </w:tc>
        <w:tc>
          <w:tcPr>
            <w:tcW w:w="3260" w:type="dxa"/>
          </w:tcPr>
          <w:p w:rsidR="000159E8" w:rsidRPr="008F6CF0" w:rsidRDefault="000159E8" w:rsidP="000159E8">
            <w:pPr>
              <w:jc w:val="center"/>
              <w:rPr>
                <w:rFonts w:cstheme="minorHAnsi"/>
                <w:b/>
                <w:bCs/>
                <w:sz w:val="24"/>
              </w:rPr>
            </w:pPr>
            <w:r w:rsidRPr="008F6CF0">
              <w:rPr>
                <w:rFonts w:cstheme="minorHAnsi"/>
                <w:b/>
                <w:bCs/>
                <w:sz w:val="24"/>
              </w:rPr>
              <w:t>100</w:t>
            </w:r>
          </w:p>
        </w:tc>
      </w:tr>
    </w:tbl>
    <w:p w:rsidR="006B704A" w:rsidRDefault="006B704A" w:rsidP="004A2F96">
      <w:pPr>
        <w:rPr>
          <w:rFonts w:cstheme="minorHAnsi"/>
          <w:sz w:val="24"/>
          <w:szCs w:val="24"/>
        </w:rPr>
      </w:pPr>
    </w:p>
    <w:p w:rsidR="008F6CF0" w:rsidRPr="008F6CF0" w:rsidRDefault="008F6CF0" w:rsidP="004A2F96">
      <w:pPr>
        <w:rPr>
          <w:rFonts w:cstheme="minorHAnsi"/>
          <w:sz w:val="24"/>
          <w:szCs w:val="24"/>
        </w:rPr>
      </w:pPr>
    </w:p>
    <w:p w:rsidR="006B704A" w:rsidRPr="008F6CF0" w:rsidRDefault="009477C2" w:rsidP="004A2F96">
      <w:pPr>
        <w:rPr>
          <w:rFonts w:cstheme="minorHAnsi"/>
          <w:sz w:val="24"/>
          <w:szCs w:val="24"/>
        </w:rPr>
      </w:pPr>
      <w:r w:rsidRPr="008F6CF0">
        <w:rPr>
          <w:rFonts w:cstheme="minorHAnsi"/>
          <w:sz w:val="24"/>
          <w:szCs w:val="24"/>
        </w:rPr>
        <w:t>D’après les données de ce tableau il ressort que :</w:t>
      </w:r>
    </w:p>
    <w:p w:rsidR="003131FC" w:rsidRPr="008F6CF0" w:rsidRDefault="008F6CF0" w:rsidP="008F6CF0">
      <w:pPr>
        <w:pStyle w:val="Titre1"/>
        <w:rPr>
          <w:rFonts w:cstheme="minorHAnsi"/>
        </w:rPr>
      </w:pPr>
      <w:bookmarkStart w:id="19" w:name="_Toc155413693"/>
      <w:bookmarkStart w:id="20" w:name="_Toc229018879"/>
      <w:bookmarkStart w:id="21" w:name="_Toc14947065"/>
      <w:bookmarkStart w:id="22" w:name="_Toc15043131"/>
      <w:bookmarkStart w:id="23" w:name="_Toc47437462"/>
      <w:r w:rsidRPr="008F6CF0">
        <w:rPr>
          <w:rFonts w:cstheme="minorHAnsi"/>
        </w:rPr>
        <w:t>5</w:t>
      </w:r>
      <w:r w:rsidR="003131FC" w:rsidRPr="008F6CF0">
        <w:rPr>
          <w:rFonts w:cstheme="minorHAnsi"/>
        </w:rPr>
        <w:t>. Menaces/impacts sur les valeurs du site</w:t>
      </w:r>
      <w:bookmarkEnd w:id="19"/>
      <w:bookmarkEnd w:id="20"/>
      <w:bookmarkEnd w:id="21"/>
      <w:bookmarkEnd w:id="22"/>
      <w:bookmarkEnd w:id="23"/>
    </w:p>
    <w:p w:rsidR="003131FC" w:rsidRPr="008F6CF0" w:rsidRDefault="008F6CF0" w:rsidP="008F6CF0">
      <w:pPr>
        <w:pStyle w:val="Titre2"/>
        <w:rPr>
          <w:rFonts w:cstheme="minorHAnsi"/>
        </w:rPr>
      </w:pPr>
      <w:bookmarkStart w:id="24" w:name="_Toc14947066"/>
      <w:bookmarkStart w:id="25" w:name="_Toc15043132"/>
      <w:bookmarkStart w:id="26" w:name="_Toc47437463"/>
      <w:r w:rsidRPr="008F6CF0">
        <w:rPr>
          <w:rFonts w:cstheme="minorHAnsi"/>
        </w:rPr>
        <w:t>5</w:t>
      </w:r>
      <w:r w:rsidR="003131FC" w:rsidRPr="008F6CF0">
        <w:rPr>
          <w:rFonts w:cstheme="minorHAnsi"/>
        </w:rPr>
        <w:t>.1. Exploitation du sel</w:t>
      </w:r>
      <w:bookmarkEnd w:id="24"/>
      <w:bookmarkEnd w:id="25"/>
      <w:bookmarkEnd w:id="26"/>
    </w:p>
    <w:p w:rsidR="003131FC" w:rsidRPr="008F6CF0" w:rsidRDefault="003131FC" w:rsidP="003131FC">
      <w:pPr>
        <w:tabs>
          <w:tab w:val="left" w:pos="426"/>
        </w:tabs>
        <w:spacing w:after="0"/>
        <w:rPr>
          <w:rFonts w:cstheme="minorHAnsi"/>
          <w:sz w:val="24"/>
          <w:szCs w:val="24"/>
        </w:rPr>
      </w:pPr>
      <w:r w:rsidRPr="008F6CF0">
        <w:rPr>
          <w:rFonts w:cstheme="minorHAnsi"/>
          <w:sz w:val="24"/>
          <w:szCs w:val="24"/>
        </w:rPr>
        <w:t>L’activité d’exploitation du sel présente des effets négatifs sur les différentes composantes du système de la zone humide.</w:t>
      </w:r>
    </w:p>
    <w:p w:rsidR="003131FC" w:rsidRPr="008F6CF0" w:rsidRDefault="008F6CF0" w:rsidP="008F6CF0">
      <w:pPr>
        <w:pStyle w:val="Titre3"/>
      </w:pPr>
      <w:bookmarkStart w:id="27" w:name="_Toc15043133"/>
      <w:bookmarkStart w:id="28" w:name="_Toc47437464"/>
      <w:r w:rsidRPr="008F6CF0">
        <w:t>5</w:t>
      </w:r>
      <w:r w:rsidR="003131FC" w:rsidRPr="008F6CF0">
        <w:t>.1.1. Impacts environnementaux</w:t>
      </w:r>
      <w:bookmarkEnd w:id="27"/>
      <w:bookmarkEnd w:id="28"/>
    </w:p>
    <w:p w:rsidR="003131FC" w:rsidRPr="008F6CF0" w:rsidRDefault="003131FC" w:rsidP="00960786">
      <w:pPr>
        <w:pStyle w:val="Paragraphedeliste"/>
        <w:numPr>
          <w:ilvl w:val="0"/>
          <w:numId w:val="9"/>
        </w:numPr>
        <w:tabs>
          <w:tab w:val="left" w:pos="426"/>
        </w:tabs>
        <w:spacing w:after="0"/>
        <w:ind w:left="0" w:firstLine="360"/>
        <w:jc w:val="both"/>
        <w:rPr>
          <w:rFonts w:cstheme="minorHAnsi"/>
          <w:sz w:val="24"/>
          <w:szCs w:val="24"/>
        </w:rPr>
      </w:pPr>
      <w:r w:rsidRPr="008F6CF0">
        <w:rPr>
          <w:rFonts w:cstheme="minorHAnsi"/>
          <w:b/>
          <w:bCs/>
          <w:sz w:val="24"/>
          <w:szCs w:val="24"/>
        </w:rPr>
        <w:t>Système hydrologique</w:t>
      </w:r>
      <w:r w:rsidR="006B2DD4" w:rsidRPr="008F6CF0">
        <w:rPr>
          <w:rFonts w:cstheme="minorHAnsi"/>
          <w:b/>
          <w:bCs/>
          <w:sz w:val="24"/>
          <w:szCs w:val="24"/>
        </w:rPr>
        <w:t xml:space="preserve"> </w:t>
      </w:r>
      <w:r w:rsidRPr="008F6CF0">
        <w:rPr>
          <w:rFonts w:cstheme="minorHAnsi"/>
          <w:sz w:val="24"/>
          <w:szCs w:val="24"/>
        </w:rPr>
        <w:t>: la grande fragmentation de l'eau par les canaux de drainage a contribué au déséquilibre hydrologique de la zone humide. Les canalisations périphériques constituent un obstacle pour l’eau de ruissèlements du sous bassin versant en la dirigeant directement vers les bassins salés.</w:t>
      </w:r>
    </w:p>
    <w:p w:rsidR="003131FC" w:rsidRPr="008F6CF0" w:rsidRDefault="003131FC" w:rsidP="00960786">
      <w:pPr>
        <w:pStyle w:val="Paragraphedeliste"/>
        <w:numPr>
          <w:ilvl w:val="0"/>
          <w:numId w:val="9"/>
        </w:numPr>
        <w:tabs>
          <w:tab w:val="left" w:pos="426"/>
        </w:tabs>
        <w:spacing w:after="0"/>
        <w:ind w:left="0" w:firstLine="360"/>
        <w:jc w:val="both"/>
        <w:rPr>
          <w:rFonts w:cstheme="minorHAnsi"/>
          <w:sz w:val="24"/>
          <w:szCs w:val="24"/>
        </w:rPr>
      </w:pPr>
      <w:r w:rsidRPr="008F6CF0">
        <w:rPr>
          <w:rFonts w:cstheme="minorHAnsi"/>
          <w:sz w:val="24"/>
          <w:szCs w:val="24"/>
        </w:rPr>
        <w:t xml:space="preserve">  Le lac se trouve presque isolé des apports des eaux et à l’exception de certains ravins de l’ouest. Ainsi le lac est soumis à un faible approvisionnement en eau et diminution du niveau d’eau en raison de la forte évaporation. </w:t>
      </w:r>
    </w:p>
    <w:p w:rsidR="003131FC" w:rsidRPr="008F6CF0" w:rsidRDefault="003131FC" w:rsidP="003131FC">
      <w:pPr>
        <w:pStyle w:val="Paragraphedeliste"/>
        <w:tabs>
          <w:tab w:val="left" w:pos="426"/>
        </w:tabs>
        <w:spacing w:after="0"/>
        <w:rPr>
          <w:rFonts w:cstheme="minorHAnsi"/>
          <w:sz w:val="24"/>
          <w:szCs w:val="24"/>
        </w:rPr>
      </w:pPr>
    </w:p>
    <w:p w:rsidR="003131FC" w:rsidRPr="008F6CF0" w:rsidRDefault="003131FC" w:rsidP="00960786">
      <w:pPr>
        <w:pStyle w:val="Paragraphedeliste"/>
        <w:widowControl w:val="0"/>
        <w:numPr>
          <w:ilvl w:val="0"/>
          <w:numId w:val="8"/>
        </w:numPr>
        <w:tabs>
          <w:tab w:val="left" w:pos="426"/>
        </w:tabs>
        <w:spacing w:before="60" w:after="0"/>
        <w:jc w:val="both"/>
        <w:rPr>
          <w:rFonts w:cstheme="minorHAnsi"/>
          <w:b/>
          <w:bCs/>
          <w:sz w:val="24"/>
          <w:szCs w:val="24"/>
        </w:rPr>
      </w:pPr>
      <w:r w:rsidRPr="008F6CF0">
        <w:rPr>
          <w:rFonts w:cstheme="minorHAnsi"/>
          <w:b/>
          <w:bCs/>
          <w:sz w:val="24"/>
          <w:szCs w:val="24"/>
        </w:rPr>
        <w:t>Dégradation de la biodiversité</w:t>
      </w:r>
      <w:r w:rsidR="006B2DD4" w:rsidRPr="008F6CF0">
        <w:rPr>
          <w:rFonts w:cstheme="minorHAnsi"/>
          <w:b/>
          <w:bCs/>
          <w:sz w:val="24"/>
          <w:szCs w:val="24"/>
        </w:rPr>
        <w:t xml:space="preserve"> </w:t>
      </w:r>
      <w:r w:rsidRPr="008F6CF0">
        <w:rPr>
          <w:rFonts w:cstheme="minorHAnsi"/>
          <w:b/>
          <w:bCs/>
          <w:sz w:val="24"/>
          <w:szCs w:val="24"/>
        </w:rPr>
        <w:t>:</w:t>
      </w:r>
    </w:p>
    <w:p w:rsidR="003131FC" w:rsidRPr="008F6CF0" w:rsidRDefault="003131FC" w:rsidP="008F6CF0">
      <w:pPr>
        <w:tabs>
          <w:tab w:val="left" w:pos="426"/>
        </w:tabs>
        <w:spacing w:after="0"/>
        <w:jc w:val="both"/>
        <w:rPr>
          <w:rFonts w:cstheme="minorHAnsi"/>
          <w:sz w:val="24"/>
          <w:szCs w:val="24"/>
        </w:rPr>
      </w:pPr>
      <w:r w:rsidRPr="008F6CF0">
        <w:rPr>
          <w:rFonts w:cstheme="minorHAnsi"/>
          <w:sz w:val="24"/>
          <w:szCs w:val="24"/>
        </w:rPr>
        <w:t xml:space="preserve">L’aménagement des salines a entrainé la destruction des formations et des espèces végétales halophytes.  Le trafic des hommes et des engins ont provoqué aussi des destructions des espèces et des groupements </w:t>
      </w:r>
      <w:r w:rsidR="008F6CF0">
        <w:rPr>
          <w:rFonts w:cstheme="minorHAnsi"/>
          <w:sz w:val="24"/>
          <w:szCs w:val="24"/>
        </w:rPr>
        <w:t>spécifiques aux milieux salins.</w:t>
      </w:r>
    </w:p>
    <w:p w:rsidR="003131FC" w:rsidRPr="008F6CF0" w:rsidRDefault="008F6CF0" w:rsidP="008F6CF0">
      <w:pPr>
        <w:pStyle w:val="Titre3"/>
      </w:pPr>
      <w:bookmarkStart w:id="29" w:name="_Toc47437465"/>
      <w:bookmarkStart w:id="30" w:name="_Toc15043134"/>
      <w:r w:rsidRPr="008F6CF0">
        <w:t>5</w:t>
      </w:r>
      <w:r w:rsidR="003131FC" w:rsidRPr="008F6CF0">
        <w:t>.1.2. Impact économique et sociales</w:t>
      </w:r>
      <w:bookmarkEnd w:id="29"/>
      <w:r w:rsidR="003131FC" w:rsidRPr="008F6CF0">
        <w:t xml:space="preserve"> </w:t>
      </w:r>
      <w:bookmarkEnd w:id="30"/>
    </w:p>
    <w:p w:rsidR="003131FC" w:rsidRPr="008F6CF0" w:rsidRDefault="003131FC" w:rsidP="003131FC">
      <w:pPr>
        <w:tabs>
          <w:tab w:val="left" w:pos="426"/>
        </w:tabs>
        <w:spacing w:after="0"/>
        <w:rPr>
          <w:rFonts w:cstheme="minorHAnsi"/>
          <w:sz w:val="24"/>
          <w:szCs w:val="24"/>
        </w:rPr>
      </w:pPr>
      <w:r w:rsidRPr="008F6CF0">
        <w:rPr>
          <w:rFonts w:cstheme="minorHAnsi"/>
          <w:sz w:val="24"/>
          <w:szCs w:val="24"/>
        </w:rPr>
        <w:t xml:space="preserve">Les aménagements effectués et l’approche financière (profit) ont contribué à la détérioration des rendements en sel d’une année à l’autre. Compte tenu du déséquilibre hydrologique et écologique.  </w:t>
      </w:r>
    </w:p>
    <w:p w:rsidR="003131FC" w:rsidRPr="008F6CF0" w:rsidRDefault="003131FC" w:rsidP="003131FC">
      <w:pPr>
        <w:tabs>
          <w:tab w:val="left" w:pos="426"/>
        </w:tabs>
        <w:spacing w:after="0"/>
        <w:rPr>
          <w:rFonts w:cstheme="minorHAnsi"/>
          <w:sz w:val="24"/>
          <w:szCs w:val="24"/>
        </w:rPr>
      </w:pPr>
    </w:p>
    <w:p w:rsidR="003131FC" w:rsidRDefault="003131FC" w:rsidP="003131FC">
      <w:pPr>
        <w:tabs>
          <w:tab w:val="left" w:pos="426"/>
        </w:tabs>
        <w:spacing w:after="0"/>
        <w:jc w:val="both"/>
        <w:rPr>
          <w:rFonts w:cstheme="minorHAnsi"/>
          <w:sz w:val="24"/>
          <w:szCs w:val="24"/>
        </w:rPr>
      </w:pPr>
      <w:r w:rsidRPr="008F6CF0">
        <w:rPr>
          <w:rFonts w:cstheme="minorHAnsi"/>
          <w:sz w:val="24"/>
          <w:szCs w:val="24"/>
        </w:rPr>
        <w:t>Aussi, les interventions irrationnelles ont eu un impact sur l'écosystème avec des conséquences économiques ayant affecté la dimension sociale. Durant la période du protectorat et des années 60 et 70 du siècle dernier la production du sel a offert de l’emploi permanent pour 100 personnes, en plus de plusieurs dizaines d’emploi saisonniers. Avant la fermeture 26 employés qui existaient ont été libérés après fermeture de l’unité.</w:t>
      </w:r>
    </w:p>
    <w:p w:rsidR="003131FC" w:rsidRPr="008F6CF0" w:rsidRDefault="008F6CF0" w:rsidP="008F6CF0">
      <w:pPr>
        <w:pStyle w:val="Titre2"/>
      </w:pPr>
      <w:bookmarkStart w:id="31" w:name="_Toc14947067"/>
      <w:bookmarkStart w:id="32" w:name="_Toc15043135"/>
      <w:bookmarkStart w:id="33" w:name="_Toc47437466"/>
      <w:r w:rsidRPr="008F6CF0">
        <w:lastRenderedPageBreak/>
        <w:t>5</w:t>
      </w:r>
      <w:r w:rsidR="003131FC" w:rsidRPr="008F6CF0">
        <w:t>.2. Pollution résultant des eaux usées</w:t>
      </w:r>
      <w:bookmarkEnd w:id="31"/>
      <w:bookmarkEnd w:id="32"/>
      <w:bookmarkEnd w:id="33"/>
    </w:p>
    <w:p w:rsidR="003131FC" w:rsidRPr="008F6CF0" w:rsidRDefault="003131FC" w:rsidP="003131FC">
      <w:pPr>
        <w:tabs>
          <w:tab w:val="left" w:pos="426"/>
        </w:tabs>
        <w:spacing w:after="0"/>
        <w:jc w:val="both"/>
        <w:rPr>
          <w:rFonts w:cstheme="minorHAnsi"/>
          <w:sz w:val="24"/>
          <w:szCs w:val="24"/>
        </w:rPr>
      </w:pPr>
      <w:r w:rsidRPr="008F6CF0">
        <w:rPr>
          <w:rFonts w:cstheme="minorHAnsi"/>
          <w:sz w:val="24"/>
          <w:szCs w:val="24"/>
        </w:rPr>
        <w:t>L'éjection des eaux usées est le deuxième problème pour la sauvegarde des fonctions de la Sebkha Zima.</w:t>
      </w:r>
    </w:p>
    <w:p w:rsidR="003131FC" w:rsidRPr="008F6CF0" w:rsidRDefault="003131FC" w:rsidP="003131FC">
      <w:pPr>
        <w:tabs>
          <w:tab w:val="left" w:pos="426"/>
        </w:tabs>
        <w:spacing w:after="0"/>
        <w:jc w:val="both"/>
        <w:rPr>
          <w:rFonts w:cstheme="minorHAnsi"/>
          <w:sz w:val="24"/>
          <w:szCs w:val="24"/>
        </w:rPr>
      </w:pPr>
    </w:p>
    <w:p w:rsidR="003131FC" w:rsidRPr="008F6CF0" w:rsidRDefault="003131FC" w:rsidP="003131FC">
      <w:pPr>
        <w:tabs>
          <w:tab w:val="left" w:pos="426"/>
        </w:tabs>
        <w:spacing w:after="0"/>
        <w:jc w:val="both"/>
        <w:rPr>
          <w:rFonts w:cstheme="minorHAnsi"/>
          <w:sz w:val="24"/>
          <w:szCs w:val="24"/>
        </w:rPr>
      </w:pPr>
      <w:r w:rsidRPr="008F6CF0">
        <w:rPr>
          <w:rFonts w:cstheme="minorHAnsi"/>
          <w:sz w:val="24"/>
          <w:szCs w:val="24"/>
        </w:rPr>
        <w:t xml:space="preserve">La ville de Chamaia est connectée au réseau d’assainissement, dont la dernière tranche était en 2008.  Cependant, certains quartiers clandestins ne sont pas connectés au réseau d’assainissement. Le quartier de Souk lakhmiss est un cas et qui </w:t>
      </w:r>
      <w:r w:rsidR="00BF2B46" w:rsidRPr="00BF2B46">
        <w:rPr>
          <w:rFonts w:cstheme="minorHAnsi"/>
          <w:sz w:val="24"/>
          <w:szCs w:val="24"/>
          <w:highlight w:val="yellow"/>
        </w:rPr>
        <w:t>(</w:t>
      </w:r>
      <w:r w:rsidRPr="00BF2B46">
        <w:rPr>
          <w:rFonts w:cstheme="minorHAnsi"/>
          <w:sz w:val="24"/>
          <w:szCs w:val="24"/>
          <w:highlight w:val="yellow"/>
        </w:rPr>
        <w:t>est</w:t>
      </w:r>
      <w:r w:rsidR="00BF2B46" w:rsidRPr="00BF2B46">
        <w:rPr>
          <w:rFonts w:cstheme="minorHAnsi"/>
          <w:sz w:val="24"/>
          <w:szCs w:val="24"/>
          <w:highlight w:val="yellow"/>
        </w:rPr>
        <w:t>)</w:t>
      </w:r>
      <w:r w:rsidRPr="008F6CF0">
        <w:rPr>
          <w:rFonts w:cstheme="minorHAnsi"/>
          <w:sz w:val="24"/>
          <w:szCs w:val="24"/>
        </w:rPr>
        <w:t xml:space="preserve"> affecte directement la sebkha (quelques mètres de la Sebkha). </w:t>
      </w:r>
      <w:bookmarkStart w:id="34" w:name="_GoBack"/>
      <w:bookmarkEnd w:id="34"/>
    </w:p>
    <w:p w:rsidR="003131FC" w:rsidRPr="008F6CF0" w:rsidRDefault="003131FC" w:rsidP="003131FC">
      <w:pPr>
        <w:tabs>
          <w:tab w:val="left" w:pos="426"/>
        </w:tabs>
        <w:spacing w:after="0"/>
        <w:jc w:val="both"/>
        <w:rPr>
          <w:rFonts w:cstheme="minorHAnsi"/>
          <w:sz w:val="24"/>
          <w:szCs w:val="24"/>
        </w:rPr>
      </w:pPr>
    </w:p>
    <w:p w:rsidR="003131FC" w:rsidRPr="008F6CF0" w:rsidRDefault="003131FC" w:rsidP="003131FC">
      <w:pPr>
        <w:tabs>
          <w:tab w:val="left" w:pos="426"/>
        </w:tabs>
        <w:spacing w:after="0"/>
        <w:jc w:val="both"/>
        <w:rPr>
          <w:rFonts w:cstheme="minorHAnsi"/>
          <w:sz w:val="24"/>
          <w:szCs w:val="24"/>
        </w:rPr>
      </w:pPr>
      <w:r w:rsidRPr="008F6CF0">
        <w:rPr>
          <w:rFonts w:cstheme="minorHAnsi"/>
          <w:sz w:val="24"/>
          <w:szCs w:val="24"/>
        </w:rPr>
        <w:t>À la suite du rejet d'eaux usées résulte un groupe d'impacts environnementaux, économiques et sociaux, à savoir :</w:t>
      </w:r>
    </w:p>
    <w:p w:rsidR="003131FC" w:rsidRPr="008F6CF0" w:rsidRDefault="003131FC" w:rsidP="00960786">
      <w:pPr>
        <w:pStyle w:val="Paragraphedeliste"/>
        <w:numPr>
          <w:ilvl w:val="0"/>
          <w:numId w:val="10"/>
        </w:numPr>
        <w:tabs>
          <w:tab w:val="left" w:pos="426"/>
        </w:tabs>
        <w:spacing w:after="0"/>
        <w:jc w:val="both"/>
        <w:rPr>
          <w:rFonts w:cstheme="minorHAnsi"/>
          <w:sz w:val="24"/>
          <w:szCs w:val="24"/>
        </w:rPr>
      </w:pPr>
      <w:r w:rsidRPr="008F6CF0">
        <w:rPr>
          <w:rFonts w:cstheme="minorHAnsi"/>
          <w:sz w:val="24"/>
          <w:szCs w:val="24"/>
        </w:rPr>
        <w:t>Pollution du système hydrologique : L'eau contaminée rejetée dans le canal latéral sud contribue à la pollution de l'eau du lac ;</w:t>
      </w:r>
    </w:p>
    <w:p w:rsidR="003131FC" w:rsidRPr="008F6CF0" w:rsidRDefault="003131FC" w:rsidP="00960786">
      <w:pPr>
        <w:pStyle w:val="Paragraphedeliste"/>
        <w:numPr>
          <w:ilvl w:val="0"/>
          <w:numId w:val="10"/>
        </w:numPr>
        <w:tabs>
          <w:tab w:val="left" w:pos="426"/>
        </w:tabs>
        <w:spacing w:after="0"/>
        <w:jc w:val="both"/>
        <w:rPr>
          <w:rFonts w:cstheme="minorHAnsi"/>
          <w:sz w:val="24"/>
          <w:szCs w:val="24"/>
        </w:rPr>
      </w:pPr>
      <w:r w:rsidRPr="008F6CF0">
        <w:rPr>
          <w:rFonts w:cstheme="minorHAnsi"/>
          <w:sz w:val="24"/>
          <w:szCs w:val="24"/>
        </w:rPr>
        <w:t xml:space="preserve">Lees jusées usées drainées dans des fosses septiques et qui provoquent la contamination des nappes.  </w:t>
      </w:r>
    </w:p>
    <w:p w:rsidR="003131FC" w:rsidRPr="008F6CF0" w:rsidRDefault="003131FC" w:rsidP="00960786">
      <w:pPr>
        <w:pStyle w:val="Paragraphedeliste"/>
        <w:numPr>
          <w:ilvl w:val="0"/>
          <w:numId w:val="10"/>
        </w:numPr>
        <w:tabs>
          <w:tab w:val="left" w:pos="426"/>
        </w:tabs>
        <w:spacing w:after="0"/>
        <w:jc w:val="both"/>
        <w:rPr>
          <w:rFonts w:cstheme="minorHAnsi"/>
          <w:sz w:val="24"/>
          <w:szCs w:val="24"/>
        </w:rPr>
      </w:pPr>
      <w:r w:rsidRPr="008F6CF0">
        <w:rPr>
          <w:rFonts w:cstheme="minorHAnsi"/>
          <w:sz w:val="24"/>
          <w:szCs w:val="24"/>
        </w:rPr>
        <w:t>Pollution des eaux et des zones avoisinantes au lac entrainent une profonde perturbation des écosystèmes naturels.</w:t>
      </w:r>
    </w:p>
    <w:p w:rsidR="003131FC" w:rsidRPr="008F6CF0" w:rsidRDefault="008F6CF0" w:rsidP="008F6CF0">
      <w:pPr>
        <w:pStyle w:val="Titre2"/>
      </w:pPr>
      <w:bookmarkStart w:id="35" w:name="_Toc14947068"/>
      <w:bookmarkStart w:id="36" w:name="_Toc15043136"/>
      <w:bookmarkStart w:id="37" w:name="_Toc47437467"/>
      <w:r w:rsidRPr="008F6CF0">
        <w:t>5</w:t>
      </w:r>
      <w:r w:rsidR="003131FC" w:rsidRPr="008F6CF0">
        <w:t>.3. Autres menaces de la Sabkha</w:t>
      </w:r>
      <w:bookmarkEnd w:id="35"/>
      <w:bookmarkEnd w:id="36"/>
      <w:bookmarkEnd w:id="37"/>
    </w:p>
    <w:p w:rsidR="003131FC" w:rsidRPr="008F6CF0" w:rsidRDefault="003131FC" w:rsidP="003131FC">
      <w:pPr>
        <w:tabs>
          <w:tab w:val="left" w:pos="426"/>
        </w:tabs>
        <w:spacing w:after="0"/>
        <w:rPr>
          <w:rFonts w:cstheme="minorHAnsi"/>
          <w:sz w:val="24"/>
          <w:szCs w:val="24"/>
        </w:rPr>
      </w:pPr>
      <w:r w:rsidRPr="008F6CF0">
        <w:rPr>
          <w:rFonts w:cstheme="minorHAnsi"/>
          <w:sz w:val="24"/>
          <w:szCs w:val="24"/>
        </w:rPr>
        <w:t>Outre le grand danger que nous avons évoqué plus haut, Sebkha souffre de plusieurs difficultés et d’autres menaces.</w:t>
      </w:r>
    </w:p>
    <w:p w:rsidR="003131FC" w:rsidRPr="008F6CF0" w:rsidRDefault="003131FC" w:rsidP="00960786">
      <w:pPr>
        <w:pStyle w:val="Paragraphedeliste"/>
        <w:widowControl w:val="0"/>
        <w:numPr>
          <w:ilvl w:val="0"/>
          <w:numId w:val="11"/>
        </w:numPr>
        <w:tabs>
          <w:tab w:val="left" w:pos="426"/>
        </w:tabs>
        <w:spacing w:before="60" w:after="0"/>
        <w:jc w:val="both"/>
        <w:rPr>
          <w:rFonts w:cstheme="minorHAnsi"/>
          <w:sz w:val="24"/>
          <w:szCs w:val="24"/>
        </w:rPr>
      </w:pPr>
      <w:r w:rsidRPr="008F6CF0">
        <w:rPr>
          <w:rFonts w:cstheme="minorHAnsi"/>
          <w:b/>
          <w:bCs/>
          <w:sz w:val="24"/>
          <w:szCs w:val="24"/>
        </w:rPr>
        <w:t>Surpâturage</w:t>
      </w:r>
      <w:r w:rsidRPr="008F6CF0">
        <w:rPr>
          <w:rFonts w:cstheme="minorHAnsi"/>
          <w:sz w:val="24"/>
          <w:szCs w:val="24"/>
        </w:rPr>
        <w:t>: une pression pastorale est exercée sur les zones périphérique ;</w:t>
      </w:r>
    </w:p>
    <w:p w:rsidR="003131FC" w:rsidRPr="008F6CF0" w:rsidRDefault="003131FC" w:rsidP="00960786">
      <w:pPr>
        <w:pStyle w:val="Paragraphedeliste"/>
        <w:widowControl w:val="0"/>
        <w:numPr>
          <w:ilvl w:val="0"/>
          <w:numId w:val="11"/>
        </w:numPr>
        <w:tabs>
          <w:tab w:val="left" w:pos="426"/>
        </w:tabs>
        <w:spacing w:before="60" w:after="0"/>
        <w:jc w:val="both"/>
        <w:rPr>
          <w:rFonts w:cstheme="minorHAnsi"/>
          <w:sz w:val="24"/>
          <w:szCs w:val="24"/>
        </w:rPr>
      </w:pPr>
      <w:r w:rsidRPr="008F6CF0">
        <w:rPr>
          <w:rFonts w:cstheme="minorHAnsi"/>
          <w:b/>
          <w:bCs/>
          <w:sz w:val="24"/>
          <w:szCs w:val="24"/>
        </w:rPr>
        <w:t>Mise ne culture</w:t>
      </w:r>
      <w:r w:rsidRPr="008F6CF0">
        <w:rPr>
          <w:rFonts w:cstheme="minorHAnsi"/>
          <w:sz w:val="24"/>
          <w:szCs w:val="24"/>
        </w:rPr>
        <w:t> : les parties de terrain appartenant au domaine de Zima et comportant des formations herbacées sont cultivées par la population locale ;</w:t>
      </w:r>
    </w:p>
    <w:p w:rsidR="003131FC" w:rsidRPr="008F6CF0" w:rsidRDefault="003131FC" w:rsidP="00960786">
      <w:pPr>
        <w:pStyle w:val="Paragraphedeliste"/>
        <w:widowControl w:val="0"/>
        <w:numPr>
          <w:ilvl w:val="0"/>
          <w:numId w:val="11"/>
        </w:numPr>
        <w:tabs>
          <w:tab w:val="left" w:pos="426"/>
        </w:tabs>
        <w:spacing w:before="60" w:after="0"/>
        <w:jc w:val="both"/>
        <w:rPr>
          <w:rFonts w:cstheme="minorHAnsi"/>
          <w:sz w:val="24"/>
          <w:szCs w:val="24"/>
        </w:rPr>
      </w:pPr>
      <w:r w:rsidRPr="008F6CF0">
        <w:rPr>
          <w:rFonts w:cstheme="minorHAnsi"/>
          <w:b/>
          <w:bCs/>
          <w:sz w:val="24"/>
          <w:szCs w:val="24"/>
        </w:rPr>
        <w:t>Coupe de bois :</w:t>
      </w:r>
      <w:r w:rsidRPr="008F6CF0">
        <w:rPr>
          <w:rFonts w:cstheme="minorHAnsi"/>
          <w:sz w:val="24"/>
          <w:szCs w:val="24"/>
        </w:rPr>
        <w:t xml:space="preserve"> les reboisements situés à proximité du douar </w:t>
      </w:r>
      <w:r w:rsidRPr="008F6CF0">
        <w:rPr>
          <w:rFonts w:cstheme="minorHAnsi"/>
          <w:b/>
          <w:bCs/>
          <w:i/>
          <w:iCs/>
          <w:sz w:val="24"/>
          <w:szCs w:val="24"/>
        </w:rPr>
        <w:t>Smar</w:t>
      </w:r>
      <w:r w:rsidRPr="008F6CF0">
        <w:rPr>
          <w:rFonts w:cstheme="minorHAnsi"/>
          <w:sz w:val="24"/>
          <w:szCs w:val="24"/>
        </w:rPr>
        <w:t xml:space="preserve"> font l’objet de coupes de délits par les habitants de ce quartier ;</w:t>
      </w:r>
    </w:p>
    <w:p w:rsidR="003131FC" w:rsidRPr="008F6CF0" w:rsidRDefault="003131FC" w:rsidP="00960786">
      <w:pPr>
        <w:pStyle w:val="Paragraphedeliste"/>
        <w:widowControl w:val="0"/>
        <w:numPr>
          <w:ilvl w:val="0"/>
          <w:numId w:val="11"/>
        </w:numPr>
        <w:tabs>
          <w:tab w:val="left" w:pos="426"/>
        </w:tabs>
        <w:spacing w:after="0"/>
        <w:jc w:val="both"/>
        <w:rPr>
          <w:rFonts w:cstheme="minorHAnsi"/>
          <w:sz w:val="24"/>
          <w:szCs w:val="24"/>
        </w:rPr>
      </w:pPr>
      <w:r w:rsidRPr="008F6CF0">
        <w:rPr>
          <w:rFonts w:cstheme="minorHAnsi"/>
          <w:b/>
          <w:bCs/>
          <w:sz w:val="24"/>
          <w:szCs w:val="24"/>
        </w:rPr>
        <w:t>Braconnage des oiseaux avec destruction des œufs</w:t>
      </w:r>
      <w:r w:rsidRPr="008F6CF0">
        <w:rPr>
          <w:rFonts w:cstheme="minorHAnsi"/>
          <w:sz w:val="24"/>
          <w:szCs w:val="24"/>
        </w:rPr>
        <w:t> : les habitants riverains se livrent aux actions destructrices de la faune et des possibilités de reproduction des oiseaux.</w:t>
      </w:r>
    </w:p>
    <w:p w:rsidR="00806144" w:rsidRPr="008F6CF0" w:rsidRDefault="00806144" w:rsidP="00D03C6E">
      <w:pPr>
        <w:pStyle w:val="Paragraphedeliste"/>
        <w:widowControl w:val="0"/>
        <w:tabs>
          <w:tab w:val="left" w:pos="426"/>
        </w:tabs>
        <w:spacing w:after="0" w:line="240" w:lineRule="auto"/>
        <w:jc w:val="both"/>
        <w:rPr>
          <w:rFonts w:cstheme="minorHAnsi"/>
          <w:sz w:val="24"/>
          <w:szCs w:val="24"/>
        </w:rPr>
      </w:pPr>
    </w:p>
    <w:p w:rsidR="00CE607A" w:rsidRPr="008F6CF0" w:rsidRDefault="008F6CF0" w:rsidP="008F6CF0">
      <w:pPr>
        <w:pStyle w:val="Titre2"/>
      </w:pPr>
      <w:bookmarkStart w:id="38" w:name="_Toc47437468"/>
      <w:r w:rsidRPr="008F6CF0">
        <w:t>5</w:t>
      </w:r>
      <w:r w:rsidR="00806144" w:rsidRPr="008F6CF0">
        <w:t>.4. Zones à valeurs éco-biologiques importantes</w:t>
      </w:r>
      <w:bookmarkEnd w:id="38"/>
    </w:p>
    <w:p w:rsidR="00D03C6E" w:rsidRPr="008F6CF0" w:rsidRDefault="00D03C6E" w:rsidP="00824EA6">
      <w:pPr>
        <w:jc w:val="both"/>
        <w:rPr>
          <w:rFonts w:cstheme="minorHAnsi"/>
          <w:sz w:val="24"/>
          <w:szCs w:val="24"/>
        </w:rPr>
      </w:pPr>
      <w:r w:rsidRPr="008F6CF0">
        <w:rPr>
          <w:rFonts w:cstheme="minorHAnsi"/>
          <w:sz w:val="24"/>
          <w:szCs w:val="24"/>
        </w:rPr>
        <w:t xml:space="preserve">Les </w:t>
      </w:r>
      <w:r w:rsidR="00824EA6" w:rsidRPr="008F6CF0">
        <w:rPr>
          <w:rFonts w:cstheme="minorHAnsi"/>
          <w:sz w:val="24"/>
          <w:szCs w:val="24"/>
        </w:rPr>
        <w:t>habitats</w:t>
      </w:r>
      <w:r w:rsidRPr="008F6CF0">
        <w:rPr>
          <w:rFonts w:cstheme="minorHAnsi"/>
          <w:sz w:val="24"/>
          <w:szCs w:val="24"/>
        </w:rPr>
        <w:t xml:space="preserve"> ayant une importance écologiques du site s’est basé sur des valeurs liées aux conditions propices pour la flore et la faune de la zone de Sebkha. A cet effet,  on peut distinguer deux types de zones selon leur sensibilité à savoir (voir figure n°4) :</w:t>
      </w:r>
    </w:p>
    <w:p w:rsidR="00D03C6E" w:rsidRPr="008F6CF0" w:rsidRDefault="00D03C6E" w:rsidP="00960786">
      <w:pPr>
        <w:pStyle w:val="Paragraphedeliste"/>
        <w:numPr>
          <w:ilvl w:val="0"/>
          <w:numId w:val="8"/>
        </w:numPr>
        <w:jc w:val="both"/>
        <w:rPr>
          <w:rFonts w:cstheme="minorHAnsi"/>
          <w:sz w:val="24"/>
          <w:szCs w:val="24"/>
        </w:rPr>
      </w:pPr>
      <w:r w:rsidRPr="008F6CF0">
        <w:rPr>
          <w:rFonts w:cstheme="minorHAnsi"/>
          <w:b/>
          <w:bCs/>
          <w:sz w:val="24"/>
          <w:szCs w:val="24"/>
        </w:rPr>
        <w:t>Zone hautement sensible ZHS</w:t>
      </w:r>
      <w:r w:rsidRPr="008F6CF0">
        <w:rPr>
          <w:rFonts w:cstheme="minorHAnsi"/>
          <w:sz w:val="24"/>
          <w:szCs w:val="24"/>
        </w:rPr>
        <w:t xml:space="preserve"> : cette zone concerne l’habitat de reproduction des oiseaux ou tout accès et dérangement y interdit ;</w:t>
      </w:r>
    </w:p>
    <w:p w:rsidR="00D03C6E" w:rsidRPr="008F6CF0" w:rsidRDefault="00D03C6E" w:rsidP="00960786">
      <w:pPr>
        <w:pStyle w:val="Paragraphedeliste"/>
        <w:numPr>
          <w:ilvl w:val="0"/>
          <w:numId w:val="8"/>
        </w:numPr>
        <w:jc w:val="both"/>
        <w:rPr>
          <w:rFonts w:cstheme="minorHAnsi"/>
          <w:sz w:val="24"/>
          <w:szCs w:val="24"/>
        </w:rPr>
      </w:pPr>
      <w:r w:rsidRPr="008F6CF0">
        <w:rPr>
          <w:rFonts w:cstheme="minorHAnsi"/>
          <w:b/>
          <w:bCs/>
          <w:sz w:val="24"/>
          <w:szCs w:val="24"/>
        </w:rPr>
        <w:t>Zone moyennement sensible ZMS</w:t>
      </w:r>
      <w:r w:rsidRPr="008F6CF0">
        <w:rPr>
          <w:rFonts w:cstheme="minorHAnsi"/>
          <w:sz w:val="24"/>
          <w:szCs w:val="24"/>
        </w:rPr>
        <w:t xml:space="preserve">:   Elle correspond à une partie de la zone émergée ou l’on peut autoriser l’accès sous certaines conditions et en fonction du cycle biologique des espèces patrimoniales. </w:t>
      </w:r>
    </w:p>
    <w:p w:rsidR="00D03C6E" w:rsidRPr="00CE607A" w:rsidRDefault="00D03C6E" w:rsidP="00D03C6E">
      <w:pPr>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476875" cy="3877218"/>
            <wp:effectExtent l="19050" t="0" r="0" b="0"/>
            <wp:docPr id="7" name="Image 3" descr="C:\Users\hp\Desktop\HabitatsSEBK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HabitatsSEBKHA.jpg"/>
                    <pic:cNvPicPr>
                      <a:picLocks noChangeAspect="1" noChangeArrowheads="1"/>
                    </pic:cNvPicPr>
                  </pic:nvPicPr>
                  <pic:blipFill>
                    <a:blip r:embed="rId16" cstate="print"/>
                    <a:srcRect/>
                    <a:stretch>
                      <a:fillRect/>
                    </a:stretch>
                  </pic:blipFill>
                  <pic:spPr bwMode="auto">
                    <a:xfrm>
                      <a:off x="0" y="0"/>
                      <a:ext cx="5478835" cy="3878606"/>
                    </a:xfrm>
                    <a:prstGeom prst="rect">
                      <a:avLst/>
                    </a:prstGeom>
                    <a:noFill/>
                    <a:ln w="9525">
                      <a:noFill/>
                      <a:miter lim="800000"/>
                      <a:headEnd/>
                      <a:tailEnd/>
                    </a:ln>
                  </pic:spPr>
                </pic:pic>
              </a:graphicData>
            </a:graphic>
          </wp:inline>
        </w:drawing>
      </w:r>
    </w:p>
    <w:p w:rsidR="00D03C6E" w:rsidRPr="00EA798A" w:rsidRDefault="00EA798A" w:rsidP="00EA798A">
      <w:pPr>
        <w:pStyle w:val="Lgende"/>
        <w:rPr>
          <w:rFonts w:asciiTheme="minorHAnsi" w:hAnsiTheme="minorHAnsi" w:cstheme="minorHAnsi"/>
          <w:b w:val="0"/>
          <w:bCs w:val="0"/>
          <w:color w:val="000000" w:themeColor="text1"/>
          <w:sz w:val="24"/>
          <w:szCs w:val="24"/>
        </w:rPr>
      </w:pPr>
      <w:bookmarkStart w:id="39" w:name="_Toc47438360"/>
      <w:r w:rsidRPr="00EA798A">
        <w:rPr>
          <w:rFonts w:asciiTheme="minorHAnsi" w:hAnsiTheme="minorHAnsi" w:cstheme="minorHAnsi"/>
          <w:b w:val="0"/>
          <w:bCs w:val="0"/>
          <w:color w:val="000000" w:themeColor="text1"/>
          <w:sz w:val="24"/>
          <w:szCs w:val="24"/>
        </w:rPr>
        <w:t xml:space="preserve">Figure </w:t>
      </w:r>
      <w:r w:rsidRPr="00EA798A">
        <w:rPr>
          <w:rFonts w:asciiTheme="minorHAnsi" w:hAnsiTheme="minorHAnsi" w:cstheme="minorHAnsi"/>
          <w:b w:val="0"/>
          <w:bCs w:val="0"/>
          <w:color w:val="000000" w:themeColor="text1"/>
          <w:sz w:val="24"/>
          <w:szCs w:val="24"/>
        </w:rPr>
        <w:fldChar w:fldCharType="begin"/>
      </w:r>
      <w:r w:rsidRPr="00EA798A">
        <w:rPr>
          <w:rFonts w:asciiTheme="minorHAnsi" w:hAnsiTheme="minorHAnsi" w:cstheme="minorHAnsi"/>
          <w:b w:val="0"/>
          <w:bCs w:val="0"/>
          <w:color w:val="000000" w:themeColor="text1"/>
          <w:sz w:val="24"/>
          <w:szCs w:val="24"/>
        </w:rPr>
        <w:instrText xml:space="preserve"> SEQ Figure \* ARABIC </w:instrText>
      </w:r>
      <w:r w:rsidRPr="00EA798A">
        <w:rPr>
          <w:rFonts w:asciiTheme="minorHAnsi" w:hAnsiTheme="minorHAnsi" w:cstheme="minorHAnsi"/>
          <w:b w:val="0"/>
          <w:bCs w:val="0"/>
          <w:color w:val="000000" w:themeColor="text1"/>
          <w:sz w:val="24"/>
          <w:szCs w:val="24"/>
        </w:rPr>
        <w:fldChar w:fldCharType="separate"/>
      </w:r>
      <w:r>
        <w:rPr>
          <w:rFonts w:asciiTheme="minorHAnsi" w:hAnsiTheme="minorHAnsi" w:cstheme="minorHAnsi"/>
          <w:b w:val="0"/>
          <w:bCs w:val="0"/>
          <w:noProof/>
          <w:color w:val="000000" w:themeColor="text1"/>
          <w:sz w:val="24"/>
          <w:szCs w:val="24"/>
        </w:rPr>
        <w:t>4</w:t>
      </w:r>
      <w:r w:rsidRPr="00EA798A">
        <w:rPr>
          <w:rFonts w:asciiTheme="minorHAnsi" w:hAnsiTheme="minorHAnsi" w:cstheme="minorHAnsi"/>
          <w:b w:val="0"/>
          <w:bCs w:val="0"/>
          <w:color w:val="000000" w:themeColor="text1"/>
          <w:sz w:val="24"/>
          <w:szCs w:val="24"/>
        </w:rPr>
        <w:fldChar w:fldCharType="end"/>
      </w:r>
      <w:r w:rsidR="00824EA6" w:rsidRPr="00EA798A">
        <w:rPr>
          <w:rFonts w:asciiTheme="minorHAnsi" w:hAnsiTheme="minorHAnsi" w:cstheme="minorHAnsi"/>
          <w:b w:val="0"/>
          <w:bCs w:val="0"/>
          <w:color w:val="000000" w:themeColor="text1"/>
          <w:sz w:val="24"/>
          <w:szCs w:val="24"/>
        </w:rPr>
        <w:t xml:space="preserve"> : </w:t>
      </w:r>
      <w:r w:rsidR="009834B7" w:rsidRPr="00EA798A">
        <w:rPr>
          <w:rFonts w:asciiTheme="minorHAnsi" w:hAnsiTheme="minorHAnsi" w:cstheme="minorHAnsi"/>
          <w:b w:val="0"/>
          <w:bCs w:val="0"/>
          <w:color w:val="000000" w:themeColor="text1"/>
          <w:sz w:val="24"/>
          <w:szCs w:val="24"/>
        </w:rPr>
        <w:t xml:space="preserve">Carte des </w:t>
      </w:r>
      <w:r w:rsidR="00824EA6" w:rsidRPr="00EA798A">
        <w:rPr>
          <w:rFonts w:asciiTheme="minorHAnsi" w:hAnsiTheme="minorHAnsi" w:cstheme="minorHAnsi"/>
          <w:b w:val="0"/>
          <w:bCs w:val="0"/>
          <w:color w:val="000000" w:themeColor="text1"/>
          <w:sz w:val="24"/>
          <w:szCs w:val="24"/>
        </w:rPr>
        <w:t>habitats écologiques</w:t>
      </w:r>
      <w:bookmarkEnd w:id="39"/>
      <w:r w:rsidR="00824EA6" w:rsidRPr="00EA798A">
        <w:rPr>
          <w:rFonts w:asciiTheme="minorHAnsi" w:hAnsiTheme="minorHAnsi" w:cstheme="minorHAnsi"/>
          <w:b w:val="0"/>
          <w:bCs w:val="0"/>
          <w:color w:val="000000" w:themeColor="text1"/>
          <w:sz w:val="24"/>
          <w:szCs w:val="24"/>
        </w:rPr>
        <w:t xml:space="preserve"> </w:t>
      </w:r>
    </w:p>
    <w:p w:rsidR="00391B35" w:rsidRPr="008F6CF0" w:rsidRDefault="008F6CF0" w:rsidP="008F6CF0">
      <w:pPr>
        <w:pStyle w:val="Titre1"/>
      </w:pPr>
      <w:bookmarkStart w:id="40" w:name="_Toc47437469"/>
      <w:r w:rsidRPr="008F6CF0">
        <w:t>6</w:t>
      </w:r>
      <w:r w:rsidR="00C3486A" w:rsidRPr="008F6CF0">
        <w:t>. Objectifs du plan d’aménagement et de gestion</w:t>
      </w:r>
      <w:bookmarkEnd w:id="40"/>
    </w:p>
    <w:p w:rsidR="00AB2EDF" w:rsidRDefault="00F16FBE" w:rsidP="00C3605D">
      <w:pPr>
        <w:jc w:val="both"/>
        <w:rPr>
          <w:rFonts w:asciiTheme="majorBidi" w:hAnsiTheme="majorBidi" w:cstheme="majorBidi"/>
          <w:sz w:val="24"/>
          <w:szCs w:val="24"/>
        </w:rPr>
      </w:pPr>
      <w:r>
        <w:rPr>
          <w:rFonts w:asciiTheme="majorBidi" w:hAnsiTheme="majorBidi" w:cstheme="majorBidi"/>
          <w:sz w:val="24"/>
          <w:szCs w:val="24"/>
        </w:rPr>
        <w:t>L</w:t>
      </w:r>
      <w:r w:rsidR="00506B2C" w:rsidRPr="00F16FBE">
        <w:rPr>
          <w:rFonts w:asciiTheme="majorBidi" w:hAnsiTheme="majorBidi" w:cstheme="majorBidi"/>
          <w:sz w:val="24"/>
          <w:szCs w:val="24"/>
        </w:rPr>
        <w:t xml:space="preserve">e plan de gestion est basé sur les résultats des études du diagnostic écologique et du diagnostic socio-économique et aménagements antérieurs. </w:t>
      </w:r>
      <w:r>
        <w:rPr>
          <w:rFonts w:asciiTheme="majorBidi" w:hAnsiTheme="majorBidi" w:cstheme="majorBidi"/>
          <w:sz w:val="24"/>
          <w:szCs w:val="24"/>
        </w:rPr>
        <w:t>L</w:t>
      </w:r>
      <w:r w:rsidR="00506B2C" w:rsidRPr="00F16FBE">
        <w:rPr>
          <w:rFonts w:asciiTheme="majorBidi" w:hAnsiTheme="majorBidi" w:cstheme="majorBidi"/>
          <w:sz w:val="24"/>
          <w:szCs w:val="24"/>
        </w:rPr>
        <w:t>es</w:t>
      </w:r>
      <w:r w:rsidR="00506B2C" w:rsidRPr="00CE607A">
        <w:rPr>
          <w:rFonts w:asciiTheme="majorBidi" w:hAnsiTheme="majorBidi" w:cstheme="majorBidi"/>
          <w:sz w:val="24"/>
          <w:szCs w:val="24"/>
        </w:rPr>
        <w:t xml:space="preserve"> principales recommandations de ces deux études de diagnostic en ce qui concerne les objectifs de conservation et de gestion, les zonages du s</w:t>
      </w:r>
      <w:r w:rsidR="00901F41" w:rsidRPr="00CE607A">
        <w:rPr>
          <w:rFonts w:asciiTheme="majorBidi" w:hAnsiTheme="majorBidi" w:cstheme="majorBidi"/>
          <w:sz w:val="24"/>
          <w:szCs w:val="24"/>
        </w:rPr>
        <w:t>ite et leurs mesures de gestion </w:t>
      </w:r>
      <w:r>
        <w:rPr>
          <w:rFonts w:asciiTheme="majorBidi" w:hAnsiTheme="majorBidi" w:cstheme="majorBidi"/>
          <w:sz w:val="24"/>
          <w:szCs w:val="24"/>
        </w:rPr>
        <w:t xml:space="preserve">sont </w:t>
      </w:r>
      <w:r w:rsidR="00C3605D">
        <w:rPr>
          <w:rFonts w:asciiTheme="majorBidi" w:hAnsiTheme="majorBidi" w:cstheme="majorBidi"/>
          <w:sz w:val="24"/>
          <w:szCs w:val="24"/>
        </w:rPr>
        <w:t>présentées ci-dessous.</w:t>
      </w:r>
    </w:p>
    <w:p w:rsidR="003F79BA" w:rsidRPr="00491124" w:rsidRDefault="003F79BA" w:rsidP="003F79BA">
      <w:pPr>
        <w:tabs>
          <w:tab w:val="left" w:pos="426"/>
        </w:tabs>
        <w:spacing w:after="0"/>
        <w:rPr>
          <w:rFonts w:asciiTheme="majorHAnsi" w:hAnsiTheme="majorHAnsi" w:cstheme="majorBidi"/>
        </w:rPr>
      </w:pPr>
      <w:r>
        <w:rPr>
          <w:rFonts w:asciiTheme="majorHAnsi" w:hAnsiTheme="majorHAnsi" w:cstheme="majorBidi"/>
        </w:rPr>
        <w:t xml:space="preserve">Pour  la conservation et la gestion durable, trois mesures phares sont proposées. Il s’agit de mesures d’ordres  </w:t>
      </w:r>
      <w:r w:rsidRPr="00491124">
        <w:rPr>
          <w:rFonts w:asciiTheme="majorHAnsi" w:hAnsiTheme="majorHAnsi" w:cstheme="majorBidi"/>
        </w:rPr>
        <w:t xml:space="preserve">hydrologiques/hydrauliques, </w:t>
      </w:r>
      <w:r>
        <w:rPr>
          <w:rFonts w:asciiTheme="majorHAnsi" w:hAnsiTheme="majorHAnsi" w:cstheme="majorBidi"/>
        </w:rPr>
        <w:t xml:space="preserve">environnemental, </w:t>
      </w:r>
      <w:r w:rsidRPr="00491124">
        <w:rPr>
          <w:rFonts w:asciiTheme="majorHAnsi" w:hAnsiTheme="majorHAnsi" w:cstheme="majorBidi"/>
        </w:rPr>
        <w:t xml:space="preserve">, économiques, </w:t>
      </w:r>
      <w:r>
        <w:rPr>
          <w:rFonts w:asciiTheme="majorHAnsi" w:hAnsiTheme="majorHAnsi" w:cstheme="majorBidi"/>
        </w:rPr>
        <w:t xml:space="preserve">et </w:t>
      </w:r>
      <w:r w:rsidRPr="00491124">
        <w:rPr>
          <w:rFonts w:asciiTheme="majorHAnsi" w:hAnsiTheme="majorHAnsi" w:cstheme="majorBidi"/>
        </w:rPr>
        <w:t xml:space="preserve">sociales, </w:t>
      </w:r>
    </w:p>
    <w:p w:rsidR="003F79BA" w:rsidRPr="008F6CF0" w:rsidRDefault="008F6CF0" w:rsidP="008F6CF0">
      <w:pPr>
        <w:pStyle w:val="Titre2"/>
      </w:pPr>
      <w:bookmarkStart w:id="41" w:name="_Toc7094387"/>
      <w:bookmarkStart w:id="42" w:name="_Toc15043138"/>
      <w:bookmarkStart w:id="43" w:name="_Toc47437470"/>
      <w:bookmarkStart w:id="44" w:name="_Toc229018882"/>
      <w:r w:rsidRPr="008F6CF0">
        <w:t>6</w:t>
      </w:r>
      <w:r w:rsidR="003F79BA" w:rsidRPr="008F6CF0">
        <w:t xml:space="preserve">.1. </w:t>
      </w:r>
      <w:bookmarkEnd w:id="41"/>
      <w:r w:rsidR="003F79BA" w:rsidRPr="008F6CF0">
        <w:t>Objectifs prioritaires 1 : Rétablir l’équilibre hydrologique de la Sebkha</w:t>
      </w:r>
      <w:bookmarkEnd w:id="42"/>
      <w:bookmarkEnd w:id="43"/>
    </w:p>
    <w:p w:rsidR="003F79BA" w:rsidRPr="003F79BA" w:rsidRDefault="003F79BA" w:rsidP="003F79BA">
      <w:pPr>
        <w:tabs>
          <w:tab w:val="left" w:pos="426"/>
        </w:tabs>
        <w:jc w:val="both"/>
        <w:rPr>
          <w:rFonts w:asciiTheme="majorBidi" w:eastAsia="Calibri" w:hAnsiTheme="majorBidi" w:cstheme="majorBidi"/>
          <w:sz w:val="24"/>
          <w:szCs w:val="24"/>
        </w:rPr>
      </w:pPr>
      <w:r w:rsidRPr="003F79BA">
        <w:rPr>
          <w:rFonts w:asciiTheme="majorBidi" w:eastAsia="Calibri" w:hAnsiTheme="majorBidi" w:cstheme="majorBidi"/>
          <w:sz w:val="24"/>
          <w:szCs w:val="24"/>
        </w:rPr>
        <w:t>En vue d’avoir un plan d’eau au niveau de la Sebkha jusqu’au mois de Juillet, il est indispensable de déterminer :</w:t>
      </w:r>
    </w:p>
    <w:p w:rsidR="003F79BA" w:rsidRPr="003F79BA" w:rsidRDefault="003F79BA" w:rsidP="003F79BA">
      <w:pPr>
        <w:tabs>
          <w:tab w:val="left" w:pos="426"/>
        </w:tabs>
        <w:jc w:val="both"/>
        <w:rPr>
          <w:rFonts w:asciiTheme="majorBidi" w:eastAsia="Calibri" w:hAnsiTheme="majorBidi" w:cstheme="majorBidi"/>
          <w:sz w:val="24"/>
          <w:szCs w:val="24"/>
        </w:rPr>
      </w:pPr>
      <w:r w:rsidRPr="003F79BA">
        <w:rPr>
          <w:rFonts w:asciiTheme="majorBidi" w:eastAsia="Calibri" w:hAnsiTheme="majorBidi" w:cstheme="majorBidi"/>
          <w:b/>
          <w:bCs/>
          <w:color w:val="000000" w:themeColor="text1"/>
          <w:sz w:val="24"/>
          <w:szCs w:val="24"/>
        </w:rPr>
        <w:t>(i)</w:t>
      </w:r>
      <w:r w:rsidRPr="003F79BA">
        <w:rPr>
          <w:rFonts w:asciiTheme="majorBidi" w:eastAsia="Calibri" w:hAnsiTheme="majorBidi" w:cstheme="majorBidi"/>
          <w:sz w:val="24"/>
          <w:szCs w:val="24"/>
        </w:rPr>
        <w:t>La surface minimale du plan d’eau du lac permettant d’assurer le développement de l’avifaune et de la flore au niveau de la Sebkha et un plan côté ;</w:t>
      </w:r>
    </w:p>
    <w:p w:rsidR="003F79BA" w:rsidRPr="003F79BA" w:rsidRDefault="003F79BA" w:rsidP="003F79BA">
      <w:pPr>
        <w:tabs>
          <w:tab w:val="left" w:pos="426"/>
        </w:tabs>
        <w:jc w:val="both"/>
        <w:rPr>
          <w:rFonts w:asciiTheme="majorBidi" w:eastAsia="Calibri" w:hAnsiTheme="majorBidi" w:cstheme="majorBidi"/>
          <w:sz w:val="24"/>
          <w:szCs w:val="24"/>
        </w:rPr>
      </w:pPr>
      <w:r w:rsidRPr="003F79BA">
        <w:rPr>
          <w:rFonts w:asciiTheme="majorBidi" w:eastAsia="Calibri" w:hAnsiTheme="majorBidi" w:cstheme="majorBidi"/>
          <w:b/>
          <w:bCs/>
          <w:sz w:val="24"/>
          <w:szCs w:val="24"/>
        </w:rPr>
        <w:t>(ii)</w:t>
      </w:r>
      <w:r w:rsidRPr="003F79BA">
        <w:rPr>
          <w:rFonts w:asciiTheme="majorBidi" w:eastAsia="Calibri" w:hAnsiTheme="majorBidi" w:cstheme="majorBidi"/>
          <w:sz w:val="24"/>
          <w:szCs w:val="24"/>
        </w:rPr>
        <w:t>Selon la surface du plan d’eau à proposer, les possibilités d’apport d’eau au lac consisteraient à examiner :</w:t>
      </w:r>
    </w:p>
    <w:p w:rsidR="003F79BA" w:rsidRPr="003F79BA" w:rsidRDefault="003F79BA" w:rsidP="00960786">
      <w:pPr>
        <w:pStyle w:val="Paragraphedeliste"/>
        <w:numPr>
          <w:ilvl w:val="0"/>
          <w:numId w:val="12"/>
        </w:numPr>
        <w:tabs>
          <w:tab w:val="left" w:pos="426"/>
        </w:tabs>
        <w:jc w:val="both"/>
        <w:rPr>
          <w:rFonts w:asciiTheme="majorBidi" w:eastAsia="Calibri" w:hAnsiTheme="majorBidi" w:cstheme="majorBidi"/>
          <w:sz w:val="24"/>
          <w:szCs w:val="24"/>
        </w:rPr>
      </w:pPr>
      <w:r w:rsidRPr="003F79BA">
        <w:rPr>
          <w:rFonts w:asciiTheme="majorBidi" w:eastAsia="Calibri" w:hAnsiTheme="majorBidi" w:cstheme="majorBidi"/>
          <w:sz w:val="24"/>
          <w:szCs w:val="24"/>
        </w:rPr>
        <w:t>L’amenée de l’eau traitée de la station d’épuration du centre Chamaia ;</w:t>
      </w:r>
    </w:p>
    <w:p w:rsidR="003F79BA" w:rsidRPr="003F79BA" w:rsidRDefault="003F79BA" w:rsidP="00960786">
      <w:pPr>
        <w:pStyle w:val="Paragraphedeliste"/>
        <w:numPr>
          <w:ilvl w:val="0"/>
          <w:numId w:val="12"/>
        </w:numPr>
        <w:tabs>
          <w:tab w:val="left" w:pos="426"/>
        </w:tabs>
        <w:jc w:val="both"/>
        <w:rPr>
          <w:rFonts w:asciiTheme="majorBidi" w:eastAsia="Calibri" w:hAnsiTheme="majorBidi" w:cstheme="majorBidi"/>
          <w:sz w:val="24"/>
          <w:szCs w:val="24"/>
        </w:rPr>
      </w:pPr>
      <w:r w:rsidRPr="003F79BA">
        <w:rPr>
          <w:rFonts w:asciiTheme="majorBidi" w:eastAsia="Calibri" w:hAnsiTheme="majorBidi" w:cstheme="majorBidi"/>
          <w:sz w:val="24"/>
          <w:szCs w:val="24"/>
        </w:rPr>
        <w:t>Le prélèvement de l’eau de la nappe phréatique moyennant le pompage solaire ;</w:t>
      </w:r>
    </w:p>
    <w:p w:rsidR="003F79BA" w:rsidRPr="003F79BA" w:rsidRDefault="003F79BA" w:rsidP="00960786">
      <w:pPr>
        <w:pStyle w:val="Paragraphedeliste"/>
        <w:numPr>
          <w:ilvl w:val="0"/>
          <w:numId w:val="12"/>
        </w:numPr>
        <w:tabs>
          <w:tab w:val="left" w:pos="426"/>
        </w:tabs>
        <w:jc w:val="both"/>
        <w:rPr>
          <w:rFonts w:asciiTheme="majorBidi" w:eastAsia="Calibri" w:hAnsiTheme="majorBidi" w:cstheme="majorBidi"/>
          <w:sz w:val="24"/>
          <w:szCs w:val="24"/>
        </w:rPr>
      </w:pPr>
      <w:r w:rsidRPr="003F79BA">
        <w:rPr>
          <w:rFonts w:asciiTheme="majorBidi" w:eastAsia="Calibri" w:hAnsiTheme="majorBidi" w:cstheme="majorBidi"/>
          <w:sz w:val="24"/>
          <w:szCs w:val="24"/>
        </w:rPr>
        <w:lastRenderedPageBreak/>
        <w:t>La lutte contre l’évaporation par la réduction de la surface du plan d’eau exposée à la température et au vent moyennant l’aménagement d’un bassin d’accumulation au niveau du point le plus bas de la Sebkha.</w:t>
      </w:r>
    </w:p>
    <w:p w:rsidR="003F79BA" w:rsidRPr="003F79BA" w:rsidRDefault="003F79BA" w:rsidP="003F79BA">
      <w:pPr>
        <w:tabs>
          <w:tab w:val="left" w:pos="426"/>
        </w:tabs>
        <w:jc w:val="both"/>
        <w:rPr>
          <w:rFonts w:asciiTheme="majorBidi" w:eastAsia="Calibri" w:hAnsiTheme="majorBidi" w:cstheme="majorBidi"/>
          <w:sz w:val="24"/>
          <w:szCs w:val="24"/>
        </w:rPr>
      </w:pPr>
      <w:r w:rsidRPr="003F79BA">
        <w:rPr>
          <w:rFonts w:asciiTheme="majorBidi" w:eastAsia="Calibri" w:hAnsiTheme="majorBidi" w:cstheme="majorBidi"/>
          <w:sz w:val="24"/>
          <w:szCs w:val="24"/>
        </w:rPr>
        <w:t xml:space="preserve"> Le choix de l’une de ces solutions dépend du coût de réalisation et d’entretien du projet.</w:t>
      </w:r>
    </w:p>
    <w:p w:rsidR="003F79BA" w:rsidRPr="008F6CF0" w:rsidRDefault="008F6CF0" w:rsidP="008F6CF0">
      <w:pPr>
        <w:pStyle w:val="Titre2"/>
      </w:pPr>
      <w:bookmarkStart w:id="45" w:name="_Toc14947070"/>
      <w:bookmarkStart w:id="46" w:name="_Toc15043139"/>
      <w:bookmarkStart w:id="47" w:name="_Toc47437471"/>
      <w:r w:rsidRPr="008F6CF0">
        <w:t>6</w:t>
      </w:r>
      <w:r w:rsidR="003F79BA" w:rsidRPr="008F6CF0">
        <w:t>.2.</w:t>
      </w:r>
      <w:r w:rsidR="0011017B" w:rsidRPr="008F6CF0">
        <w:t xml:space="preserve"> </w:t>
      </w:r>
      <w:r w:rsidR="003F79BA" w:rsidRPr="008F6CF0">
        <w:t>Objectifs prioritaires de gestion/Valorisation  patrimoniale</w:t>
      </w:r>
      <w:bookmarkEnd w:id="44"/>
      <w:bookmarkEnd w:id="45"/>
      <w:r w:rsidR="003F79BA" w:rsidRPr="008F6CF0">
        <w:t xml:space="preserve"> du site</w:t>
      </w:r>
      <w:bookmarkEnd w:id="46"/>
      <w:bookmarkEnd w:id="47"/>
    </w:p>
    <w:p w:rsidR="0011017B" w:rsidRDefault="003F79BA" w:rsidP="003F79BA">
      <w:pPr>
        <w:tabs>
          <w:tab w:val="left" w:pos="426"/>
        </w:tabs>
        <w:spacing w:after="0"/>
        <w:jc w:val="both"/>
        <w:rPr>
          <w:rFonts w:asciiTheme="majorBidi" w:hAnsiTheme="majorBidi" w:cstheme="majorBidi"/>
          <w:sz w:val="24"/>
          <w:szCs w:val="24"/>
        </w:rPr>
      </w:pPr>
      <w:r w:rsidRPr="003F79BA">
        <w:rPr>
          <w:rFonts w:asciiTheme="majorBidi" w:hAnsiTheme="majorBidi" w:cstheme="majorBidi"/>
          <w:sz w:val="24"/>
          <w:szCs w:val="24"/>
        </w:rPr>
        <w:t>La vision que nous souhaitons mettre en place est la valorisation de la zone humide à travers  une approche territoriale, visant à réaliser un équilibre entre développement et écosystème afin de rétablir l'équilibre écologique reflétant l'harmonie entre l’hom</w:t>
      </w:r>
      <w:r w:rsidR="008F6CF0">
        <w:rPr>
          <w:rFonts w:asciiTheme="majorBidi" w:hAnsiTheme="majorBidi" w:cstheme="majorBidi"/>
          <w:sz w:val="24"/>
          <w:szCs w:val="24"/>
        </w:rPr>
        <w:t>m</w:t>
      </w:r>
      <w:r w:rsidRPr="003F79BA">
        <w:rPr>
          <w:rFonts w:asciiTheme="majorBidi" w:hAnsiTheme="majorBidi" w:cstheme="majorBidi"/>
          <w:sz w:val="24"/>
          <w:szCs w:val="24"/>
        </w:rPr>
        <w:t xml:space="preserve">e et son environnement. </w:t>
      </w:r>
    </w:p>
    <w:p w:rsidR="0011017B" w:rsidRDefault="0011017B" w:rsidP="003F79BA">
      <w:pPr>
        <w:tabs>
          <w:tab w:val="left" w:pos="426"/>
        </w:tabs>
        <w:spacing w:after="0"/>
        <w:jc w:val="both"/>
        <w:rPr>
          <w:rFonts w:asciiTheme="majorBidi" w:hAnsiTheme="majorBidi" w:cstheme="majorBidi"/>
          <w:sz w:val="24"/>
          <w:szCs w:val="24"/>
        </w:rPr>
      </w:pPr>
    </w:p>
    <w:p w:rsidR="003F79BA" w:rsidRDefault="003F79BA" w:rsidP="0011017B">
      <w:pPr>
        <w:tabs>
          <w:tab w:val="left" w:pos="426"/>
        </w:tabs>
        <w:spacing w:after="120"/>
        <w:jc w:val="both"/>
        <w:rPr>
          <w:rFonts w:asciiTheme="majorBidi" w:hAnsiTheme="majorBidi" w:cstheme="majorBidi"/>
          <w:sz w:val="24"/>
          <w:szCs w:val="24"/>
        </w:rPr>
      </w:pPr>
      <w:r w:rsidRPr="003F79BA">
        <w:rPr>
          <w:rFonts w:asciiTheme="majorBidi" w:hAnsiTheme="majorBidi" w:cstheme="majorBidi"/>
          <w:sz w:val="24"/>
          <w:szCs w:val="24"/>
        </w:rPr>
        <w:t>Ainsi, on pourra restaurer les intérêts socio-économiques de la zone humide et de contribuer au développement rural.</w:t>
      </w:r>
    </w:p>
    <w:p w:rsidR="0011017B" w:rsidRPr="0011017B" w:rsidRDefault="0011017B" w:rsidP="00960786">
      <w:pPr>
        <w:pStyle w:val="Paragraphedeliste"/>
        <w:numPr>
          <w:ilvl w:val="0"/>
          <w:numId w:val="14"/>
        </w:numPr>
        <w:spacing w:after="120"/>
        <w:jc w:val="both"/>
        <w:rPr>
          <w:rFonts w:asciiTheme="majorBidi" w:hAnsiTheme="majorBidi" w:cstheme="majorBidi"/>
          <w:sz w:val="24"/>
          <w:szCs w:val="24"/>
        </w:rPr>
      </w:pPr>
      <w:r w:rsidRPr="0011017B">
        <w:rPr>
          <w:rFonts w:asciiTheme="majorBidi" w:hAnsiTheme="majorBidi" w:cstheme="majorBidi"/>
          <w:b/>
          <w:bCs/>
          <w:sz w:val="24"/>
          <w:szCs w:val="24"/>
        </w:rPr>
        <w:t>Gestion et conservation des habitats et de la biodiversité</w:t>
      </w:r>
      <w:r>
        <w:rPr>
          <w:rFonts w:asciiTheme="majorBidi" w:hAnsiTheme="majorBidi" w:cstheme="majorBidi"/>
          <w:sz w:val="24"/>
          <w:szCs w:val="24"/>
        </w:rPr>
        <w:t xml:space="preserve"> : </w:t>
      </w:r>
      <w:r w:rsidRPr="0011017B">
        <w:rPr>
          <w:rFonts w:asciiTheme="majorBidi" w:hAnsiTheme="majorBidi" w:cstheme="majorBidi"/>
          <w:sz w:val="24"/>
          <w:szCs w:val="24"/>
        </w:rPr>
        <w:t>Les principaux objectifs spécifiques de la gestion conservatoire des habitats et de la biodiversité sont :</w:t>
      </w:r>
    </w:p>
    <w:p w:rsidR="0011017B" w:rsidRPr="0011017B" w:rsidRDefault="0011017B" w:rsidP="00960786">
      <w:pPr>
        <w:pStyle w:val="Paragraphedeliste"/>
        <w:numPr>
          <w:ilvl w:val="0"/>
          <w:numId w:val="13"/>
        </w:numPr>
        <w:jc w:val="both"/>
        <w:rPr>
          <w:rFonts w:asciiTheme="majorBidi" w:hAnsiTheme="majorBidi" w:cstheme="majorBidi"/>
          <w:sz w:val="24"/>
          <w:szCs w:val="24"/>
        </w:rPr>
      </w:pPr>
      <w:r w:rsidRPr="0011017B">
        <w:rPr>
          <w:rFonts w:asciiTheme="majorBidi" w:hAnsiTheme="majorBidi" w:cstheme="majorBidi"/>
          <w:b/>
          <w:bCs/>
          <w:sz w:val="24"/>
          <w:szCs w:val="24"/>
        </w:rPr>
        <w:t>Objectif 1</w:t>
      </w:r>
      <w:r w:rsidRPr="0011017B">
        <w:rPr>
          <w:rFonts w:asciiTheme="majorBidi" w:hAnsiTheme="majorBidi" w:cstheme="majorBidi"/>
          <w:sz w:val="24"/>
          <w:szCs w:val="24"/>
        </w:rPr>
        <w:t xml:space="preserve"> : Assurer le maintien d’un peuplement d’oiseaux d’eau hivernant et reproducteur au niveau des compartiments clés de la Sebkha ;</w:t>
      </w:r>
    </w:p>
    <w:p w:rsidR="0011017B" w:rsidRPr="00CE607A" w:rsidRDefault="0011017B" w:rsidP="00960786">
      <w:pPr>
        <w:pStyle w:val="Paragraphedeliste"/>
        <w:numPr>
          <w:ilvl w:val="0"/>
          <w:numId w:val="13"/>
        </w:numPr>
        <w:jc w:val="both"/>
        <w:rPr>
          <w:rFonts w:asciiTheme="majorBidi" w:hAnsiTheme="majorBidi" w:cstheme="majorBidi"/>
          <w:sz w:val="24"/>
          <w:szCs w:val="24"/>
        </w:rPr>
      </w:pPr>
      <w:r w:rsidRPr="0011017B">
        <w:rPr>
          <w:rFonts w:asciiTheme="majorBidi" w:hAnsiTheme="majorBidi" w:cstheme="majorBidi"/>
          <w:b/>
          <w:bCs/>
          <w:sz w:val="24"/>
          <w:szCs w:val="24"/>
        </w:rPr>
        <w:t>Objectif 2</w:t>
      </w:r>
      <w:r w:rsidRPr="00CE607A">
        <w:rPr>
          <w:rFonts w:asciiTheme="majorBidi" w:hAnsiTheme="majorBidi" w:cstheme="majorBidi"/>
          <w:sz w:val="24"/>
          <w:szCs w:val="24"/>
        </w:rPr>
        <w:t xml:space="preserve"> : Interdire tout prélèvement ou exploitation de la flore qui constitue la base de l’habitat de la biodiversité</w:t>
      </w:r>
    </w:p>
    <w:p w:rsidR="0011017B" w:rsidRDefault="0011017B" w:rsidP="00960786">
      <w:pPr>
        <w:pStyle w:val="Paragraphedeliste"/>
        <w:numPr>
          <w:ilvl w:val="0"/>
          <w:numId w:val="13"/>
        </w:numPr>
        <w:jc w:val="both"/>
        <w:rPr>
          <w:rFonts w:asciiTheme="majorBidi" w:hAnsiTheme="majorBidi" w:cstheme="majorBidi"/>
          <w:sz w:val="24"/>
          <w:szCs w:val="24"/>
        </w:rPr>
      </w:pPr>
      <w:r w:rsidRPr="0011017B">
        <w:rPr>
          <w:rFonts w:asciiTheme="majorBidi" w:hAnsiTheme="majorBidi" w:cstheme="majorBidi"/>
          <w:b/>
          <w:bCs/>
          <w:sz w:val="24"/>
          <w:szCs w:val="24"/>
        </w:rPr>
        <w:t>Objectif 3</w:t>
      </w:r>
      <w:r w:rsidRPr="00CE607A">
        <w:rPr>
          <w:rFonts w:asciiTheme="majorBidi" w:hAnsiTheme="majorBidi" w:cstheme="majorBidi"/>
          <w:sz w:val="24"/>
          <w:szCs w:val="24"/>
        </w:rPr>
        <w:t xml:space="preserve"> : Favoriser la réhabilitation de certaines espèces patrimoniales et /ou remarquables (Sarcelle marbrée, ….) par des actions de mise en défens, de gardiennage permettant d’offrir  de bonne conditions  d’installation (assurer une bonne hydrologie de nature à prolonger la durée de mise en eau, de la quiétude, créer des supports de nidification)</w:t>
      </w:r>
    </w:p>
    <w:p w:rsidR="0011017B" w:rsidRPr="00CE607A" w:rsidRDefault="0011017B" w:rsidP="0011017B">
      <w:pPr>
        <w:pStyle w:val="Paragraphedeliste"/>
        <w:ind w:left="1440"/>
        <w:jc w:val="both"/>
        <w:rPr>
          <w:rFonts w:asciiTheme="majorBidi" w:hAnsiTheme="majorBidi" w:cstheme="majorBidi"/>
          <w:sz w:val="24"/>
          <w:szCs w:val="24"/>
        </w:rPr>
      </w:pPr>
    </w:p>
    <w:p w:rsidR="003F79BA" w:rsidRPr="0011017B" w:rsidRDefault="003F79BA" w:rsidP="00960786">
      <w:pPr>
        <w:pStyle w:val="Paragraphedeliste"/>
        <w:numPr>
          <w:ilvl w:val="0"/>
          <w:numId w:val="14"/>
        </w:numPr>
        <w:tabs>
          <w:tab w:val="left" w:pos="426"/>
        </w:tabs>
        <w:spacing w:after="0"/>
        <w:ind w:left="0" w:firstLine="360"/>
        <w:jc w:val="both"/>
        <w:rPr>
          <w:rFonts w:asciiTheme="majorBidi" w:hAnsiTheme="majorBidi" w:cstheme="majorBidi"/>
          <w:sz w:val="24"/>
          <w:szCs w:val="24"/>
        </w:rPr>
      </w:pPr>
      <w:r w:rsidRPr="0011017B">
        <w:rPr>
          <w:rFonts w:asciiTheme="majorBidi" w:hAnsiTheme="majorBidi" w:cstheme="majorBidi"/>
          <w:b/>
          <w:bCs/>
          <w:sz w:val="24"/>
          <w:szCs w:val="24"/>
        </w:rPr>
        <w:t>la valorisation de la Sabkha</w:t>
      </w:r>
      <w:r w:rsidR="0011017B" w:rsidRPr="0011017B">
        <w:rPr>
          <w:rFonts w:asciiTheme="majorBidi" w:hAnsiTheme="majorBidi" w:cstheme="majorBidi"/>
          <w:b/>
          <w:bCs/>
          <w:sz w:val="24"/>
          <w:szCs w:val="24"/>
        </w:rPr>
        <w:t xml:space="preserve"> </w:t>
      </w:r>
      <w:r w:rsidRPr="0011017B">
        <w:rPr>
          <w:rFonts w:asciiTheme="majorBidi" w:hAnsiTheme="majorBidi" w:cstheme="majorBidi"/>
          <w:b/>
          <w:bCs/>
          <w:sz w:val="24"/>
          <w:szCs w:val="24"/>
        </w:rPr>
        <w:t>est un pilier du développement durable</w:t>
      </w:r>
      <w:r w:rsidR="0011017B">
        <w:rPr>
          <w:rFonts w:asciiTheme="majorBidi" w:hAnsiTheme="majorBidi" w:cstheme="majorBidi"/>
          <w:b/>
          <w:bCs/>
          <w:sz w:val="24"/>
          <w:szCs w:val="24"/>
        </w:rPr>
        <w:t xml:space="preserve"> : </w:t>
      </w:r>
      <w:r w:rsidRPr="0011017B">
        <w:rPr>
          <w:rFonts w:asciiTheme="majorBidi" w:hAnsiTheme="majorBidi" w:cstheme="majorBidi"/>
          <w:sz w:val="24"/>
          <w:szCs w:val="24"/>
        </w:rPr>
        <w:t>Cette vision stratégique vise à valoriser la zone de Zima dans son ensemble par sa diversité biologique, écologique et ses potentialités économiques, culturelles, scientifiques et éducatives dans leur environnement géographique pour devenir un levier essentiel pour le développement territorial durable dans la zone.</w:t>
      </w:r>
    </w:p>
    <w:p w:rsidR="003F79BA" w:rsidRPr="003F79BA" w:rsidRDefault="003F79BA" w:rsidP="003F79BA">
      <w:pPr>
        <w:tabs>
          <w:tab w:val="left" w:pos="426"/>
        </w:tabs>
        <w:spacing w:after="0"/>
        <w:jc w:val="both"/>
        <w:rPr>
          <w:rFonts w:asciiTheme="majorBidi" w:hAnsiTheme="majorBidi" w:cstheme="majorBidi"/>
          <w:sz w:val="24"/>
          <w:szCs w:val="24"/>
        </w:rPr>
      </w:pPr>
    </w:p>
    <w:p w:rsidR="003F79BA" w:rsidRPr="003F79BA" w:rsidRDefault="003F79BA" w:rsidP="003F79BA">
      <w:pPr>
        <w:tabs>
          <w:tab w:val="left" w:pos="426"/>
        </w:tabs>
        <w:spacing w:after="0"/>
        <w:jc w:val="both"/>
        <w:rPr>
          <w:rFonts w:asciiTheme="majorBidi" w:hAnsiTheme="majorBidi" w:cstheme="majorBidi"/>
          <w:sz w:val="24"/>
          <w:szCs w:val="24"/>
        </w:rPr>
      </w:pPr>
      <w:r w:rsidRPr="003F79BA">
        <w:rPr>
          <w:rFonts w:asciiTheme="majorBidi" w:hAnsiTheme="majorBidi" w:cstheme="majorBidi"/>
          <w:sz w:val="24"/>
          <w:szCs w:val="24"/>
        </w:rPr>
        <w:t>La zone de Sebkha peut augmenter l'attraction de la ville aux niveaux régional et national, favoriser les activités de génération de revenus et un moteur efficace pour la création des opportunités d'emploi pour l'activité économique de la zone.</w:t>
      </w:r>
    </w:p>
    <w:p w:rsidR="003F79BA" w:rsidRPr="003F79BA" w:rsidRDefault="003F79BA" w:rsidP="003F79BA">
      <w:pPr>
        <w:tabs>
          <w:tab w:val="left" w:pos="426"/>
        </w:tabs>
        <w:spacing w:after="0"/>
        <w:jc w:val="both"/>
        <w:rPr>
          <w:rFonts w:asciiTheme="majorBidi" w:hAnsiTheme="majorBidi" w:cstheme="majorBidi"/>
          <w:sz w:val="24"/>
          <w:szCs w:val="24"/>
        </w:rPr>
      </w:pPr>
    </w:p>
    <w:p w:rsidR="003F79BA" w:rsidRPr="0011017B" w:rsidRDefault="003F79BA" w:rsidP="00960786">
      <w:pPr>
        <w:pStyle w:val="Paragraphedeliste"/>
        <w:numPr>
          <w:ilvl w:val="0"/>
          <w:numId w:val="15"/>
        </w:numPr>
        <w:tabs>
          <w:tab w:val="left" w:pos="426"/>
        </w:tabs>
        <w:spacing w:after="0"/>
        <w:ind w:left="0" w:firstLine="360"/>
        <w:jc w:val="both"/>
        <w:rPr>
          <w:rFonts w:asciiTheme="majorBidi" w:hAnsiTheme="majorBidi" w:cstheme="majorBidi"/>
          <w:sz w:val="24"/>
          <w:szCs w:val="24"/>
        </w:rPr>
      </w:pPr>
      <w:r w:rsidRPr="0011017B">
        <w:rPr>
          <w:rFonts w:asciiTheme="majorBidi" w:hAnsiTheme="majorBidi" w:cstheme="majorBidi"/>
          <w:b/>
          <w:bCs/>
          <w:sz w:val="24"/>
          <w:szCs w:val="24"/>
        </w:rPr>
        <w:t>La dimension environnementale</w:t>
      </w:r>
      <w:r w:rsidRPr="0011017B">
        <w:rPr>
          <w:rFonts w:asciiTheme="majorBidi" w:hAnsiTheme="majorBidi" w:cstheme="majorBidi"/>
          <w:sz w:val="24"/>
          <w:szCs w:val="24"/>
        </w:rPr>
        <w:t>: Nous aspirons à voir Zima comme une réserve naturelle répondant aux normes internationales, revêtant toutes les formes d’aménagement technique des zones humides et Site Ramsar.</w:t>
      </w:r>
    </w:p>
    <w:p w:rsidR="003F79BA" w:rsidRPr="003F79BA" w:rsidRDefault="003F79BA" w:rsidP="003F79BA">
      <w:pPr>
        <w:tabs>
          <w:tab w:val="left" w:pos="426"/>
        </w:tabs>
        <w:spacing w:after="0"/>
        <w:jc w:val="both"/>
        <w:rPr>
          <w:rFonts w:asciiTheme="majorBidi" w:hAnsiTheme="majorBidi" w:cstheme="majorBidi"/>
          <w:sz w:val="24"/>
          <w:szCs w:val="24"/>
        </w:rPr>
      </w:pPr>
    </w:p>
    <w:p w:rsidR="003F79BA" w:rsidRDefault="003F79BA" w:rsidP="003F79BA">
      <w:pPr>
        <w:tabs>
          <w:tab w:val="left" w:pos="426"/>
        </w:tabs>
        <w:spacing w:after="0"/>
        <w:jc w:val="both"/>
        <w:rPr>
          <w:rFonts w:asciiTheme="majorBidi" w:hAnsiTheme="majorBidi" w:cstheme="majorBidi"/>
          <w:sz w:val="24"/>
          <w:szCs w:val="24"/>
        </w:rPr>
      </w:pPr>
      <w:r w:rsidRPr="003F79BA">
        <w:rPr>
          <w:rFonts w:asciiTheme="majorBidi" w:hAnsiTheme="majorBidi" w:cstheme="majorBidi"/>
          <w:sz w:val="24"/>
          <w:szCs w:val="24"/>
        </w:rPr>
        <w:t xml:space="preserve">Il est aussi attendu de faciliter la  création des conditions nécessaires au fonctionnement écologique des écosystèmes et à la régénération de la diversité biologique et la stabilité des </w:t>
      </w:r>
      <w:r w:rsidRPr="003F79BA">
        <w:rPr>
          <w:rFonts w:asciiTheme="majorBidi" w:hAnsiTheme="majorBidi" w:cstheme="majorBidi"/>
          <w:sz w:val="24"/>
          <w:szCs w:val="24"/>
        </w:rPr>
        <w:lastRenderedPageBreak/>
        <w:t>oiseaux migrateurs. Ce qui sera reflété positivement sur la nature de ses services tels que la qualité de l'air, la clarté de l'eau, des paysages naturel et ses produits en sel, PAM ...</w:t>
      </w:r>
    </w:p>
    <w:p w:rsidR="0011017B" w:rsidRPr="003F79BA" w:rsidRDefault="0011017B" w:rsidP="003F79BA">
      <w:pPr>
        <w:tabs>
          <w:tab w:val="left" w:pos="426"/>
        </w:tabs>
        <w:spacing w:after="0"/>
        <w:jc w:val="both"/>
        <w:rPr>
          <w:rFonts w:asciiTheme="majorBidi" w:hAnsiTheme="majorBidi" w:cstheme="majorBidi"/>
          <w:sz w:val="24"/>
          <w:szCs w:val="24"/>
        </w:rPr>
      </w:pPr>
    </w:p>
    <w:p w:rsidR="003F79BA" w:rsidRPr="0011017B" w:rsidRDefault="003F79BA" w:rsidP="00960786">
      <w:pPr>
        <w:pStyle w:val="Paragraphedeliste"/>
        <w:numPr>
          <w:ilvl w:val="0"/>
          <w:numId w:val="15"/>
        </w:numPr>
        <w:tabs>
          <w:tab w:val="left" w:pos="426"/>
        </w:tabs>
        <w:spacing w:after="0"/>
        <w:ind w:left="0" w:firstLine="360"/>
        <w:jc w:val="both"/>
        <w:rPr>
          <w:rFonts w:asciiTheme="majorBidi" w:hAnsiTheme="majorBidi" w:cstheme="majorBidi"/>
          <w:sz w:val="24"/>
          <w:szCs w:val="24"/>
        </w:rPr>
      </w:pPr>
      <w:r w:rsidRPr="0011017B">
        <w:rPr>
          <w:rFonts w:asciiTheme="majorBidi" w:hAnsiTheme="majorBidi" w:cstheme="majorBidi"/>
          <w:b/>
          <w:bCs/>
          <w:sz w:val="24"/>
          <w:szCs w:val="24"/>
        </w:rPr>
        <w:t>Sur le plan socio-économique</w:t>
      </w:r>
      <w:r w:rsidRPr="0011017B">
        <w:rPr>
          <w:rFonts w:asciiTheme="majorBidi" w:hAnsiTheme="majorBidi" w:cstheme="majorBidi"/>
          <w:sz w:val="24"/>
          <w:szCs w:val="24"/>
        </w:rPr>
        <w:t xml:space="preserve">: </w:t>
      </w:r>
      <w:r w:rsidR="0011017B" w:rsidRPr="0011017B">
        <w:rPr>
          <w:rFonts w:asciiTheme="majorBidi" w:hAnsiTheme="majorBidi" w:cstheme="majorBidi"/>
          <w:sz w:val="24"/>
          <w:szCs w:val="24"/>
        </w:rPr>
        <w:t xml:space="preserve"> </w:t>
      </w:r>
      <w:r w:rsidRPr="0011017B">
        <w:rPr>
          <w:rFonts w:asciiTheme="majorBidi" w:hAnsiTheme="majorBidi" w:cstheme="majorBidi"/>
          <w:sz w:val="24"/>
          <w:szCs w:val="24"/>
        </w:rPr>
        <w:t>On vise à tirer parti de toutes les opportunités économiques possibles que peut être développées en rapport avec Sebkha à travers l’utilisation rationnelle des produits et matières premières et le développement des activités éco-touristiques aux alentours du site.</w:t>
      </w:r>
    </w:p>
    <w:p w:rsidR="0011017B" w:rsidRDefault="0011017B" w:rsidP="003F79BA">
      <w:pPr>
        <w:tabs>
          <w:tab w:val="left" w:pos="426"/>
        </w:tabs>
        <w:spacing w:after="0"/>
        <w:jc w:val="both"/>
        <w:rPr>
          <w:rFonts w:asciiTheme="majorBidi" w:hAnsiTheme="majorBidi" w:cstheme="majorBidi"/>
          <w:sz w:val="24"/>
          <w:szCs w:val="24"/>
        </w:rPr>
      </w:pPr>
    </w:p>
    <w:p w:rsidR="003F79BA" w:rsidRPr="003F79BA" w:rsidRDefault="003F79BA" w:rsidP="003F79BA">
      <w:pPr>
        <w:tabs>
          <w:tab w:val="left" w:pos="426"/>
        </w:tabs>
        <w:spacing w:after="0"/>
        <w:jc w:val="both"/>
        <w:rPr>
          <w:rFonts w:asciiTheme="majorBidi" w:hAnsiTheme="majorBidi" w:cstheme="majorBidi"/>
          <w:sz w:val="24"/>
          <w:szCs w:val="24"/>
        </w:rPr>
      </w:pPr>
      <w:r w:rsidRPr="003F79BA">
        <w:rPr>
          <w:rFonts w:asciiTheme="majorBidi" w:hAnsiTheme="majorBidi" w:cstheme="majorBidi"/>
          <w:sz w:val="24"/>
          <w:szCs w:val="24"/>
        </w:rPr>
        <w:t>Le développement intégré du site aura la finalité d’améliorer le revenu des populations locales, dont la majorité est sous le seuil pauvreté.</w:t>
      </w:r>
    </w:p>
    <w:p w:rsidR="004D3778" w:rsidRPr="008F6CF0" w:rsidRDefault="008F6CF0" w:rsidP="008F6CF0">
      <w:pPr>
        <w:pStyle w:val="Titre1"/>
      </w:pPr>
      <w:bookmarkStart w:id="48" w:name="_Toc47437472"/>
      <w:r w:rsidRPr="008F6CF0">
        <w:t>7</w:t>
      </w:r>
      <w:r w:rsidR="0011017B" w:rsidRPr="008F6CF0">
        <w:t xml:space="preserve">. </w:t>
      </w:r>
      <w:r w:rsidR="004D3778" w:rsidRPr="008F6CF0">
        <w:t xml:space="preserve">Zonage du site </w:t>
      </w:r>
      <w:r w:rsidR="0011017B" w:rsidRPr="008F6CF0">
        <w:t>du lac Zima</w:t>
      </w:r>
      <w:bookmarkEnd w:id="48"/>
    </w:p>
    <w:p w:rsidR="004D3778" w:rsidRPr="00CE607A" w:rsidRDefault="004D3778" w:rsidP="00CE607A">
      <w:pPr>
        <w:jc w:val="both"/>
        <w:rPr>
          <w:rFonts w:asciiTheme="majorBidi" w:hAnsiTheme="majorBidi" w:cstheme="majorBidi"/>
          <w:sz w:val="24"/>
          <w:szCs w:val="24"/>
        </w:rPr>
      </w:pPr>
      <w:r w:rsidRPr="00CE607A">
        <w:rPr>
          <w:rFonts w:asciiTheme="majorBidi" w:hAnsiTheme="majorBidi" w:cstheme="majorBidi"/>
          <w:sz w:val="24"/>
          <w:szCs w:val="24"/>
        </w:rPr>
        <w:t>Le zonage consiste à décomposer le site en zones ayant des valeurs différentes, auxquelles seront appliquées des mesures de gestion durable adaptées à l'importance de chaque type de zone ; lesquelles mesures visent en premier lieu la sélection et le contrôle des activités humaines. On distinguera quatre types de zones, exposées ci-dessous dans l'ordre décroissant de leur importance et des exigences de gestion durable.</w:t>
      </w:r>
    </w:p>
    <w:p w:rsidR="004D3778" w:rsidRPr="00CE607A" w:rsidRDefault="004D3778" w:rsidP="0011017B">
      <w:pPr>
        <w:ind w:firstLine="426"/>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r>
      <w:r w:rsidRPr="0011017B">
        <w:rPr>
          <w:rFonts w:asciiTheme="majorBidi" w:hAnsiTheme="majorBidi" w:cstheme="majorBidi"/>
          <w:b/>
          <w:bCs/>
          <w:sz w:val="24"/>
          <w:szCs w:val="24"/>
        </w:rPr>
        <w:t>Zone hautement sensible (ZHS).</w:t>
      </w:r>
      <w:r w:rsidRPr="00CE607A">
        <w:rPr>
          <w:rFonts w:asciiTheme="majorBidi" w:hAnsiTheme="majorBidi" w:cstheme="majorBidi"/>
          <w:sz w:val="24"/>
          <w:szCs w:val="24"/>
        </w:rPr>
        <w:t xml:space="preserve"> Dans cette catégorie d'espace, les ressources présentent une valeur exceptionnelle et sont très sensibles aux interventions humaines anarchiques. L'activité anthropique doit y être réglementée de façon à améliorer la situation des ressources du site. Ne sont retenues dans ces zones que les activités compatibles avec la conservation des grandes valeurs.</w:t>
      </w:r>
    </w:p>
    <w:p w:rsidR="004D3778" w:rsidRPr="00CE607A" w:rsidRDefault="004D3778" w:rsidP="0011017B">
      <w:pPr>
        <w:ind w:firstLine="426"/>
        <w:jc w:val="both"/>
        <w:rPr>
          <w:rFonts w:asciiTheme="majorBidi" w:hAnsiTheme="majorBidi" w:cstheme="majorBidi"/>
          <w:sz w:val="24"/>
          <w:szCs w:val="24"/>
        </w:rPr>
      </w:pPr>
      <w:r w:rsidRPr="00CE607A">
        <w:rPr>
          <w:rFonts w:asciiTheme="majorBidi" w:hAnsiTheme="majorBidi" w:cstheme="majorBidi"/>
          <w:sz w:val="24"/>
          <w:szCs w:val="24"/>
        </w:rPr>
        <w:t>-</w:t>
      </w:r>
      <w:r w:rsidR="00820532" w:rsidRPr="00CE607A">
        <w:rPr>
          <w:rFonts w:asciiTheme="majorBidi" w:hAnsiTheme="majorBidi" w:cstheme="majorBidi"/>
          <w:sz w:val="24"/>
          <w:szCs w:val="24"/>
        </w:rPr>
        <w:tab/>
      </w:r>
      <w:r w:rsidR="00820532" w:rsidRPr="0011017B">
        <w:rPr>
          <w:rFonts w:asciiTheme="majorBidi" w:hAnsiTheme="majorBidi" w:cstheme="majorBidi"/>
          <w:b/>
          <w:bCs/>
          <w:sz w:val="24"/>
          <w:szCs w:val="24"/>
        </w:rPr>
        <w:t>Zone de sensibilité moyenne (Z</w:t>
      </w:r>
      <w:r w:rsidRPr="0011017B">
        <w:rPr>
          <w:rFonts w:asciiTheme="majorBidi" w:hAnsiTheme="majorBidi" w:cstheme="majorBidi"/>
          <w:b/>
          <w:bCs/>
          <w:sz w:val="24"/>
          <w:szCs w:val="24"/>
        </w:rPr>
        <w:t>M</w:t>
      </w:r>
      <w:r w:rsidR="00820532" w:rsidRPr="0011017B">
        <w:rPr>
          <w:rFonts w:asciiTheme="majorBidi" w:hAnsiTheme="majorBidi" w:cstheme="majorBidi"/>
          <w:b/>
          <w:bCs/>
          <w:sz w:val="24"/>
          <w:szCs w:val="24"/>
        </w:rPr>
        <w:t>S</w:t>
      </w:r>
      <w:r w:rsidRPr="00CE607A">
        <w:rPr>
          <w:rFonts w:asciiTheme="majorBidi" w:hAnsiTheme="majorBidi" w:cstheme="majorBidi"/>
          <w:sz w:val="24"/>
          <w:szCs w:val="24"/>
        </w:rPr>
        <w:t>). Elle correspond à des espaces où existent de grandes valeurs, mais elle peut tolérer, en nature et en intensité, certaines activités humaines inacceptables dans la zone précédente.</w:t>
      </w:r>
    </w:p>
    <w:p w:rsidR="004D3778" w:rsidRPr="00CE607A" w:rsidRDefault="004D3778" w:rsidP="0011017B">
      <w:pPr>
        <w:ind w:firstLine="426"/>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r>
      <w:r w:rsidRPr="0011017B">
        <w:rPr>
          <w:rFonts w:asciiTheme="majorBidi" w:hAnsiTheme="majorBidi" w:cstheme="majorBidi"/>
          <w:b/>
          <w:bCs/>
          <w:sz w:val="24"/>
          <w:szCs w:val="24"/>
        </w:rPr>
        <w:t>Zone tampon (ZT).</w:t>
      </w:r>
      <w:r w:rsidRPr="00CE607A">
        <w:rPr>
          <w:rFonts w:asciiTheme="majorBidi" w:hAnsiTheme="majorBidi" w:cstheme="majorBidi"/>
          <w:sz w:val="24"/>
          <w:szCs w:val="24"/>
        </w:rPr>
        <w:t xml:space="preserve"> Il s'agit de zones identifiées dans le but de permettre une meilleure gestion durable des zones sensibles. Toute forme d'activité doit y être rationnelle en ce sens qu'elle ne doit pas générer d'impact, même indirect, sur les valeurs socio-économiques et écologiques des zones sensibles. Ces activités sont contrôlées par le gestionnaire du site.</w:t>
      </w:r>
    </w:p>
    <w:p w:rsidR="004D3778" w:rsidRPr="00CE607A" w:rsidRDefault="004D3778" w:rsidP="0011017B">
      <w:pPr>
        <w:ind w:firstLine="426"/>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r>
      <w:r w:rsidRPr="0011017B">
        <w:rPr>
          <w:rFonts w:asciiTheme="majorBidi" w:hAnsiTheme="majorBidi" w:cstheme="majorBidi"/>
          <w:b/>
          <w:bCs/>
          <w:sz w:val="24"/>
          <w:szCs w:val="24"/>
        </w:rPr>
        <w:t>Zo</w:t>
      </w:r>
      <w:r w:rsidR="00820532" w:rsidRPr="0011017B">
        <w:rPr>
          <w:rFonts w:asciiTheme="majorBidi" w:hAnsiTheme="majorBidi" w:cstheme="majorBidi"/>
          <w:b/>
          <w:bCs/>
          <w:sz w:val="24"/>
          <w:szCs w:val="24"/>
        </w:rPr>
        <w:t>ne de développement durable (ZDD</w:t>
      </w:r>
      <w:r w:rsidRPr="0011017B">
        <w:rPr>
          <w:rFonts w:asciiTheme="majorBidi" w:hAnsiTheme="majorBidi" w:cstheme="majorBidi"/>
          <w:b/>
          <w:bCs/>
          <w:sz w:val="24"/>
          <w:szCs w:val="24"/>
        </w:rPr>
        <w:t>).</w:t>
      </w:r>
      <w:r w:rsidRPr="00CE607A">
        <w:rPr>
          <w:rFonts w:asciiTheme="majorBidi" w:hAnsiTheme="majorBidi" w:cstheme="majorBidi"/>
          <w:sz w:val="24"/>
          <w:szCs w:val="24"/>
        </w:rPr>
        <w:t xml:space="preserve"> Espaces non forcément contrôlés par le gestionnaire du site, mais où il peut intervenir en cas de menace majeure d'une activité sur les valeurs des zones précédentes (par exemple via l'exigence d'études d'impacts environnementales) ou en cas de planification des activités de développement.</w:t>
      </w:r>
    </w:p>
    <w:p w:rsidR="004D3778" w:rsidRPr="00CE607A" w:rsidRDefault="00B3710A" w:rsidP="00CE607A">
      <w:pPr>
        <w:jc w:val="both"/>
        <w:rPr>
          <w:rFonts w:asciiTheme="majorBidi" w:hAnsiTheme="majorBidi" w:cstheme="majorBidi"/>
          <w:sz w:val="24"/>
          <w:szCs w:val="24"/>
        </w:rPr>
      </w:pPr>
      <w:r w:rsidRPr="00B3710A">
        <w:rPr>
          <w:rFonts w:asciiTheme="majorBidi" w:hAnsiTheme="majorBidi" w:cstheme="majorBidi"/>
          <w:noProof/>
          <w:sz w:val="24"/>
          <w:szCs w:val="24"/>
        </w:rPr>
        <w:lastRenderedPageBreak/>
        <w:drawing>
          <wp:inline distT="0" distB="0" distL="0" distR="0">
            <wp:extent cx="5760720" cy="4075298"/>
            <wp:effectExtent l="0" t="0" r="0" b="0"/>
            <wp:docPr id="2" name="Image 2" descr="G:\2015 BETAF\BETAF\Etude Marche  2019\SIBE-Safi\Cartographie\Carte realisé\ZonageSEBK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 BETAF\BETAF\Etude Marche  2019\SIBE-Safi\Cartographie\Carte realisé\ZonageSEBKH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5298"/>
                    </a:xfrm>
                    <a:prstGeom prst="rect">
                      <a:avLst/>
                    </a:prstGeom>
                    <a:noFill/>
                    <a:ln>
                      <a:noFill/>
                    </a:ln>
                  </pic:spPr>
                </pic:pic>
              </a:graphicData>
            </a:graphic>
          </wp:inline>
        </w:drawing>
      </w:r>
    </w:p>
    <w:p w:rsidR="004D3778" w:rsidRPr="00EA798A" w:rsidRDefault="00EA798A" w:rsidP="00EA798A">
      <w:pPr>
        <w:pStyle w:val="Lgende"/>
        <w:rPr>
          <w:rFonts w:asciiTheme="minorHAnsi" w:hAnsiTheme="minorHAnsi" w:cstheme="minorHAnsi"/>
          <w:b w:val="0"/>
          <w:bCs w:val="0"/>
          <w:color w:val="000000" w:themeColor="text1"/>
          <w:sz w:val="24"/>
          <w:szCs w:val="24"/>
        </w:rPr>
      </w:pPr>
      <w:bookmarkStart w:id="49" w:name="_Toc47438361"/>
      <w:r w:rsidRPr="00EA798A">
        <w:rPr>
          <w:rFonts w:asciiTheme="minorHAnsi" w:hAnsiTheme="minorHAnsi" w:cstheme="minorHAnsi"/>
          <w:b w:val="0"/>
          <w:bCs w:val="0"/>
          <w:color w:val="000000" w:themeColor="text1"/>
          <w:sz w:val="24"/>
          <w:szCs w:val="24"/>
        </w:rPr>
        <w:t xml:space="preserve">Figure </w:t>
      </w:r>
      <w:r w:rsidRPr="00EA798A">
        <w:rPr>
          <w:rFonts w:asciiTheme="minorHAnsi" w:hAnsiTheme="minorHAnsi" w:cstheme="minorHAnsi"/>
          <w:b w:val="0"/>
          <w:bCs w:val="0"/>
          <w:color w:val="000000" w:themeColor="text1"/>
          <w:sz w:val="24"/>
          <w:szCs w:val="24"/>
        </w:rPr>
        <w:fldChar w:fldCharType="begin"/>
      </w:r>
      <w:r w:rsidRPr="00EA798A">
        <w:rPr>
          <w:rFonts w:asciiTheme="minorHAnsi" w:hAnsiTheme="minorHAnsi" w:cstheme="minorHAnsi"/>
          <w:b w:val="0"/>
          <w:bCs w:val="0"/>
          <w:color w:val="000000" w:themeColor="text1"/>
          <w:sz w:val="24"/>
          <w:szCs w:val="24"/>
        </w:rPr>
        <w:instrText xml:space="preserve"> SEQ Figure \* ARABIC </w:instrText>
      </w:r>
      <w:r w:rsidRPr="00EA798A">
        <w:rPr>
          <w:rFonts w:asciiTheme="minorHAnsi" w:hAnsiTheme="minorHAnsi" w:cstheme="minorHAnsi"/>
          <w:b w:val="0"/>
          <w:bCs w:val="0"/>
          <w:color w:val="000000" w:themeColor="text1"/>
          <w:sz w:val="24"/>
          <w:szCs w:val="24"/>
        </w:rPr>
        <w:fldChar w:fldCharType="separate"/>
      </w:r>
      <w:r w:rsidRPr="00EA798A">
        <w:rPr>
          <w:rFonts w:asciiTheme="minorHAnsi" w:hAnsiTheme="minorHAnsi" w:cstheme="minorHAnsi"/>
          <w:b w:val="0"/>
          <w:bCs w:val="0"/>
          <w:noProof/>
          <w:color w:val="000000" w:themeColor="text1"/>
          <w:sz w:val="24"/>
          <w:szCs w:val="24"/>
        </w:rPr>
        <w:t>5</w:t>
      </w:r>
      <w:r w:rsidRPr="00EA798A">
        <w:rPr>
          <w:rFonts w:asciiTheme="minorHAnsi" w:hAnsiTheme="minorHAnsi" w:cstheme="minorHAnsi"/>
          <w:b w:val="0"/>
          <w:bCs w:val="0"/>
          <w:color w:val="000000" w:themeColor="text1"/>
          <w:sz w:val="24"/>
          <w:szCs w:val="24"/>
        </w:rPr>
        <w:fldChar w:fldCharType="end"/>
      </w:r>
      <w:r w:rsidRPr="00EA798A">
        <w:rPr>
          <w:rFonts w:asciiTheme="minorHAnsi" w:hAnsiTheme="minorHAnsi" w:cstheme="minorHAnsi"/>
          <w:b w:val="0"/>
          <w:bCs w:val="0"/>
          <w:color w:val="000000" w:themeColor="text1"/>
          <w:sz w:val="24"/>
          <w:szCs w:val="24"/>
        </w:rPr>
        <w:t xml:space="preserve"> </w:t>
      </w:r>
      <w:r w:rsidR="00D51F73" w:rsidRPr="00EA798A">
        <w:rPr>
          <w:rFonts w:asciiTheme="minorHAnsi" w:hAnsiTheme="minorHAnsi" w:cstheme="minorHAnsi"/>
          <w:b w:val="0"/>
          <w:bCs w:val="0"/>
          <w:color w:val="000000" w:themeColor="text1"/>
          <w:sz w:val="24"/>
          <w:szCs w:val="24"/>
        </w:rPr>
        <w:t xml:space="preserve">:  </w:t>
      </w:r>
      <w:r w:rsidR="00E44A3B" w:rsidRPr="00EA798A">
        <w:rPr>
          <w:rFonts w:asciiTheme="minorHAnsi" w:hAnsiTheme="minorHAnsi" w:cstheme="minorHAnsi"/>
          <w:b w:val="0"/>
          <w:bCs w:val="0"/>
          <w:color w:val="000000" w:themeColor="text1"/>
          <w:sz w:val="24"/>
          <w:szCs w:val="24"/>
        </w:rPr>
        <w:t xml:space="preserve"> zonage </w:t>
      </w:r>
      <w:r w:rsidR="00D51F73" w:rsidRPr="00EA798A">
        <w:rPr>
          <w:rFonts w:asciiTheme="minorHAnsi" w:hAnsiTheme="minorHAnsi" w:cstheme="minorHAnsi"/>
          <w:b w:val="0"/>
          <w:bCs w:val="0"/>
          <w:color w:val="000000" w:themeColor="text1"/>
          <w:sz w:val="24"/>
          <w:szCs w:val="24"/>
        </w:rPr>
        <w:t>du bassin du lac Zima</w:t>
      </w:r>
      <w:bookmarkEnd w:id="49"/>
    </w:p>
    <w:p w:rsidR="00D51F73" w:rsidRPr="008F6CF0" w:rsidRDefault="008F6CF0" w:rsidP="008F6CF0">
      <w:pPr>
        <w:pStyle w:val="Titre1"/>
      </w:pPr>
      <w:bookmarkStart w:id="50" w:name="_Toc47437473"/>
      <w:r w:rsidRPr="008F6CF0">
        <w:t>8</w:t>
      </w:r>
      <w:r w:rsidR="00D51F73" w:rsidRPr="008F6CF0">
        <w:t>.  Mesures de gestion</w:t>
      </w:r>
      <w:bookmarkEnd w:id="50"/>
    </w:p>
    <w:p w:rsidR="00D51F73" w:rsidRPr="00CE607A" w:rsidRDefault="00D51F73" w:rsidP="00D51F73">
      <w:pPr>
        <w:jc w:val="both"/>
        <w:rPr>
          <w:rFonts w:asciiTheme="majorBidi" w:hAnsiTheme="majorBidi" w:cstheme="majorBidi"/>
          <w:sz w:val="24"/>
          <w:szCs w:val="24"/>
        </w:rPr>
      </w:pPr>
      <w:r w:rsidRPr="00CE607A">
        <w:rPr>
          <w:rFonts w:asciiTheme="majorBidi" w:hAnsiTheme="majorBidi" w:cstheme="majorBidi"/>
          <w:sz w:val="24"/>
          <w:szCs w:val="24"/>
        </w:rPr>
        <w:t>Nous présentons dans ce qui suit les mesures à mettre en œuvre dans le cadre du plan de gestion suite aux ateliers résultats des études de diagnostic écologique et socioéconomique.</w:t>
      </w:r>
    </w:p>
    <w:p w:rsidR="00D51F73" w:rsidRPr="00CE607A" w:rsidRDefault="00D51F73" w:rsidP="00D51F73">
      <w:pPr>
        <w:jc w:val="both"/>
        <w:rPr>
          <w:rFonts w:asciiTheme="majorBidi" w:hAnsiTheme="majorBidi" w:cstheme="majorBidi"/>
          <w:sz w:val="24"/>
          <w:szCs w:val="24"/>
        </w:rPr>
      </w:pPr>
      <w:r w:rsidRPr="00CE607A">
        <w:rPr>
          <w:rFonts w:asciiTheme="majorBidi" w:hAnsiTheme="majorBidi" w:cstheme="majorBidi"/>
          <w:sz w:val="24"/>
          <w:szCs w:val="24"/>
        </w:rPr>
        <w:t>Ces propositions de conservation concernent les mesures qui visent à éliminer ou à atténuer les impacts relevés au niveau de ce site vis-à-vis de l’avifaune reproductrice et qui par la même, pourraient concerner aussi la conservation les oiseaux hivernants et migrateurs. Elles constituent également des propositions pouvant impliquer la population de la région et apporter des bénéfices à celle-ci.</w:t>
      </w:r>
    </w:p>
    <w:p w:rsidR="004D3778" w:rsidRPr="00D51F73" w:rsidRDefault="00E44A3B" w:rsidP="00960786">
      <w:pPr>
        <w:pStyle w:val="Paragraphedeliste"/>
        <w:numPr>
          <w:ilvl w:val="0"/>
          <w:numId w:val="16"/>
        </w:numPr>
        <w:jc w:val="both"/>
        <w:rPr>
          <w:rFonts w:asciiTheme="majorBidi" w:hAnsiTheme="majorBidi" w:cstheme="majorBidi"/>
          <w:b/>
          <w:bCs/>
          <w:sz w:val="24"/>
          <w:szCs w:val="24"/>
        </w:rPr>
      </w:pPr>
      <w:r w:rsidRPr="00D51F73">
        <w:rPr>
          <w:rFonts w:asciiTheme="majorBidi" w:hAnsiTheme="majorBidi" w:cstheme="majorBidi"/>
          <w:b/>
          <w:bCs/>
          <w:sz w:val="24"/>
          <w:szCs w:val="24"/>
        </w:rPr>
        <w:t>Mesures d’aménagement et de gestion</w:t>
      </w:r>
    </w:p>
    <w:p w:rsidR="00E44A3B" w:rsidRPr="00D51F73" w:rsidRDefault="00E44A3B" w:rsidP="00CE607A">
      <w:pPr>
        <w:jc w:val="both"/>
        <w:rPr>
          <w:rFonts w:asciiTheme="majorBidi" w:hAnsiTheme="majorBidi" w:cstheme="majorBidi"/>
          <w:b/>
          <w:bCs/>
          <w:sz w:val="24"/>
          <w:szCs w:val="24"/>
        </w:rPr>
      </w:pPr>
      <w:r w:rsidRPr="00D51F73">
        <w:rPr>
          <w:rFonts w:asciiTheme="majorBidi" w:hAnsiTheme="majorBidi" w:cstheme="majorBidi"/>
          <w:b/>
          <w:bCs/>
          <w:sz w:val="24"/>
          <w:szCs w:val="24"/>
        </w:rPr>
        <w:t>Mesure 1 :</w:t>
      </w:r>
    </w:p>
    <w:p w:rsidR="00AA334E" w:rsidRPr="00CE607A" w:rsidRDefault="00E44A3B" w:rsidP="00CE607A">
      <w:pPr>
        <w:jc w:val="both"/>
        <w:rPr>
          <w:rFonts w:asciiTheme="majorBidi" w:hAnsiTheme="majorBidi" w:cstheme="majorBidi"/>
          <w:sz w:val="24"/>
          <w:szCs w:val="24"/>
        </w:rPr>
      </w:pPr>
      <w:r w:rsidRPr="00CE607A">
        <w:rPr>
          <w:rFonts w:asciiTheme="majorBidi" w:hAnsiTheme="majorBidi" w:cstheme="majorBidi"/>
          <w:sz w:val="24"/>
          <w:szCs w:val="24"/>
        </w:rPr>
        <w:t>Gestion hydrologique et hydraulique e</w:t>
      </w:r>
      <w:r w:rsidR="00AA334E" w:rsidRPr="00CE607A">
        <w:rPr>
          <w:rFonts w:asciiTheme="majorBidi" w:hAnsiTheme="majorBidi" w:cstheme="majorBidi"/>
          <w:sz w:val="24"/>
          <w:szCs w:val="24"/>
        </w:rPr>
        <w:t>n vue d’avoir un plan d’eau au niveau de la Sebkha jusqu’au mois de Juillet, il est indispensable de déterminer :</w:t>
      </w:r>
    </w:p>
    <w:p w:rsidR="00AA334E" w:rsidRPr="00D51F73" w:rsidRDefault="00AA334E" w:rsidP="00960786">
      <w:pPr>
        <w:pStyle w:val="Paragraphedeliste"/>
        <w:numPr>
          <w:ilvl w:val="0"/>
          <w:numId w:val="17"/>
        </w:numPr>
        <w:jc w:val="both"/>
        <w:rPr>
          <w:rFonts w:asciiTheme="majorBidi" w:hAnsiTheme="majorBidi" w:cstheme="majorBidi"/>
          <w:sz w:val="24"/>
          <w:szCs w:val="24"/>
        </w:rPr>
      </w:pPr>
      <w:r w:rsidRPr="00D51F73">
        <w:rPr>
          <w:rFonts w:asciiTheme="majorBidi" w:hAnsiTheme="majorBidi" w:cstheme="majorBidi"/>
          <w:sz w:val="24"/>
          <w:szCs w:val="24"/>
        </w:rPr>
        <w:t>La surface minimale du plan d’eau du lac permettant d’assurer le développement de l’avifaune et de la flore au niveau de la Sebkha et un plan côté ;</w:t>
      </w:r>
    </w:p>
    <w:p w:rsidR="00AA334E" w:rsidRPr="00D51F73" w:rsidRDefault="00AA334E" w:rsidP="00960786">
      <w:pPr>
        <w:pStyle w:val="Paragraphedeliste"/>
        <w:numPr>
          <w:ilvl w:val="0"/>
          <w:numId w:val="17"/>
        </w:numPr>
        <w:jc w:val="both"/>
        <w:rPr>
          <w:rFonts w:asciiTheme="majorBidi" w:hAnsiTheme="majorBidi" w:cstheme="majorBidi"/>
          <w:sz w:val="24"/>
          <w:szCs w:val="24"/>
        </w:rPr>
      </w:pPr>
      <w:r w:rsidRPr="00D51F73">
        <w:rPr>
          <w:rFonts w:asciiTheme="majorBidi" w:hAnsiTheme="majorBidi" w:cstheme="majorBidi"/>
          <w:sz w:val="24"/>
          <w:szCs w:val="24"/>
        </w:rPr>
        <w:t xml:space="preserve"> Selon la surface du plan d’eau à proposer, les possibilités d’apport d’eau au lac consisteraient à examiner :</w:t>
      </w:r>
    </w:p>
    <w:p w:rsidR="00AA334E" w:rsidRPr="00D51F73" w:rsidRDefault="00AA334E" w:rsidP="00960786">
      <w:pPr>
        <w:pStyle w:val="Paragraphedeliste"/>
        <w:numPr>
          <w:ilvl w:val="0"/>
          <w:numId w:val="18"/>
        </w:numPr>
        <w:jc w:val="both"/>
        <w:rPr>
          <w:rFonts w:asciiTheme="majorBidi" w:hAnsiTheme="majorBidi" w:cstheme="majorBidi"/>
          <w:sz w:val="24"/>
          <w:szCs w:val="24"/>
        </w:rPr>
      </w:pPr>
      <w:r w:rsidRPr="00D51F73">
        <w:rPr>
          <w:rFonts w:asciiTheme="majorBidi" w:hAnsiTheme="majorBidi" w:cstheme="majorBidi"/>
          <w:sz w:val="24"/>
          <w:szCs w:val="24"/>
        </w:rPr>
        <w:lastRenderedPageBreak/>
        <w:t>L’amenée de l’eau traité</w:t>
      </w:r>
      <w:r w:rsidR="006D103A">
        <w:rPr>
          <w:rFonts w:asciiTheme="majorBidi" w:hAnsiTheme="majorBidi" w:cstheme="majorBidi"/>
          <w:sz w:val="24"/>
          <w:szCs w:val="24"/>
        </w:rPr>
        <w:t>e de la station d’épuration du C</w:t>
      </w:r>
      <w:r w:rsidRPr="00D51F73">
        <w:rPr>
          <w:rFonts w:asciiTheme="majorBidi" w:hAnsiTheme="majorBidi" w:cstheme="majorBidi"/>
          <w:sz w:val="24"/>
          <w:szCs w:val="24"/>
        </w:rPr>
        <w:t>entre Chamaia ;</w:t>
      </w:r>
    </w:p>
    <w:p w:rsidR="00AA334E" w:rsidRPr="00D51F73" w:rsidRDefault="00AA334E" w:rsidP="00960786">
      <w:pPr>
        <w:pStyle w:val="Paragraphedeliste"/>
        <w:numPr>
          <w:ilvl w:val="0"/>
          <w:numId w:val="18"/>
        </w:numPr>
        <w:jc w:val="both"/>
        <w:rPr>
          <w:rFonts w:asciiTheme="majorBidi" w:hAnsiTheme="majorBidi" w:cstheme="majorBidi"/>
          <w:sz w:val="24"/>
          <w:szCs w:val="24"/>
        </w:rPr>
      </w:pPr>
      <w:r w:rsidRPr="00D51F73">
        <w:rPr>
          <w:rFonts w:asciiTheme="majorBidi" w:hAnsiTheme="majorBidi" w:cstheme="majorBidi"/>
          <w:sz w:val="24"/>
          <w:szCs w:val="24"/>
        </w:rPr>
        <w:t>Le prélèvement de l’eau de la nappe phréatique moyennant le pompage solaire ;</w:t>
      </w:r>
    </w:p>
    <w:p w:rsidR="00AA334E" w:rsidRPr="00D51F73" w:rsidRDefault="00AA334E" w:rsidP="00960786">
      <w:pPr>
        <w:pStyle w:val="Paragraphedeliste"/>
        <w:numPr>
          <w:ilvl w:val="0"/>
          <w:numId w:val="18"/>
        </w:numPr>
        <w:jc w:val="both"/>
        <w:rPr>
          <w:rFonts w:asciiTheme="majorBidi" w:hAnsiTheme="majorBidi" w:cstheme="majorBidi"/>
          <w:sz w:val="24"/>
          <w:szCs w:val="24"/>
        </w:rPr>
      </w:pPr>
      <w:r w:rsidRPr="00D51F73">
        <w:rPr>
          <w:rFonts w:asciiTheme="majorBidi" w:hAnsiTheme="majorBidi" w:cstheme="majorBidi"/>
          <w:sz w:val="24"/>
          <w:szCs w:val="24"/>
        </w:rPr>
        <w:t>La lutte contre l’évaporation par la réduction de la surface du plan d’eau exposée à la température et au vent moyennant l’aménagement d’un bassin d’accumulation au niveau du point le plus bas de la Sebkha.</w:t>
      </w:r>
    </w:p>
    <w:p w:rsidR="00AA334E" w:rsidRPr="00CE607A" w:rsidRDefault="00AA334E"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 Le choix de l’une de ces solutions dépend du coût de réalisation et d’entretien du projet.</w:t>
      </w:r>
    </w:p>
    <w:p w:rsidR="00AA334E" w:rsidRPr="00D51F73" w:rsidRDefault="00E44A3B" w:rsidP="00CE607A">
      <w:pPr>
        <w:jc w:val="both"/>
        <w:rPr>
          <w:rFonts w:asciiTheme="majorBidi" w:hAnsiTheme="majorBidi" w:cstheme="majorBidi"/>
          <w:b/>
          <w:bCs/>
          <w:sz w:val="24"/>
          <w:szCs w:val="24"/>
        </w:rPr>
      </w:pPr>
      <w:r w:rsidRPr="00D51F73">
        <w:rPr>
          <w:rFonts w:asciiTheme="majorBidi" w:hAnsiTheme="majorBidi" w:cstheme="majorBidi"/>
          <w:b/>
          <w:bCs/>
          <w:sz w:val="24"/>
          <w:szCs w:val="24"/>
        </w:rPr>
        <w:t>Mesure 2 :</w:t>
      </w:r>
    </w:p>
    <w:p w:rsidR="00AA334E" w:rsidRPr="00CE607A" w:rsidRDefault="00E44A3B" w:rsidP="00CE607A">
      <w:pPr>
        <w:jc w:val="both"/>
        <w:rPr>
          <w:rFonts w:asciiTheme="majorBidi" w:hAnsiTheme="majorBidi" w:cstheme="majorBidi"/>
          <w:sz w:val="24"/>
          <w:szCs w:val="24"/>
        </w:rPr>
      </w:pPr>
      <w:r w:rsidRPr="00D51F73">
        <w:rPr>
          <w:rFonts w:asciiTheme="majorBidi" w:hAnsiTheme="majorBidi" w:cstheme="majorBidi"/>
          <w:sz w:val="24"/>
          <w:szCs w:val="24"/>
        </w:rPr>
        <w:t xml:space="preserve">Cette mesure concerne la valorisation patrimoniale de la zone </w:t>
      </w:r>
      <w:r w:rsidR="00AA334E" w:rsidRPr="00D51F73">
        <w:rPr>
          <w:rFonts w:asciiTheme="majorBidi" w:hAnsiTheme="majorBidi" w:cstheme="majorBidi"/>
          <w:sz w:val="24"/>
          <w:szCs w:val="24"/>
        </w:rPr>
        <w:t xml:space="preserve">à </w:t>
      </w:r>
      <w:r w:rsidR="008F6CF0" w:rsidRPr="00D51F73">
        <w:rPr>
          <w:rFonts w:asciiTheme="majorBidi" w:hAnsiTheme="majorBidi" w:cstheme="majorBidi"/>
          <w:sz w:val="24"/>
          <w:szCs w:val="24"/>
        </w:rPr>
        <w:t>travers une</w:t>
      </w:r>
      <w:r w:rsidR="00AA334E" w:rsidRPr="00D51F73">
        <w:rPr>
          <w:rFonts w:asciiTheme="majorBidi" w:hAnsiTheme="majorBidi" w:cstheme="majorBidi"/>
          <w:sz w:val="24"/>
          <w:szCs w:val="24"/>
        </w:rPr>
        <w:t xml:space="preserve"> approche territoriale, visant à réaliser un équilibre entre développement et écosystème afin de rétablir l'équilibre écologique reflétant l'harmonie entre l’hom</w:t>
      </w:r>
      <w:r w:rsidR="008F6CF0">
        <w:rPr>
          <w:rFonts w:asciiTheme="majorBidi" w:hAnsiTheme="majorBidi" w:cstheme="majorBidi"/>
          <w:sz w:val="24"/>
          <w:szCs w:val="24"/>
        </w:rPr>
        <w:t>m</w:t>
      </w:r>
      <w:r w:rsidR="00AA334E" w:rsidRPr="00D51F73">
        <w:rPr>
          <w:rFonts w:asciiTheme="majorBidi" w:hAnsiTheme="majorBidi" w:cstheme="majorBidi"/>
          <w:sz w:val="24"/>
          <w:szCs w:val="24"/>
        </w:rPr>
        <w:t>e et son environnement. Ainsi, on</w:t>
      </w:r>
      <w:r w:rsidR="00AA334E" w:rsidRPr="00CE607A">
        <w:rPr>
          <w:rFonts w:asciiTheme="majorBidi" w:hAnsiTheme="majorBidi" w:cstheme="majorBidi"/>
          <w:sz w:val="24"/>
          <w:szCs w:val="24"/>
        </w:rPr>
        <w:t xml:space="preserve"> pourra restaurer les intérêts socio-économiques de la zone humide et de contribuer au développement rural.</w:t>
      </w:r>
    </w:p>
    <w:p w:rsidR="00AA334E" w:rsidRPr="00CE607A" w:rsidRDefault="008F6CF0" w:rsidP="00960786">
      <w:pPr>
        <w:pStyle w:val="Paragraphedeliste"/>
        <w:numPr>
          <w:ilvl w:val="0"/>
          <w:numId w:val="1"/>
        </w:numPr>
        <w:jc w:val="both"/>
        <w:rPr>
          <w:rFonts w:asciiTheme="majorBidi" w:hAnsiTheme="majorBidi" w:cstheme="majorBidi"/>
          <w:sz w:val="24"/>
          <w:szCs w:val="24"/>
        </w:rPr>
      </w:pPr>
      <w:r>
        <w:rPr>
          <w:rFonts w:asciiTheme="majorBidi" w:hAnsiTheme="majorBidi" w:cstheme="majorBidi"/>
          <w:sz w:val="24"/>
          <w:szCs w:val="24"/>
        </w:rPr>
        <w:t>L</w:t>
      </w:r>
      <w:r w:rsidR="00AA334E" w:rsidRPr="00CE607A">
        <w:rPr>
          <w:rFonts w:asciiTheme="majorBidi" w:hAnsiTheme="majorBidi" w:cstheme="majorBidi"/>
          <w:sz w:val="24"/>
          <w:szCs w:val="24"/>
        </w:rPr>
        <w:t>a valorisation de la Sabkha est un pilier du développement du</w:t>
      </w:r>
      <w:r w:rsidR="00E44A3B" w:rsidRPr="00CE607A">
        <w:rPr>
          <w:rFonts w:asciiTheme="majorBidi" w:hAnsiTheme="majorBidi" w:cstheme="majorBidi"/>
          <w:sz w:val="24"/>
          <w:szCs w:val="24"/>
        </w:rPr>
        <w:t xml:space="preserve">rable dans la région de Chamaia. </w:t>
      </w:r>
      <w:r w:rsidR="00AA334E" w:rsidRPr="00CE607A">
        <w:rPr>
          <w:rFonts w:asciiTheme="majorBidi" w:hAnsiTheme="majorBidi" w:cstheme="majorBidi"/>
          <w:sz w:val="24"/>
          <w:szCs w:val="24"/>
        </w:rPr>
        <w:t>Cette vision stratégique vise à valoriser la zone de Zima dans son ensemble par sa diversité biologique, écologique et ses potentialités économiques, culturelles, scientifiques et éducatives dans leur environnement géographique pour devenir un levier essentiel pour le développement territorial durable dans la zone.</w:t>
      </w:r>
    </w:p>
    <w:p w:rsidR="00AA334E" w:rsidRPr="00CE607A" w:rsidRDefault="00AA334E" w:rsidP="00CE607A">
      <w:pPr>
        <w:pStyle w:val="Paragraphedeliste"/>
        <w:jc w:val="both"/>
        <w:rPr>
          <w:rFonts w:asciiTheme="majorBidi" w:hAnsiTheme="majorBidi" w:cstheme="majorBidi"/>
          <w:sz w:val="24"/>
          <w:szCs w:val="24"/>
        </w:rPr>
      </w:pPr>
      <w:r w:rsidRPr="00CE607A">
        <w:rPr>
          <w:rFonts w:asciiTheme="majorBidi" w:hAnsiTheme="majorBidi" w:cstheme="majorBidi"/>
          <w:sz w:val="24"/>
          <w:szCs w:val="24"/>
        </w:rPr>
        <w:t>La zone de Sebkha peut augmenter l'attraction de la ville aux niveaux régional et national, favoriser les activités de génération de revenus et un moteur efficace pour la création des opportunités d'emploi pour l'activité économique de la zone.</w:t>
      </w:r>
    </w:p>
    <w:p w:rsidR="00095836" w:rsidRPr="00CE607A" w:rsidRDefault="00AA334E" w:rsidP="00960786">
      <w:pPr>
        <w:pStyle w:val="Paragraphedeliste"/>
        <w:numPr>
          <w:ilvl w:val="0"/>
          <w:numId w:val="1"/>
        </w:numPr>
        <w:jc w:val="both"/>
        <w:rPr>
          <w:rFonts w:asciiTheme="majorBidi" w:hAnsiTheme="majorBidi" w:cstheme="majorBidi"/>
          <w:sz w:val="24"/>
          <w:szCs w:val="24"/>
        </w:rPr>
      </w:pPr>
      <w:r w:rsidRPr="00CE607A">
        <w:rPr>
          <w:rFonts w:asciiTheme="majorBidi" w:hAnsiTheme="majorBidi" w:cstheme="majorBidi"/>
          <w:sz w:val="24"/>
          <w:szCs w:val="24"/>
        </w:rPr>
        <w:t>La dimension environnementale</w:t>
      </w:r>
      <w:r w:rsidR="00EA798A">
        <w:rPr>
          <w:rFonts w:asciiTheme="majorBidi" w:hAnsiTheme="majorBidi" w:cstheme="majorBidi"/>
          <w:sz w:val="24"/>
          <w:szCs w:val="24"/>
        </w:rPr>
        <w:t xml:space="preserve"> </w:t>
      </w:r>
      <w:r w:rsidRPr="00CE607A">
        <w:rPr>
          <w:rFonts w:asciiTheme="majorBidi" w:hAnsiTheme="majorBidi" w:cstheme="majorBidi"/>
          <w:sz w:val="24"/>
          <w:szCs w:val="24"/>
        </w:rPr>
        <w:t xml:space="preserve">: Nous aspirons à voir Zima comme une réserve naturelle répondant aux normes internationales, revêtant toutes les formes d’aménagement technique des zones humides et Site Ramsar.Il est aussi attendu de faciliter </w:t>
      </w:r>
      <w:r w:rsidR="00EA798A" w:rsidRPr="00CE607A">
        <w:rPr>
          <w:rFonts w:asciiTheme="majorBidi" w:hAnsiTheme="majorBidi" w:cstheme="majorBidi"/>
          <w:sz w:val="24"/>
          <w:szCs w:val="24"/>
        </w:rPr>
        <w:t>la création</w:t>
      </w:r>
      <w:r w:rsidRPr="00CE607A">
        <w:rPr>
          <w:rFonts w:asciiTheme="majorBidi" w:hAnsiTheme="majorBidi" w:cstheme="majorBidi"/>
          <w:sz w:val="24"/>
          <w:szCs w:val="24"/>
        </w:rPr>
        <w:t xml:space="preserve"> des conditions nécessaires au fonctionnement écologique des écosystèmes et à la régénération de la diversité biologique et la stabilité des oiseaux migrateurs. Ce qui sera reflété positivement sur la nature de ses services tels que la qualité de l'air, la clarté de l'eau, des paysages naturel</w:t>
      </w:r>
      <w:r w:rsidR="00EA798A">
        <w:rPr>
          <w:rFonts w:asciiTheme="majorBidi" w:hAnsiTheme="majorBidi" w:cstheme="majorBidi"/>
          <w:sz w:val="24"/>
          <w:szCs w:val="24"/>
        </w:rPr>
        <w:t>s</w:t>
      </w:r>
      <w:r w:rsidR="00095836" w:rsidRPr="00CE607A">
        <w:rPr>
          <w:rFonts w:asciiTheme="majorBidi" w:hAnsiTheme="majorBidi" w:cstheme="majorBidi"/>
          <w:sz w:val="24"/>
          <w:szCs w:val="24"/>
        </w:rPr>
        <w:t xml:space="preserve"> et ses produits en sel, PAM </w:t>
      </w:r>
    </w:p>
    <w:p w:rsidR="00AA334E" w:rsidRPr="00CE607A" w:rsidRDefault="00095836" w:rsidP="00960786">
      <w:pPr>
        <w:pStyle w:val="Paragraphedeliste"/>
        <w:numPr>
          <w:ilvl w:val="0"/>
          <w:numId w:val="1"/>
        </w:numPr>
        <w:jc w:val="both"/>
        <w:rPr>
          <w:rFonts w:asciiTheme="majorBidi" w:hAnsiTheme="majorBidi" w:cstheme="majorBidi"/>
          <w:sz w:val="24"/>
          <w:szCs w:val="24"/>
        </w:rPr>
      </w:pPr>
      <w:r w:rsidRPr="00CE607A">
        <w:rPr>
          <w:rFonts w:asciiTheme="majorBidi" w:hAnsiTheme="majorBidi" w:cstheme="majorBidi"/>
          <w:sz w:val="24"/>
          <w:szCs w:val="24"/>
        </w:rPr>
        <w:t>Sur le plan socio-économique, o</w:t>
      </w:r>
      <w:r w:rsidR="00AA334E" w:rsidRPr="00CE607A">
        <w:rPr>
          <w:rFonts w:asciiTheme="majorBidi" w:hAnsiTheme="majorBidi" w:cstheme="majorBidi"/>
          <w:sz w:val="24"/>
          <w:szCs w:val="24"/>
        </w:rPr>
        <w:t>n vise à tirer parti de toutes les opportunités économiques possibles que peut être développées en rapport avec Sebkha à travers l’utilisation rationnelle des produits et matières premières et le développement des activités éco-touristiques aux alentours du site.</w:t>
      </w:r>
      <w:r w:rsidRPr="00CE607A">
        <w:rPr>
          <w:rFonts w:asciiTheme="majorBidi" w:hAnsiTheme="majorBidi" w:cstheme="majorBidi"/>
          <w:sz w:val="24"/>
          <w:szCs w:val="24"/>
        </w:rPr>
        <w:t xml:space="preserve"> </w:t>
      </w:r>
      <w:r w:rsidR="00AA334E" w:rsidRPr="00CE607A">
        <w:rPr>
          <w:rFonts w:asciiTheme="majorBidi" w:hAnsiTheme="majorBidi" w:cstheme="majorBidi"/>
          <w:sz w:val="24"/>
          <w:szCs w:val="24"/>
        </w:rPr>
        <w:t>Le développement intégré du site aura la finalité d’améliorer le revenu des populations locales, dont la majorité est sous le seuil pauvreté.</w:t>
      </w:r>
    </w:p>
    <w:p w:rsidR="00A8126D" w:rsidRPr="00CE607A" w:rsidRDefault="00A8126D" w:rsidP="00CE607A">
      <w:pPr>
        <w:jc w:val="both"/>
        <w:rPr>
          <w:rFonts w:asciiTheme="majorBidi" w:hAnsiTheme="majorBidi" w:cstheme="majorBidi"/>
          <w:sz w:val="24"/>
          <w:szCs w:val="24"/>
        </w:rPr>
      </w:pPr>
      <w:r w:rsidRPr="00CE607A">
        <w:rPr>
          <w:rFonts w:asciiTheme="majorBidi" w:hAnsiTheme="majorBidi" w:cstheme="majorBidi"/>
          <w:sz w:val="24"/>
          <w:szCs w:val="24"/>
        </w:rPr>
        <w:br w:type="page"/>
      </w:r>
    </w:p>
    <w:p w:rsidR="00A8126D" w:rsidRPr="00CE607A" w:rsidRDefault="00A8126D" w:rsidP="00CE607A">
      <w:pPr>
        <w:pStyle w:val="Paragraphedeliste"/>
        <w:jc w:val="both"/>
        <w:rPr>
          <w:rFonts w:asciiTheme="majorBidi" w:hAnsiTheme="majorBidi" w:cstheme="majorBidi"/>
          <w:sz w:val="24"/>
          <w:szCs w:val="24"/>
        </w:rPr>
      </w:pPr>
    </w:p>
    <w:p w:rsidR="009B3E7C" w:rsidRPr="00D51F73" w:rsidRDefault="009B3E7C" w:rsidP="00960786">
      <w:pPr>
        <w:pStyle w:val="Paragraphedeliste"/>
        <w:numPr>
          <w:ilvl w:val="0"/>
          <w:numId w:val="16"/>
        </w:numPr>
        <w:rPr>
          <w:rFonts w:asciiTheme="majorBidi" w:hAnsiTheme="majorBidi" w:cstheme="majorBidi"/>
          <w:b/>
          <w:bCs/>
          <w:sz w:val="24"/>
          <w:szCs w:val="24"/>
        </w:rPr>
      </w:pPr>
      <w:r w:rsidRPr="00D51F73">
        <w:rPr>
          <w:rFonts w:asciiTheme="majorBidi" w:hAnsiTheme="majorBidi" w:cstheme="majorBidi"/>
          <w:b/>
          <w:bCs/>
          <w:sz w:val="24"/>
          <w:szCs w:val="24"/>
        </w:rPr>
        <w:t>Programme d’</w:t>
      </w:r>
      <w:r w:rsidR="00A7497B" w:rsidRPr="00D51F73">
        <w:rPr>
          <w:rFonts w:asciiTheme="majorBidi" w:hAnsiTheme="majorBidi" w:cstheme="majorBidi"/>
          <w:b/>
          <w:bCs/>
          <w:sz w:val="24"/>
          <w:szCs w:val="24"/>
        </w:rPr>
        <w:t xml:space="preserve">aménagement et actions à mettre en </w:t>
      </w:r>
      <w:r w:rsidR="009020AD" w:rsidRPr="00D51F73">
        <w:rPr>
          <w:rFonts w:asciiTheme="majorBidi" w:hAnsiTheme="majorBidi" w:cstheme="majorBidi"/>
          <w:b/>
          <w:bCs/>
          <w:sz w:val="24"/>
          <w:szCs w:val="24"/>
        </w:rPr>
        <w:t>œuvre</w:t>
      </w:r>
    </w:p>
    <w:p w:rsidR="009B3E7C" w:rsidRPr="00CE607A" w:rsidRDefault="009B3E7C" w:rsidP="00CE607A">
      <w:pPr>
        <w:spacing w:line="360" w:lineRule="auto"/>
        <w:jc w:val="both"/>
        <w:rPr>
          <w:rFonts w:asciiTheme="majorBidi" w:hAnsiTheme="majorBidi" w:cstheme="majorBidi"/>
          <w:sz w:val="24"/>
          <w:szCs w:val="24"/>
        </w:rPr>
      </w:pPr>
      <w:r w:rsidRPr="00CE607A">
        <w:rPr>
          <w:rFonts w:asciiTheme="majorBidi" w:hAnsiTheme="majorBidi" w:cstheme="majorBidi"/>
          <w:sz w:val="24"/>
          <w:szCs w:val="24"/>
        </w:rPr>
        <w:t xml:space="preserve">Nous présentons dans les paragraphes ci-dessous une déclinaison des actions à mettre en œuvre en conformité avec les orientations stratégiques et les mesures présentées ci-dessus. </w:t>
      </w:r>
    </w:p>
    <w:p w:rsidR="009B3E7C" w:rsidRPr="00CE607A" w:rsidRDefault="009B3E7C" w:rsidP="00627F24">
      <w:pPr>
        <w:spacing w:line="360" w:lineRule="auto"/>
        <w:jc w:val="both"/>
        <w:rPr>
          <w:rFonts w:asciiTheme="majorBidi" w:hAnsiTheme="majorBidi" w:cstheme="majorBidi"/>
          <w:sz w:val="24"/>
          <w:szCs w:val="24"/>
        </w:rPr>
      </w:pPr>
      <w:r w:rsidRPr="00CE607A">
        <w:rPr>
          <w:rFonts w:asciiTheme="majorBidi" w:hAnsiTheme="majorBidi" w:cstheme="majorBidi"/>
          <w:sz w:val="24"/>
          <w:szCs w:val="24"/>
        </w:rPr>
        <w:t xml:space="preserve">Les opérations, projets et actions représentent la description précise de la phase opérationnelle permettant l'atteinte des objectifs du plan d’aménagement et de gestion de Sebkha Zima </w:t>
      </w:r>
      <w:r w:rsidR="00627F24">
        <w:rPr>
          <w:rFonts w:asciiTheme="majorBidi" w:hAnsiTheme="majorBidi" w:cstheme="majorBidi"/>
          <w:sz w:val="24"/>
          <w:szCs w:val="24"/>
        </w:rPr>
        <w:t>l’</w:t>
      </w:r>
      <w:r w:rsidRPr="00CE607A">
        <w:rPr>
          <w:rFonts w:asciiTheme="majorBidi" w:hAnsiTheme="majorBidi" w:cstheme="majorBidi"/>
          <w:sz w:val="24"/>
          <w:szCs w:val="24"/>
        </w:rPr>
        <w:t>échéance fixée (5 ans ). Ils sont planifiés dans le temps et décrites précisément dans les paragraphes ci-dessous. L’année 202</w:t>
      </w:r>
      <w:r w:rsidR="00627F24">
        <w:rPr>
          <w:rFonts w:asciiTheme="majorBidi" w:hAnsiTheme="majorBidi" w:cstheme="majorBidi"/>
          <w:sz w:val="24"/>
          <w:szCs w:val="24"/>
        </w:rPr>
        <w:t>2</w:t>
      </w:r>
      <w:r w:rsidRPr="00CE607A">
        <w:rPr>
          <w:rFonts w:asciiTheme="majorBidi" w:hAnsiTheme="majorBidi" w:cstheme="majorBidi"/>
          <w:sz w:val="24"/>
          <w:szCs w:val="24"/>
        </w:rPr>
        <w:t xml:space="preserve"> étant l’année de démarrage de la mise en œuvre de ces actions.</w:t>
      </w:r>
    </w:p>
    <w:p w:rsidR="009B3E7C" w:rsidRPr="00CE607A" w:rsidRDefault="009B3E7C" w:rsidP="00CE607A">
      <w:pPr>
        <w:spacing w:line="360" w:lineRule="auto"/>
        <w:jc w:val="both"/>
        <w:rPr>
          <w:rFonts w:asciiTheme="majorBidi" w:hAnsiTheme="majorBidi" w:cstheme="majorBidi"/>
          <w:sz w:val="24"/>
          <w:szCs w:val="24"/>
        </w:rPr>
      </w:pPr>
      <w:r w:rsidRPr="00CE607A">
        <w:rPr>
          <w:rFonts w:asciiTheme="majorBidi" w:hAnsiTheme="majorBidi" w:cstheme="majorBidi"/>
          <w:sz w:val="24"/>
          <w:szCs w:val="24"/>
        </w:rPr>
        <w:t>Les objectifs opérationnels définis dans le cadre de ce plan de gestion permettent de répondre aux besoins immédiats des trois fonctions de conservation patrimoniale, de développement socioéconomique et de fonction d’appui et ce à travers des actions ciblées.</w:t>
      </w:r>
    </w:p>
    <w:p w:rsidR="00F03D4D" w:rsidRPr="00D51F73" w:rsidRDefault="008F6CF0" w:rsidP="008F6CF0">
      <w:pPr>
        <w:pStyle w:val="Paragraphedeliste"/>
        <w:spacing w:line="360" w:lineRule="auto"/>
        <w:jc w:val="both"/>
        <w:rPr>
          <w:rFonts w:asciiTheme="majorBidi" w:hAnsiTheme="majorBidi" w:cstheme="majorBidi"/>
          <w:b/>
          <w:bCs/>
          <w:sz w:val="24"/>
          <w:szCs w:val="24"/>
        </w:rPr>
      </w:pPr>
      <w:r>
        <w:rPr>
          <w:rFonts w:asciiTheme="majorBidi" w:hAnsiTheme="majorBidi" w:cstheme="majorBidi"/>
          <w:b/>
          <w:bCs/>
          <w:sz w:val="24"/>
          <w:szCs w:val="24"/>
        </w:rPr>
        <w:t>b-1)</w:t>
      </w:r>
      <w:r w:rsidR="00981EFB">
        <w:rPr>
          <w:rFonts w:asciiTheme="majorBidi" w:hAnsiTheme="majorBidi" w:cstheme="majorBidi"/>
          <w:b/>
          <w:bCs/>
          <w:sz w:val="24"/>
          <w:szCs w:val="24"/>
        </w:rPr>
        <w:t xml:space="preserve"> </w:t>
      </w:r>
      <w:r w:rsidR="00F03D4D" w:rsidRPr="00D51F73">
        <w:rPr>
          <w:rFonts w:asciiTheme="majorBidi" w:hAnsiTheme="majorBidi" w:cstheme="majorBidi"/>
          <w:b/>
          <w:bCs/>
          <w:sz w:val="24"/>
          <w:szCs w:val="24"/>
        </w:rPr>
        <w:t>Principales orientations pour la déclinaison du programme et de ses actions</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Dans le vaste champ aux contours peu définis de la « commande » de projet biodiversité, plusieurs types d’intervention peuvent être distingués pour préciser les contenus et finalités des « démarches programmatiques » en développement durable et conservation de la biodiversité.</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 xml:space="preserve">Les actions à entreprendre au niveau de Sebkha Zima doivent répondre aux multiples besoins de conservation de la biodiversité et développement durable de la zone et créer par la dynamique ainsi générée, un territoire attractif et compétitif avec une identité spécifique qui lui est propre.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 xml:space="preserve">Pour ce faire, la réponse est de faire de Sebkha Zima un pôle de compétitivité qui consiste à rassembler sur un même territoire une masse critique de ressources et de compétences procurant à cette zone une position clé dans la compétition (économique) locale et régionale.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 xml:space="preserve">Cette logique doit prendre en compte les caractéristiques des acteurs locaux, de mobiliser les experts en faune et en flore (et dévoués à la zone) et permettre d'attirer, avec le temps, des investissements nationaux et internationaux.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 xml:space="preserve">La programmation des actions au niveau de Sebkha Zima ne relève à nos yeux d’une technique mais d’une pratique interactive, multisectorielle, pragmatique et concertée. Plusieurs types d’intervention peuvent être distingués pour préciser les contenus et finalités des démarches programmatiques en développement durable et en conservation du patrimoine. </w:t>
      </w:r>
      <w:r w:rsidRPr="00CE607A">
        <w:rPr>
          <w:rFonts w:asciiTheme="majorBidi" w:hAnsiTheme="majorBidi" w:cstheme="majorBidi"/>
          <w:sz w:val="24"/>
          <w:szCs w:val="24"/>
        </w:rPr>
        <w:lastRenderedPageBreak/>
        <w:t>Mais à notre sens il y a deux temporalités dans la programmation des actions au niveau de Sebkha Zima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Des actions urgentes, immédiates ou à court terme, susceptibles de faire un impact sur l’environnement social de la zone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Des actions importantes et qui, de par leur nature, s’inscrivent dans la durée, à long terme.</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Parmi les actions à inscrire dans le court terme, il s’agit de programmer des interventions comme :</w:t>
      </w:r>
    </w:p>
    <w:p w:rsidR="00F03D4D" w:rsidRPr="00CE607A" w:rsidRDefault="00820532"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Développer un accord concerté</w:t>
      </w:r>
      <w:r w:rsidR="00F03D4D" w:rsidRPr="00CE607A">
        <w:rPr>
          <w:rFonts w:asciiTheme="majorBidi" w:hAnsiTheme="majorBidi" w:cstheme="majorBidi"/>
          <w:sz w:val="24"/>
          <w:szCs w:val="24"/>
        </w:rPr>
        <w:t xml:space="preserve"> avec les parties concernée</w:t>
      </w:r>
      <w:r w:rsidR="00453720" w:rsidRPr="00CE607A">
        <w:rPr>
          <w:rFonts w:asciiTheme="majorBidi" w:hAnsiTheme="majorBidi" w:cstheme="majorBidi"/>
          <w:sz w:val="24"/>
          <w:szCs w:val="24"/>
        </w:rPr>
        <w:t>s</w:t>
      </w:r>
      <w:r w:rsidR="00F03D4D" w:rsidRPr="00CE607A">
        <w:rPr>
          <w:rFonts w:asciiTheme="majorBidi" w:hAnsiTheme="majorBidi" w:cstheme="majorBidi"/>
          <w:sz w:val="24"/>
          <w:szCs w:val="24"/>
        </w:rPr>
        <w:t xml:space="preserve"> pour une gestion hydrologique et hydraulique </w:t>
      </w:r>
      <w:r w:rsidR="00453720" w:rsidRPr="00CE607A">
        <w:rPr>
          <w:rFonts w:asciiTheme="majorBidi" w:hAnsiTheme="majorBidi" w:cstheme="majorBidi"/>
          <w:sz w:val="24"/>
          <w:szCs w:val="24"/>
        </w:rPr>
        <w:t>afin de maintenir une mise en eau minimale du plan d’eau de Zima,</w:t>
      </w:r>
    </w:p>
    <w:p w:rsidR="00453720" w:rsidRPr="00CE607A" w:rsidRDefault="00453720"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Maitriser et contrôler les actions de pompages par les populations usagères riveraines,</w:t>
      </w:r>
    </w:p>
    <w:p w:rsidR="00453720" w:rsidRPr="00CE607A" w:rsidRDefault="00453720"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Créer et accompagner une structure d’exploitations du sel de manière traditionnelle par la population autochtone</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Concevoir et installer la signalisation, la réalisation et la mise en place de panneaux routiers et d’information sur le site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r>
      <w:r w:rsidR="00453720" w:rsidRPr="00CE607A">
        <w:rPr>
          <w:rFonts w:asciiTheme="majorBidi" w:hAnsiTheme="majorBidi" w:cstheme="majorBidi"/>
          <w:sz w:val="24"/>
          <w:szCs w:val="24"/>
        </w:rPr>
        <w:t xml:space="preserve">Procéder au </w:t>
      </w:r>
      <w:r w:rsidRPr="00CE607A">
        <w:rPr>
          <w:rFonts w:asciiTheme="majorBidi" w:hAnsiTheme="majorBidi" w:cstheme="majorBidi"/>
          <w:sz w:val="24"/>
          <w:szCs w:val="24"/>
        </w:rPr>
        <w:t xml:space="preserve">choix et </w:t>
      </w:r>
      <w:r w:rsidR="00453720" w:rsidRPr="00CE607A">
        <w:rPr>
          <w:rFonts w:asciiTheme="majorBidi" w:hAnsiTheme="majorBidi" w:cstheme="majorBidi"/>
          <w:sz w:val="24"/>
          <w:szCs w:val="24"/>
        </w:rPr>
        <w:t xml:space="preserve">à </w:t>
      </w:r>
      <w:r w:rsidRPr="00CE607A">
        <w:rPr>
          <w:rFonts w:asciiTheme="majorBidi" w:hAnsiTheme="majorBidi" w:cstheme="majorBidi"/>
          <w:sz w:val="24"/>
          <w:szCs w:val="24"/>
        </w:rPr>
        <w:t>la mise en place de miradors d’observation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 xml:space="preserve">Concevoir l’identité visuelle de </w:t>
      </w:r>
      <w:r w:rsidR="00453720" w:rsidRPr="00CE607A">
        <w:rPr>
          <w:rFonts w:asciiTheme="majorBidi" w:hAnsiTheme="majorBidi" w:cstheme="majorBidi"/>
          <w:sz w:val="24"/>
          <w:szCs w:val="24"/>
        </w:rPr>
        <w:t>Sebkha Zima</w:t>
      </w:r>
      <w:r w:rsidRPr="00CE607A">
        <w:rPr>
          <w:rFonts w:asciiTheme="majorBidi" w:hAnsiTheme="majorBidi" w:cstheme="majorBidi"/>
          <w:sz w:val="24"/>
          <w:szCs w:val="24"/>
        </w:rPr>
        <w:t xml:space="preserve"> et les diffuser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 xml:space="preserve">Sursoir à tout projet, toute action pouvant perturber et altérer le patrimoine biologique et paysager de la zone ;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00453720" w:rsidRPr="00CE607A">
        <w:rPr>
          <w:rFonts w:asciiTheme="majorBidi" w:hAnsiTheme="majorBidi" w:cstheme="majorBidi"/>
          <w:sz w:val="24"/>
          <w:szCs w:val="24"/>
        </w:rPr>
        <w:tab/>
        <w:t xml:space="preserve">Aménager l’aire d’accueil, le parking ; </w:t>
      </w:r>
      <w:r w:rsidRPr="00CE607A">
        <w:rPr>
          <w:rFonts w:asciiTheme="majorBidi" w:hAnsiTheme="majorBidi" w:cstheme="majorBidi"/>
          <w:sz w:val="24"/>
          <w:szCs w:val="24"/>
        </w:rPr>
        <w:t xml:space="preserve"> </w:t>
      </w:r>
    </w:p>
    <w:p w:rsidR="00F03D4D" w:rsidRPr="00CE607A" w:rsidRDefault="00453720"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Réduire les pollutions solides et liquides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Assurer la formation du personnel responsable de la gesti</w:t>
      </w:r>
      <w:r w:rsidR="00453720" w:rsidRPr="00CE607A">
        <w:rPr>
          <w:rFonts w:asciiTheme="majorBidi" w:hAnsiTheme="majorBidi" w:cstheme="majorBidi"/>
          <w:sz w:val="24"/>
          <w:szCs w:val="24"/>
        </w:rPr>
        <w:t>on du Site</w:t>
      </w:r>
      <w:r w:rsidRPr="00CE607A">
        <w:rPr>
          <w:rFonts w:asciiTheme="majorBidi" w:hAnsiTheme="majorBidi" w:cstheme="majorBidi"/>
          <w:sz w:val="24"/>
          <w:szCs w:val="24"/>
        </w:rPr>
        <w:t xml:space="preserv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Concevoir, éditer et diffuser les brochures thématiques, de flyers d’information</w:t>
      </w:r>
      <w:r w:rsidR="00453720" w:rsidRPr="00CE607A">
        <w:rPr>
          <w:rFonts w:asciiTheme="majorBidi" w:hAnsiTheme="majorBidi" w:cstheme="majorBidi"/>
          <w:sz w:val="24"/>
          <w:szCs w:val="24"/>
        </w:rPr>
        <w:t xml:space="preserve"> et de présentation  de Sebkha Zima</w:t>
      </w:r>
      <w:r w:rsidRPr="00CE607A">
        <w:rPr>
          <w:rFonts w:asciiTheme="majorBidi" w:hAnsiTheme="majorBidi" w:cstheme="majorBidi"/>
          <w:sz w:val="24"/>
          <w:szCs w:val="24"/>
        </w:rPr>
        <w:t xml:space="preserv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Pour les actions à moyen et long terme, les orientations suivantes peuvent être envisagées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Favoriser toutes les activités relatives au suivi et à la diffusion des études scientifiques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Actualiser les connaissances sur l’habitat, la flore et</w:t>
      </w:r>
      <w:r w:rsidR="00453720" w:rsidRPr="00CE607A">
        <w:rPr>
          <w:rFonts w:asciiTheme="majorBidi" w:hAnsiTheme="majorBidi" w:cstheme="majorBidi"/>
          <w:sz w:val="24"/>
          <w:szCs w:val="24"/>
        </w:rPr>
        <w:t xml:space="preserve"> le peuplement faunistique de Sebkha Zima</w:t>
      </w:r>
      <w:r w:rsidRPr="00CE607A">
        <w:rPr>
          <w:rFonts w:asciiTheme="majorBidi" w:hAnsiTheme="majorBidi" w:cstheme="majorBidi"/>
          <w:sz w:val="24"/>
          <w:szCs w:val="24"/>
        </w:rPr>
        <w:t xml:space="preserv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Encourager les activités de gestion et d’utilisation patrimoniale des PAM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 xml:space="preserve">Dynamiser la fréquentation et le contenu des visites guidées </w:t>
      </w:r>
      <w:r w:rsidR="00453720" w:rsidRPr="00CE607A">
        <w:rPr>
          <w:rFonts w:asciiTheme="majorBidi" w:hAnsiTheme="majorBidi" w:cstheme="majorBidi"/>
          <w:sz w:val="24"/>
          <w:szCs w:val="24"/>
        </w:rPr>
        <w:t>de Sebkha Zima</w:t>
      </w:r>
      <w:r w:rsidRPr="00CE607A">
        <w:rPr>
          <w:rFonts w:asciiTheme="majorBidi" w:hAnsiTheme="majorBidi" w:cstheme="majorBidi"/>
          <w:sz w:val="24"/>
          <w:szCs w:val="24"/>
        </w:rPr>
        <w:t xml:space="preserv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lastRenderedPageBreak/>
        <w:t>-</w:t>
      </w:r>
      <w:r w:rsidRPr="00CE607A">
        <w:rPr>
          <w:rFonts w:asciiTheme="majorBidi" w:hAnsiTheme="majorBidi" w:cstheme="majorBidi"/>
          <w:sz w:val="24"/>
          <w:szCs w:val="24"/>
        </w:rPr>
        <w:tab/>
        <w:t xml:space="preserve">Créer un écomusée </w:t>
      </w:r>
      <w:r w:rsidR="00820532" w:rsidRPr="00CE607A">
        <w:rPr>
          <w:rFonts w:asciiTheme="majorBidi" w:hAnsiTheme="majorBidi" w:cstheme="majorBidi"/>
          <w:sz w:val="24"/>
          <w:szCs w:val="24"/>
        </w:rPr>
        <w:t xml:space="preserve">à Chemaia </w:t>
      </w:r>
      <w:r w:rsidRPr="00CE607A">
        <w:rPr>
          <w:rFonts w:asciiTheme="majorBidi" w:hAnsiTheme="majorBidi" w:cstheme="majorBidi"/>
          <w:sz w:val="24"/>
          <w:szCs w:val="24"/>
        </w:rPr>
        <w:t>pour développer  et  valoriser  le patrimoine naturel</w:t>
      </w:r>
      <w:r w:rsidR="00453720" w:rsidRPr="00CE607A">
        <w:rPr>
          <w:rFonts w:asciiTheme="majorBidi" w:hAnsiTheme="majorBidi" w:cstheme="majorBidi"/>
          <w:sz w:val="24"/>
          <w:szCs w:val="24"/>
        </w:rPr>
        <w:t>, historique, culturel et social</w:t>
      </w:r>
      <w:r w:rsidRPr="00CE607A">
        <w:rPr>
          <w:rFonts w:asciiTheme="majorBidi" w:hAnsiTheme="majorBidi" w:cstheme="majorBidi"/>
          <w:sz w:val="24"/>
          <w:szCs w:val="24"/>
        </w:rPr>
        <w:t>…</w:t>
      </w:r>
      <w:r w:rsidRPr="00CE607A">
        <w:rPr>
          <w:rFonts w:asciiTheme="majorBidi" w:hAnsiTheme="majorBidi" w:cstheme="majorBidi"/>
          <w:sz w:val="24"/>
          <w:szCs w:val="24"/>
        </w:rPr>
        <w:tab/>
      </w:r>
    </w:p>
    <w:p w:rsidR="00D51F73" w:rsidRDefault="00D51F73" w:rsidP="00CE607A">
      <w:pPr>
        <w:pStyle w:val="Paragraphedeliste"/>
        <w:spacing w:line="360" w:lineRule="auto"/>
        <w:ind w:left="0"/>
        <w:jc w:val="both"/>
        <w:rPr>
          <w:rFonts w:asciiTheme="majorBidi" w:hAnsiTheme="majorBidi" w:cstheme="majorBidi"/>
          <w:sz w:val="24"/>
          <w:szCs w:val="24"/>
        </w:rPr>
      </w:pP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 xml:space="preserve">En somme, les champs d’intervention et les stratégies opérationnelles devant guider le plan de gestion </w:t>
      </w:r>
      <w:r w:rsidR="00453720" w:rsidRPr="00CE607A">
        <w:rPr>
          <w:rFonts w:asciiTheme="majorBidi" w:hAnsiTheme="majorBidi" w:cstheme="majorBidi"/>
          <w:sz w:val="24"/>
          <w:szCs w:val="24"/>
        </w:rPr>
        <w:t>de la Sebkha</w:t>
      </w:r>
      <w:r w:rsidRPr="00CE607A">
        <w:rPr>
          <w:rFonts w:asciiTheme="majorBidi" w:hAnsiTheme="majorBidi" w:cstheme="majorBidi"/>
          <w:sz w:val="24"/>
          <w:szCs w:val="24"/>
        </w:rPr>
        <w:t xml:space="preserve"> couvrent un grand nombre de domaines d’intervention débattus avec les partenaires peuvent être résumés ainsi :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Une gestion conservatoire des ressources naturelles (flore, faune, eau, sol, terres agricoles,)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 xml:space="preserve">Des actions d’accompagnement (amélioration </w:t>
      </w:r>
      <w:r w:rsidR="00453720" w:rsidRPr="00CE607A">
        <w:rPr>
          <w:rFonts w:asciiTheme="majorBidi" w:hAnsiTheme="majorBidi" w:cstheme="majorBidi"/>
          <w:sz w:val="24"/>
          <w:szCs w:val="24"/>
        </w:rPr>
        <w:t>des pratiques agricoles et de l’élevage, et une bonne utilisation de l’eau</w:t>
      </w:r>
      <w:r w:rsidRPr="00CE607A">
        <w:rPr>
          <w:rFonts w:asciiTheme="majorBidi" w:hAnsiTheme="majorBidi" w:cstheme="majorBidi"/>
          <w:sz w:val="24"/>
          <w:szCs w:val="24"/>
        </w:rPr>
        <w:t>)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Un dispositif d’éducation à l’environnement et formation (des différents publics cibles)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Un suivi et maîtrise des constructions et des infrastructures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 xml:space="preserve">Une valorisation du patrimoine culturel et spirituel, et de l’identité de la culture </w:t>
      </w:r>
      <w:r w:rsidR="00417BA4" w:rsidRPr="00CE607A">
        <w:rPr>
          <w:rFonts w:asciiTheme="majorBidi" w:hAnsiTheme="majorBidi" w:cstheme="majorBidi"/>
          <w:sz w:val="24"/>
          <w:szCs w:val="24"/>
        </w:rPr>
        <w:t>de la région</w:t>
      </w:r>
      <w:r w:rsidRPr="00CE607A">
        <w:rPr>
          <w:rFonts w:asciiTheme="majorBidi" w:hAnsiTheme="majorBidi" w:cstheme="majorBidi"/>
          <w:sz w:val="24"/>
          <w:szCs w:val="24"/>
        </w:rPr>
        <w:t xml:space="preserve"> ;</w:t>
      </w:r>
    </w:p>
    <w:p w:rsidR="00F03D4D"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Une valorisation touristique des sites et valorisation des patrimoines et des produits locaux (artisanat, produits de terroir) ;</w:t>
      </w:r>
    </w:p>
    <w:p w:rsidR="009B3E7C" w:rsidRPr="00CE607A" w:rsidRDefault="00F03D4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Une application de la réglementation en vigueur (lois sur l’eau, droit d’usage, exploitation forestière, parcours, terrains collectifs, agriculture, environnement et patrimoine local…).</w:t>
      </w:r>
    </w:p>
    <w:p w:rsidR="001A1DA4" w:rsidRPr="00CE607A" w:rsidRDefault="00417BA4" w:rsidP="00CE607A">
      <w:pPr>
        <w:jc w:val="both"/>
        <w:rPr>
          <w:rFonts w:asciiTheme="majorBidi" w:hAnsiTheme="majorBidi" w:cstheme="majorBidi"/>
          <w:sz w:val="24"/>
          <w:szCs w:val="24"/>
        </w:rPr>
        <w:sectPr w:rsidR="001A1DA4" w:rsidRPr="00CE607A" w:rsidSect="00391B35">
          <w:footerReference w:type="default" r:id="rId18"/>
          <w:pgSz w:w="11906" w:h="16838"/>
          <w:pgMar w:top="1417" w:right="1417" w:bottom="1843" w:left="1417" w:header="708" w:footer="1140" w:gutter="0"/>
          <w:cols w:space="708"/>
          <w:docGrid w:linePitch="360"/>
        </w:sectPr>
      </w:pPr>
      <w:r w:rsidRPr="00CE607A">
        <w:rPr>
          <w:rFonts w:asciiTheme="majorBidi" w:hAnsiTheme="majorBidi" w:cstheme="majorBidi"/>
          <w:sz w:val="24"/>
          <w:szCs w:val="24"/>
        </w:rPr>
        <w:br w:type="page"/>
      </w:r>
    </w:p>
    <w:p w:rsidR="00417BA4" w:rsidRPr="00CE607A" w:rsidRDefault="00417BA4" w:rsidP="00CE607A">
      <w:pPr>
        <w:jc w:val="both"/>
        <w:rPr>
          <w:rFonts w:asciiTheme="majorBidi" w:hAnsiTheme="majorBidi" w:cstheme="majorBidi"/>
          <w:sz w:val="24"/>
          <w:szCs w:val="24"/>
        </w:rPr>
      </w:pPr>
    </w:p>
    <w:p w:rsidR="009B3E7C" w:rsidRPr="00D51F73" w:rsidRDefault="00417BA4" w:rsidP="00960786">
      <w:pPr>
        <w:pStyle w:val="Paragraphedeliste"/>
        <w:numPr>
          <w:ilvl w:val="0"/>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t>Détail des actions</w:t>
      </w:r>
    </w:p>
    <w:p w:rsidR="001A1DA4" w:rsidRPr="00D51F73" w:rsidRDefault="001A1DA4"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t>Programme surveillance et contrôle</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3297"/>
        <w:gridCol w:w="1470"/>
        <w:gridCol w:w="2951"/>
        <w:gridCol w:w="1983"/>
        <w:gridCol w:w="2672"/>
      </w:tblGrid>
      <w:tr w:rsidR="009020AD" w:rsidRPr="00CE607A" w:rsidTr="00D51F73">
        <w:trPr>
          <w:trHeight w:val="999"/>
          <w:jc w:val="center"/>
        </w:trPr>
        <w:tc>
          <w:tcPr>
            <w:tcW w:w="2212" w:type="dxa"/>
          </w:tcPr>
          <w:p w:rsidR="009020AD" w:rsidRPr="00CE607A" w:rsidRDefault="009020AD"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97" w:type="dxa"/>
          </w:tcPr>
          <w:p w:rsidR="009020AD" w:rsidRPr="00CE607A" w:rsidRDefault="009020AD"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9020AD" w:rsidRPr="00CE607A" w:rsidRDefault="009020AD"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Zones/ Localisation</w:t>
            </w:r>
          </w:p>
        </w:tc>
        <w:tc>
          <w:tcPr>
            <w:tcW w:w="2951" w:type="dxa"/>
          </w:tcPr>
          <w:p w:rsidR="009020AD" w:rsidRPr="00CE607A" w:rsidRDefault="009020AD"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 xml:space="preserve">Quantités </w:t>
            </w:r>
          </w:p>
        </w:tc>
        <w:tc>
          <w:tcPr>
            <w:tcW w:w="1983" w:type="dxa"/>
          </w:tcPr>
          <w:p w:rsidR="009020AD" w:rsidRPr="00CE607A" w:rsidRDefault="009020AD"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Coût indicatif  (dh</w:t>
            </w:r>
            <w:r w:rsidR="001A1DA4" w:rsidRPr="00CE607A">
              <w:rPr>
                <w:rFonts w:asciiTheme="majorBidi" w:hAnsiTheme="majorBidi" w:cstheme="majorBidi"/>
                <w:b/>
                <w:bCs/>
                <w:sz w:val="24"/>
                <w:szCs w:val="24"/>
              </w:rPr>
              <w:t>s</w:t>
            </w:r>
            <w:r w:rsidRPr="00CE607A">
              <w:rPr>
                <w:rFonts w:asciiTheme="majorBidi" w:hAnsiTheme="majorBidi" w:cstheme="majorBidi"/>
                <w:b/>
                <w:bCs/>
                <w:sz w:val="24"/>
                <w:szCs w:val="24"/>
              </w:rPr>
              <w:t>)</w:t>
            </w:r>
          </w:p>
        </w:tc>
        <w:tc>
          <w:tcPr>
            <w:tcW w:w="2672" w:type="dxa"/>
          </w:tcPr>
          <w:p w:rsidR="009020AD" w:rsidRPr="00CE607A" w:rsidRDefault="009020AD"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Sources de financement</w:t>
            </w:r>
          </w:p>
        </w:tc>
      </w:tr>
      <w:tr w:rsidR="009020AD" w:rsidRPr="00CE607A" w:rsidTr="00D51F73">
        <w:trPr>
          <w:trHeight w:val="1781"/>
          <w:jc w:val="center"/>
        </w:trPr>
        <w:tc>
          <w:tcPr>
            <w:tcW w:w="2212" w:type="dxa"/>
            <w:vAlign w:val="center"/>
          </w:tcPr>
          <w:p w:rsidR="009020AD" w:rsidRPr="00CE607A" w:rsidRDefault="009020AD" w:rsidP="00CE607A">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Conservation Patrimoniale</w:t>
            </w:r>
          </w:p>
          <w:p w:rsidR="009020AD" w:rsidRPr="00CE607A" w:rsidRDefault="009020AD" w:rsidP="00CE607A">
            <w:pPr>
              <w:pStyle w:val="Corpsdetexte2"/>
              <w:spacing w:before="120" w:after="0" w:line="240" w:lineRule="auto"/>
              <w:jc w:val="both"/>
              <w:rPr>
                <w:rFonts w:asciiTheme="majorBidi" w:hAnsiTheme="majorBidi" w:cstheme="majorBidi"/>
                <w:b/>
                <w:bCs/>
                <w:sz w:val="24"/>
                <w:szCs w:val="24"/>
              </w:rPr>
            </w:pPr>
          </w:p>
        </w:tc>
        <w:tc>
          <w:tcPr>
            <w:tcW w:w="3297" w:type="dxa"/>
            <w:vAlign w:val="center"/>
          </w:tcPr>
          <w:p w:rsidR="009020AD" w:rsidRPr="00CE607A" w:rsidRDefault="009020AD"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Recrutement de gardiens pour assurer </w:t>
            </w:r>
            <w:r w:rsidR="001A1DA4" w:rsidRPr="00CE607A">
              <w:rPr>
                <w:rFonts w:asciiTheme="majorBidi" w:hAnsiTheme="majorBidi" w:cstheme="majorBidi"/>
                <w:sz w:val="24"/>
                <w:szCs w:val="24"/>
              </w:rPr>
              <w:t xml:space="preserve">le gardiennage  </w:t>
            </w:r>
            <w:r w:rsidRPr="00CE607A">
              <w:rPr>
                <w:rFonts w:asciiTheme="majorBidi" w:hAnsiTheme="majorBidi" w:cstheme="majorBidi"/>
                <w:sz w:val="24"/>
                <w:szCs w:val="24"/>
              </w:rPr>
              <w:t>de</w:t>
            </w:r>
            <w:r w:rsidR="001A1DA4" w:rsidRPr="00CE607A">
              <w:rPr>
                <w:rFonts w:asciiTheme="majorBidi" w:hAnsiTheme="majorBidi" w:cstheme="majorBidi"/>
                <w:sz w:val="24"/>
                <w:szCs w:val="24"/>
              </w:rPr>
              <w:t xml:space="preserve">s zones hautement et moyennement sensibles ZHS et ZMS </w:t>
            </w:r>
            <w:r w:rsidRPr="00CE607A">
              <w:rPr>
                <w:rFonts w:asciiTheme="majorBidi" w:hAnsiTheme="majorBidi" w:cstheme="majorBidi"/>
                <w:sz w:val="24"/>
                <w:szCs w:val="24"/>
              </w:rPr>
              <w:t xml:space="preserve">et </w:t>
            </w:r>
            <w:r w:rsidR="001A1DA4" w:rsidRPr="00CE607A">
              <w:rPr>
                <w:rFonts w:asciiTheme="majorBidi" w:hAnsiTheme="majorBidi" w:cstheme="majorBidi"/>
                <w:sz w:val="24"/>
                <w:szCs w:val="24"/>
              </w:rPr>
              <w:t xml:space="preserve">pour </w:t>
            </w:r>
            <w:r w:rsidRPr="00CE607A">
              <w:rPr>
                <w:rFonts w:asciiTheme="majorBidi" w:hAnsiTheme="majorBidi" w:cstheme="majorBidi"/>
                <w:sz w:val="24"/>
                <w:szCs w:val="24"/>
              </w:rPr>
              <w:t>la lutte anti-braconnage</w:t>
            </w:r>
          </w:p>
        </w:tc>
        <w:tc>
          <w:tcPr>
            <w:tcW w:w="1470" w:type="dxa"/>
          </w:tcPr>
          <w:p w:rsidR="009020AD" w:rsidRPr="00CE607A" w:rsidRDefault="009020AD" w:rsidP="00CE607A">
            <w:pPr>
              <w:jc w:val="both"/>
              <w:rPr>
                <w:rFonts w:asciiTheme="majorBidi" w:hAnsiTheme="majorBidi" w:cstheme="majorBidi"/>
                <w:sz w:val="24"/>
                <w:szCs w:val="24"/>
              </w:rPr>
            </w:pPr>
          </w:p>
          <w:p w:rsidR="009020AD" w:rsidRPr="00CE607A" w:rsidRDefault="009020AD" w:rsidP="00CE607A">
            <w:pPr>
              <w:jc w:val="both"/>
              <w:rPr>
                <w:rFonts w:asciiTheme="majorBidi" w:hAnsiTheme="majorBidi" w:cstheme="majorBidi"/>
                <w:sz w:val="24"/>
                <w:szCs w:val="24"/>
              </w:rPr>
            </w:pPr>
          </w:p>
          <w:p w:rsidR="009020AD" w:rsidRPr="00CE607A" w:rsidRDefault="001A1DA4" w:rsidP="00CE607A">
            <w:pPr>
              <w:jc w:val="both"/>
              <w:rPr>
                <w:rFonts w:asciiTheme="majorBidi" w:hAnsiTheme="majorBidi" w:cstheme="majorBidi"/>
                <w:sz w:val="24"/>
                <w:szCs w:val="24"/>
              </w:rPr>
            </w:pPr>
            <w:r w:rsidRPr="00CE607A">
              <w:rPr>
                <w:rFonts w:asciiTheme="majorBidi" w:hAnsiTheme="majorBidi" w:cstheme="majorBidi"/>
                <w:sz w:val="24"/>
                <w:szCs w:val="24"/>
              </w:rPr>
              <w:t>ZHS et ZMS</w:t>
            </w:r>
            <w:r w:rsidR="009020AD" w:rsidRPr="00CE607A">
              <w:rPr>
                <w:rFonts w:asciiTheme="majorBidi" w:hAnsiTheme="majorBidi" w:cstheme="majorBidi"/>
                <w:sz w:val="24"/>
                <w:szCs w:val="24"/>
              </w:rPr>
              <w:t xml:space="preserve"> </w:t>
            </w:r>
          </w:p>
        </w:tc>
        <w:tc>
          <w:tcPr>
            <w:tcW w:w="2951" w:type="dxa"/>
          </w:tcPr>
          <w:p w:rsidR="009020AD" w:rsidRPr="00CE607A" w:rsidRDefault="009020AD"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9020AD" w:rsidRPr="00CE607A" w:rsidRDefault="009020AD" w:rsidP="00960786">
            <w:pPr>
              <w:pStyle w:val="Paragraphedeliste"/>
              <w:numPr>
                <w:ilvl w:val="0"/>
                <w:numId w:val="2"/>
              </w:numPr>
              <w:tabs>
                <w:tab w:val="num" w:pos="1440"/>
              </w:tabs>
              <w:autoSpaceDE w:val="0"/>
              <w:autoSpaceDN w:val="0"/>
              <w:adjustRightInd w:val="0"/>
              <w:spacing w:after="0" w:line="240"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Recrutement de 2</w:t>
            </w:r>
            <w:r w:rsidR="001A1DA4" w:rsidRPr="00CE607A">
              <w:rPr>
                <w:rFonts w:asciiTheme="majorBidi" w:hAnsiTheme="majorBidi" w:cstheme="majorBidi"/>
                <w:sz w:val="24"/>
                <w:szCs w:val="24"/>
              </w:rPr>
              <w:t xml:space="preserve"> gardiens</w:t>
            </w:r>
          </w:p>
          <w:p w:rsidR="009020AD" w:rsidRPr="00CE607A" w:rsidRDefault="009020AD"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tc>
        <w:tc>
          <w:tcPr>
            <w:tcW w:w="1983" w:type="dxa"/>
          </w:tcPr>
          <w:p w:rsidR="009020AD" w:rsidRPr="00CE607A" w:rsidRDefault="009020AD" w:rsidP="00CE607A">
            <w:pPr>
              <w:jc w:val="both"/>
              <w:rPr>
                <w:rFonts w:asciiTheme="majorBidi" w:hAnsiTheme="majorBidi" w:cstheme="majorBidi"/>
                <w:sz w:val="24"/>
                <w:szCs w:val="24"/>
              </w:rPr>
            </w:pPr>
          </w:p>
          <w:p w:rsidR="009020AD" w:rsidRPr="00CE607A" w:rsidRDefault="009020AD" w:rsidP="00CE607A">
            <w:pPr>
              <w:jc w:val="both"/>
              <w:rPr>
                <w:rFonts w:asciiTheme="majorBidi" w:hAnsiTheme="majorBidi" w:cstheme="majorBidi"/>
                <w:sz w:val="24"/>
                <w:szCs w:val="24"/>
              </w:rPr>
            </w:pPr>
          </w:p>
          <w:p w:rsidR="009020AD" w:rsidRPr="00CE607A" w:rsidRDefault="001A1DA4" w:rsidP="00CE607A">
            <w:pPr>
              <w:jc w:val="both"/>
              <w:rPr>
                <w:rFonts w:asciiTheme="majorBidi" w:hAnsiTheme="majorBidi" w:cstheme="majorBidi"/>
                <w:sz w:val="24"/>
                <w:szCs w:val="24"/>
              </w:rPr>
            </w:pPr>
            <w:r w:rsidRPr="00CE607A">
              <w:rPr>
                <w:rFonts w:asciiTheme="majorBidi" w:hAnsiTheme="majorBidi" w:cstheme="majorBidi"/>
                <w:sz w:val="24"/>
                <w:szCs w:val="24"/>
              </w:rPr>
              <w:t>2</w:t>
            </w:r>
            <w:r w:rsidR="009020AD" w:rsidRPr="00CE607A">
              <w:rPr>
                <w:rFonts w:asciiTheme="majorBidi" w:hAnsiTheme="majorBidi" w:cstheme="majorBidi"/>
                <w:sz w:val="24"/>
                <w:szCs w:val="24"/>
              </w:rPr>
              <w:t xml:space="preserve">40.000,00 </w:t>
            </w:r>
          </w:p>
          <w:p w:rsidR="009020AD" w:rsidRPr="00CE607A" w:rsidRDefault="009020AD" w:rsidP="00CE607A">
            <w:pPr>
              <w:jc w:val="both"/>
              <w:rPr>
                <w:rFonts w:asciiTheme="majorBidi" w:hAnsiTheme="majorBidi" w:cstheme="majorBidi"/>
                <w:sz w:val="24"/>
                <w:szCs w:val="24"/>
              </w:rPr>
            </w:pPr>
          </w:p>
          <w:p w:rsidR="009020AD" w:rsidRPr="00CE607A" w:rsidRDefault="009020AD" w:rsidP="00CE607A">
            <w:pPr>
              <w:jc w:val="both"/>
              <w:rPr>
                <w:rFonts w:asciiTheme="majorBidi" w:hAnsiTheme="majorBidi" w:cstheme="majorBidi"/>
                <w:sz w:val="24"/>
                <w:szCs w:val="24"/>
              </w:rPr>
            </w:pPr>
          </w:p>
        </w:tc>
        <w:tc>
          <w:tcPr>
            <w:tcW w:w="2672" w:type="dxa"/>
          </w:tcPr>
          <w:p w:rsidR="009020AD" w:rsidRPr="00CE607A" w:rsidRDefault="009020AD" w:rsidP="00CE607A">
            <w:pPr>
              <w:jc w:val="both"/>
              <w:rPr>
                <w:rFonts w:asciiTheme="majorBidi" w:hAnsiTheme="majorBidi" w:cstheme="majorBidi"/>
                <w:sz w:val="24"/>
                <w:szCs w:val="24"/>
              </w:rPr>
            </w:pPr>
          </w:p>
          <w:p w:rsidR="009020AD" w:rsidRPr="00CE607A" w:rsidRDefault="009020AD" w:rsidP="00CE607A">
            <w:pPr>
              <w:jc w:val="both"/>
              <w:rPr>
                <w:rFonts w:asciiTheme="majorBidi" w:hAnsiTheme="majorBidi" w:cstheme="majorBidi"/>
                <w:sz w:val="24"/>
                <w:szCs w:val="24"/>
              </w:rPr>
            </w:pPr>
          </w:p>
          <w:p w:rsidR="009020AD" w:rsidRPr="00CE607A" w:rsidRDefault="001D1654"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r w:rsidR="001A1DA4" w:rsidRPr="00CE607A">
              <w:rPr>
                <w:rFonts w:asciiTheme="majorBidi" w:hAnsiTheme="majorBidi" w:cstheme="majorBidi"/>
                <w:sz w:val="24"/>
                <w:szCs w:val="24"/>
              </w:rPr>
              <w:t>/ Commune</w:t>
            </w:r>
            <w:r w:rsidR="009020AD" w:rsidRPr="00CE607A">
              <w:rPr>
                <w:rFonts w:asciiTheme="majorBidi" w:hAnsiTheme="majorBidi" w:cstheme="majorBidi"/>
                <w:sz w:val="24"/>
                <w:szCs w:val="24"/>
              </w:rPr>
              <w:t xml:space="preserve"> </w:t>
            </w:r>
            <w:r w:rsidR="001A1DA4" w:rsidRPr="00CE607A">
              <w:rPr>
                <w:rFonts w:asciiTheme="majorBidi" w:hAnsiTheme="majorBidi" w:cstheme="majorBidi"/>
                <w:sz w:val="24"/>
                <w:szCs w:val="24"/>
              </w:rPr>
              <w:t>Chemaia</w:t>
            </w:r>
          </w:p>
        </w:tc>
      </w:tr>
    </w:tbl>
    <w:p w:rsidR="001A1DA4" w:rsidRPr="00CE607A" w:rsidRDefault="001A1DA4" w:rsidP="00CE607A">
      <w:pPr>
        <w:jc w:val="both"/>
        <w:rPr>
          <w:rFonts w:asciiTheme="majorBidi" w:hAnsiTheme="majorBidi" w:cstheme="majorBidi"/>
          <w:sz w:val="24"/>
          <w:szCs w:val="24"/>
        </w:rPr>
      </w:pPr>
      <w:r w:rsidRPr="00CE607A">
        <w:rPr>
          <w:rFonts w:asciiTheme="majorBidi" w:hAnsiTheme="majorBidi" w:cstheme="majorBidi"/>
          <w:sz w:val="24"/>
          <w:szCs w:val="24"/>
        </w:rPr>
        <w:br w:type="page"/>
      </w:r>
    </w:p>
    <w:p w:rsidR="00417BA4" w:rsidRPr="00D51F73" w:rsidRDefault="00C30955"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Conservation et réhabilitation des habitats et des espèces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294"/>
        <w:gridCol w:w="1470"/>
        <w:gridCol w:w="3420"/>
        <w:gridCol w:w="1511"/>
        <w:gridCol w:w="2679"/>
      </w:tblGrid>
      <w:tr w:rsidR="00C30955" w:rsidRPr="00CE607A" w:rsidTr="00545281">
        <w:trPr>
          <w:jc w:val="center"/>
        </w:trPr>
        <w:tc>
          <w:tcPr>
            <w:tcW w:w="2211" w:type="dxa"/>
          </w:tcPr>
          <w:p w:rsidR="00C30955" w:rsidRPr="00CE607A" w:rsidRDefault="00C30955"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94" w:type="dxa"/>
          </w:tcPr>
          <w:p w:rsidR="00C30955" w:rsidRPr="00CE607A" w:rsidRDefault="00C30955"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C30955" w:rsidRPr="00CE607A" w:rsidRDefault="00C30955"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Zones/ Localisation</w:t>
            </w:r>
          </w:p>
        </w:tc>
        <w:tc>
          <w:tcPr>
            <w:tcW w:w="3420" w:type="dxa"/>
          </w:tcPr>
          <w:p w:rsidR="00C30955" w:rsidRPr="00CE607A" w:rsidRDefault="00C30955"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 xml:space="preserve">Quantités </w:t>
            </w:r>
          </w:p>
        </w:tc>
        <w:tc>
          <w:tcPr>
            <w:tcW w:w="1511" w:type="dxa"/>
          </w:tcPr>
          <w:p w:rsidR="00C30955" w:rsidRPr="00CE607A" w:rsidRDefault="00C30955"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Coût indicatif  (dh)</w:t>
            </w:r>
          </w:p>
        </w:tc>
        <w:tc>
          <w:tcPr>
            <w:tcW w:w="2679" w:type="dxa"/>
          </w:tcPr>
          <w:p w:rsidR="00C30955" w:rsidRPr="00CE607A" w:rsidRDefault="00C30955"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Sources de financement</w:t>
            </w:r>
          </w:p>
        </w:tc>
      </w:tr>
      <w:tr w:rsidR="00C30955" w:rsidRPr="00CE607A" w:rsidTr="00545281">
        <w:trPr>
          <w:trHeight w:val="1781"/>
          <w:jc w:val="center"/>
        </w:trPr>
        <w:tc>
          <w:tcPr>
            <w:tcW w:w="2211" w:type="dxa"/>
            <w:vMerge w:val="restart"/>
            <w:vAlign w:val="center"/>
          </w:tcPr>
          <w:p w:rsidR="00C30955" w:rsidRPr="00CE607A" w:rsidRDefault="00C30955" w:rsidP="00CE607A">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Conservation Patrimoniale</w:t>
            </w:r>
          </w:p>
          <w:p w:rsidR="00C30955" w:rsidRPr="00CE607A" w:rsidRDefault="00C30955" w:rsidP="00CE607A">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C30955" w:rsidRPr="00CE607A" w:rsidRDefault="00C30955"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Procéder à la mise en défens intégrale et effective de la Zone hautement sensible et mobiliser les actions de gardiennage et respect de cette mise en défens </w:t>
            </w:r>
          </w:p>
        </w:tc>
        <w:tc>
          <w:tcPr>
            <w:tcW w:w="1470"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ZHS</w:t>
            </w:r>
          </w:p>
        </w:tc>
        <w:tc>
          <w:tcPr>
            <w:tcW w:w="3420" w:type="dxa"/>
          </w:tcPr>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Procédure à effectuer une seule fois</w:t>
            </w:r>
          </w:p>
        </w:tc>
        <w:tc>
          <w:tcPr>
            <w:tcW w:w="1511"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960786">
            <w:pPr>
              <w:pStyle w:val="Paragraphedeliste"/>
              <w:numPr>
                <w:ilvl w:val="0"/>
                <w:numId w:val="2"/>
              </w:numPr>
              <w:spacing w:after="160" w:line="259" w:lineRule="auto"/>
              <w:jc w:val="both"/>
              <w:rPr>
                <w:rFonts w:asciiTheme="majorBidi" w:hAnsiTheme="majorBidi" w:cstheme="majorBidi"/>
                <w:sz w:val="24"/>
                <w:szCs w:val="24"/>
              </w:rPr>
            </w:pPr>
          </w:p>
        </w:tc>
        <w:tc>
          <w:tcPr>
            <w:tcW w:w="2679"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1D1654"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p>
        </w:tc>
      </w:tr>
      <w:tr w:rsidR="00C30955" w:rsidRPr="00CE607A" w:rsidTr="00545281">
        <w:trPr>
          <w:trHeight w:val="1781"/>
          <w:jc w:val="center"/>
        </w:trPr>
        <w:tc>
          <w:tcPr>
            <w:tcW w:w="2211" w:type="dxa"/>
            <w:vMerge/>
            <w:vAlign w:val="center"/>
          </w:tcPr>
          <w:p w:rsidR="00C30955" w:rsidRPr="00CE607A" w:rsidRDefault="00C30955" w:rsidP="00CE607A">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C30955" w:rsidRPr="00CE607A" w:rsidRDefault="00C30955"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Renforcer l’interdiction de la fréquentation des ZHS et ZMS pendant la période hivernale (de novembre à février) correspondant au pic d’occurrence des oiseaux d’eau et la période de reproduction</w:t>
            </w:r>
          </w:p>
        </w:tc>
        <w:tc>
          <w:tcPr>
            <w:tcW w:w="1470"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ZHS et ZMS </w:t>
            </w:r>
          </w:p>
        </w:tc>
        <w:tc>
          <w:tcPr>
            <w:tcW w:w="3420" w:type="dxa"/>
          </w:tcPr>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De novembre à février pour la partie hivernale et jusqu’à juillet pour la reproduction</w:t>
            </w:r>
          </w:p>
        </w:tc>
        <w:tc>
          <w:tcPr>
            <w:tcW w:w="1511"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Inclus dans les frais de gardiennage</w:t>
            </w:r>
          </w:p>
        </w:tc>
        <w:tc>
          <w:tcPr>
            <w:tcW w:w="2679"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1D1654"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p>
        </w:tc>
      </w:tr>
      <w:tr w:rsidR="00C30955" w:rsidRPr="00CE607A" w:rsidTr="00545281">
        <w:trPr>
          <w:trHeight w:val="1781"/>
          <w:jc w:val="center"/>
        </w:trPr>
        <w:tc>
          <w:tcPr>
            <w:tcW w:w="2211" w:type="dxa"/>
            <w:vMerge/>
            <w:vAlign w:val="center"/>
          </w:tcPr>
          <w:p w:rsidR="00C30955" w:rsidRPr="00CE607A" w:rsidRDefault="00C30955" w:rsidP="00CE607A">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C30955" w:rsidRPr="00CE607A" w:rsidRDefault="00C30955"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Actualiser les connaissances sur les habitats, la flore et la faune </w:t>
            </w:r>
          </w:p>
        </w:tc>
        <w:tc>
          <w:tcPr>
            <w:tcW w:w="1470"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Toute la Sebkha</w:t>
            </w:r>
          </w:p>
          <w:p w:rsidR="00C30955" w:rsidRPr="00CE607A" w:rsidRDefault="00C30955" w:rsidP="00CE607A">
            <w:pPr>
              <w:jc w:val="both"/>
              <w:rPr>
                <w:rFonts w:asciiTheme="majorBidi" w:hAnsiTheme="majorBidi" w:cstheme="majorBidi"/>
                <w:sz w:val="24"/>
                <w:szCs w:val="24"/>
              </w:rPr>
            </w:pPr>
          </w:p>
        </w:tc>
        <w:tc>
          <w:tcPr>
            <w:tcW w:w="3420" w:type="dxa"/>
          </w:tcPr>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autoSpaceDE w:val="0"/>
              <w:autoSpaceDN w:val="0"/>
              <w:adjustRightInd w:val="0"/>
              <w:jc w:val="both"/>
              <w:rPr>
                <w:rFonts w:asciiTheme="majorBidi" w:hAnsiTheme="majorBidi" w:cstheme="majorBidi"/>
                <w:sz w:val="24"/>
                <w:szCs w:val="24"/>
              </w:rPr>
            </w:pPr>
          </w:p>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Une campagne sur une année</w:t>
            </w:r>
          </w:p>
        </w:tc>
        <w:tc>
          <w:tcPr>
            <w:tcW w:w="1511"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12.000,00 </w:t>
            </w:r>
          </w:p>
          <w:p w:rsidR="00C30955" w:rsidRPr="00CE607A" w:rsidRDefault="00C30955" w:rsidP="00CE607A">
            <w:pPr>
              <w:jc w:val="both"/>
              <w:rPr>
                <w:rFonts w:asciiTheme="majorBidi" w:hAnsiTheme="majorBidi" w:cstheme="majorBidi"/>
                <w:sz w:val="24"/>
                <w:szCs w:val="24"/>
              </w:rPr>
            </w:pPr>
          </w:p>
        </w:tc>
        <w:tc>
          <w:tcPr>
            <w:tcW w:w="2679"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Région/</w:t>
            </w:r>
            <w:r w:rsidR="001D1654" w:rsidRPr="00CE607A">
              <w:rPr>
                <w:rFonts w:asciiTheme="majorBidi" w:hAnsiTheme="majorBidi" w:cstheme="majorBidi"/>
                <w:sz w:val="24"/>
                <w:szCs w:val="24"/>
              </w:rPr>
              <w:t xml:space="preserve"> Département des Eaux et Forêts</w:t>
            </w:r>
          </w:p>
        </w:tc>
      </w:tr>
      <w:tr w:rsidR="00C30955" w:rsidRPr="00CE607A" w:rsidTr="00545281">
        <w:trPr>
          <w:trHeight w:val="1781"/>
          <w:jc w:val="center"/>
        </w:trPr>
        <w:tc>
          <w:tcPr>
            <w:tcW w:w="2211" w:type="dxa"/>
            <w:vMerge/>
            <w:vAlign w:val="center"/>
          </w:tcPr>
          <w:p w:rsidR="00C30955" w:rsidRPr="00CE607A" w:rsidRDefault="00C30955" w:rsidP="00CE607A">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C30955" w:rsidRPr="00CE607A" w:rsidRDefault="00C30955"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Conception et alimentation d’une Base de Données sur les habitats faune et flore de la Sebkha</w:t>
            </w:r>
          </w:p>
        </w:tc>
        <w:tc>
          <w:tcPr>
            <w:tcW w:w="1470"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89153B" w:rsidP="00CE607A">
            <w:pPr>
              <w:jc w:val="both"/>
              <w:rPr>
                <w:rFonts w:asciiTheme="majorBidi" w:hAnsiTheme="majorBidi" w:cstheme="majorBidi"/>
                <w:sz w:val="24"/>
                <w:szCs w:val="24"/>
              </w:rPr>
            </w:pPr>
            <w:r w:rsidRPr="00CE607A">
              <w:rPr>
                <w:rFonts w:asciiTheme="majorBidi" w:hAnsiTheme="majorBidi" w:cstheme="majorBidi"/>
                <w:sz w:val="24"/>
                <w:szCs w:val="24"/>
              </w:rPr>
              <w:t>Toute la limite du site</w:t>
            </w:r>
          </w:p>
          <w:p w:rsidR="00C30955" w:rsidRPr="00CE607A" w:rsidRDefault="00C30955" w:rsidP="00CE607A">
            <w:pPr>
              <w:jc w:val="both"/>
              <w:rPr>
                <w:rFonts w:asciiTheme="majorBidi" w:hAnsiTheme="majorBidi" w:cstheme="majorBidi"/>
                <w:sz w:val="24"/>
                <w:szCs w:val="24"/>
              </w:rPr>
            </w:pPr>
          </w:p>
        </w:tc>
        <w:tc>
          <w:tcPr>
            <w:tcW w:w="3420" w:type="dxa"/>
          </w:tcPr>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Une seule fois avec alimentation régulière au fur et à mesure de l’acquisition de nouvelles données </w:t>
            </w:r>
          </w:p>
        </w:tc>
        <w:tc>
          <w:tcPr>
            <w:tcW w:w="1511"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80.000,00</w:t>
            </w:r>
          </w:p>
        </w:tc>
        <w:tc>
          <w:tcPr>
            <w:tcW w:w="2679"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Région/</w:t>
            </w:r>
            <w:r w:rsidR="001D1654" w:rsidRPr="00CE607A">
              <w:rPr>
                <w:rFonts w:asciiTheme="majorBidi" w:hAnsiTheme="majorBidi" w:cstheme="majorBidi"/>
                <w:sz w:val="24"/>
                <w:szCs w:val="24"/>
              </w:rPr>
              <w:t xml:space="preserve"> Département des Eaux et Forêts</w:t>
            </w:r>
          </w:p>
        </w:tc>
      </w:tr>
      <w:tr w:rsidR="00C30955" w:rsidRPr="00CE607A" w:rsidTr="00545281">
        <w:trPr>
          <w:trHeight w:val="1781"/>
          <w:jc w:val="center"/>
        </w:trPr>
        <w:tc>
          <w:tcPr>
            <w:tcW w:w="2211" w:type="dxa"/>
            <w:vMerge/>
            <w:vAlign w:val="center"/>
          </w:tcPr>
          <w:p w:rsidR="00C30955" w:rsidRPr="00CE607A" w:rsidRDefault="00C30955" w:rsidP="00CE607A">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C30955" w:rsidRPr="00CE607A" w:rsidRDefault="00C30955"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Equipement pour la Base de Données et frais</w:t>
            </w:r>
            <w:r w:rsidR="0089153B" w:rsidRPr="00CE607A">
              <w:rPr>
                <w:rFonts w:asciiTheme="majorBidi" w:hAnsiTheme="majorBidi" w:cstheme="majorBidi"/>
                <w:sz w:val="24"/>
                <w:szCs w:val="24"/>
              </w:rPr>
              <w:t xml:space="preserve"> de gestion de la BDD pour cinq</w:t>
            </w:r>
            <w:r w:rsidRPr="00CE607A">
              <w:rPr>
                <w:rFonts w:asciiTheme="majorBidi" w:hAnsiTheme="majorBidi" w:cstheme="majorBidi"/>
                <w:sz w:val="24"/>
                <w:szCs w:val="24"/>
              </w:rPr>
              <w:t xml:space="preserve"> années</w:t>
            </w:r>
          </w:p>
        </w:tc>
        <w:tc>
          <w:tcPr>
            <w:tcW w:w="1470"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tc>
        <w:tc>
          <w:tcPr>
            <w:tcW w:w="3420" w:type="dxa"/>
          </w:tcPr>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C30955" w:rsidRPr="00CE607A" w:rsidRDefault="00C30955"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1 équip</w:t>
            </w:r>
            <w:r w:rsidR="0089153B" w:rsidRPr="00CE607A">
              <w:rPr>
                <w:rFonts w:asciiTheme="majorBidi" w:hAnsiTheme="majorBidi" w:cstheme="majorBidi"/>
                <w:sz w:val="24"/>
                <w:szCs w:val="24"/>
              </w:rPr>
              <w:t>ement et frais de gestion pour 5</w:t>
            </w:r>
            <w:r w:rsidRPr="00CE607A">
              <w:rPr>
                <w:rFonts w:asciiTheme="majorBidi" w:hAnsiTheme="majorBidi" w:cstheme="majorBidi"/>
                <w:sz w:val="24"/>
                <w:szCs w:val="24"/>
              </w:rPr>
              <w:t xml:space="preserve"> années</w:t>
            </w:r>
          </w:p>
        </w:tc>
        <w:tc>
          <w:tcPr>
            <w:tcW w:w="1511"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89153B" w:rsidP="00CE607A">
            <w:pPr>
              <w:jc w:val="both"/>
              <w:rPr>
                <w:rFonts w:asciiTheme="majorBidi" w:hAnsiTheme="majorBidi" w:cstheme="majorBidi"/>
                <w:sz w:val="24"/>
                <w:szCs w:val="24"/>
              </w:rPr>
            </w:pPr>
            <w:r w:rsidRPr="00CE607A">
              <w:rPr>
                <w:rFonts w:asciiTheme="majorBidi" w:hAnsiTheme="majorBidi" w:cstheme="majorBidi"/>
                <w:sz w:val="24"/>
                <w:szCs w:val="24"/>
              </w:rPr>
              <w:t>15</w:t>
            </w:r>
            <w:r w:rsidR="00C30955" w:rsidRPr="00CE607A">
              <w:rPr>
                <w:rFonts w:asciiTheme="majorBidi" w:hAnsiTheme="majorBidi" w:cstheme="majorBidi"/>
                <w:sz w:val="24"/>
                <w:szCs w:val="24"/>
              </w:rPr>
              <w:t>0.000,00</w:t>
            </w:r>
          </w:p>
        </w:tc>
        <w:tc>
          <w:tcPr>
            <w:tcW w:w="2679" w:type="dxa"/>
          </w:tcPr>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p>
          <w:p w:rsidR="00C30955" w:rsidRPr="00CE607A" w:rsidRDefault="00C30955" w:rsidP="00CE607A">
            <w:pPr>
              <w:jc w:val="both"/>
              <w:rPr>
                <w:rFonts w:asciiTheme="majorBidi" w:hAnsiTheme="majorBidi" w:cstheme="majorBidi"/>
                <w:sz w:val="24"/>
                <w:szCs w:val="24"/>
              </w:rPr>
            </w:pPr>
            <w:r w:rsidRPr="00CE607A">
              <w:rPr>
                <w:rFonts w:asciiTheme="majorBidi" w:hAnsiTheme="majorBidi" w:cstheme="majorBidi"/>
                <w:sz w:val="24"/>
                <w:szCs w:val="24"/>
              </w:rPr>
              <w:t>Région/</w:t>
            </w:r>
            <w:r w:rsidR="001D1654" w:rsidRPr="00CE607A">
              <w:rPr>
                <w:rFonts w:asciiTheme="majorBidi" w:hAnsiTheme="majorBidi" w:cstheme="majorBidi"/>
                <w:sz w:val="24"/>
                <w:szCs w:val="24"/>
              </w:rPr>
              <w:t xml:space="preserve"> Département des Eaux et Forêts</w:t>
            </w:r>
          </w:p>
        </w:tc>
      </w:tr>
    </w:tbl>
    <w:p w:rsidR="0089153B" w:rsidRPr="00CE607A" w:rsidRDefault="0089153B" w:rsidP="00CE607A">
      <w:pPr>
        <w:jc w:val="both"/>
        <w:rPr>
          <w:rFonts w:asciiTheme="majorBidi" w:hAnsiTheme="majorBidi" w:cstheme="majorBidi"/>
          <w:sz w:val="24"/>
          <w:szCs w:val="24"/>
        </w:rPr>
      </w:pPr>
      <w:r w:rsidRPr="00CE607A">
        <w:rPr>
          <w:rFonts w:asciiTheme="majorBidi" w:hAnsiTheme="majorBidi" w:cstheme="majorBidi"/>
          <w:sz w:val="24"/>
          <w:szCs w:val="24"/>
        </w:rPr>
        <w:br w:type="page"/>
      </w:r>
    </w:p>
    <w:p w:rsidR="0089153B" w:rsidRPr="00D51F73" w:rsidRDefault="0089153B"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Cogestion et valorisation durable des ressources naturelles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3201"/>
        <w:gridCol w:w="1761"/>
        <w:gridCol w:w="3316"/>
        <w:gridCol w:w="1494"/>
        <w:gridCol w:w="2601"/>
      </w:tblGrid>
      <w:tr w:rsidR="0089153B" w:rsidRPr="00CE607A" w:rsidTr="001D1654">
        <w:trPr>
          <w:jc w:val="center"/>
        </w:trPr>
        <w:tc>
          <w:tcPr>
            <w:tcW w:w="2212" w:type="dxa"/>
          </w:tcPr>
          <w:p w:rsidR="0089153B" w:rsidRPr="00CE607A" w:rsidRDefault="0089153B"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01" w:type="dxa"/>
          </w:tcPr>
          <w:p w:rsidR="0089153B" w:rsidRPr="00CE607A" w:rsidRDefault="0089153B"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761" w:type="dxa"/>
          </w:tcPr>
          <w:p w:rsidR="0089153B" w:rsidRPr="00CE607A" w:rsidRDefault="0089153B"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Zones/ Localisation</w:t>
            </w:r>
          </w:p>
        </w:tc>
        <w:tc>
          <w:tcPr>
            <w:tcW w:w="3316" w:type="dxa"/>
          </w:tcPr>
          <w:p w:rsidR="0089153B" w:rsidRPr="00CE607A" w:rsidRDefault="0089153B"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 xml:space="preserve">Quantités </w:t>
            </w:r>
          </w:p>
        </w:tc>
        <w:tc>
          <w:tcPr>
            <w:tcW w:w="1494" w:type="dxa"/>
          </w:tcPr>
          <w:p w:rsidR="0089153B" w:rsidRPr="00CE607A" w:rsidRDefault="0089153B"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Coût indicatif  (dh)</w:t>
            </w:r>
          </w:p>
        </w:tc>
        <w:tc>
          <w:tcPr>
            <w:tcW w:w="2601" w:type="dxa"/>
          </w:tcPr>
          <w:p w:rsidR="0089153B" w:rsidRPr="00CE607A" w:rsidRDefault="0089153B"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Sources de financement</w:t>
            </w:r>
          </w:p>
        </w:tc>
      </w:tr>
      <w:tr w:rsidR="00820532" w:rsidRPr="00CE607A" w:rsidTr="001D1654">
        <w:trPr>
          <w:trHeight w:val="1781"/>
          <w:jc w:val="center"/>
        </w:trPr>
        <w:tc>
          <w:tcPr>
            <w:tcW w:w="2212" w:type="dxa"/>
            <w:vMerge w:val="restart"/>
            <w:vAlign w:val="center"/>
          </w:tcPr>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Socioéconomique et de développement durable</w:t>
            </w:r>
          </w:p>
          <w:p w:rsidR="00820532" w:rsidRPr="00CE607A" w:rsidRDefault="00820532" w:rsidP="00CE607A">
            <w:pPr>
              <w:pStyle w:val="Corpsdetexte2"/>
              <w:spacing w:before="120" w:after="0" w:line="240" w:lineRule="auto"/>
              <w:jc w:val="both"/>
              <w:rPr>
                <w:rFonts w:asciiTheme="majorBidi" w:hAnsiTheme="majorBidi" w:cstheme="majorBidi"/>
                <w:b/>
                <w:bCs/>
                <w:sz w:val="24"/>
                <w:szCs w:val="24"/>
              </w:rPr>
            </w:pPr>
          </w:p>
        </w:tc>
        <w:tc>
          <w:tcPr>
            <w:tcW w:w="3201" w:type="dxa"/>
            <w:vAlign w:val="center"/>
          </w:tcPr>
          <w:p w:rsidR="00820532" w:rsidRPr="00CE607A" w:rsidRDefault="00820532"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Développer un accord concerté avec les parties concernées pour une gestion hydrologique et hydraulique afin de maintenir une mise en eau minimale du plan d’eau de Zima</w:t>
            </w:r>
          </w:p>
        </w:tc>
        <w:tc>
          <w:tcPr>
            <w:tcW w:w="1761" w:type="dxa"/>
          </w:tcPr>
          <w:p w:rsidR="00992C28" w:rsidRPr="00CE607A" w:rsidRDefault="00992C28" w:rsidP="00CE607A">
            <w:pPr>
              <w:jc w:val="both"/>
              <w:rPr>
                <w:rFonts w:asciiTheme="majorBidi" w:hAnsiTheme="majorBidi" w:cstheme="majorBidi"/>
                <w:sz w:val="24"/>
                <w:szCs w:val="24"/>
              </w:rPr>
            </w:pPr>
          </w:p>
          <w:p w:rsidR="00820532" w:rsidRPr="00CE607A" w:rsidRDefault="00992C28" w:rsidP="00CE607A">
            <w:pPr>
              <w:jc w:val="both"/>
              <w:rPr>
                <w:rFonts w:asciiTheme="majorBidi" w:hAnsiTheme="majorBidi" w:cstheme="majorBidi"/>
                <w:sz w:val="24"/>
                <w:szCs w:val="24"/>
              </w:rPr>
            </w:pPr>
            <w:r w:rsidRPr="00CE607A">
              <w:rPr>
                <w:rFonts w:asciiTheme="majorBidi" w:hAnsiTheme="majorBidi" w:cstheme="majorBidi"/>
                <w:sz w:val="24"/>
                <w:szCs w:val="24"/>
              </w:rPr>
              <w:t>Plan d’eau de Zima</w:t>
            </w:r>
          </w:p>
        </w:tc>
        <w:tc>
          <w:tcPr>
            <w:tcW w:w="3316" w:type="dxa"/>
          </w:tcPr>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992C28" w:rsidRPr="00CE607A" w:rsidRDefault="00992C2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992C28" w:rsidRPr="00CE607A" w:rsidRDefault="00992C2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Volume à décider avec les parties concernées Agence de l’eau, gestionnaire de la station d’épuration</w:t>
            </w:r>
          </w:p>
        </w:tc>
        <w:tc>
          <w:tcPr>
            <w:tcW w:w="1494" w:type="dxa"/>
          </w:tcPr>
          <w:p w:rsidR="00820532" w:rsidRPr="00CE607A" w:rsidRDefault="00820532" w:rsidP="00CE607A">
            <w:pPr>
              <w:jc w:val="both"/>
              <w:rPr>
                <w:rFonts w:asciiTheme="majorBidi" w:hAnsiTheme="majorBidi" w:cstheme="majorBidi"/>
                <w:sz w:val="24"/>
                <w:szCs w:val="24"/>
              </w:rPr>
            </w:pPr>
          </w:p>
          <w:p w:rsidR="00992C28" w:rsidRPr="00CE607A" w:rsidRDefault="00992C28" w:rsidP="00CE607A">
            <w:pPr>
              <w:jc w:val="both"/>
              <w:rPr>
                <w:rFonts w:asciiTheme="majorBidi" w:hAnsiTheme="majorBidi" w:cstheme="majorBidi"/>
                <w:sz w:val="24"/>
                <w:szCs w:val="24"/>
              </w:rPr>
            </w:pPr>
            <w:r w:rsidRPr="00CE607A">
              <w:rPr>
                <w:rFonts w:asciiTheme="majorBidi" w:hAnsiTheme="majorBidi" w:cstheme="majorBidi"/>
                <w:sz w:val="24"/>
                <w:szCs w:val="24"/>
              </w:rPr>
              <w:t>A discuter dans l’accord</w:t>
            </w:r>
          </w:p>
        </w:tc>
        <w:tc>
          <w:tcPr>
            <w:tcW w:w="2601" w:type="dxa"/>
          </w:tcPr>
          <w:p w:rsidR="00992C28" w:rsidRPr="00CE607A" w:rsidRDefault="00992C28" w:rsidP="00CE607A">
            <w:pPr>
              <w:jc w:val="both"/>
              <w:rPr>
                <w:rFonts w:asciiTheme="majorBidi" w:hAnsiTheme="majorBidi" w:cstheme="majorBidi"/>
                <w:sz w:val="24"/>
                <w:szCs w:val="24"/>
              </w:rPr>
            </w:pPr>
          </w:p>
          <w:p w:rsidR="00820532" w:rsidRPr="00CE607A" w:rsidRDefault="00992C28" w:rsidP="00CE607A">
            <w:pPr>
              <w:jc w:val="both"/>
              <w:rPr>
                <w:rFonts w:asciiTheme="majorBidi" w:hAnsiTheme="majorBidi" w:cstheme="majorBidi"/>
                <w:sz w:val="24"/>
                <w:szCs w:val="24"/>
              </w:rPr>
            </w:pPr>
            <w:r w:rsidRPr="00CE607A">
              <w:rPr>
                <w:rFonts w:asciiTheme="majorBidi" w:hAnsiTheme="majorBidi" w:cstheme="majorBidi"/>
                <w:sz w:val="24"/>
                <w:szCs w:val="24"/>
              </w:rPr>
              <w:t>Agence de bassin, Station d’épuration, Région</w:t>
            </w:r>
          </w:p>
        </w:tc>
      </w:tr>
      <w:tr w:rsidR="00820532" w:rsidRPr="00CE607A" w:rsidTr="001D1654">
        <w:trPr>
          <w:trHeight w:val="1781"/>
          <w:jc w:val="center"/>
        </w:trPr>
        <w:tc>
          <w:tcPr>
            <w:tcW w:w="2212" w:type="dxa"/>
            <w:vMerge/>
            <w:vAlign w:val="center"/>
          </w:tcPr>
          <w:p w:rsidR="00820532" w:rsidRPr="00CE607A" w:rsidRDefault="00820532" w:rsidP="00CE607A">
            <w:pPr>
              <w:pStyle w:val="Corpsdetexte2"/>
              <w:spacing w:before="120" w:after="0" w:line="240" w:lineRule="auto"/>
              <w:jc w:val="both"/>
              <w:rPr>
                <w:rFonts w:asciiTheme="majorBidi" w:hAnsiTheme="majorBidi" w:cstheme="majorBidi"/>
                <w:b/>
                <w:bCs/>
                <w:sz w:val="24"/>
                <w:szCs w:val="24"/>
              </w:rPr>
            </w:pPr>
          </w:p>
        </w:tc>
        <w:tc>
          <w:tcPr>
            <w:tcW w:w="3201" w:type="dxa"/>
            <w:vAlign w:val="center"/>
          </w:tcPr>
          <w:p w:rsidR="00820532" w:rsidRPr="00CE607A" w:rsidRDefault="00820532"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Gestion et organisation des pâturages en concertation avec les agriculteurs et usagers locaux  </w:t>
            </w:r>
          </w:p>
        </w:tc>
        <w:tc>
          <w:tcPr>
            <w:tcW w:w="176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ZHS, ZMS et ZT </w:t>
            </w:r>
          </w:p>
        </w:tc>
        <w:tc>
          <w:tcPr>
            <w:tcW w:w="3316" w:type="dxa"/>
          </w:tcPr>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 xml:space="preserve">Ouvertures et fermetures cycliques pour le parcours avec systèmes d’indemnisation </w:t>
            </w: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tc>
        <w:tc>
          <w:tcPr>
            <w:tcW w:w="1494"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120.000,00 par an</w:t>
            </w: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tc>
        <w:tc>
          <w:tcPr>
            <w:tcW w:w="260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 /Région</w:t>
            </w:r>
          </w:p>
        </w:tc>
      </w:tr>
      <w:tr w:rsidR="00820532" w:rsidRPr="00CE607A" w:rsidTr="001D1654">
        <w:trPr>
          <w:trHeight w:val="1559"/>
          <w:jc w:val="center"/>
        </w:trPr>
        <w:tc>
          <w:tcPr>
            <w:tcW w:w="2212" w:type="dxa"/>
            <w:vMerge/>
            <w:vAlign w:val="center"/>
          </w:tcPr>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tc>
        <w:tc>
          <w:tcPr>
            <w:tcW w:w="3201" w:type="dxa"/>
            <w:vAlign w:val="center"/>
          </w:tcPr>
          <w:p w:rsidR="00820532" w:rsidRPr="00CE607A" w:rsidRDefault="00820532"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Maitriser et contrôler les actions de pompage par les agriculteurs riverains au niveau du lac avec un système d’indemnisation</w:t>
            </w:r>
          </w:p>
        </w:tc>
        <w:tc>
          <w:tcPr>
            <w:tcW w:w="176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Zone tampon et zone de développement </w:t>
            </w:r>
            <w:r w:rsidRPr="00CE607A">
              <w:rPr>
                <w:rFonts w:asciiTheme="majorBidi" w:hAnsiTheme="majorBidi" w:cstheme="majorBidi"/>
                <w:sz w:val="24"/>
                <w:szCs w:val="24"/>
              </w:rPr>
              <w:lastRenderedPageBreak/>
              <w:t>durable</w:t>
            </w:r>
          </w:p>
          <w:p w:rsidR="00820532" w:rsidRPr="00CE607A" w:rsidRDefault="00820532" w:rsidP="00CE607A">
            <w:pPr>
              <w:jc w:val="both"/>
              <w:rPr>
                <w:rFonts w:asciiTheme="majorBidi" w:hAnsiTheme="majorBidi" w:cstheme="majorBidi"/>
                <w:sz w:val="24"/>
                <w:szCs w:val="24"/>
              </w:rPr>
            </w:pPr>
          </w:p>
        </w:tc>
        <w:tc>
          <w:tcPr>
            <w:tcW w:w="3316" w:type="dxa"/>
          </w:tcPr>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Au profit des usagers situés autour de la Sebkha après leur recensement</w:t>
            </w:r>
          </w:p>
        </w:tc>
        <w:tc>
          <w:tcPr>
            <w:tcW w:w="1494"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spacing w:after="0"/>
              <w:jc w:val="both"/>
              <w:rPr>
                <w:rFonts w:asciiTheme="majorBidi" w:hAnsiTheme="majorBidi" w:cstheme="majorBidi"/>
                <w:sz w:val="24"/>
                <w:szCs w:val="24"/>
              </w:rPr>
            </w:pPr>
            <w:r w:rsidRPr="00CE607A">
              <w:rPr>
                <w:rFonts w:asciiTheme="majorBidi" w:hAnsiTheme="majorBidi" w:cstheme="majorBidi"/>
                <w:sz w:val="24"/>
                <w:szCs w:val="24"/>
              </w:rPr>
              <w:t>150.000,00</w:t>
            </w: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par an</w:t>
            </w:r>
          </w:p>
        </w:tc>
        <w:tc>
          <w:tcPr>
            <w:tcW w:w="260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 /Communes</w:t>
            </w:r>
          </w:p>
        </w:tc>
      </w:tr>
      <w:tr w:rsidR="00820532" w:rsidRPr="00CE607A" w:rsidTr="00545281">
        <w:trPr>
          <w:trHeight w:val="1781"/>
          <w:jc w:val="center"/>
        </w:trPr>
        <w:tc>
          <w:tcPr>
            <w:tcW w:w="2212" w:type="dxa"/>
            <w:vMerge/>
            <w:vAlign w:val="center"/>
          </w:tcPr>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tc>
        <w:tc>
          <w:tcPr>
            <w:tcW w:w="3201" w:type="dxa"/>
            <w:vAlign w:val="center"/>
          </w:tcPr>
          <w:p w:rsidR="00820532" w:rsidRPr="00CE607A" w:rsidRDefault="00820532"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Appui à la création et à l’accompagnement de la création d’une coopérative d’exploitation du sel de manière traditionnelle</w:t>
            </w:r>
          </w:p>
        </w:tc>
        <w:tc>
          <w:tcPr>
            <w:tcW w:w="176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Une partie des salines déjà existantes</w:t>
            </w:r>
          </w:p>
          <w:p w:rsidR="00820532" w:rsidRPr="00CE607A" w:rsidRDefault="00820532" w:rsidP="00CE607A">
            <w:pPr>
              <w:jc w:val="both"/>
              <w:rPr>
                <w:rFonts w:asciiTheme="majorBidi" w:hAnsiTheme="majorBidi" w:cstheme="majorBidi"/>
                <w:sz w:val="24"/>
                <w:szCs w:val="24"/>
              </w:rPr>
            </w:pPr>
          </w:p>
        </w:tc>
        <w:tc>
          <w:tcPr>
            <w:tcW w:w="3316" w:type="dxa"/>
          </w:tcPr>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10 chefs de ménages de la population riveraine</w:t>
            </w:r>
          </w:p>
        </w:tc>
        <w:tc>
          <w:tcPr>
            <w:tcW w:w="1494"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1.000.000,00</w:t>
            </w:r>
          </w:p>
          <w:p w:rsidR="00820532" w:rsidRPr="00CE607A" w:rsidRDefault="00820532" w:rsidP="00CE607A">
            <w:pPr>
              <w:jc w:val="both"/>
              <w:rPr>
                <w:rFonts w:asciiTheme="majorBidi" w:hAnsiTheme="majorBidi" w:cstheme="majorBidi"/>
                <w:sz w:val="24"/>
                <w:szCs w:val="24"/>
              </w:rPr>
            </w:pPr>
          </w:p>
        </w:tc>
        <w:tc>
          <w:tcPr>
            <w:tcW w:w="260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Région/INDH</w:t>
            </w:r>
          </w:p>
          <w:p w:rsidR="00820532" w:rsidRPr="00CE607A" w:rsidRDefault="00820532" w:rsidP="00CE607A">
            <w:pPr>
              <w:jc w:val="both"/>
              <w:rPr>
                <w:rFonts w:asciiTheme="majorBidi" w:hAnsiTheme="majorBidi" w:cstheme="majorBidi"/>
                <w:sz w:val="24"/>
                <w:szCs w:val="24"/>
              </w:rPr>
            </w:pPr>
          </w:p>
        </w:tc>
      </w:tr>
      <w:tr w:rsidR="00820532" w:rsidRPr="00CE607A" w:rsidTr="00545281">
        <w:trPr>
          <w:trHeight w:val="1356"/>
          <w:jc w:val="center"/>
        </w:trPr>
        <w:tc>
          <w:tcPr>
            <w:tcW w:w="2212" w:type="dxa"/>
            <w:vMerge/>
            <w:vAlign w:val="center"/>
          </w:tcPr>
          <w:p w:rsidR="00820532" w:rsidRPr="00CE607A" w:rsidRDefault="00820532" w:rsidP="00CE607A">
            <w:pPr>
              <w:pStyle w:val="Corpsdetexte2"/>
              <w:spacing w:after="0" w:line="240" w:lineRule="auto"/>
              <w:ind w:left="159"/>
              <w:jc w:val="both"/>
              <w:rPr>
                <w:rFonts w:asciiTheme="majorBidi" w:hAnsiTheme="majorBidi" w:cstheme="majorBidi"/>
                <w:b/>
                <w:bCs/>
                <w:sz w:val="24"/>
                <w:szCs w:val="24"/>
              </w:rPr>
            </w:pPr>
          </w:p>
        </w:tc>
        <w:tc>
          <w:tcPr>
            <w:tcW w:w="3201" w:type="dxa"/>
            <w:vAlign w:val="center"/>
          </w:tcPr>
          <w:p w:rsidR="00820532" w:rsidRPr="00CE607A" w:rsidRDefault="00820532"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Appui à la valorisation des produits artisanaux locaux et des produits du terroir : Aide à la production, à la commercialisation et à l’organisation en coopérative de production</w:t>
            </w:r>
          </w:p>
        </w:tc>
        <w:tc>
          <w:tcPr>
            <w:tcW w:w="176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Population locale vivant dans les limites de la Sebkha</w:t>
            </w:r>
          </w:p>
        </w:tc>
        <w:tc>
          <w:tcPr>
            <w:tcW w:w="3316" w:type="dxa"/>
          </w:tcPr>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820532" w:rsidRPr="00CE607A" w:rsidRDefault="00820532"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10 ménages</w:t>
            </w:r>
          </w:p>
        </w:tc>
        <w:tc>
          <w:tcPr>
            <w:tcW w:w="1494"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500.000,00</w:t>
            </w:r>
          </w:p>
          <w:p w:rsidR="00820532" w:rsidRPr="00CE607A" w:rsidRDefault="00820532" w:rsidP="00CE607A">
            <w:pPr>
              <w:jc w:val="both"/>
              <w:rPr>
                <w:rFonts w:asciiTheme="majorBidi" w:hAnsiTheme="majorBidi" w:cstheme="majorBidi"/>
                <w:sz w:val="24"/>
                <w:szCs w:val="24"/>
              </w:rPr>
            </w:pPr>
          </w:p>
        </w:tc>
        <w:tc>
          <w:tcPr>
            <w:tcW w:w="2601" w:type="dxa"/>
          </w:tcPr>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p>
          <w:p w:rsidR="00820532" w:rsidRPr="00CE607A" w:rsidRDefault="00820532" w:rsidP="00CE607A">
            <w:pPr>
              <w:jc w:val="both"/>
              <w:rPr>
                <w:rFonts w:asciiTheme="majorBidi" w:hAnsiTheme="majorBidi" w:cstheme="majorBidi"/>
                <w:sz w:val="24"/>
                <w:szCs w:val="24"/>
              </w:rPr>
            </w:pPr>
            <w:r w:rsidRPr="00CE607A">
              <w:rPr>
                <w:rFonts w:asciiTheme="majorBidi" w:hAnsiTheme="majorBidi" w:cstheme="majorBidi"/>
                <w:sz w:val="24"/>
                <w:szCs w:val="24"/>
              </w:rPr>
              <w:t>INDH/Région</w:t>
            </w:r>
          </w:p>
        </w:tc>
      </w:tr>
    </w:tbl>
    <w:p w:rsidR="0089153B" w:rsidRPr="00CE607A" w:rsidRDefault="0089153B" w:rsidP="00CE607A">
      <w:pPr>
        <w:pStyle w:val="Paragraphedeliste"/>
        <w:spacing w:line="360" w:lineRule="auto"/>
        <w:ind w:left="0"/>
        <w:jc w:val="both"/>
        <w:rPr>
          <w:rFonts w:asciiTheme="majorBidi" w:hAnsiTheme="majorBidi" w:cstheme="majorBidi"/>
          <w:sz w:val="24"/>
          <w:szCs w:val="24"/>
        </w:rPr>
      </w:pPr>
    </w:p>
    <w:p w:rsidR="00372DAD" w:rsidRPr="00CE607A" w:rsidRDefault="00287D0A" w:rsidP="00CE607A">
      <w:pPr>
        <w:jc w:val="both"/>
        <w:rPr>
          <w:rFonts w:asciiTheme="majorBidi" w:hAnsiTheme="majorBidi" w:cstheme="majorBidi"/>
          <w:sz w:val="24"/>
          <w:szCs w:val="24"/>
        </w:rPr>
        <w:sectPr w:rsidR="00372DAD" w:rsidRPr="00CE607A" w:rsidSect="001A1DA4">
          <w:pgSz w:w="16838" w:h="11906" w:orient="landscape"/>
          <w:pgMar w:top="1417" w:right="1417" w:bottom="1417" w:left="1417" w:header="708" w:footer="708" w:gutter="0"/>
          <w:cols w:space="708"/>
          <w:docGrid w:linePitch="360"/>
        </w:sectPr>
      </w:pPr>
      <w:r w:rsidRPr="00CE607A">
        <w:rPr>
          <w:rFonts w:asciiTheme="majorBidi" w:hAnsiTheme="majorBidi" w:cstheme="majorBidi"/>
          <w:sz w:val="24"/>
          <w:szCs w:val="24"/>
        </w:rPr>
        <w:br w:type="page"/>
      </w:r>
    </w:p>
    <w:p w:rsidR="00287D0A" w:rsidRPr="00CE607A" w:rsidRDefault="00287D0A" w:rsidP="00CE607A">
      <w:pPr>
        <w:jc w:val="both"/>
        <w:rPr>
          <w:rFonts w:asciiTheme="majorBidi" w:hAnsiTheme="majorBidi" w:cstheme="majorBidi"/>
          <w:sz w:val="24"/>
          <w:szCs w:val="24"/>
        </w:rPr>
      </w:pPr>
    </w:p>
    <w:p w:rsidR="00287D0A" w:rsidRPr="00D51F73" w:rsidRDefault="00372DAD"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t>Programme « Développement du Tourisme durable  et Culturel »</w:t>
      </w:r>
    </w:p>
    <w:p w:rsidR="00372DAD" w:rsidRPr="00CE607A" w:rsidRDefault="00372DA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Les activités de tourisme durable doivent être comprises comme un outil de gestion et de planification des activités touristiques de manière à rendre compatible et cohérent l’organisation du tourisme citadin de masse (de loisir et de découverte) avec le développement de l’écotourisme et la protection des milieux. Il se superpose en partie au zonage bioécologique. Les principes du zonage touristique sont les suivants:</w:t>
      </w:r>
    </w:p>
    <w:p w:rsidR="00372DAD" w:rsidRPr="00CE607A" w:rsidRDefault="00372DA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Promouvoir un tourisme respectueux de la nature et des activités de loisir et d’accueil touristique compatibles avec les impératifs de protection des milieux et des espèces (en particulier dans les zones hautement sensible et moyennement sensible de Sebkha Zima) ;</w:t>
      </w:r>
    </w:p>
    <w:p w:rsidR="00372DAD" w:rsidRPr="00CE607A" w:rsidRDefault="00372DA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Répartir la pression touristique (pour limiter l’impact d’un tourisme de masse concentré sur quelques zones de la Sebkha) ;</w:t>
      </w:r>
    </w:p>
    <w:p w:rsidR="00372DAD" w:rsidRPr="00CE607A" w:rsidRDefault="00372DA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Canaliser les visiteurs selon les pratiques et éviter les dégradations sur les secteurs fragiles par une sur fréquentation :</w:t>
      </w:r>
    </w:p>
    <w:p w:rsidR="00372DAD" w:rsidRPr="00CE607A" w:rsidRDefault="00372DA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 xml:space="preserve">Valoriser les sites naturels et culturels sur l’ensemble du territoire ainsi que les produits identitaires (produits du terroir, </w:t>
      </w:r>
      <w:r w:rsidR="00327D64" w:rsidRPr="00CE607A">
        <w:rPr>
          <w:rFonts w:asciiTheme="majorBidi" w:hAnsiTheme="majorBidi" w:cstheme="majorBidi"/>
          <w:sz w:val="24"/>
          <w:szCs w:val="24"/>
        </w:rPr>
        <w:t>sel de Zima</w:t>
      </w:r>
      <w:r w:rsidRPr="00CE607A">
        <w:rPr>
          <w:rFonts w:asciiTheme="majorBidi" w:hAnsiTheme="majorBidi" w:cstheme="majorBidi"/>
          <w:sz w:val="24"/>
          <w:szCs w:val="24"/>
        </w:rPr>
        <w:t>) ;</w:t>
      </w:r>
    </w:p>
    <w:p w:rsidR="00372DAD" w:rsidRPr="00CE607A" w:rsidRDefault="00372DA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w:t>
      </w:r>
      <w:r w:rsidRPr="00CE607A">
        <w:rPr>
          <w:rFonts w:asciiTheme="majorBidi" w:hAnsiTheme="majorBidi" w:cstheme="majorBidi"/>
          <w:sz w:val="24"/>
          <w:szCs w:val="24"/>
        </w:rPr>
        <w:tab/>
        <w:t>S’appuyer sur l’extrême diversité et richesse des milieux et paysages pour développer une action forte d’éducation à l’environnement, d’information et de communication.</w:t>
      </w:r>
    </w:p>
    <w:p w:rsidR="00372DAD" w:rsidRPr="00CE607A" w:rsidRDefault="00372DAD" w:rsidP="00CE607A">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 Il sera évité d’ouvrir la fréquentation touristique au grand public au niveau des secteurs fragiles d’un point de vue des équilibres écologiques et des dynamiques de restauration des milieux et des espèces. Ces espaces ne seront ouverts qu’à des fréquentations restreintes à des activités scientifiques, associatives et éducatives dûment encadrées ».</w:t>
      </w:r>
    </w:p>
    <w:p w:rsidR="00287D0A" w:rsidRPr="00CE607A" w:rsidRDefault="00287D0A" w:rsidP="00CE607A">
      <w:pPr>
        <w:pStyle w:val="Paragraphedeliste"/>
        <w:spacing w:line="360" w:lineRule="auto"/>
        <w:ind w:left="0"/>
        <w:jc w:val="both"/>
        <w:rPr>
          <w:rFonts w:asciiTheme="majorBidi" w:hAnsiTheme="majorBidi" w:cstheme="majorBidi"/>
          <w:sz w:val="24"/>
          <w:szCs w:val="24"/>
        </w:rPr>
      </w:pPr>
    </w:p>
    <w:p w:rsidR="00327D64" w:rsidRPr="00CE607A" w:rsidRDefault="00327D64" w:rsidP="00CE607A">
      <w:pPr>
        <w:jc w:val="both"/>
        <w:rPr>
          <w:rFonts w:asciiTheme="majorBidi" w:hAnsiTheme="majorBidi" w:cstheme="majorBidi"/>
          <w:sz w:val="24"/>
          <w:szCs w:val="24"/>
        </w:rPr>
        <w:sectPr w:rsidR="00327D64" w:rsidRPr="00CE607A" w:rsidSect="00372DAD">
          <w:pgSz w:w="11906" w:h="16838"/>
          <w:pgMar w:top="1417" w:right="1417" w:bottom="1417" w:left="1417" w:header="708" w:footer="708" w:gutter="0"/>
          <w:cols w:space="708"/>
          <w:docGrid w:linePitch="360"/>
        </w:sectPr>
      </w:pPr>
      <w:r w:rsidRPr="00CE607A">
        <w:rPr>
          <w:rFonts w:asciiTheme="majorBidi" w:hAnsiTheme="majorBidi" w:cstheme="majorBidi"/>
          <w:sz w:val="24"/>
          <w:szCs w:val="24"/>
        </w:rPr>
        <w:br w:type="page"/>
      </w:r>
    </w:p>
    <w:p w:rsidR="00327D64" w:rsidRPr="00CE607A" w:rsidRDefault="00327D64" w:rsidP="00CE607A">
      <w:pPr>
        <w:jc w:val="both"/>
        <w:rPr>
          <w:rFonts w:asciiTheme="majorBidi" w:hAnsiTheme="majorBidi" w:cstheme="majorBidi"/>
          <w:sz w:val="24"/>
          <w:szCs w:val="24"/>
        </w:rPr>
      </w:pPr>
    </w:p>
    <w:tbl>
      <w:tblPr>
        <w:tblW w:w="14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943"/>
        <w:gridCol w:w="1690"/>
        <w:gridCol w:w="2749"/>
        <w:gridCol w:w="1416"/>
        <w:gridCol w:w="3843"/>
      </w:tblGrid>
      <w:tr w:rsidR="00327D64" w:rsidRPr="00CE607A" w:rsidTr="00545281">
        <w:trPr>
          <w:trHeight w:val="681"/>
          <w:jc w:val="center"/>
        </w:trPr>
        <w:tc>
          <w:tcPr>
            <w:tcW w:w="2323"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ind w:left="517"/>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b/>
                <w:bCs/>
                <w:sz w:val="24"/>
                <w:szCs w:val="24"/>
              </w:rPr>
            </w:pPr>
            <w:r w:rsidRPr="00CE607A">
              <w:rPr>
                <w:rFonts w:asciiTheme="majorBidi" w:hAnsiTheme="majorBidi" w:cstheme="majorBidi"/>
                <w:b/>
                <w:bCs/>
                <w:sz w:val="24"/>
                <w:szCs w:val="24"/>
              </w:rPr>
              <w:t>Actions</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Zones/ Localisation</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b/>
                <w:bCs/>
                <w:sz w:val="24"/>
                <w:szCs w:val="24"/>
              </w:rPr>
            </w:pPr>
            <w:r w:rsidRPr="00CE607A">
              <w:rPr>
                <w:rFonts w:asciiTheme="majorBidi" w:hAnsiTheme="majorBidi" w:cstheme="majorBidi"/>
                <w:b/>
                <w:bCs/>
                <w:sz w:val="24"/>
                <w:szCs w:val="24"/>
              </w:rPr>
              <w:t>Quantités</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Coût indicatif  (dh)</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Sources de financement</w:t>
            </w:r>
          </w:p>
        </w:tc>
      </w:tr>
      <w:tr w:rsidR="00327D64" w:rsidRPr="00CE607A" w:rsidTr="00545281">
        <w:trPr>
          <w:trHeight w:val="681"/>
          <w:jc w:val="center"/>
        </w:trPr>
        <w:tc>
          <w:tcPr>
            <w:tcW w:w="2323" w:type="dxa"/>
            <w:vMerge w:val="restart"/>
            <w:tcBorders>
              <w:top w:val="single" w:sz="4" w:space="0" w:color="auto"/>
              <w:left w:val="single" w:sz="4" w:space="0" w:color="auto"/>
              <w:right w:val="single" w:sz="4" w:space="0" w:color="auto"/>
            </w:tcBorders>
          </w:tcPr>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p>
          <w:p w:rsidR="00327D64" w:rsidRPr="00CE607A" w:rsidRDefault="00327D64" w:rsidP="00CE607A">
            <w:pPr>
              <w:pStyle w:val="Paragraphedeliste"/>
              <w:spacing w:after="0" w:line="240" w:lineRule="auto"/>
              <w:ind w:left="0"/>
              <w:jc w:val="both"/>
              <w:rPr>
                <w:rFonts w:asciiTheme="majorBidi" w:hAnsiTheme="majorBidi" w:cstheme="majorBidi"/>
                <w:b/>
                <w:bCs/>
                <w:sz w:val="24"/>
                <w:szCs w:val="24"/>
              </w:rPr>
            </w:pPr>
            <w:r w:rsidRPr="00CE607A">
              <w:rPr>
                <w:rFonts w:asciiTheme="majorBidi" w:hAnsiTheme="majorBidi" w:cstheme="majorBidi"/>
                <w:b/>
                <w:bCs/>
                <w:sz w:val="24"/>
                <w:szCs w:val="24"/>
              </w:rPr>
              <w:t>Mission socio-économique et de développement  durable</w:t>
            </w:r>
          </w:p>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p w:rsidR="00327D64" w:rsidRPr="00CE607A" w:rsidRDefault="00327D64" w:rsidP="00CE607A">
            <w:pPr>
              <w:pStyle w:val="Paragraphedeliste"/>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42"/>
              <w:jc w:val="both"/>
              <w:rPr>
                <w:rFonts w:asciiTheme="majorBidi" w:hAnsiTheme="majorBidi" w:cstheme="majorBidi"/>
                <w:sz w:val="24"/>
                <w:szCs w:val="24"/>
              </w:rPr>
            </w:pPr>
            <w:r w:rsidRPr="00CE607A">
              <w:rPr>
                <w:rFonts w:asciiTheme="majorBidi" w:hAnsiTheme="majorBidi" w:cstheme="majorBidi"/>
                <w:sz w:val="24"/>
                <w:szCs w:val="24"/>
              </w:rPr>
              <w:t>Commander une étude de conception de développement d’activités  touristiques et culturelles durables compatibles avec la mission environnementale dans la Sebkha</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Zone tampon et zone de développement durable</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Une Unité</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100.000,00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 /Tourisme/Culture/Région</w:t>
            </w:r>
          </w:p>
        </w:tc>
      </w:tr>
      <w:tr w:rsidR="00327D64" w:rsidRPr="00CE607A" w:rsidTr="00545281">
        <w:trPr>
          <w:trHeight w:val="681"/>
          <w:jc w:val="center"/>
        </w:trPr>
        <w:tc>
          <w:tcPr>
            <w:tcW w:w="2323" w:type="dxa"/>
            <w:vMerge/>
            <w:tcBorders>
              <w:left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Aménager et entretenir des pistes d’accès aux points d’observation le long du circuit </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Circuit incluant les principales zones de la Sebkha</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Jusqu’à 5 km</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70.000,00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 /Communes</w:t>
            </w:r>
          </w:p>
        </w:tc>
      </w:tr>
      <w:tr w:rsidR="00327D64" w:rsidRPr="00CE607A" w:rsidTr="00545281">
        <w:trPr>
          <w:trHeight w:val="681"/>
          <w:jc w:val="center"/>
        </w:trPr>
        <w:tc>
          <w:tcPr>
            <w:tcW w:w="2323" w:type="dxa"/>
            <w:vMerge/>
            <w:tcBorders>
              <w:left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Construction légère de points d’observation d’oiseaux accompagnés de kiosques d’information </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Points identifiés par l’étude de conception</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Trois </w:t>
            </w:r>
            <w:r w:rsidR="003161A3" w:rsidRPr="00CE607A">
              <w:rPr>
                <w:rFonts w:asciiTheme="majorBidi" w:hAnsiTheme="majorBidi" w:cstheme="majorBidi"/>
                <w:sz w:val="24"/>
                <w:szCs w:val="24"/>
              </w:rPr>
              <w:t>unités</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180.000,00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Département des Eaux et Forêts </w:t>
            </w:r>
            <w:r w:rsidR="00327D64" w:rsidRPr="00CE607A">
              <w:rPr>
                <w:rFonts w:asciiTheme="majorBidi" w:hAnsiTheme="majorBidi" w:cstheme="majorBidi"/>
                <w:sz w:val="24"/>
                <w:szCs w:val="24"/>
              </w:rPr>
              <w:t>/Région</w:t>
            </w:r>
          </w:p>
        </w:tc>
      </w:tr>
      <w:tr w:rsidR="00327D64" w:rsidRPr="00CE607A" w:rsidTr="00545281">
        <w:trPr>
          <w:trHeight w:val="681"/>
          <w:jc w:val="center"/>
        </w:trPr>
        <w:tc>
          <w:tcPr>
            <w:tcW w:w="2323" w:type="dxa"/>
            <w:vMerge/>
            <w:tcBorders>
              <w:left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 Concevoir et installer la signalisation, la réalisation et la mise en place de panneaux routiers et d’information </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Le long du circuit de tourisme durable</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Une douzaine de panneaux</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180.000,00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p>
        </w:tc>
      </w:tr>
      <w:tr w:rsidR="00327D64" w:rsidRPr="00CE607A" w:rsidTr="00545281">
        <w:trPr>
          <w:trHeight w:val="681"/>
          <w:jc w:val="center"/>
        </w:trPr>
        <w:tc>
          <w:tcPr>
            <w:tcW w:w="2323" w:type="dxa"/>
            <w:vMerge/>
            <w:tcBorders>
              <w:left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Aménager des espaces d’accueil, de sanitaires de recueil de déchets  et des aires de parking payants à proximité des points d’observation </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Emplacements identifiés par l’étude de conception</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Trois unités</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210.000,00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Communes</w:t>
            </w:r>
          </w:p>
        </w:tc>
      </w:tr>
      <w:tr w:rsidR="00327D64" w:rsidRPr="00CE607A" w:rsidTr="00545281">
        <w:trPr>
          <w:trHeight w:val="681"/>
          <w:jc w:val="center"/>
        </w:trPr>
        <w:tc>
          <w:tcPr>
            <w:tcW w:w="2323" w:type="dxa"/>
            <w:vMerge/>
            <w:tcBorders>
              <w:left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Elaborer des outils d’information sur le circuit de tourisme durable et les valeurs écologiques et culturelles </w:t>
            </w:r>
            <w:r w:rsidR="003161A3" w:rsidRPr="00CE607A">
              <w:rPr>
                <w:rFonts w:asciiTheme="majorBidi" w:hAnsiTheme="majorBidi" w:cstheme="majorBidi"/>
                <w:sz w:val="24"/>
                <w:szCs w:val="24"/>
              </w:rPr>
              <w:t>de la Sebkha</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A distribuer au niveau des trois kiosques</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Une dizaine de type d’outils à imprimer </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150.000,00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p>
        </w:tc>
      </w:tr>
      <w:tr w:rsidR="00327D64" w:rsidRPr="00CE607A" w:rsidTr="00545281">
        <w:trPr>
          <w:trHeight w:val="681"/>
          <w:jc w:val="center"/>
        </w:trPr>
        <w:tc>
          <w:tcPr>
            <w:tcW w:w="2323" w:type="dxa"/>
            <w:vMerge/>
            <w:tcBorders>
              <w:left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Concevoir et produire des souvenirs propres aux valeurs </w:t>
            </w:r>
            <w:r w:rsidR="003161A3" w:rsidRPr="00CE607A">
              <w:rPr>
                <w:rFonts w:asciiTheme="majorBidi" w:hAnsiTheme="majorBidi" w:cstheme="majorBidi"/>
                <w:sz w:val="24"/>
                <w:szCs w:val="24"/>
              </w:rPr>
              <w:t>de la Sebkha</w:t>
            </w:r>
            <w:r w:rsidRPr="00CE607A">
              <w:rPr>
                <w:rFonts w:asciiTheme="majorBidi" w:hAnsiTheme="majorBidi" w:cstheme="majorBidi"/>
                <w:sz w:val="24"/>
                <w:szCs w:val="24"/>
              </w:rPr>
              <w:t xml:space="preserve"> (casquettes, tee shirt, pins, cartes postales, calendriers, stylos, dépliants, représentations d’oiseaux ….</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A vendre dans les trois kiosques</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A produire au fur et à mesure de rupture de stock</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100.000,00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p>
        </w:tc>
      </w:tr>
      <w:tr w:rsidR="00327D64" w:rsidRPr="00CE607A" w:rsidTr="00545281">
        <w:trPr>
          <w:trHeight w:val="681"/>
          <w:jc w:val="center"/>
        </w:trPr>
        <w:tc>
          <w:tcPr>
            <w:tcW w:w="2323" w:type="dxa"/>
            <w:vMerge/>
            <w:tcBorders>
              <w:left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Equipements en matériel optique de démonstration et de guides de faune (Oiseaux, Mammifères, Reptiles…) </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Pour les trois points d’observation</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t>15 paires de jumelles 9 longues vues, 9 trépieds, 30 guides (Oiseaux Mammifères Reptiles,…)</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t>180.000,00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Département des Eaux et Forêts </w:t>
            </w:r>
            <w:r w:rsidR="00327D64" w:rsidRPr="00CE607A">
              <w:rPr>
                <w:rFonts w:asciiTheme="majorBidi" w:hAnsiTheme="majorBidi" w:cstheme="majorBidi"/>
                <w:sz w:val="24"/>
                <w:szCs w:val="24"/>
              </w:rPr>
              <w:t>/Région/Culture/Education</w:t>
            </w:r>
          </w:p>
        </w:tc>
      </w:tr>
      <w:tr w:rsidR="00327D64" w:rsidRPr="00CE607A" w:rsidTr="00545281">
        <w:trPr>
          <w:trHeight w:val="681"/>
          <w:jc w:val="center"/>
        </w:trPr>
        <w:tc>
          <w:tcPr>
            <w:tcW w:w="2323" w:type="dxa"/>
            <w:vMerge/>
            <w:tcBorders>
              <w:left w:val="single" w:sz="4" w:space="0" w:color="auto"/>
              <w:bottom w:val="single" w:sz="4" w:space="0" w:color="auto"/>
              <w:right w:val="single" w:sz="4" w:space="0" w:color="auto"/>
            </w:tcBorders>
          </w:tcPr>
          <w:p w:rsidR="00327D64" w:rsidRPr="00CE607A" w:rsidRDefault="00327D64" w:rsidP="00CE607A">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327D64" w:rsidRPr="00CE607A" w:rsidRDefault="00327D64" w:rsidP="00960786">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Fais de gestion et d’entretien des aménagements mis en </w:t>
            </w:r>
            <w:r w:rsidRPr="00CE607A">
              <w:rPr>
                <w:rFonts w:asciiTheme="majorBidi" w:hAnsiTheme="majorBidi" w:cstheme="majorBidi"/>
                <w:sz w:val="24"/>
                <w:szCs w:val="24"/>
              </w:rPr>
              <w:lastRenderedPageBreak/>
              <w:t>place</w:t>
            </w:r>
          </w:p>
        </w:tc>
        <w:tc>
          <w:tcPr>
            <w:tcW w:w="1690"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r w:rsidRPr="00CE607A">
              <w:rPr>
                <w:rFonts w:asciiTheme="majorBidi" w:hAnsiTheme="majorBidi" w:cstheme="majorBidi"/>
                <w:sz w:val="24"/>
                <w:szCs w:val="24"/>
              </w:rPr>
              <w:lastRenderedPageBreak/>
              <w:t xml:space="preserve">Points d’observations, Kiosques, Parking, pistes </w:t>
            </w:r>
            <w:r w:rsidRPr="00CE607A">
              <w:rPr>
                <w:rFonts w:asciiTheme="majorBidi" w:hAnsiTheme="majorBidi" w:cstheme="majorBidi"/>
                <w:sz w:val="24"/>
                <w:szCs w:val="24"/>
              </w:rPr>
              <w:lastRenderedPageBreak/>
              <w:t xml:space="preserve">d’accès… </w:t>
            </w:r>
          </w:p>
        </w:tc>
        <w:tc>
          <w:tcPr>
            <w:tcW w:w="2749"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pStyle w:val="Paragraphedeliste"/>
              <w:tabs>
                <w:tab w:val="num" w:pos="157"/>
                <w:tab w:val="num" w:pos="1440"/>
              </w:tabs>
              <w:autoSpaceDE w:val="0"/>
              <w:autoSpaceDN w:val="0"/>
              <w:adjustRightInd w:val="0"/>
              <w:ind w:left="192" w:hanging="192"/>
              <w:jc w:val="both"/>
              <w:rPr>
                <w:rFonts w:asciiTheme="majorBidi" w:hAnsiTheme="majorBidi" w:cstheme="majorBidi"/>
                <w:sz w:val="24"/>
                <w:szCs w:val="24"/>
              </w:rPr>
            </w:pPr>
            <w:r w:rsidRPr="00CE607A">
              <w:rPr>
                <w:rFonts w:asciiTheme="majorBidi" w:hAnsiTheme="majorBidi" w:cstheme="majorBidi"/>
                <w:sz w:val="24"/>
                <w:szCs w:val="24"/>
              </w:rPr>
              <w:lastRenderedPageBreak/>
              <w:t xml:space="preserve">Forfait annuel pour </w:t>
            </w:r>
            <w:r w:rsidR="003161A3" w:rsidRPr="00CE607A">
              <w:rPr>
                <w:rFonts w:asciiTheme="majorBidi" w:hAnsiTheme="majorBidi" w:cstheme="majorBidi"/>
                <w:sz w:val="24"/>
                <w:szCs w:val="24"/>
              </w:rPr>
              <w:t>l’entretien d</w:t>
            </w:r>
            <w:r w:rsidRPr="00CE607A">
              <w:rPr>
                <w:rFonts w:asciiTheme="majorBidi" w:hAnsiTheme="majorBidi" w:cstheme="majorBidi"/>
                <w:sz w:val="24"/>
                <w:szCs w:val="24"/>
              </w:rPr>
              <w:t xml:space="preserve">es aménagements </w:t>
            </w:r>
          </w:p>
        </w:tc>
        <w:tc>
          <w:tcPr>
            <w:tcW w:w="1416"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p>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6</w:t>
            </w:r>
            <w:r w:rsidR="00327D64" w:rsidRPr="00CE607A">
              <w:rPr>
                <w:rFonts w:asciiTheme="majorBidi" w:hAnsiTheme="majorBidi" w:cstheme="majorBidi"/>
                <w:sz w:val="24"/>
                <w:szCs w:val="24"/>
              </w:rPr>
              <w:t>0.000,00</w:t>
            </w:r>
          </w:p>
        </w:tc>
        <w:tc>
          <w:tcPr>
            <w:tcW w:w="3843" w:type="dxa"/>
            <w:tcBorders>
              <w:top w:val="single" w:sz="4" w:space="0" w:color="auto"/>
              <w:left w:val="single" w:sz="4" w:space="0" w:color="auto"/>
              <w:bottom w:val="single" w:sz="4" w:space="0" w:color="auto"/>
              <w:right w:val="single" w:sz="4" w:space="0" w:color="auto"/>
            </w:tcBorders>
          </w:tcPr>
          <w:p w:rsidR="00327D64" w:rsidRPr="00CE607A" w:rsidRDefault="00327D64" w:rsidP="00CE607A">
            <w:pPr>
              <w:jc w:val="both"/>
              <w:rPr>
                <w:rFonts w:asciiTheme="majorBidi" w:hAnsiTheme="majorBidi" w:cstheme="majorBidi"/>
                <w:sz w:val="24"/>
                <w:szCs w:val="24"/>
              </w:rPr>
            </w:pPr>
          </w:p>
          <w:p w:rsidR="00327D64" w:rsidRPr="00CE607A" w:rsidRDefault="003161A3"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Département des Eaux et Forêts </w:t>
            </w:r>
            <w:r w:rsidR="00327D64" w:rsidRPr="00CE607A">
              <w:rPr>
                <w:rFonts w:asciiTheme="majorBidi" w:hAnsiTheme="majorBidi" w:cstheme="majorBidi"/>
                <w:sz w:val="24"/>
                <w:szCs w:val="24"/>
              </w:rPr>
              <w:lastRenderedPageBreak/>
              <w:t>/Communes</w:t>
            </w:r>
          </w:p>
        </w:tc>
      </w:tr>
    </w:tbl>
    <w:p w:rsidR="00AB3277" w:rsidRPr="00CE607A" w:rsidRDefault="00AB3277" w:rsidP="00CE607A">
      <w:pPr>
        <w:jc w:val="both"/>
        <w:rPr>
          <w:rFonts w:asciiTheme="majorBidi" w:hAnsiTheme="majorBidi" w:cstheme="majorBidi"/>
          <w:sz w:val="24"/>
          <w:szCs w:val="24"/>
        </w:rPr>
      </w:pPr>
      <w:r w:rsidRPr="00CE607A">
        <w:rPr>
          <w:rFonts w:asciiTheme="majorBidi" w:hAnsiTheme="majorBidi" w:cstheme="majorBidi"/>
          <w:sz w:val="24"/>
          <w:szCs w:val="24"/>
        </w:rPr>
        <w:lastRenderedPageBreak/>
        <w:br w:type="page"/>
      </w:r>
    </w:p>
    <w:p w:rsidR="00A14298" w:rsidRPr="00D51F73" w:rsidRDefault="00A14298" w:rsidP="00960786">
      <w:pPr>
        <w:pStyle w:val="Paragraphedeliste"/>
        <w:numPr>
          <w:ilvl w:val="1"/>
          <w:numId w:val="16"/>
        </w:numPr>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Education – sensibilisation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3290"/>
        <w:gridCol w:w="1470"/>
        <w:gridCol w:w="3426"/>
        <w:gridCol w:w="1507"/>
        <w:gridCol w:w="2682"/>
      </w:tblGrid>
      <w:tr w:rsidR="00A14298" w:rsidRPr="00CE607A" w:rsidTr="00545281">
        <w:trPr>
          <w:jc w:val="center"/>
        </w:trPr>
        <w:tc>
          <w:tcPr>
            <w:tcW w:w="2210" w:type="dxa"/>
          </w:tcPr>
          <w:p w:rsidR="00A14298" w:rsidRPr="00CE607A" w:rsidRDefault="00A14298"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90" w:type="dxa"/>
          </w:tcPr>
          <w:p w:rsidR="00A14298" w:rsidRPr="00CE607A" w:rsidRDefault="00A14298"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A14298" w:rsidRPr="00CE607A" w:rsidRDefault="00A14298"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Zones/ Localisation</w:t>
            </w:r>
          </w:p>
        </w:tc>
        <w:tc>
          <w:tcPr>
            <w:tcW w:w="3426" w:type="dxa"/>
          </w:tcPr>
          <w:p w:rsidR="00A14298" w:rsidRPr="00CE607A" w:rsidRDefault="00A14298"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 xml:space="preserve">Quantités </w:t>
            </w:r>
          </w:p>
        </w:tc>
        <w:tc>
          <w:tcPr>
            <w:tcW w:w="1507" w:type="dxa"/>
          </w:tcPr>
          <w:p w:rsidR="00A14298" w:rsidRPr="00CE607A" w:rsidRDefault="00A14298"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Coût indicatif  (dh)</w:t>
            </w:r>
          </w:p>
        </w:tc>
        <w:tc>
          <w:tcPr>
            <w:tcW w:w="2682" w:type="dxa"/>
          </w:tcPr>
          <w:p w:rsidR="00A14298" w:rsidRPr="00CE607A" w:rsidRDefault="00A14298"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Sources de financement</w:t>
            </w:r>
          </w:p>
        </w:tc>
      </w:tr>
      <w:tr w:rsidR="00A14298" w:rsidRPr="00CE607A" w:rsidTr="00545281">
        <w:trPr>
          <w:trHeight w:val="1074"/>
          <w:jc w:val="center"/>
        </w:trPr>
        <w:tc>
          <w:tcPr>
            <w:tcW w:w="2210" w:type="dxa"/>
            <w:vMerge w:val="restart"/>
            <w:vAlign w:val="center"/>
          </w:tcPr>
          <w:p w:rsidR="00A14298" w:rsidRPr="00CE607A" w:rsidRDefault="00A14298" w:rsidP="00CE607A">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Conservation Patrimoniale</w:t>
            </w:r>
          </w:p>
          <w:p w:rsidR="00A14298" w:rsidRPr="00CE607A" w:rsidRDefault="00A14298" w:rsidP="00CE607A">
            <w:pPr>
              <w:pStyle w:val="Corpsdetexte2"/>
              <w:spacing w:before="120" w:after="0" w:line="240" w:lineRule="auto"/>
              <w:jc w:val="both"/>
              <w:rPr>
                <w:rFonts w:asciiTheme="majorBidi" w:hAnsiTheme="majorBidi" w:cstheme="majorBidi"/>
                <w:b/>
                <w:bCs/>
                <w:sz w:val="24"/>
                <w:szCs w:val="24"/>
              </w:rPr>
            </w:pPr>
          </w:p>
        </w:tc>
        <w:tc>
          <w:tcPr>
            <w:tcW w:w="3290" w:type="dxa"/>
            <w:vAlign w:val="center"/>
          </w:tcPr>
          <w:p w:rsidR="00A14298" w:rsidRPr="00CE607A" w:rsidRDefault="00A14298"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Création d’un écomusée à Chemaia</w:t>
            </w:r>
          </w:p>
        </w:tc>
        <w:tc>
          <w:tcPr>
            <w:tcW w:w="1470" w:type="dxa"/>
          </w:tcPr>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Chemaia</w:t>
            </w:r>
          </w:p>
        </w:tc>
        <w:tc>
          <w:tcPr>
            <w:tcW w:w="3426" w:type="dxa"/>
          </w:tcPr>
          <w:p w:rsidR="00A14298" w:rsidRPr="00CE607A" w:rsidRDefault="00A14298" w:rsidP="00960786">
            <w:pPr>
              <w:pStyle w:val="Paragraphedeliste"/>
              <w:numPr>
                <w:ilvl w:val="0"/>
                <w:numId w:val="4"/>
              </w:numPr>
              <w:autoSpaceDE w:val="0"/>
              <w:autoSpaceDN w:val="0"/>
              <w:adjustRightInd w:val="0"/>
              <w:spacing w:after="0" w:line="240" w:lineRule="auto"/>
              <w:ind w:left="159" w:hanging="142"/>
              <w:jc w:val="both"/>
              <w:rPr>
                <w:rFonts w:asciiTheme="majorBidi" w:hAnsiTheme="majorBidi" w:cstheme="majorBidi"/>
                <w:sz w:val="24"/>
                <w:szCs w:val="24"/>
              </w:rPr>
            </w:pPr>
            <w:r w:rsidRPr="00CE607A">
              <w:rPr>
                <w:rFonts w:asciiTheme="majorBidi" w:hAnsiTheme="majorBidi" w:cstheme="majorBidi"/>
                <w:sz w:val="24"/>
                <w:szCs w:val="24"/>
              </w:rPr>
              <w:t>Elaboration du document d’orientation du projet de création de l’écomusée</w:t>
            </w:r>
          </w:p>
          <w:p w:rsidR="00A14298" w:rsidRPr="00CE607A" w:rsidRDefault="00A14298" w:rsidP="00960786">
            <w:pPr>
              <w:pStyle w:val="Paragraphedeliste"/>
              <w:numPr>
                <w:ilvl w:val="0"/>
                <w:numId w:val="4"/>
              </w:numPr>
              <w:autoSpaceDE w:val="0"/>
              <w:autoSpaceDN w:val="0"/>
              <w:adjustRightInd w:val="0"/>
              <w:spacing w:after="0" w:line="240" w:lineRule="auto"/>
              <w:ind w:left="159" w:hanging="142"/>
              <w:jc w:val="both"/>
              <w:rPr>
                <w:rFonts w:asciiTheme="majorBidi" w:hAnsiTheme="majorBidi" w:cstheme="majorBidi"/>
                <w:sz w:val="24"/>
                <w:szCs w:val="24"/>
              </w:rPr>
            </w:pPr>
            <w:r w:rsidRPr="00CE607A">
              <w:rPr>
                <w:rFonts w:asciiTheme="majorBidi" w:hAnsiTheme="majorBidi" w:cstheme="majorBidi"/>
                <w:sz w:val="24"/>
                <w:szCs w:val="24"/>
              </w:rPr>
              <w:t>Etudes architecturales</w:t>
            </w:r>
          </w:p>
          <w:p w:rsidR="00A14298" w:rsidRPr="00CE607A" w:rsidRDefault="00A14298" w:rsidP="00960786">
            <w:pPr>
              <w:pStyle w:val="Paragraphedeliste"/>
              <w:numPr>
                <w:ilvl w:val="0"/>
                <w:numId w:val="4"/>
              </w:numPr>
              <w:autoSpaceDE w:val="0"/>
              <w:autoSpaceDN w:val="0"/>
              <w:adjustRightInd w:val="0"/>
              <w:spacing w:after="0" w:line="240" w:lineRule="auto"/>
              <w:ind w:left="159" w:hanging="142"/>
              <w:jc w:val="both"/>
              <w:rPr>
                <w:rFonts w:asciiTheme="majorBidi" w:hAnsiTheme="majorBidi" w:cstheme="majorBidi"/>
                <w:sz w:val="24"/>
                <w:szCs w:val="24"/>
              </w:rPr>
            </w:pPr>
            <w:r w:rsidRPr="00CE607A">
              <w:rPr>
                <w:rFonts w:asciiTheme="majorBidi" w:hAnsiTheme="majorBidi" w:cstheme="majorBidi"/>
                <w:sz w:val="24"/>
                <w:szCs w:val="24"/>
              </w:rPr>
              <w:t>Construction</w:t>
            </w:r>
          </w:p>
          <w:p w:rsidR="00A14298" w:rsidRPr="00CE607A" w:rsidRDefault="00A14298" w:rsidP="00960786">
            <w:pPr>
              <w:pStyle w:val="Paragraphedeliste"/>
              <w:numPr>
                <w:ilvl w:val="0"/>
                <w:numId w:val="4"/>
              </w:numPr>
              <w:autoSpaceDE w:val="0"/>
              <w:autoSpaceDN w:val="0"/>
              <w:adjustRightInd w:val="0"/>
              <w:spacing w:after="0" w:line="240" w:lineRule="auto"/>
              <w:ind w:left="159" w:hanging="142"/>
              <w:jc w:val="both"/>
              <w:rPr>
                <w:rFonts w:asciiTheme="majorBidi" w:hAnsiTheme="majorBidi" w:cstheme="majorBidi"/>
                <w:sz w:val="24"/>
                <w:szCs w:val="24"/>
              </w:rPr>
            </w:pPr>
            <w:r w:rsidRPr="00CE607A">
              <w:rPr>
                <w:rFonts w:asciiTheme="majorBidi" w:hAnsiTheme="majorBidi" w:cstheme="majorBidi"/>
                <w:sz w:val="24"/>
                <w:szCs w:val="24"/>
              </w:rPr>
              <w:t>Equipement (mobilier, vitrines, supports muséographiques, matériel informatique, …)</w:t>
            </w:r>
          </w:p>
          <w:p w:rsidR="00A14298" w:rsidRPr="00CE607A" w:rsidRDefault="00A14298" w:rsidP="00960786">
            <w:pPr>
              <w:pStyle w:val="Paragraphedeliste"/>
              <w:numPr>
                <w:ilvl w:val="0"/>
                <w:numId w:val="4"/>
              </w:numPr>
              <w:autoSpaceDE w:val="0"/>
              <w:autoSpaceDN w:val="0"/>
              <w:adjustRightInd w:val="0"/>
              <w:spacing w:after="0" w:line="240" w:lineRule="auto"/>
              <w:ind w:left="192" w:hanging="142"/>
              <w:jc w:val="both"/>
              <w:rPr>
                <w:rFonts w:asciiTheme="majorBidi" w:hAnsiTheme="majorBidi" w:cstheme="majorBidi"/>
                <w:sz w:val="24"/>
                <w:szCs w:val="24"/>
              </w:rPr>
            </w:pPr>
            <w:r w:rsidRPr="00CE607A">
              <w:rPr>
                <w:rFonts w:asciiTheme="majorBidi" w:hAnsiTheme="majorBidi" w:cstheme="majorBidi"/>
                <w:sz w:val="24"/>
                <w:szCs w:val="24"/>
              </w:rPr>
              <w:t>Matériel didactique</w:t>
            </w:r>
          </w:p>
        </w:tc>
        <w:tc>
          <w:tcPr>
            <w:tcW w:w="1507" w:type="dxa"/>
          </w:tcPr>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1.500.000,00</w:t>
            </w:r>
          </w:p>
        </w:tc>
        <w:tc>
          <w:tcPr>
            <w:tcW w:w="2682" w:type="dxa"/>
          </w:tcPr>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 /Education nationale, département environnement/ Minist. Culture/ Région</w:t>
            </w:r>
          </w:p>
        </w:tc>
      </w:tr>
      <w:tr w:rsidR="00A14298" w:rsidRPr="00CE607A" w:rsidTr="00545281">
        <w:trPr>
          <w:trHeight w:val="1781"/>
          <w:jc w:val="center"/>
        </w:trPr>
        <w:tc>
          <w:tcPr>
            <w:tcW w:w="2210" w:type="dxa"/>
            <w:vMerge/>
            <w:vAlign w:val="center"/>
          </w:tcPr>
          <w:p w:rsidR="00A14298" w:rsidRPr="00CE607A" w:rsidRDefault="00A14298" w:rsidP="00CE607A">
            <w:pPr>
              <w:pStyle w:val="Corpsdetexte2"/>
              <w:spacing w:before="120" w:after="0" w:line="240" w:lineRule="auto"/>
              <w:jc w:val="both"/>
              <w:rPr>
                <w:rFonts w:asciiTheme="majorBidi" w:hAnsiTheme="majorBidi" w:cstheme="majorBidi"/>
                <w:b/>
                <w:bCs/>
                <w:sz w:val="24"/>
                <w:szCs w:val="24"/>
              </w:rPr>
            </w:pPr>
          </w:p>
        </w:tc>
        <w:tc>
          <w:tcPr>
            <w:tcW w:w="3290" w:type="dxa"/>
            <w:vAlign w:val="center"/>
          </w:tcPr>
          <w:p w:rsidR="00A14298" w:rsidRPr="00CE607A" w:rsidRDefault="00A14298"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Elaboration et production d’outils d’Education et de sensibilisation sur la zone de Sebkha Zima destiné principalement aux groupes scolaires</w:t>
            </w:r>
          </w:p>
        </w:tc>
        <w:tc>
          <w:tcPr>
            <w:tcW w:w="1470" w:type="dxa"/>
          </w:tcPr>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Région de Chemaia</w:t>
            </w:r>
          </w:p>
        </w:tc>
        <w:tc>
          <w:tcPr>
            <w:tcW w:w="3426" w:type="dxa"/>
          </w:tcPr>
          <w:p w:rsidR="00A14298"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14298" w:rsidRPr="00CE607A" w:rsidRDefault="00A14298" w:rsidP="00CE607A">
            <w:pPr>
              <w:autoSpaceDE w:val="0"/>
              <w:autoSpaceDN w:val="0"/>
              <w:adjustRightInd w:val="0"/>
              <w:jc w:val="both"/>
              <w:rPr>
                <w:rFonts w:asciiTheme="majorBidi" w:hAnsiTheme="majorBidi" w:cstheme="majorBidi"/>
                <w:sz w:val="24"/>
                <w:szCs w:val="24"/>
              </w:rPr>
            </w:pPr>
          </w:p>
          <w:p w:rsidR="00A14298"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2000 exemplaires pour le lancement</w:t>
            </w:r>
          </w:p>
        </w:tc>
        <w:tc>
          <w:tcPr>
            <w:tcW w:w="1507" w:type="dxa"/>
          </w:tcPr>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80.000,00 </w:t>
            </w:r>
          </w:p>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p>
        </w:tc>
        <w:tc>
          <w:tcPr>
            <w:tcW w:w="2682" w:type="dxa"/>
          </w:tcPr>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p>
          <w:p w:rsidR="00A14298" w:rsidRPr="00CE607A" w:rsidRDefault="001A706F"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Département des Eaux et Forêts </w:t>
            </w:r>
            <w:r w:rsidR="00A14298" w:rsidRPr="00CE607A">
              <w:rPr>
                <w:rFonts w:asciiTheme="majorBidi" w:hAnsiTheme="majorBidi" w:cstheme="majorBidi"/>
                <w:sz w:val="24"/>
                <w:szCs w:val="24"/>
              </w:rPr>
              <w:t>/Education Nationale/Région</w:t>
            </w:r>
          </w:p>
        </w:tc>
      </w:tr>
      <w:tr w:rsidR="00A14298" w:rsidRPr="00CE607A" w:rsidTr="00545281">
        <w:trPr>
          <w:trHeight w:val="1590"/>
          <w:jc w:val="center"/>
        </w:trPr>
        <w:tc>
          <w:tcPr>
            <w:tcW w:w="2210" w:type="dxa"/>
            <w:vMerge/>
            <w:vAlign w:val="center"/>
          </w:tcPr>
          <w:p w:rsidR="00A14298" w:rsidRPr="00CE607A" w:rsidRDefault="00A14298" w:rsidP="00CE607A">
            <w:pPr>
              <w:pStyle w:val="Corpsdetexte2"/>
              <w:spacing w:after="0" w:line="240" w:lineRule="auto"/>
              <w:ind w:left="159"/>
              <w:jc w:val="both"/>
              <w:rPr>
                <w:rFonts w:asciiTheme="majorBidi" w:hAnsiTheme="majorBidi" w:cstheme="majorBidi"/>
                <w:b/>
                <w:bCs/>
                <w:sz w:val="24"/>
                <w:szCs w:val="24"/>
              </w:rPr>
            </w:pPr>
          </w:p>
        </w:tc>
        <w:tc>
          <w:tcPr>
            <w:tcW w:w="3290" w:type="dxa"/>
            <w:vAlign w:val="center"/>
          </w:tcPr>
          <w:p w:rsidR="00A14298" w:rsidRPr="00CE607A" w:rsidRDefault="00A14298"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Conception et démonstration d’un circuit éducatif </w:t>
            </w:r>
          </w:p>
        </w:tc>
        <w:tc>
          <w:tcPr>
            <w:tcW w:w="1470" w:type="dxa"/>
          </w:tcPr>
          <w:p w:rsidR="00A14298" w:rsidRPr="00CE607A" w:rsidRDefault="001A706F" w:rsidP="00CE607A">
            <w:pPr>
              <w:jc w:val="both"/>
              <w:rPr>
                <w:rFonts w:asciiTheme="majorBidi" w:hAnsiTheme="majorBidi" w:cstheme="majorBidi"/>
                <w:sz w:val="24"/>
                <w:szCs w:val="24"/>
              </w:rPr>
            </w:pPr>
            <w:r w:rsidRPr="00CE607A">
              <w:rPr>
                <w:rFonts w:asciiTheme="majorBidi" w:hAnsiTheme="majorBidi" w:cstheme="majorBidi"/>
                <w:sz w:val="24"/>
                <w:szCs w:val="24"/>
              </w:rPr>
              <w:t>Depuis Chemaia jusqu’à la Sebkha</w:t>
            </w:r>
            <w:r w:rsidR="00A14298" w:rsidRPr="00CE607A">
              <w:rPr>
                <w:rFonts w:asciiTheme="majorBidi" w:hAnsiTheme="majorBidi" w:cstheme="majorBidi"/>
                <w:sz w:val="24"/>
                <w:szCs w:val="24"/>
              </w:rPr>
              <w:t xml:space="preserve"> </w:t>
            </w:r>
          </w:p>
        </w:tc>
        <w:tc>
          <w:tcPr>
            <w:tcW w:w="3426" w:type="dxa"/>
          </w:tcPr>
          <w:p w:rsidR="00A14298"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14298"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14298"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Accompagnements et visites guidées du circuit (100 visites)</w:t>
            </w:r>
          </w:p>
        </w:tc>
        <w:tc>
          <w:tcPr>
            <w:tcW w:w="1507" w:type="dxa"/>
          </w:tcPr>
          <w:p w:rsidR="00A14298" w:rsidRPr="00CE607A" w:rsidRDefault="00A14298" w:rsidP="00CE607A">
            <w:pPr>
              <w:jc w:val="both"/>
              <w:rPr>
                <w:rFonts w:asciiTheme="majorBidi" w:hAnsiTheme="majorBidi" w:cstheme="majorBidi"/>
                <w:sz w:val="24"/>
                <w:szCs w:val="24"/>
              </w:rPr>
            </w:pPr>
          </w:p>
          <w:p w:rsidR="00A14298"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50.000,00</w:t>
            </w:r>
          </w:p>
        </w:tc>
        <w:tc>
          <w:tcPr>
            <w:tcW w:w="2682" w:type="dxa"/>
          </w:tcPr>
          <w:p w:rsidR="00A14298" w:rsidRPr="00CE607A" w:rsidRDefault="001A706F"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Département des Eaux et Forêts </w:t>
            </w:r>
            <w:r w:rsidR="00A14298" w:rsidRPr="00CE607A">
              <w:rPr>
                <w:rFonts w:asciiTheme="majorBidi" w:hAnsiTheme="majorBidi" w:cstheme="majorBidi"/>
                <w:sz w:val="24"/>
                <w:szCs w:val="24"/>
              </w:rPr>
              <w:t>/Education Nationale/Région</w:t>
            </w:r>
          </w:p>
        </w:tc>
      </w:tr>
    </w:tbl>
    <w:p w:rsidR="00A14298"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br w:type="page"/>
      </w:r>
    </w:p>
    <w:p w:rsidR="00AB3277" w:rsidRPr="00D51F73" w:rsidRDefault="00AB3277"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Renforcement des capacités et Formation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3244"/>
        <w:gridCol w:w="1470"/>
        <w:gridCol w:w="3330"/>
        <w:gridCol w:w="1493"/>
        <w:gridCol w:w="2632"/>
      </w:tblGrid>
      <w:tr w:rsidR="00AB3277" w:rsidRPr="00CE607A" w:rsidTr="00545281">
        <w:trPr>
          <w:jc w:val="center"/>
        </w:trPr>
        <w:tc>
          <w:tcPr>
            <w:tcW w:w="2416" w:type="dxa"/>
          </w:tcPr>
          <w:p w:rsidR="00AB3277" w:rsidRPr="00CE607A" w:rsidRDefault="00AB3277"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44" w:type="dxa"/>
          </w:tcPr>
          <w:p w:rsidR="00AB3277" w:rsidRPr="00CE607A" w:rsidRDefault="00AB3277"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AB3277" w:rsidRPr="00CE607A" w:rsidRDefault="00AB3277"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Zones/ Localisation</w:t>
            </w:r>
          </w:p>
        </w:tc>
        <w:tc>
          <w:tcPr>
            <w:tcW w:w="3330" w:type="dxa"/>
          </w:tcPr>
          <w:p w:rsidR="00AB3277" w:rsidRPr="00CE607A" w:rsidRDefault="00AB3277"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 xml:space="preserve">Quantités </w:t>
            </w:r>
          </w:p>
        </w:tc>
        <w:tc>
          <w:tcPr>
            <w:tcW w:w="1493" w:type="dxa"/>
          </w:tcPr>
          <w:p w:rsidR="00AB3277" w:rsidRPr="00CE607A" w:rsidRDefault="00AB3277"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Coût indicatif  (dh)</w:t>
            </w:r>
          </w:p>
        </w:tc>
        <w:tc>
          <w:tcPr>
            <w:tcW w:w="2632" w:type="dxa"/>
          </w:tcPr>
          <w:p w:rsidR="00AB3277" w:rsidRPr="00CE607A" w:rsidRDefault="00AB3277"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Sources de financement</w:t>
            </w:r>
          </w:p>
        </w:tc>
      </w:tr>
      <w:tr w:rsidR="00AB3277" w:rsidRPr="00CE607A" w:rsidTr="00545281">
        <w:trPr>
          <w:trHeight w:val="1781"/>
          <w:jc w:val="center"/>
        </w:trPr>
        <w:tc>
          <w:tcPr>
            <w:tcW w:w="2416" w:type="dxa"/>
            <w:vMerge w:val="restart"/>
            <w:vAlign w:val="center"/>
          </w:tcPr>
          <w:p w:rsidR="00AB3277" w:rsidRPr="00CE607A" w:rsidRDefault="00AB3277" w:rsidP="00CE607A">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Transversale/Appui logistique</w:t>
            </w:r>
          </w:p>
          <w:p w:rsidR="00AB3277" w:rsidRPr="00CE607A" w:rsidRDefault="00AB3277" w:rsidP="00CE607A">
            <w:pPr>
              <w:pStyle w:val="Corpsdetexte2"/>
              <w:spacing w:after="0" w:line="240" w:lineRule="auto"/>
              <w:ind w:left="159"/>
              <w:jc w:val="both"/>
              <w:rPr>
                <w:rFonts w:asciiTheme="majorBidi" w:hAnsiTheme="majorBidi" w:cstheme="majorBidi"/>
                <w:b/>
                <w:bCs/>
                <w:sz w:val="24"/>
                <w:szCs w:val="24"/>
              </w:rPr>
            </w:pPr>
          </w:p>
        </w:tc>
        <w:tc>
          <w:tcPr>
            <w:tcW w:w="3244" w:type="dxa"/>
            <w:vAlign w:val="center"/>
          </w:tcPr>
          <w:p w:rsidR="00AB3277" w:rsidRPr="00CE607A" w:rsidRDefault="00A14298"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Formation des deux</w:t>
            </w:r>
            <w:r w:rsidR="00AB3277" w:rsidRPr="00CE607A">
              <w:rPr>
                <w:rFonts w:asciiTheme="majorBidi" w:hAnsiTheme="majorBidi" w:cstheme="majorBidi"/>
                <w:sz w:val="24"/>
                <w:szCs w:val="24"/>
              </w:rPr>
              <w:t xml:space="preserve"> éco gardes sur les valeurs biologiques, culturels et socioéconomiques </w:t>
            </w:r>
            <w:r w:rsidRPr="00CE607A">
              <w:rPr>
                <w:rFonts w:asciiTheme="majorBidi" w:hAnsiTheme="majorBidi" w:cstheme="majorBidi"/>
                <w:sz w:val="24"/>
                <w:szCs w:val="24"/>
              </w:rPr>
              <w:t>de Sebkha Zima</w:t>
            </w:r>
            <w:r w:rsidR="00AB3277" w:rsidRPr="00CE607A">
              <w:rPr>
                <w:rFonts w:asciiTheme="majorBidi" w:hAnsiTheme="majorBidi" w:cstheme="majorBidi"/>
                <w:sz w:val="24"/>
                <w:szCs w:val="24"/>
              </w:rPr>
              <w:t xml:space="preserve"> et sur la notions de législation et de droit</w:t>
            </w:r>
          </w:p>
        </w:tc>
        <w:tc>
          <w:tcPr>
            <w:tcW w:w="1470"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ZHS, ZMS, ZT</w:t>
            </w:r>
          </w:p>
          <w:p w:rsidR="00AB3277" w:rsidRPr="00CE607A" w:rsidRDefault="00AB3277" w:rsidP="00CE607A">
            <w:pPr>
              <w:jc w:val="both"/>
              <w:rPr>
                <w:rFonts w:asciiTheme="majorBidi" w:hAnsiTheme="majorBidi" w:cstheme="majorBidi"/>
                <w:sz w:val="24"/>
                <w:szCs w:val="24"/>
              </w:rPr>
            </w:pPr>
          </w:p>
        </w:tc>
        <w:tc>
          <w:tcPr>
            <w:tcW w:w="3330" w:type="dxa"/>
          </w:tcPr>
          <w:p w:rsidR="00AB3277" w:rsidRPr="00CE607A" w:rsidRDefault="00AB3277"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B3277" w:rsidRPr="00CE607A" w:rsidRDefault="00AB3277"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B3277"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2</w:t>
            </w:r>
            <w:r w:rsidR="00AB3277" w:rsidRPr="00CE607A">
              <w:rPr>
                <w:rFonts w:asciiTheme="majorBidi" w:hAnsiTheme="majorBidi" w:cstheme="majorBidi"/>
                <w:sz w:val="24"/>
                <w:szCs w:val="24"/>
              </w:rPr>
              <w:t xml:space="preserve"> éco gardes</w:t>
            </w:r>
          </w:p>
        </w:tc>
        <w:tc>
          <w:tcPr>
            <w:tcW w:w="1493"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20</w:t>
            </w:r>
            <w:r w:rsidR="00AB3277" w:rsidRPr="00CE607A">
              <w:rPr>
                <w:rFonts w:asciiTheme="majorBidi" w:hAnsiTheme="majorBidi" w:cstheme="majorBidi"/>
                <w:sz w:val="24"/>
                <w:szCs w:val="24"/>
              </w:rPr>
              <w:t>.000,00</w:t>
            </w:r>
          </w:p>
          <w:p w:rsidR="00AB3277" w:rsidRPr="00CE607A" w:rsidRDefault="00AB3277" w:rsidP="00CE607A">
            <w:pPr>
              <w:jc w:val="both"/>
              <w:rPr>
                <w:rFonts w:asciiTheme="majorBidi" w:hAnsiTheme="majorBidi" w:cstheme="majorBidi"/>
                <w:sz w:val="24"/>
                <w:szCs w:val="24"/>
              </w:rPr>
            </w:pPr>
          </w:p>
        </w:tc>
        <w:tc>
          <w:tcPr>
            <w:tcW w:w="2632"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p>
        </w:tc>
      </w:tr>
      <w:tr w:rsidR="00AB3277" w:rsidRPr="00CE607A" w:rsidTr="00545281">
        <w:trPr>
          <w:trHeight w:val="1781"/>
          <w:jc w:val="center"/>
        </w:trPr>
        <w:tc>
          <w:tcPr>
            <w:tcW w:w="2416" w:type="dxa"/>
            <w:vMerge/>
            <w:vAlign w:val="center"/>
          </w:tcPr>
          <w:p w:rsidR="00AB3277" w:rsidRPr="00CE607A" w:rsidRDefault="00AB3277" w:rsidP="00CE607A">
            <w:pPr>
              <w:pStyle w:val="Corpsdetexte2"/>
              <w:spacing w:after="0" w:line="240" w:lineRule="auto"/>
              <w:ind w:left="159"/>
              <w:jc w:val="both"/>
              <w:rPr>
                <w:rFonts w:asciiTheme="majorBidi" w:hAnsiTheme="majorBidi" w:cstheme="majorBidi"/>
                <w:b/>
                <w:bCs/>
                <w:sz w:val="24"/>
                <w:szCs w:val="24"/>
              </w:rPr>
            </w:pPr>
          </w:p>
        </w:tc>
        <w:tc>
          <w:tcPr>
            <w:tcW w:w="3244" w:type="dxa"/>
            <w:vAlign w:val="center"/>
          </w:tcPr>
          <w:p w:rsidR="00AB3277" w:rsidRPr="00CE607A" w:rsidRDefault="00A14298"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Formation de 4</w:t>
            </w:r>
            <w:r w:rsidR="00AB3277" w:rsidRPr="00CE607A">
              <w:rPr>
                <w:rFonts w:asciiTheme="majorBidi" w:hAnsiTheme="majorBidi" w:cstheme="majorBidi"/>
                <w:sz w:val="24"/>
                <w:szCs w:val="24"/>
              </w:rPr>
              <w:t xml:space="preserve"> éco guides pour  l’accompagnement et la démonstration du circuit de tourisme durable et culturel  </w:t>
            </w:r>
          </w:p>
        </w:tc>
        <w:tc>
          <w:tcPr>
            <w:tcW w:w="1470"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ZHS, ZMS, ZT</w:t>
            </w:r>
          </w:p>
          <w:p w:rsidR="00AB3277" w:rsidRPr="00CE607A" w:rsidRDefault="00AB3277"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 </w:t>
            </w:r>
          </w:p>
        </w:tc>
        <w:tc>
          <w:tcPr>
            <w:tcW w:w="3330" w:type="dxa"/>
          </w:tcPr>
          <w:p w:rsidR="00AB3277" w:rsidRPr="00CE607A" w:rsidRDefault="00AB3277"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B3277" w:rsidRPr="00CE607A" w:rsidRDefault="00AB3277"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B3277"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4</w:t>
            </w:r>
            <w:r w:rsidR="00AB3277" w:rsidRPr="00CE607A">
              <w:rPr>
                <w:rFonts w:asciiTheme="majorBidi" w:hAnsiTheme="majorBidi" w:cstheme="majorBidi"/>
                <w:sz w:val="24"/>
                <w:szCs w:val="24"/>
              </w:rPr>
              <w:t xml:space="preserve"> éco guides</w:t>
            </w:r>
          </w:p>
        </w:tc>
        <w:tc>
          <w:tcPr>
            <w:tcW w:w="1493"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40</w:t>
            </w:r>
            <w:r w:rsidR="00AB3277" w:rsidRPr="00CE607A">
              <w:rPr>
                <w:rFonts w:asciiTheme="majorBidi" w:hAnsiTheme="majorBidi" w:cstheme="majorBidi"/>
                <w:sz w:val="24"/>
                <w:szCs w:val="24"/>
              </w:rPr>
              <w:t>.000,00</w:t>
            </w:r>
          </w:p>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tc>
        <w:tc>
          <w:tcPr>
            <w:tcW w:w="2632"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Initiative Nationale pour le Développement Humain INDH </w:t>
            </w:r>
          </w:p>
        </w:tc>
      </w:tr>
      <w:tr w:rsidR="00AB3277" w:rsidRPr="00CE607A" w:rsidTr="00545281">
        <w:trPr>
          <w:trHeight w:val="1781"/>
          <w:jc w:val="center"/>
        </w:trPr>
        <w:tc>
          <w:tcPr>
            <w:tcW w:w="2416" w:type="dxa"/>
            <w:vMerge/>
            <w:vAlign w:val="center"/>
          </w:tcPr>
          <w:p w:rsidR="00AB3277" w:rsidRPr="00CE607A" w:rsidRDefault="00AB3277" w:rsidP="00CE607A">
            <w:pPr>
              <w:pStyle w:val="Corpsdetexte2"/>
              <w:spacing w:after="0" w:line="240" w:lineRule="auto"/>
              <w:ind w:left="159"/>
              <w:jc w:val="both"/>
              <w:rPr>
                <w:rFonts w:asciiTheme="majorBidi" w:hAnsiTheme="majorBidi" w:cstheme="majorBidi"/>
                <w:b/>
                <w:bCs/>
                <w:sz w:val="24"/>
                <w:szCs w:val="24"/>
              </w:rPr>
            </w:pPr>
          </w:p>
        </w:tc>
        <w:tc>
          <w:tcPr>
            <w:tcW w:w="3244" w:type="dxa"/>
            <w:vAlign w:val="center"/>
          </w:tcPr>
          <w:p w:rsidR="00AB3277" w:rsidRPr="00CE607A" w:rsidRDefault="00A14298" w:rsidP="00CE607A">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Formation de 3</w:t>
            </w:r>
            <w:r w:rsidR="00AB3277" w:rsidRPr="00CE607A">
              <w:rPr>
                <w:rFonts w:asciiTheme="majorBidi" w:hAnsiTheme="majorBidi" w:cstheme="majorBidi"/>
                <w:sz w:val="24"/>
                <w:szCs w:val="24"/>
              </w:rPr>
              <w:t xml:space="preserve"> Animateurs à la démonstration du programme éducatif </w:t>
            </w:r>
          </w:p>
        </w:tc>
        <w:tc>
          <w:tcPr>
            <w:tcW w:w="1470"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ZHS, ZMS, ZT</w:t>
            </w:r>
          </w:p>
        </w:tc>
        <w:tc>
          <w:tcPr>
            <w:tcW w:w="3330" w:type="dxa"/>
          </w:tcPr>
          <w:p w:rsidR="00AB3277" w:rsidRPr="00CE607A" w:rsidRDefault="00AB3277"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B3277" w:rsidRPr="00CE607A" w:rsidRDefault="00AB3277"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AB3277" w:rsidRPr="00CE607A" w:rsidRDefault="00A14298"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3</w:t>
            </w:r>
            <w:r w:rsidR="00AB3277" w:rsidRPr="00CE607A">
              <w:rPr>
                <w:rFonts w:asciiTheme="majorBidi" w:hAnsiTheme="majorBidi" w:cstheme="majorBidi"/>
                <w:sz w:val="24"/>
                <w:szCs w:val="24"/>
              </w:rPr>
              <w:t xml:space="preserve"> animateurs</w:t>
            </w:r>
          </w:p>
        </w:tc>
        <w:tc>
          <w:tcPr>
            <w:tcW w:w="1493" w:type="dxa"/>
          </w:tcPr>
          <w:p w:rsidR="00AB3277" w:rsidRPr="00CE607A" w:rsidRDefault="00AB3277" w:rsidP="00CE607A">
            <w:pPr>
              <w:jc w:val="both"/>
              <w:rPr>
                <w:rFonts w:asciiTheme="majorBidi" w:hAnsiTheme="majorBidi" w:cstheme="majorBidi"/>
                <w:sz w:val="24"/>
                <w:szCs w:val="24"/>
              </w:rPr>
            </w:pPr>
          </w:p>
          <w:p w:rsidR="00AB3277" w:rsidRPr="00CE607A" w:rsidRDefault="00AB3277" w:rsidP="00CE607A">
            <w:pPr>
              <w:jc w:val="both"/>
              <w:rPr>
                <w:rFonts w:asciiTheme="majorBidi" w:hAnsiTheme="majorBidi" w:cstheme="majorBidi"/>
                <w:sz w:val="24"/>
                <w:szCs w:val="24"/>
              </w:rPr>
            </w:pPr>
          </w:p>
          <w:p w:rsidR="00AB3277" w:rsidRPr="00CE607A" w:rsidRDefault="00A14298" w:rsidP="00CE607A">
            <w:pPr>
              <w:jc w:val="both"/>
              <w:rPr>
                <w:rFonts w:asciiTheme="majorBidi" w:hAnsiTheme="majorBidi" w:cstheme="majorBidi"/>
                <w:sz w:val="24"/>
                <w:szCs w:val="24"/>
              </w:rPr>
            </w:pPr>
            <w:r w:rsidRPr="00CE607A">
              <w:rPr>
                <w:rFonts w:asciiTheme="majorBidi" w:hAnsiTheme="majorBidi" w:cstheme="majorBidi"/>
                <w:sz w:val="24"/>
                <w:szCs w:val="24"/>
              </w:rPr>
              <w:t>3</w:t>
            </w:r>
            <w:r w:rsidR="00AB3277" w:rsidRPr="00CE607A">
              <w:rPr>
                <w:rFonts w:asciiTheme="majorBidi" w:hAnsiTheme="majorBidi" w:cstheme="majorBidi"/>
                <w:sz w:val="24"/>
                <w:szCs w:val="24"/>
              </w:rPr>
              <w:t>0.000,00</w:t>
            </w:r>
          </w:p>
        </w:tc>
        <w:tc>
          <w:tcPr>
            <w:tcW w:w="2632" w:type="dxa"/>
          </w:tcPr>
          <w:p w:rsidR="00AB3277" w:rsidRPr="00CE607A" w:rsidRDefault="00AB3277" w:rsidP="00CE607A">
            <w:pPr>
              <w:jc w:val="both"/>
              <w:rPr>
                <w:rFonts w:asciiTheme="majorBidi" w:hAnsiTheme="majorBidi" w:cstheme="majorBidi"/>
                <w:b/>
                <w:bCs/>
                <w:sz w:val="24"/>
                <w:szCs w:val="24"/>
              </w:rPr>
            </w:pPr>
          </w:p>
          <w:p w:rsidR="00AB3277" w:rsidRPr="00CE607A" w:rsidRDefault="00AB3277" w:rsidP="00CE607A">
            <w:pPr>
              <w:jc w:val="both"/>
              <w:rPr>
                <w:rFonts w:asciiTheme="majorBidi" w:hAnsiTheme="majorBidi" w:cstheme="majorBidi"/>
                <w:b/>
                <w:bCs/>
                <w:sz w:val="24"/>
                <w:szCs w:val="24"/>
              </w:rPr>
            </w:pPr>
          </w:p>
          <w:p w:rsidR="00AB3277" w:rsidRPr="00CE607A" w:rsidRDefault="00AB3277" w:rsidP="00CE607A">
            <w:pPr>
              <w:jc w:val="both"/>
              <w:rPr>
                <w:rFonts w:asciiTheme="majorBidi" w:hAnsiTheme="majorBidi" w:cstheme="majorBidi"/>
                <w:sz w:val="24"/>
                <w:szCs w:val="24"/>
              </w:rPr>
            </w:pPr>
            <w:r w:rsidRPr="00CE607A">
              <w:rPr>
                <w:rFonts w:asciiTheme="majorBidi" w:hAnsiTheme="majorBidi" w:cstheme="majorBidi"/>
                <w:sz w:val="24"/>
                <w:szCs w:val="24"/>
              </w:rPr>
              <w:t>Education Nationale</w:t>
            </w:r>
          </w:p>
        </w:tc>
      </w:tr>
    </w:tbl>
    <w:p w:rsidR="00D51F73" w:rsidRDefault="00D51F73" w:rsidP="00D51F73">
      <w:pPr>
        <w:pStyle w:val="Paragraphedeliste"/>
        <w:spacing w:line="360" w:lineRule="auto"/>
        <w:ind w:left="360"/>
        <w:jc w:val="both"/>
        <w:rPr>
          <w:rFonts w:asciiTheme="majorBidi" w:hAnsiTheme="majorBidi" w:cstheme="majorBidi"/>
          <w:sz w:val="24"/>
          <w:szCs w:val="24"/>
        </w:rPr>
      </w:pPr>
    </w:p>
    <w:p w:rsidR="00AB3277" w:rsidRPr="00D51F73" w:rsidRDefault="00545281"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t>Programme « Communication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2892"/>
        <w:gridCol w:w="1843"/>
        <w:gridCol w:w="2894"/>
        <w:gridCol w:w="1434"/>
        <w:gridCol w:w="3456"/>
      </w:tblGrid>
      <w:tr w:rsidR="00545281" w:rsidRPr="00CE607A" w:rsidTr="00545281">
        <w:trPr>
          <w:jc w:val="center"/>
        </w:trPr>
        <w:tc>
          <w:tcPr>
            <w:tcW w:w="2112" w:type="dxa"/>
          </w:tcPr>
          <w:p w:rsidR="00545281" w:rsidRPr="00CE607A" w:rsidRDefault="00545281"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lastRenderedPageBreak/>
              <w:t>Mission</w:t>
            </w:r>
          </w:p>
        </w:tc>
        <w:tc>
          <w:tcPr>
            <w:tcW w:w="3024" w:type="dxa"/>
          </w:tcPr>
          <w:p w:rsidR="00545281" w:rsidRPr="00CE607A" w:rsidRDefault="00545281"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545281" w:rsidRPr="00CE607A" w:rsidRDefault="00545281"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Zones/ Localisation</w:t>
            </w:r>
          </w:p>
        </w:tc>
        <w:tc>
          <w:tcPr>
            <w:tcW w:w="3078" w:type="dxa"/>
          </w:tcPr>
          <w:p w:rsidR="00545281" w:rsidRPr="00CE607A" w:rsidRDefault="00545281"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 xml:space="preserve">Quantités </w:t>
            </w:r>
          </w:p>
        </w:tc>
        <w:tc>
          <w:tcPr>
            <w:tcW w:w="1445" w:type="dxa"/>
          </w:tcPr>
          <w:p w:rsidR="00545281" w:rsidRPr="00CE607A" w:rsidRDefault="00545281"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Coût indicatif  (dh)</w:t>
            </w:r>
          </w:p>
        </w:tc>
        <w:tc>
          <w:tcPr>
            <w:tcW w:w="3456" w:type="dxa"/>
          </w:tcPr>
          <w:p w:rsidR="00545281" w:rsidRPr="00CE607A" w:rsidRDefault="00545281" w:rsidP="00CE607A">
            <w:pPr>
              <w:jc w:val="both"/>
              <w:rPr>
                <w:rFonts w:asciiTheme="majorBidi" w:hAnsiTheme="majorBidi" w:cstheme="majorBidi"/>
                <w:b/>
                <w:bCs/>
                <w:sz w:val="24"/>
                <w:szCs w:val="24"/>
              </w:rPr>
            </w:pPr>
            <w:r w:rsidRPr="00CE607A">
              <w:rPr>
                <w:rFonts w:asciiTheme="majorBidi" w:hAnsiTheme="majorBidi" w:cstheme="majorBidi"/>
                <w:b/>
                <w:bCs/>
                <w:sz w:val="24"/>
                <w:szCs w:val="24"/>
              </w:rPr>
              <w:t>Sources de financement</w:t>
            </w:r>
          </w:p>
        </w:tc>
      </w:tr>
      <w:tr w:rsidR="00545281" w:rsidRPr="00CE607A" w:rsidTr="00545281">
        <w:trPr>
          <w:trHeight w:val="1781"/>
          <w:jc w:val="center"/>
        </w:trPr>
        <w:tc>
          <w:tcPr>
            <w:tcW w:w="2112" w:type="dxa"/>
            <w:vMerge w:val="restart"/>
            <w:vAlign w:val="center"/>
          </w:tcPr>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Transversale / Appui logistique</w:t>
            </w:r>
          </w:p>
        </w:tc>
        <w:tc>
          <w:tcPr>
            <w:tcW w:w="3024" w:type="dxa"/>
            <w:vAlign w:val="center"/>
          </w:tcPr>
          <w:p w:rsidR="00545281" w:rsidRPr="00CE607A" w:rsidRDefault="00545281" w:rsidP="00CE607A">
            <w:pPr>
              <w:pStyle w:val="Listepuces"/>
              <w:rPr>
                <w:rFonts w:asciiTheme="majorBidi" w:hAnsiTheme="majorBidi" w:cstheme="majorBidi"/>
                <w:sz w:val="24"/>
                <w:szCs w:val="24"/>
              </w:rPr>
            </w:pPr>
            <w:r w:rsidRPr="00CE607A">
              <w:rPr>
                <w:rFonts w:asciiTheme="majorBidi" w:hAnsiTheme="majorBidi" w:cstheme="majorBidi"/>
                <w:sz w:val="24"/>
                <w:szCs w:val="24"/>
              </w:rPr>
              <w:t>Concevoir et produire une identité visuelle et une charte graphique de Sebkha Zima</w:t>
            </w:r>
          </w:p>
        </w:tc>
        <w:tc>
          <w:tcPr>
            <w:tcW w:w="1470"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Toute la Sebkha</w:t>
            </w:r>
          </w:p>
        </w:tc>
        <w:tc>
          <w:tcPr>
            <w:tcW w:w="3078" w:type="dxa"/>
          </w:tcPr>
          <w:p w:rsidR="00545281" w:rsidRPr="00CE607A" w:rsidRDefault="00545281" w:rsidP="00CE607A">
            <w:pPr>
              <w:autoSpaceDE w:val="0"/>
              <w:autoSpaceDN w:val="0"/>
              <w:adjustRightInd w:val="0"/>
              <w:spacing w:after="0" w:line="240" w:lineRule="auto"/>
              <w:jc w:val="both"/>
              <w:rPr>
                <w:rFonts w:asciiTheme="majorBidi" w:hAnsiTheme="majorBidi" w:cstheme="majorBidi"/>
                <w:sz w:val="24"/>
                <w:szCs w:val="24"/>
              </w:rPr>
            </w:pPr>
          </w:p>
          <w:p w:rsidR="0025263C" w:rsidRPr="00CE607A" w:rsidRDefault="0025263C" w:rsidP="00CE607A">
            <w:pPr>
              <w:autoSpaceDE w:val="0"/>
              <w:autoSpaceDN w:val="0"/>
              <w:adjustRightInd w:val="0"/>
              <w:spacing w:after="0" w:line="240" w:lineRule="auto"/>
              <w:jc w:val="both"/>
              <w:rPr>
                <w:rFonts w:asciiTheme="majorBidi" w:hAnsiTheme="majorBidi" w:cstheme="majorBidi"/>
                <w:sz w:val="24"/>
                <w:szCs w:val="24"/>
              </w:rPr>
            </w:pPr>
          </w:p>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une unité</w:t>
            </w:r>
          </w:p>
        </w:tc>
        <w:tc>
          <w:tcPr>
            <w:tcW w:w="1445"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20.000,00 </w:t>
            </w:r>
          </w:p>
        </w:tc>
        <w:tc>
          <w:tcPr>
            <w:tcW w:w="3456"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w:t>
            </w:r>
          </w:p>
        </w:tc>
      </w:tr>
      <w:tr w:rsidR="00545281" w:rsidRPr="00CE607A" w:rsidTr="00545281">
        <w:trPr>
          <w:trHeight w:val="1781"/>
          <w:jc w:val="center"/>
        </w:trPr>
        <w:tc>
          <w:tcPr>
            <w:tcW w:w="2112" w:type="dxa"/>
            <w:vMerge/>
            <w:vAlign w:val="center"/>
          </w:tcPr>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545281" w:rsidRPr="00CE607A" w:rsidRDefault="00545281" w:rsidP="00CE607A">
            <w:pPr>
              <w:pStyle w:val="Listepuces"/>
              <w:rPr>
                <w:rFonts w:asciiTheme="majorBidi" w:hAnsiTheme="majorBidi" w:cstheme="majorBidi"/>
                <w:sz w:val="24"/>
                <w:szCs w:val="24"/>
              </w:rPr>
            </w:pPr>
            <w:r w:rsidRPr="00CE607A">
              <w:rPr>
                <w:rFonts w:asciiTheme="majorBidi" w:hAnsiTheme="majorBidi" w:cstheme="majorBidi"/>
                <w:sz w:val="24"/>
                <w:szCs w:val="24"/>
              </w:rPr>
              <w:t>Elaborer, mettre en œuvre et diffuser un programme de communication pour la zone Chemaia/Sebkha Zima</w:t>
            </w:r>
          </w:p>
        </w:tc>
        <w:tc>
          <w:tcPr>
            <w:tcW w:w="1470"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Zone de Chemaia/Sebkha Zima</w:t>
            </w:r>
          </w:p>
        </w:tc>
        <w:tc>
          <w:tcPr>
            <w:tcW w:w="3078" w:type="dxa"/>
          </w:tcPr>
          <w:p w:rsidR="00545281" w:rsidRPr="00CE607A" w:rsidRDefault="00545281" w:rsidP="00CE607A">
            <w:pPr>
              <w:autoSpaceDE w:val="0"/>
              <w:autoSpaceDN w:val="0"/>
              <w:adjustRightInd w:val="0"/>
              <w:spacing w:after="0" w:line="240" w:lineRule="auto"/>
              <w:jc w:val="both"/>
              <w:rPr>
                <w:rFonts w:asciiTheme="majorBidi" w:hAnsiTheme="majorBidi" w:cstheme="majorBidi"/>
                <w:sz w:val="24"/>
                <w:szCs w:val="24"/>
              </w:rPr>
            </w:pPr>
          </w:p>
          <w:p w:rsidR="0025263C" w:rsidRPr="00CE607A" w:rsidRDefault="0025263C" w:rsidP="00CE607A">
            <w:pPr>
              <w:autoSpaceDE w:val="0"/>
              <w:autoSpaceDN w:val="0"/>
              <w:adjustRightInd w:val="0"/>
              <w:spacing w:after="0" w:line="240" w:lineRule="auto"/>
              <w:jc w:val="both"/>
              <w:rPr>
                <w:rFonts w:asciiTheme="majorBidi" w:hAnsiTheme="majorBidi" w:cstheme="majorBidi"/>
                <w:sz w:val="24"/>
                <w:szCs w:val="24"/>
              </w:rPr>
            </w:pPr>
          </w:p>
          <w:p w:rsidR="00545281" w:rsidRPr="00CE607A" w:rsidRDefault="0025263C"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100000 unité</w:t>
            </w:r>
          </w:p>
        </w:tc>
        <w:tc>
          <w:tcPr>
            <w:tcW w:w="1445" w:type="dxa"/>
          </w:tcPr>
          <w:p w:rsidR="00545281" w:rsidRPr="00CE607A" w:rsidRDefault="00545281" w:rsidP="00CE607A">
            <w:pPr>
              <w:jc w:val="both"/>
              <w:rPr>
                <w:rFonts w:asciiTheme="majorBidi" w:hAnsiTheme="majorBidi" w:cstheme="majorBidi"/>
                <w:sz w:val="24"/>
                <w:szCs w:val="24"/>
              </w:rPr>
            </w:pPr>
          </w:p>
          <w:p w:rsidR="00545281" w:rsidRPr="00CE607A" w:rsidRDefault="0025263C" w:rsidP="00CE607A">
            <w:pPr>
              <w:jc w:val="both"/>
              <w:rPr>
                <w:rFonts w:asciiTheme="majorBidi" w:hAnsiTheme="majorBidi" w:cstheme="majorBidi"/>
                <w:sz w:val="24"/>
                <w:szCs w:val="24"/>
              </w:rPr>
            </w:pPr>
            <w:r w:rsidRPr="00CE607A">
              <w:rPr>
                <w:rFonts w:asciiTheme="majorBidi" w:hAnsiTheme="majorBidi" w:cstheme="majorBidi"/>
                <w:sz w:val="24"/>
                <w:szCs w:val="24"/>
              </w:rPr>
              <w:t>10</w:t>
            </w:r>
            <w:r w:rsidR="00545281" w:rsidRPr="00CE607A">
              <w:rPr>
                <w:rFonts w:asciiTheme="majorBidi" w:hAnsiTheme="majorBidi" w:cstheme="majorBidi"/>
                <w:sz w:val="24"/>
                <w:szCs w:val="24"/>
              </w:rPr>
              <w:t>.000,00 par an (sur 2 ans)</w:t>
            </w:r>
          </w:p>
        </w:tc>
        <w:tc>
          <w:tcPr>
            <w:tcW w:w="3456"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Département des Eaux et Forêts /Communes/Région</w:t>
            </w:r>
          </w:p>
        </w:tc>
      </w:tr>
      <w:tr w:rsidR="00545281" w:rsidRPr="00CE607A" w:rsidTr="00545281">
        <w:trPr>
          <w:trHeight w:val="1781"/>
          <w:jc w:val="center"/>
        </w:trPr>
        <w:tc>
          <w:tcPr>
            <w:tcW w:w="2112" w:type="dxa"/>
            <w:vMerge/>
            <w:vAlign w:val="center"/>
          </w:tcPr>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545281" w:rsidRPr="00CE607A" w:rsidRDefault="00545281" w:rsidP="00CE607A">
            <w:pPr>
              <w:pStyle w:val="Listepuces"/>
              <w:rPr>
                <w:rFonts w:asciiTheme="majorBidi" w:hAnsiTheme="majorBidi" w:cstheme="majorBidi"/>
                <w:sz w:val="24"/>
                <w:szCs w:val="24"/>
              </w:rPr>
            </w:pPr>
            <w:r w:rsidRPr="00CE607A">
              <w:rPr>
                <w:rFonts w:asciiTheme="majorBidi" w:hAnsiTheme="majorBidi" w:cstheme="majorBidi"/>
                <w:sz w:val="24"/>
                <w:szCs w:val="24"/>
              </w:rPr>
              <w:t xml:space="preserve">S’opposer et plaidoyer contre tout projet, toute action pouvant perturber et altérer le patrimoine biologique, paysager et culturel à l’intérieur des limites </w:t>
            </w:r>
            <w:r w:rsidR="0025263C" w:rsidRPr="00CE607A">
              <w:rPr>
                <w:rFonts w:asciiTheme="majorBidi" w:hAnsiTheme="majorBidi" w:cstheme="majorBidi"/>
                <w:sz w:val="24"/>
                <w:szCs w:val="24"/>
              </w:rPr>
              <w:t>de Sebkha Zima</w:t>
            </w:r>
          </w:p>
        </w:tc>
        <w:tc>
          <w:tcPr>
            <w:tcW w:w="1470"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25263C" w:rsidP="00CE607A">
            <w:pPr>
              <w:jc w:val="both"/>
              <w:rPr>
                <w:rFonts w:asciiTheme="majorBidi" w:hAnsiTheme="majorBidi" w:cstheme="majorBidi"/>
                <w:sz w:val="24"/>
                <w:szCs w:val="24"/>
              </w:rPr>
            </w:pPr>
            <w:r w:rsidRPr="00CE607A">
              <w:rPr>
                <w:rFonts w:asciiTheme="majorBidi" w:hAnsiTheme="majorBidi" w:cstheme="majorBidi"/>
                <w:sz w:val="24"/>
                <w:szCs w:val="24"/>
              </w:rPr>
              <w:t>Toute la limite de la Sebkha</w:t>
            </w:r>
          </w:p>
        </w:tc>
        <w:tc>
          <w:tcPr>
            <w:tcW w:w="3078" w:type="dxa"/>
          </w:tcPr>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25263C"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w:t>
            </w:r>
          </w:p>
        </w:tc>
        <w:tc>
          <w:tcPr>
            <w:tcW w:w="1445"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50.000 par an (sur 2 ans</w:t>
            </w:r>
            <w:r w:rsidR="0025263C" w:rsidRPr="00CE607A">
              <w:rPr>
                <w:rFonts w:asciiTheme="majorBidi" w:hAnsiTheme="majorBidi" w:cstheme="majorBidi"/>
                <w:sz w:val="24"/>
                <w:szCs w:val="24"/>
              </w:rPr>
              <w:t>)</w:t>
            </w:r>
          </w:p>
        </w:tc>
        <w:tc>
          <w:tcPr>
            <w:tcW w:w="3456"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Décideurs/Notables/Personnalités influentes</w:t>
            </w:r>
          </w:p>
        </w:tc>
      </w:tr>
      <w:tr w:rsidR="00545281" w:rsidRPr="00CE607A" w:rsidTr="00545281">
        <w:trPr>
          <w:trHeight w:val="1781"/>
          <w:jc w:val="center"/>
        </w:trPr>
        <w:tc>
          <w:tcPr>
            <w:tcW w:w="2112" w:type="dxa"/>
            <w:vMerge/>
            <w:vAlign w:val="center"/>
          </w:tcPr>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545281" w:rsidRPr="00CE607A" w:rsidRDefault="00545281" w:rsidP="00CE607A">
            <w:pPr>
              <w:pStyle w:val="Listepuces"/>
              <w:rPr>
                <w:rFonts w:asciiTheme="majorBidi" w:hAnsiTheme="majorBidi" w:cstheme="majorBidi"/>
                <w:sz w:val="24"/>
                <w:szCs w:val="24"/>
              </w:rPr>
            </w:pPr>
            <w:r w:rsidRPr="00CE607A">
              <w:rPr>
                <w:rFonts w:asciiTheme="majorBidi" w:hAnsiTheme="majorBidi" w:cstheme="majorBidi"/>
                <w:sz w:val="24"/>
                <w:szCs w:val="24"/>
              </w:rPr>
              <w:t>Procéder à une campagne de nettoyage des déch</w:t>
            </w:r>
            <w:r w:rsidR="0025263C" w:rsidRPr="00CE607A">
              <w:rPr>
                <w:rFonts w:asciiTheme="majorBidi" w:hAnsiTheme="majorBidi" w:cstheme="majorBidi"/>
                <w:sz w:val="24"/>
                <w:szCs w:val="24"/>
              </w:rPr>
              <w:t>ets solides et liquides dans les limites du Site</w:t>
            </w:r>
            <w:r w:rsidRPr="00CE607A">
              <w:rPr>
                <w:rFonts w:asciiTheme="majorBidi" w:hAnsiTheme="majorBidi" w:cstheme="majorBidi"/>
                <w:sz w:val="24"/>
                <w:szCs w:val="24"/>
              </w:rPr>
              <w:t xml:space="preserve">  et mettre en place des structures d’accueil des déchets et des moyens de récolte </w:t>
            </w:r>
            <w:r w:rsidRPr="00CE607A">
              <w:rPr>
                <w:rFonts w:asciiTheme="majorBidi" w:hAnsiTheme="majorBidi" w:cstheme="majorBidi"/>
                <w:sz w:val="24"/>
                <w:szCs w:val="24"/>
              </w:rPr>
              <w:lastRenderedPageBreak/>
              <w:t>et ramassage des déchets</w:t>
            </w:r>
          </w:p>
        </w:tc>
        <w:tc>
          <w:tcPr>
            <w:tcW w:w="1470"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25263C" w:rsidP="00CE607A">
            <w:pPr>
              <w:jc w:val="both"/>
              <w:rPr>
                <w:rFonts w:asciiTheme="majorBidi" w:hAnsiTheme="majorBidi" w:cstheme="majorBidi"/>
                <w:sz w:val="24"/>
                <w:szCs w:val="24"/>
              </w:rPr>
            </w:pPr>
            <w:r w:rsidRPr="00CE607A">
              <w:rPr>
                <w:rFonts w:asciiTheme="majorBidi" w:hAnsiTheme="majorBidi" w:cstheme="majorBidi"/>
                <w:sz w:val="24"/>
                <w:szCs w:val="24"/>
              </w:rPr>
              <w:t>ZHS, ZMS et ZT</w:t>
            </w:r>
          </w:p>
        </w:tc>
        <w:tc>
          <w:tcPr>
            <w:tcW w:w="3078" w:type="dxa"/>
          </w:tcPr>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25263C"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w:t>
            </w:r>
          </w:p>
        </w:tc>
        <w:tc>
          <w:tcPr>
            <w:tcW w:w="1445"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25263C" w:rsidP="00CE607A">
            <w:pPr>
              <w:jc w:val="both"/>
              <w:rPr>
                <w:rFonts w:asciiTheme="majorBidi" w:hAnsiTheme="majorBidi" w:cstheme="majorBidi"/>
                <w:sz w:val="24"/>
                <w:szCs w:val="24"/>
              </w:rPr>
            </w:pPr>
            <w:r w:rsidRPr="00CE607A">
              <w:rPr>
                <w:rFonts w:asciiTheme="majorBidi" w:hAnsiTheme="majorBidi" w:cstheme="majorBidi"/>
                <w:sz w:val="24"/>
                <w:szCs w:val="24"/>
              </w:rPr>
              <w:t>4</w:t>
            </w:r>
            <w:r w:rsidR="00545281" w:rsidRPr="00CE607A">
              <w:rPr>
                <w:rFonts w:asciiTheme="majorBidi" w:hAnsiTheme="majorBidi" w:cstheme="majorBidi"/>
                <w:sz w:val="24"/>
                <w:szCs w:val="24"/>
              </w:rPr>
              <w:t>0.000,00 sur 2 ans</w:t>
            </w:r>
          </w:p>
        </w:tc>
        <w:tc>
          <w:tcPr>
            <w:tcW w:w="3456"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Communes</w:t>
            </w:r>
          </w:p>
        </w:tc>
      </w:tr>
      <w:tr w:rsidR="00545281" w:rsidRPr="00CE607A" w:rsidTr="00545281">
        <w:trPr>
          <w:trHeight w:val="1781"/>
          <w:jc w:val="center"/>
        </w:trPr>
        <w:tc>
          <w:tcPr>
            <w:tcW w:w="2112" w:type="dxa"/>
            <w:vMerge/>
            <w:vAlign w:val="center"/>
          </w:tcPr>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545281" w:rsidRPr="00CE607A" w:rsidRDefault="00545281" w:rsidP="00CE607A">
            <w:pPr>
              <w:pStyle w:val="Listepuces"/>
              <w:rPr>
                <w:rFonts w:asciiTheme="majorBidi" w:hAnsiTheme="majorBidi" w:cstheme="majorBidi"/>
                <w:sz w:val="24"/>
                <w:szCs w:val="24"/>
              </w:rPr>
            </w:pPr>
            <w:r w:rsidRPr="00CE607A">
              <w:rPr>
                <w:rFonts w:asciiTheme="majorBidi" w:hAnsiTheme="majorBidi" w:cstheme="majorBidi"/>
                <w:sz w:val="24"/>
                <w:szCs w:val="24"/>
              </w:rPr>
              <w:t xml:space="preserve">Suivi, contrôle et maitrise des constructions et des infrastructures </w:t>
            </w:r>
          </w:p>
        </w:tc>
        <w:tc>
          <w:tcPr>
            <w:tcW w:w="1470"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25263C" w:rsidP="00CE607A">
            <w:pPr>
              <w:jc w:val="both"/>
              <w:rPr>
                <w:rFonts w:asciiTheme="majorBidi" w:hAnsiTheme="majorBidi" w:cstheme="majorBidi"/>
                <w:sz w:val="24"/>
                <w:szCs w:val="24"/>
              </w:rPr>
            </w:pPr>
            <w:r w:rsidRPr="00CE607A">
              <w:rPr>
                <w:rFonts w:asciiTheme="majorBidi" w:hAnsiTheme="majorBidi" w:cstheme="majorBidi"/>
                <w:sz w:val="24"/>
                <w:szCs w:val="24"/>
              </w:rPr>
              <w:t>ZHS, ZMS et ZT</w:t>
            </w:r>
          </w:p>
          <w:p w:rsidR="00545281" w:rsidRPr="00CE607A" w:rsidRDefault="00545281" w:rsidP="00CE607A">
            <w:pPr>
              <w:jc w:val="both"/>
              <w:rPr>
                <w:rFonts w:asciiTheme="majorBidi" w:hAnsiTheme="majorBidi" w:cstheme="majorBidi"/>
                <w:sz w:val="24"/>
                <w:szCs w:val="24"/>
              </w:rPr>
            </w:pPr>
          </w:p>
        </w:tc>
        <w:tc>
          <w:tcPr>
            <w:tcW w:w="3078" w:type="dxa"/>
          </w:tcPr>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25263C"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w:t>
            </w:r>
          </w:p>
        </w:tc>
        <w:tc>
          <w:tcPr>
            <w:tcW w:w="1445"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25263C" w:rsidP="00CE607A">
            <w:pPr>
              <w:pStyle w:val="Listepuces"/>
              <w:ind w:left="170" w:firstLine="0"/>
              <w:rPr>
                <w:rFonts w:asciiTheme="majorBidi" w:hAnsiTheme="majorBidi" w:cstheme="majorBidi"/>
                <w:sz w:val="24"/>
                <w:szCs w:val="24"/>
              </w:rPr>
            </w:pPr>
            <w:r w:rsidRPr="00CE607A">
              <w:rPr>
                <w:rFonts w:asciiTheme="majorBidi" w:hAnsiTheme="majorBidi" w:cstheme="majorBidi"/>
                <w:sz w:val="24"/>
                <w:szCs w:val="24"/>
              </w:rPr>
              <w:t>2</w:t>
            </w:r>
            <w:r w:rsidR="00545281" w:rsidRPr="00CE607A">
              <w:rPr>
                <w:rFonts w:asciiTheme="majorBidi" w:hAnsiTheme="majorBidi" w:cstheme="majorBidi"/>
                <w:sz w:val="24"/>
                <w:szCs w:val="24"/>
              </w:rPr>
              <w:t>0.000,00 sur 4 ans</w:t>
            </w:r>
          </w:p>
        </w:tc>
        <w:tc>
          <w:tcPr>
            <w:tcW w:w="3456"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25263C" w:rsidP="00CE607A">
            <w:pPr>
              <w:jc w:val="both"/>
              <w:rPr>
                <w:rFonts w:asciiTheme="majorBidi" w:hAnsiTheme="majorBidi" w:cstheme="majorBidi"/>
                <w:sz w:val="24"/>
                <w:szCs w:val="24"/>
              </w:rPr>
            </w:pPr>
            <w:r w:rsidRPr="00CE607A">
              <w:rPr>
                <w:rFonts w:asciiTheme="majorBidi" w:hAnsiTheme="majorBidi" w:cstheme="majorBidi"/>
                <w:sz w:val="24"/>
                <w:szCs w:val="24"/>
              </w:rPr>
              <w:t xml:space="preserve">Département des Eaux et Forêts </w:t>
            </w:r>
            <w:r w:rsidR="00545281" w:rsidRPr="00CE607A">
              <w:rPr>
                <w:rFonts w:asciiTheme="majorBidi" w:hAnsiTheme="majorBidi" w:cstheme="majorBidi"/>
                <w:sz w:val="24"/>
                <w:szCs w:val="24"/>
              </w:rPr>
              <w:t>/Communes</w:t>
            </w:r>
          </w:p>
        </w:tc>
      </w:tr>
      <w:tr w:rsidR="00545281" w:rsidRPr="00CE607A" w:rsidTr="00545281">
        <w:trPr>
          <w:trHeight w:val="1781"/>
          <w:jc w:val="center"/>
        </w:trPr>
        <w:tc>
          <w:tcPr>
            <w:tcW w:w="2112" w:type="dxa"/>
            <w:vMerge/>
            <w:vAlign w:val="center"/>
          </w:tcPr>
          <w:p w:rsidR="00545281" w:rsidRPr="00CE607A" w:rsidRDefault="00545281" w:rsidP="00CE607A">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545281" w:rsidRPr="00CE607A" w:rsidRDefault="00545281" w:rsidP="00CE607A">
            <w:pPr>
              <w:pStyle w:val="Listepuces"/>
              <w:rPr>
                <w:rFonts w:asciiTheme="majorBidi" w:hAnsiTheme="majorBidi" w:cstheme="majorBidi"/>
                <w:sz w:val="24"/>
                <w:szCs w:val="24"/>
              </w:rPr>
            </w:pPr>
            <w:r w:rsidRPr="00CE607A">
              <w:rPr>
                <w:rFonts w:asciiTheme="majorBidi" w:hAnsiTheme="majorBidi" w:cstheme="majorBidi"/>
                <w:sz w:val="24"/>
                <w:szCs w:val="24"/>
              </w:rPr>
              <w:t>Valo</w:t>
            </w:r>
            <w:r w:rsidR="0025263C" w:rsidRPr="00CE607A">
              <w:rPr>
                <w:rFonts w:asciiTheme="majorBidi" w:hAnsiTheme="majorBidi" w:cstheme="majorBidi"/>
                <w:sz w:val="24"/>
                <w:szCs w:val="24"/>
              </w:rPr>
              <w:t>riser le patrimoine historique, culturel et</w:t>
            </w:r>
            <w:r w:rsidRPr="00CE607A">
              <w:rPr>
                <w:rFonts w:asciiTheme="majorBidi" w:hAnsiTheme="majorBidi" w:cstheme="majorBidi"/>
                <w:sz w:val="24"/>
                <w:szCs w:val="24"/>
              </w:rPr>
              <w:t xml:space="preserve"> spirituel </w:t>
            </w:r>
          </w:p>
        </w:tc>
        <w:tc>
          <w:tcPr>
            <w:tcW w:w="1470"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25263C" w:rsidP="00CE607A">
            <w:pPr>
              <w:jc w:val="both"/>
              <w:rPr>
                <w:rFonts w:asciiTheme="majorBidi" w:hAnsiTheme="majorBidi" w:cstheme="majorBidi"/>
                <w:sz w:val="24"/>
                <w:szCs w:val="24"/>
              </w:rPr>
            </w:pPr>
            <w:r w:rsidRPr="00CE607A">
              <w:rPr>
                <w:rFonts w:asciiTheme="majorBidi" w:hAnsiTheme="majorBidi" w:cstheme="majorBidi"/>
                <w:sz w:val="24"/>
                <w:szCs w:val="24"/>
              </w:rPr>
              <w:t>Chemaia/Zima</w:t>
            </w:r>
          </w:p>
          <w:p w:rsidR="00545281" w:rsidRPr="00CE607A" w:rsidRDefault="00545281" w:rsidP="00CE607A">
            <w:pPr>
              <w:jc w:val="both"/>
              <w:rPr>
                <w:rFonts w:asciiTheme="majorBidi" w:hAnsiTheme="majorBidi" w:cstheme="majorBidi"/>
                <w:sz w:val="24"/>
                <w:szCs w:val="24"/>
              </w:rPr>
            </w:pPr>
          </w:p>
        </w:tc>
        <w:tc>
          <w:tcPr>
            <w:tcW w:w="3078" w:type="dxa"/>
          </w:tcPr>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p>
          <w:p w:rsidR="00545281" w:rsidRPr="00CE607A" w:rsidRDefault="00545281" w:rsidP="00CE607A">
            <w:pPr>
              <w:pStyle w:val="Paragraphedeliste"/>
              <w:autoSpaceDE w:val="0"/>
              <w:autoSpaceDN w:val="0"/>
              <w:adjustRightInd w:val="0"/>
              <w:spacing w:after="0" w:line="240" w:lineRule="auto"/>
              <w:ind w:left="192"/>
              <w:jc w:val="both"/>
              <w:rPr>
                <w:rFonts w:asciiTheme="majorBidi" w:hAnsiTheme="majorBidi" w:cstheme="majorBidi"/>
                <w:sz w:val="24"/>
                <w:szCs w:val="24"/>
              </w:rPr>
            </w:pPr>
            <w:r w:rsidRPr="00CE607A">
              <w:rPr>
                <w:rFonts w:asciiTheme="majorBidi" w:hAnsiTheme="majorBidi" w:cstheme="majorBidi"/>
                <w:sz w:val="24"/>
                <w:szCs w:val="24"/>
              </w:rPr>
              <w:t xml:space="preserve">Campagne de publicité en faveur </w:t>
            </w:r>
            <w:r w:rsidR="0025263C" w:rsidRPr="00CE607A">
              <w:rPr>
                <w:rFonts w:asciiTheme="majorBidi" w:hAnsiTheme="majorBidi" w:cstheme="majorBidi"/>
                <w:sz w:val="24"/>
                <w:szCs w:val="24"/>
              </w:rPr>
              <w:t>de la Zone</w:t>
            </w:r>
          </w:p>
        </w:tc>
        <w:tc>
          <w:tcPr>
            <w:tcW w:w="1445"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20.000,00 par an, sur 5 ans</w:t>
            </w:r>
          </w:p>
        </w:tc>
        <w:tc>
          <w:tcPr>
            <w:tcW w:w="3456" w:type="dxa"/>
          </w:tcPr>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p>
          <w:p w:rsidR="00545281" w:rsidRPr="00CE607A" w:rsidRDefault="00545281" w:rsidP="00CE607A">
            <w:pPr>
              <w:jc w:val="both"/>
              <w:rPr>
                <w:rFonts w:asciiTheme="majorBidi" w:hAnsiTheme="majorBidi" w:cstheme="majorBidi"/>
                <w:sz w:val="24"/>
                <w:szCs w:val="24"/>
              </w:rPr>
            </w:pPr>
            <w:r w:rsidRPr="00CE607A">
              <w:rPr>
                <w:rFonts w:asciiTheme="majorBidi" w:hAnsiTheme="majorBidi" w:cstheme="majorBidi"/>
                <w:sz w:val="24"/>
                <w:szCs w:val="24"/>
              </w:rPr>
              <w:t>Culture</w:t>
            </w:r>
          </w:p>
        </w:tc>
      </w:tr>
    </w:tbl>
    <w:p w:rsidR="00545281" w:rsidRDefault="00545281" w:rsidP="00CE607A">
      <w:pPr>
        <w:pStyle w:val="Paragraphedeliste"/>
        <w:spacing w:line="360" w:lineRule="auto"/>
        <w:ind w:left="0"/>
        <w:jc w:val="both"/>
        <w:rPr>
          <w:rFonts w:asciiTheme="majorBidi" w:hAnsiTheme="majorBidi" w:cstheme="majorBidi"/>
          <w:sz w:val="24"/>
          <w:szCs w:val="24"/>
        </w:rPr>
      </w:pPr>
    </w:p>
    <w:p w:rsidR="004E433A" w:rsidRDefault="004E433A" w:rsidP="00CE607A">
      <w:pPr>
        <w:pStyle w:val="Paragraphedeliste"/>
        <w:spacing w:line="360" w:lineRule="auto"/>
        <w:ind w:left="0"/>
        <w:jc w:val="both"/>
        <w:rPr>
          <w:rFonts w:asciiTheme="majorBidi" w:hAnsiTheme="majorBidi" w:cstheme="majorBidi"/>
          <w:sz w:val="24"/>
          <w:szCs w:val="24"/>
        </w:rPr>
      </w:pPr>
    </w:p>
    <w:p w:rsidR="004E433A" w:rsidRDefault="004E433A" w:rsidP="00CE607A">
      <w:pPr>
        <w:pStyle w:val="Paragraphedeliste"/>
        <w:spacing w:line="360" w:lineRule="auto"/>
        <w:ind w:left="0"/>
        <w:jc w:val="both"/>
        <w:rPr>
          <w:rFonts w:asciiTheme="majorBidi" w:hAnsiTheme="majorBidi" w:cstheme="majorBidi"/>
          <w:sz w:val="24"/>
          <w:szCs w:val="24"/>
        </w:rPr>
      </w:pPr>
    </w:p>
    <w:p w:rsidR="004E433A" w:rsidRDefault="004E433A" w:rsidP="00CE607A">
      <w:pPr>
        <w:pStyle w:val="Paragraphedeliste"/>
        <w:spacing w:line="360" w:lineRule="auto"/>
        <w:ind w:left="0"/>
        <w:jc w:val="both"/>
        <w:rPr>
          <w:rFonts w:asciiTheme="majorBidi" w:hAnsiTheme="majorBidi" w:cstheme="majorBidi"/>
          <w:sz w:val="24"/>
          <w:szCs w:val="24"/>
        </w:rPr>
      </w:pPr>
    </w:p>
    <w:p w:rsidR="004E433A" w:rsidRDefault="004E433A" w:rsidP="00CE607A">
      <w:pPr>
        <w:pStyle w:val="Paragraphedeliste"/>
        <w:spacing w:line="360" w:lineRule="auto"/>
        <w:ind w:left="0"/>
        <w:jc w:val="both"/>
        <w:rPr>
          <w:rFonts w:asciiTheme="majorBidi" w:hAnsiTheme="majorBidi" w:cstheme="majorBidi"/>
          <w:sz w:val="24"/>
          <w:szCs w:val="24"/>
        </w:rPr>
      </w:pPr>
    </w:p>
    <w:p w:rsidR="003148ED" w:rsidRDefault="003148ED" w:rsidP="00CE607A">
      <w:pPr>
        <w:pStyle w:val="Paragraphedeliste"/>
        <w:spacing w:line="360" w:lineRule="auto"/>
        <w:ind w:left="0"/>
        <w:jc w:val="both"/>
        <w:rPr>
          <w:rFonts w:asciiTheme="majorBidi" w:hAnsiTheme="majorBidi" w:cstheme="majorBidi"/>
          <w:sz w:val="24"/>
          <w:szCs w:val="24"/>
        </w:rPr>
      </w:pPr>
    </w:p>
    <w:p w:rsidR="004E433A" w:rsidRDefault="004E433A" w:rsidP="004E433A">
      <w:pPr>
        <w:tabs>
          <w:tab w:val="left" w:pos="9072"/>
          <w:tab w:val="left" w:pos="9923"/>
        </w:tabs>
        <w:spacing w:before="120" w:after="0" w:line="240" w:lineRule="auto"/>
        <w:ind w:left="567"/>
        <w:jc w:val="both"/>
        <w:rPr>
          <w:rFonts w:ascii="Arial" w:hAnsi="Arial" w:cs="Arial"/>
          <w:b/>
          <w:bCs/>
          <w:sz w:val="24"/>
          <w:szCs w:val="24"/>
        </w:rPr>
      </w:pPr>
    </w:p>
    <w:p w:rsidR="004E433A" w:rsidRDefault="004E433A" w:rsidP="004E433A">
      <w:pPr>
        <w:tabs>
          <w:tab w:val="left" w:pos="9072"/>
          <w:tab w:val="left" w:pos="9923"/>
        </w:tabs>
        <w:spacing w:before="120" w:after="0" w:line="240" w:lineRule="auto"/>
        <w:ind w:left="567"/>
        <w:jc w:val="both"/>
        <w:rPr>
          <w:rFonts w:asciiTheme="majorBidi" w:hAnsiTheme="majorBidi" w:cstheme="majorBidi"/>
          <w:b/>
          <w:bCs/>
          <w:sz w:val="24"/>
          <w:szCs w:val="24"/>
        </w:rPr>
      </w:pPr>
      <w:r w:rsidRPr="00334876">
        <w:rPr>
          <w:rFonts w:asciiTheme="majorBidi" w:hAnsiTheme="majorBidi" w:cstheme="majorBidi"/>
          <w:b/>
          <w:bCs/>
          <w:sz w:val="24"/>
          <w:szCs w:val="24"/>
        </w:rPr>
        <w:lastRenderedPageBreak/>
        <w:t>9- Estimation des coûts d’investissements et de fonctionnement</w:t>
      </w:r>
    </w:p>
    <w:p w:rsidR="00334876" w:rsidRPr="00334876" w:rsidRDefault="00334876" w:rsidP="004E433A">
      <w:pPr>
        <w:tabs>
          <w:tab w:val="left" w:pos="9072"/>
          <w:tab w:val="left" w:pos="9923"/>
        </w:tabs>
        <w:spacing w:before="120" w:after="0" w:line="240" w:lineRule="auto"/>
        <w:ind w:left="567"/>
        <w:jc w:val="both"/>
        <w:rPr>
          <w:rFonts w:asciiTheme="majorBidi" w:hAnsiTheme="majorBidi" w:cstheme="majorBidi"/>
          <w:b/>
          <w:bCs/>
          <w:sz w:val="20"/>
          <w:szCs w:val="20"/>
        </w:rPr>
      </w:pPr>
    </w:p>
    <w:p w:rsidR="004E433A" w:rsidRPr="001E30DF" w:rsidRDefault="001E30DF" w:rsidP="007619A3">
      <w:pPr>
        <w:pStyle w:val="Listepuces"/>
        <w:ind w:left="0"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334876">
        <w:rPr>
          <w:rFonts w:asciiTheme="majorBidi" w:hAnsiTheme="majorBidi" w:cstheme="majorBidi"/>
          <w:sz w:val="24"/>
          <w:szCs w:val="24"/>
        </w:rPr>
        <w:t>L</w:t>
      </w:r>
      <w:r w:rsidR="004E433A" w:rsidRPr="001E30DF">
        <w:rPr>
          <w:rFonts w:asciiTheme="majorBidi" w:hAnsiTheme="majorBidi" w:cstheme="majorBidi"/>
          <w:sz w:val="24"/>
          <w:szCs w:val="24"/>
        </w:rPr>
        <w:t xml:space="preserve">e plan d’aménagement et de gestion de la zone humide de Sebkha Zima, est </w:t>
      </w:r>
      <w:r w:rsidR="007619A3">
        <w:rPr>
          <w:rFonts w:asciiTheme="majorBidi" w:hAnsiTheme="majorBidi" w:cstheme="majorBidi"/>
          <w:sz w:val="24"/>
          <w:szCs w:val="24"/>
        </w:rPr>
        <w:t xml:space="preserve">composé </w:t>
      </w:r>
      <w:r w:rsidR="004E433A" w:rsidRPr="001E30DF">
        <w:rPr>
          <w:rFonts w:asciiTheme="majorBidi" w:hAnsiTheme="majorBidi" w:cstheme="majorBidi"/>
          <w:sz w:val="24"/>
          <w:szCs w:val="24"/>
        </w:rPr>
        <w:t xml:space="preserve">de 7 </w:t>
      </w:r>
      <w:r w:rsidRPr="001E30DF">
        <w:rPr>
          <w:rFonts w:asciiTheme="majorBidi" w:hAnsiTheme="majorBidi" w:cstheme="majorBidi"/>
          <w:sz w:val="24"/>
          <w:szCs w:val="24"/>
        </w:rPr>
        <w:t xml:space="preserve">programmes </w:t>
      </w:r>
      <w:r w:rsidR="007619A3">
        <w:rPr>
          <w:rFonts w:asciiTheme="majorBidi" w:hAnsiTheme="majorBidi" w:cstheme="majorBidi"/>
          <w:sz w:val="24"/>
          <w:szCs w:val="24"/>
        </w:rPr>
        <w:t>en réponse</w:t>
      </w:r>
      <w:r w:rsidR="004E433A" w:rsidRPr="001E30DF">
        <w:rPr>
          <w:rFonts w:asciiTheme="majorBidi" w:hAnsiTheme="majorBidi" w:cstheme="majorBidi"/>
          <w:sz w:val="24"/>
          <w:szCs w:val="24"/>
        </w:rPr>
        <w:t xml:space="preserve"> aux objectifs fixés au préalable notamment la préservation de la biodiversité, la conservation des habitats et la gestion durable et participative du site. Il s‘agit des </w:t>
      </w:r>
      <w:r w:rsidR="007619A3">
        <w:rPr>
          <w:rFonts w:asciiTheme="majorBidi" w:hAnsiTheme="majorBidi" w:cstheme="majorBidi"/>
          <w:sz w:val="24"/>
          <w:szCs w:val="24"/>
        </w:rPr>
        <w:t xml:space="preserve">programmes </w:t>
      </w:r>
      <w:r w:rsidR="004E433A" w:rsidRPr="001E30DF">
        <w:rPr>
          <w:rFonts w:asciiTheme="majorBidi" w:hAnsiTheme="majorBidi" w:cstheme="majorBidi"/>
          <w:sz w:val="24"/>
          <w:szCs w:val="24"/>
        </w:rPr>
        <w:t>suivants :</w:t>
      </w:r>
    </w:p>
    <w:p w:rsidR="004E433A" w:rsidRPr="002C3452" w:rsidRDefault="004E433A" w:rsidP="004E433A">
      <w:pPr>
        <w:tabs>
          <w:tab w:val="left" w:pos="9072"/>
          <w:tab w:val="left" w:pos="9923"/>
        </w:tabs>
        <w:spacing w:after="0" w:line="240" w:lineRule="auto"/>
        <w:rPr>
          <w:rFonts w:ascii="Arial" w:hAnsi="Arial"/>
          <w:color w:val="FF0000"/>
          <w:sz w:val="20"/>
          <w:szCs w:val="20"/>
        </w:rPr>
      </w:pPr>
    </w:p>
    <w:p w:rsidR="006D103A" w:rsidRPr="00D51F73" w:rsidRDefault="006D103A" w:rsidP="003148ED">
      <w:pPr>
        <w:pStyle w:val="Paragraphedeliste"/>
        <w:numPr>
          <w:ilvl w:val="0"/>
          <w:numId w:val="45"/>
        </w:numPr>
        <w:spacing w:line="240" w:lineRule="auto"/>
        <w:jc w:val="both"/>
        <w:rPr>
          <w:rFonts w:asciiTheme="majorBidi" w:hAnsiTheme="majorBidi" w:cstheme="majorBidi"/>
          <w:b/>
          <w:bCs/>
          <w:sz w:val="24"/>
          <w:szCs w:val="24"/>
        </w:rPr>
      </w:pPr>
      <w:r w:rsidRPr="00D51F73">
        <w:rPr>
          <w:rFonts w:asciiTheme="majorBidi" w:hAnsiTheme="majorBidi" w:cstheme="majorBidi"/>
          <w:b/>
          <w:bCs/>
          <w:sz w:val="24"/>
          <w:szCs w:val="24"/>
        </w:rPr>
        <w:t>Mesures d’aménagement et de gestion</w:t>
      </w:r>
    </w:p>
    <w:p w:rsidR="006D103A" w:rsidRDefault="006D103A" w:rsidP="003148ED">
      <w:pPr>
        <w:pStyle w:val="Paragraphedeliste"/>
        <w:numPr>
          <w:ilvl w:val="0"/>
          <w:numId w:val="45"/>
        </w:numPr>
        <w:spacing w:line="240" w:lineRule="auto"/>
        <w:rPr>
          <w:rFonts w:asciiTheme="majorBidi" w:hAnsiTheme="majorBidi" w:cstheme="majorBidi"/>
          <w:b/>
          <w:bCs/>
          <w:sz w:val="24"/>
          <w:szCs w:val="24"/>
        </w:rPr>
      </w:pPr>
      <w:r w:rsidRPr="00D51F73">
        <w:rPr>
          <w:rFonts w:asciiTheme="majorBidi" w:hAnsiTheme="majorBidi" w:cstheme="majorBidi"/>
          <w:b/>
          <w:bCs/>
          <w:sz w:val="24"/>
          <w:szCs w:val="24"/>
        </w:rPr>
        <w:t>Programme d’aménagement et actions à mettre en œuvre</w:t>
      </w:r>
    </w:p>
    <w:p w:rsidR="006D103A" w:rsidRDefault="006D103A" w:rsidP="003148ED">
      <w:pPr>
        <w:pStyle w:val="Paragraphedeliste"/>
        <w:numPr>
          <w:ilvl w:val="1"/>
          <w:numId w:val="46"/>
        </w:numPr>
        <w:spacing w:after="0" w:line="240" w:lineRule="auto"/>
        <w:rPr>
          <w:rFonts w:asciiTheme="majorBidi" w:hAnsiTheme="majorBidi" w:cstheme="majorBidi"/>
          <w:b/>
          <w:bCs/>
          <w:sz w:val="24"/>
          <w:szCs w:val="24"/>
        </w:rPr>
      </w:pPr>
      <w:r w:rsidRPr="006D103A">
        <w:rPr>
          <w:rFonts w:asciiTheme="majorBidi" w:hAnsiTheme="majorBidi" w:cstheme="majorBidi"/>
          <w:b/>
          <w:bCs/>
          <w:sz w:val="24"/>
          <w:szCs w:val="24"/>
        </w:rPr>
        <w:t>Programme surveillance et contrôle</w:t>
      </w:r>
    </w:p>
    <w:p w:rsidR="006D103A" w:rsidRPr="006D103A" w:rsidRDefault="006D103A" w:rsidP="003148ED">
      <w:pPr>
        <w:pStyle w:val="Paragraphedeliste"/>
        <w:numPr>
          <w:ilvl w:val="1"/>
          <w:numId w:val="46"/>
        </w:numPr>
        <w:spacing w:after="0" w:line="240" w:lineRule="auto"/>
        <w:ind w:left="1145" w:hanging="357"/>
        <w:jc w:val="both"/>
        <w:rPr>
          <w:rFonts w:asciiTheme="majorBidi" w:hAnsiTheme="majorBidi" w:cstheme="majorBidi"/>
          <w:b/>
          <w:bCs/>
          <w:sz w:val="24"/>
          <w:szCs w:val="24"/>
        </w:rPr>
      </w:pPr>
      <w:r w:rsidRPr="006D103A">
        <w:rPr>
          <w:rFonts w:asciiTheme="majorBidi" w:hAnsiTheme="majorBidi" w:cstheme="majorBidi"/>
          <w:b/>
          <w:bCs/>
          <w:sz w:val="24"/>
          <w:szCs w:val="24"/>
        </w:rPr>
        <w:t>Programme « Conservation et réhabilitation des habitats et des espèces »</w:t>
      </w:r>
    </w:p>
    <w:p w:rsidR="006D103A" w:rsidRDefault="006D103A" w:rsidP="003148ED">
      <w:pPr>
        <w:pStyle w:val="Paragraphedeliste"/>
        <w:numPr>
          <w:ilvl w:val="1"/>
          <w:numId w:val="46"/>
        </w:numPr>
        <w:spacing w:line="240" w:lineRule="auto"/>
        <w:jc w:val="both"/>
        <w:rPr>
          <w:rFonts w:asciiTheme="majorBidi" w:hAnsiTheme="majorBidi" w:cstheme="majorBidi"/>
          <w:b/>
          <w:bCs/>
          <w:sz w:val="24"/>
          <w:szCs w:val="24"/>
        </w:rPr>
      </w:pPr>
      <w:r w:rsidRPr="00D51F73">
        <w:rPr>
          <w:rFonts w:asciiTheme="majorBidi" w:hAnsiTheme="majorBidi" w:cstheme="majorBidi"/>
          <w:b/>
          <w:bCs/>
          <w:sz w:val="24"/>
          <w:szCs w:val="24"/>
        </w:rPr>
        <w:t>Programme « Cogestion et valorisation durable des ressources naturelles »</w:t>
      </w:r>
    </w:p>
    <w:p w:rsidR="006D103A" w:rsidRPr="006D103A" w:rsidRDefault="006D103A" w:rsidP="003148ED">
      <w:pPr>
        <w:pStyle w:val="Paragraphedeliste"/>
        <w:numPr>
          <w:ilvl w:val="0"/>
          <w:numId w:val="45"/>
        </w:numPr>
        <w:spacing w:line="240" w:lineRule="auto"/>
        <w:jc w:val="both"/>
        <w:rPr>
          <w:rFonts w:asciiTheme="majorBidi" w:hAnsiTheme="majorBidi" w:cstheme="majorBidi"/>
          <w:b/>
          <w:bCs/>
          <w:sz w:val="24"/>
          <w:szCs w:val="24"/>
        </w:rPr>
      </w:pPr>
      <w:r w:rsidRPr="006D103A">
        <w:rPr>
          <w:rFonts w:asciiTheme="majorBidi" w:hAnsiTheme="majorBidi" w:cstheme="majorBidi"/>
          <w:b/>
          <w:bCs/>
          <w:sz w:val="24"/>
          <w:szCs w:val="24"/>
        </w:rPr>
        <w:t>Programme « Développement du Tourisme durable  et Culturel »</w:t>
      </w:r>
    </w:p>
    <w:p w:rsidR="001E30DF" w:rsidRDefault="001E30DF" w:rsidP="001E30DF">
      <w:pPr>
        <w:pStyle w:val="Paragraphedeliste"/>
        <w:numPr>
          <w:ilvl w:val="1"/>
          <w:numId w:val="47"/>
        </w:numPr>
        <w:spacing w:after="0" w:line="360" w:lineRule="auto"/>
        <w:jc w:val="both"/>
        <w:rPr>
          <w:rFonts w:asciiTheme="majorBidi" w:hAnsiTheme="majorBidi" w:cstheme="majorBidi"/>
          <w:b/>
          <w:bCs/>
          <w:sz w:val="24"/>
          <w:szCs w:val="24"/>
        </w:rPr>
      </w:pPr>
      <w:r w:rsidRPr="001E30DF">
        <w:rPr>
          <w:rFonts w:asciiTheme="majorBidi" w:hAnsiTheme="majorBidi" w:cstheme="majorBidi"/>
          <w:b/>
          <w:bCs/>
          <w:sz w:val="24"/>
          <w:szCs w:val="24"/>
        </w:rPr>
        <w:t>Mission socio-économique et de développement  durable</w:t>
      </w:r>
    </w:p>
    <w:p w:rsidR="001E30DF" w:rsidRPr="001E30DF" w:rsidRDefault="001E30DF" w:rsidP="001E30DF">
      <w:pPr>
        <w:pStyle w:val="Paragraphedeliste"/>
        <w:numPr>
          <w:ilvl w:val="0"/>
          <w:numId w:val="45"/>
        </w:numPr>
        <w:spacing w:after="0" w:line="360" w:lineRule="auto"/>
        <w:jc w:val="both"/>
        <w:rPr>
          <w:rFonts w:asciiTheme="majorBidi" w:hAnsiTheme="majorBidi" w:cstheme="majorBidi"/>
          <w:b/>
          <w:bCs/>
          <w:sz w:val="24"/>
          <w:szCs w:val="24"/>
        </w:rPr>
      </w:pPr>
      <w:r w:rsidRPr="001E30DF">
        <w:rPr>
          <w:rFonts w:asciiTheme="majorBidi" w:hAnsiTheme="majorBidi" w:cstheme="majorBidi"/>
          <w:b/>
          <w:bCs/>
          <w:sz w:val="24"/>
          <w:szCs w:val="24"/>
        </w:rPr>
        <w:t>Conservation Patrimoniale</w:t>
      </w:r>
    </w:p>
    <w:p w:rsidR="006D103A" w:rsidRPr="001E30DF" w:rsidRDefault="001E30DF" w:rsidP="001E30DF">
      <w:pPr>
        <w:pStyle w:val="Paragraphedeliste"/>
        <w:numPr>
          <w:ilvl w:val="0"/>
          <w:numId w:val="45"/>
        </w:numPr>
        <w:rPr>
          <w:rFonts w:asciiTheme="majorBidi" w:hAnsiTheme="majorBidi" w:cstheme="majorBidi"/>
          <w:b/>
          <w:bCs/>
          <w:sz w:val="24"/>
          <w:szCs w:val="24"/>
        </w:rPr>
      </w:pPr>
      <w:r w:rsidRPr="001E30DF">
        <w:rPr>
          <w:rFonts w:asciiTheme="majorBidi" w:hAnsiTheme="majorBidi" w:cstheme="majorBidi"/>
          <w:b/>
          <w:bCs/>
          <w:sz w:val="24"/>
          <w:szCs w:val="24"/>
        </w:rPr>
        <w:t>Programme « Education – sensibilisation</w:t>
      </w:r>
    </w:p>
    <w:p w:rsidR="001E30DF" w:rsidRDefault="001E30DF" w:rsidP="001E30DF">
      <w:pPr>
        <w:pStyle w:val="Paragraphedeliste"/>
        <w:numPr>
          <w:ilvl w:val="0"/>
          <w:numId w:val="45"/>
        </w:numPr>
        <w:rPr>
          <w:rFonts w:asciiTheme="majorBidi" w:hAnsiTheme="majorBidi" w:cstheme="majorBidi"/>
          <w:b/>
          <w:bCs/>
          <w:sz w:val="24"/>
          <w:szCs w:val="24"/>
        </w:rPr>
      </w:pPr>
      <w:r w:rsidRPr="00D51F73">
        <w:rPr>
          <w:rFonts w:asciiTheme="majorBidi" w:hAnsiTheme="majorBidi" w:cstheme="majorBidi"/>
          <w:b/>
          <w:bCs/>
          <w:sz w:val="24"/>
          <w:szCs w:val="24"/>
        </w:rPr>
        <w:t>Renforcement des capacités et Formation</w:t>
      </w:r>
    </w:p>
    <w:p w:rsidR="001E30DF" w:rsidRDefault="001E30DF" w:rsidP="001E30DF">
      <w:pPr>
        <w:pStyle w:val="Corpsdetexte2"/>
        <w:spacing w:after="0" w:line="240" w:lineRule="auto"/>
        <w:ind w:left="851"/>
        <w:jc w:val="both"/>
        <w:rPr>
          <w:rFonts w:asciiTheme="majorBidi" w:hAnsiTheme="majorBidi" w:cstheme="majorBidi"/>
          <w:b/>
          <w:bCs/>
          <w:sz w:val="24"/>
          <w:szCs w:val="24"/>
        </w:rPr>
      </w:pPr>
      <w:r>
        <w:rPr>
          <w:rFonts w:asciiTheme="majorBidi" w:hAnsiTheme="majorBidi" w:cstheme="majorBidi"/>
          <w:b/>
          <w:bCs/>
          <w:sz w:val="24"/>
          <w:szCs w:val="24"/>
        </w:rPr>
        <w:t xml:space="preserve">6-1 </w:t>
      </w:r>
      <w:r w:rsidRPr="00CE607A">
        <w:rPr>
          <w:rFonts w:asciiTheme="majorBidi" w:hAnsiTheme="majorBidi" w:cstheme="majorBidi"/>
          <w:b/>
          <w:bCs/>
          <w:sz w:val="24"/>
          <w:szCs w:val="24"/>
        </w:rPr>
        <w:t>Transversale/Appui logistique</w:t>
      </w:r>
    </w:p>
    <w:p w:rsidR="001E30DF" w:rsidRDefault="001E30DF" w:rsidP="001E30DF">
      <w:pPr>
        <w:pStyle w:val="Corpsdetexte2"/>
        <w:numPr>
          <w:ilvl w:val="0"/>
          <w:numId w:val="45"/>
        </w:numPr>
        <w:spacing w:after="0" w:line="240" w:lineRule="auto"/>
        <w:jc w:val="both"/>
        <w:rPr>
          <w:rFonts w:asciiTheme="majorBidi" w:hAnsiTheme="majorBidi" w:cstheme="majorBidi"/>
          <w:b/>
          <w:bCs/>
          <w:sz w:val="24"/>
          <w:szCs w:val="24"/>
        </w:rPr>
      </w:pPr>
      <w:r w:rsidRPr="00D51F73">
        <w:rPr>
          <w:rFonts w:asciiTheme="majorBidi" w:hAnsiTheme="majorBidi" w:cstheme="majorBidi"/>
          <w:b/>
          <w:bCs/>
          <w:sz w:val="24"/>
          <w:szCs w:val="24"/>
        </w:rPr>
        <w:t>Communication</w:t>
      </w:r>
    </w:p>
    <w:p w:rsidR="001E30DF" w:rsidRPr="00CE607A" w:rsidRDefault="001E30DF" w:rsidP="001E30DF">
      <w:pPr>
        <w:pStyle w:val="Corpsdetexte2"/>
        <w:spacing w:after="0" w:line="240" w:lineRule="auto"/>
        <w:ind w:left="159"/>
        <w:jc w:val="both"/>
        <w:rPr>
          <w:rFonts w:asciiTheme="majorBidi" w:hAnsiTheme="majorBidi" w:cstheme="majorBidi"/>
          <w:b/>
          <w:bCs/>
          <w:sz w:val="24"/>
          <w:szCs w:val="24"/>
        </w:rPr>
      </w:pPr>
    </w:p>
    <w:p w:rsidR="004E433A" w:rsidRPr="001E30DF" w:rsidRDefault="00334876" w:rsidP="007619A3">
      <w:pPr>
        <w:pStyle w:val="Listepuces"/>
        <w:ind w:left="0"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E433A" w:rsidRPr="001E30DF">
        <w:rPr>
          <w:rFonts w:asciiTheme="majorBidi" w:hAnsiTheme="majorBidi" w:cstheme="majorBidi"/>
          <w:sz w:val="24"/>
          <w:szCs w:val="24"/>
        </w:rPr>
        <w:t xml:space="preserve">Il est à préciser que le plan de gestion proposé s’étale sur une période de </w:t>
      </w:r>
      <w:r>
        <w:rPr>
          <w:rFonts w:asciiTheme="majorBidi" w:hAnsiTheme="majorBidi" w:cstheme="majorBidi"/>
          <w:sz w:val="24"/>
          <w:szCs w:val="24"/>
        </w:rPr>
        <w:t>5 ans</w:t>
      </w:r>
      <w:r w:rsidR="004E433A" w:rsidRPr="001E30DF">
        <w:rPr>
          <w:rFonts w:asciiTheme="majorBidi" w:hAnsiTheme="majorBidi" w:cstheme="majorBidi"/>
          <w:sz w:val="24"/>
          <w:szCs w:val="24"/>
        </w:rPr>
        <w:t xml:space="preserve">. Elle permettra de réaliser en grande partie les aménagements proposée pour valoriser le site et faciliter l’accueil du public. </w:t>
      </w:r>
    </w:p>
    <w:p w:rsidR="004E433A" w:rsidRPr="001E30DF" w:rsidRDefault="00334876" w:rsidP="007619A3">
      <w:pPr>
        <w:pStyle w:val="Listepuces"/>
        <w:ind w:left="0"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4E433A" w:rsidRPr="001E30DF">
        <w:rPr>
          <w:rFonts w:asciiTheme="majorBidi" w:hAnsiTheme="majorBidi" w:cstheme="majorBidi"/>
          <w:sz w:val="24"/>
          <w:szCs w:val="24"/>
        </w:rPr>
        <w:t xml:space="preserve">L’élément </w:t>
      </w:r>
      <w:r>
        <w:rPr>
          <w:rFonts w:asciiTheme="majorBidi" w:hAnsiTheme="majorBidi" w:cstheme="majorBidi"/>
          <w:sz w:val="24"/>
          <w:szCs w:val="24"/>
        </w:rPr>
        <w:t>crucial</w:t>
      </w:r>
      <w:r w:rsidR="004E433A" w:rsidRPr="001E30DF">
        <w:rPr>
          <w:rFonts w:asciiTheme="majorBidi" w:hAnsiTheme="majorBidi" w:cstheme="majorBidi"/>
          <w:sz w:val="24"/>
          <w:szCs w:val="24"/>
        </w:rPr>
        <w:t xml:space="preserve"> de cette phase reste </w:t>
      </w:r>
      <w:r>
        <w:rPr>
          <w:rFonts w:asciiTheme="majorBidi" w:hAnsiTheme="majorBidi" w:cstheme="majorBidi"/>
          <w:sz w:val="24"/>
          <w:szCs w:val="24"/>
        </w:rPr>
        <w:t xml:space="preserve">la maitrise </w:t>
      </w:r>
      <w:r w:rsidR="004E433A" w:rsidRPr="001E30DF">
        <w:rPr>
          <w:rFonts w:asciiTheme="majorBidi" w:hAnsiTheme="majorBidi" w:cstheme="majorBidi"/>
          <w:sz w:val="24"/>
          <w:szCs w:val="24"/>
        </w:rPr>
        <w:t xml:space="preserve">de la gestion par la participation et l’intégration des différents acteurs pour la gestion et la surveillance de la zone humide </w:t>
      </w:r>
      <w:r>
        <w:rPr>
          <w:rFonts w:asciiTheme="majorBidi" w:hAnsiTheme="majorBidi" w:cstheme="majorBidi"/>
          <w:sz w:val="24"/>
          <w:szCs w:val="24"/>
        </w:rPr>
        <w:t>de sebkha de Zima</w:t>
      </w:r>
      <w:r w:rsidR="004E433A" w:rsidRPr="001E30DF">
        <w:rPr>
          <w:rFonts w:asciiTheme="majorBidi" w:hAnsiTheme="majorBidi" w:cstheme="majorBidi"/>
          <w:sz w:val="24"/>
          <w:szCs w:val="24"/>
        </w:rPr>
        <w:t xml:space="preserve">. Ainsi, le budget estimé pour la réalisation de cette première phase s’élève à plus de </w:t>
      </w:r>
      <w:r w:rsidRPr="00334876">
        <w:rPr>
          <w:rFonts w:asciiTheme="majorBidi" w:hAnsiTheme="majorBidi" w:cstheme="majorBidi"/>
          <w:b/>
          <w:bCs/>
          <w:sz w:val="24"/>
          <w:szCs w:val="24"/>
        </w:rPr>
        <w:t>7,14</w:t>
      </w:r>
      <w:r w:rsidR="004E433A" w:rsidRPr="00334876">
        <w:rPr>
          <w:rFonts w:asciiTheme="majorBidi" w:hAnsiTheme="majorBidi" w:cstheme="majorBidi"/>
          <w:b/>
          <w:bCs/>
          <w:sz w:val="24"/>
          <w:szCs w:val="24"/>
        </w:rPr>
        <w:t xml:space="preserve"> Millions de dhs</w:t>
      </w:r>
      <w:r w:rsidR="004E433A" w:rsidRPr="001E30DF">
        <w:rPr>
          <w:rFonts w:asciiTheme="majorBidi" w:hAnsiTheme="majorBidi" w:cstheme="majorBidi"/>
          <w:sz w:val="24"/>
          <w:szCs w:val="24"/>
        </w:rPr>
        <w:t>.</w:t>
      </w:r>
    </w:p>
    <w:p w:rsidR="004E433A" w:rsidRPr="001E30DF" w:rsidRDefault="004E433A" w:rsidP="001E30DF">
      <w:pPr>
        <w:pStyle w:val="Listepuces"/>
        <w:ind w:left="0" w:firstLine="0"/>
        <w:rPr>
          <w:rFonts w:asciiTheme="majorBidi" w:hAnsiTheme="majorBidi" w:cstheme="majorBidi"/>
          <w:sz w:val="24"/>
          <w:szCs w:val="24"/>
        </w:rPr>
      </w:pPr>
    </w:p>
    <w:p w:rsidR="004E433A" w:rsidRPr="002C3452" w:rsidRDefault="004E433A" w:rsidP="004E433A">
      <w:pPr>
        <w:tabs>
          <w:tab w:val="left" w:pos="9072"/>
          <w:tab w:val="left" w:pos="9923"/>
        </w:tabs>
        <w:spacing w:after="0"/>
        <w:rPr>
          <w:rFonts w:ascii="Arial" w:hAnsi="Arial"/>
          <w:color w:val="FF0000"/>
          <w:sz w:val="20"/>
          <w:szCs w:val="20"/>
        </w:rPr>
        <w:sectPr w:rsidR="004E433A" w:rsidRPr="002C3452" w:rsidSect="004B266B">
          <w:pgSz w:w="16841" w:h="11906" w:orient="landscape"/>
          <w:pgMar w:top="1080" w:right="1440" w:bottom="1080" w:left="1440" w:header="709" w:footer="709" w:gutter="0"/>
          <w:cols w:space="720"/>
          <w:titlePg/>
          <w:docGrid w:linePitch="299"/>
        </w:sectPr>
      </w:pPr>
    </w:p>
    <w:p w:rsidR="004E433A" w:rsidRPr="00334876" w:rsidRDefault="004E433A" w:rsidP="00334876">
      <w:pPr>
        <w:pStyle w:val="Listepuces"/>
        <w:ind w:left="0" w:firstLine="0"/>
        <w:jc w:val="center"/>
        <w:rPr>
          <w:rFonts w:asciiTheme="majorBidi" w:hAnsiTheme="majorBidi" w:cstheme="majorBidi"/>
          <w:sz w:val="24"/>
          <w:szCs w:val="24"/>
        </w:rPr>
      </w:pPr>
      <w:bookmarkStart w:id="51" w:name="_Toc19791794"/>
      <w:r w:rsidRPr="00334876">
        <w:rPr>
          <w:rFonts w:asciiTheme="majorBidi" w:hAnsiTheme="majorBidi" w:cstheme="majorBidi"/>
          <w:sz w:val="24"/>
          <w:szCs w:val="24"/>
        </w:rPr>
        <w:lastRenderedPageBreak/>
        <w:t>Echéancier physique et financier du plan d’aménagement de la Z</w:t>
      </w:r>
      <w:r w:rsidR="002C3452" w:rsidRPr="00334876">
        <w:rPr>
          <w:rFonts w:asciiTheme="majorBidi" w:hAnsiTheme="majorBidi" w:cstheme="majorBidi"/>
          <w:sz w:val="24"/>
          <w:szCs w:val="24"/>
        </w:rPr>
        <w:t>one humide Sebkha Zima</w:t>
      </w:r>
      <w:bookmarkEnd w:id="51"/>
    </w:p>
    <w:p w:rsidR="004E433A" w:rsidRDefault="004E433A" w:rsidP="004E433A">
      <w:pPr>
        <w:tabs>
          <w:tab w:val="left" w:pos="9072"/>
          <w:tab w:val="left" w:pos="9923"/>
        </w:tabs>
        <w:spacing w:after="0" w:line="240" w:lineRule="auto"/>
        <w:rPr>
          <w:rFonts w:ascii="Arial" w:hAnsi="Arial"/>
          <w:b/>
          <w:sz w:val="20"/>
          <w:szCs w:val="20"/>
        </w:rPr>
      </w:pPr>
    </w:p>
    <w:p w:rsidR="002C3452" w:rsidRPr="00D51F73" w:rsidRDefault="002C3452"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t>Programme surveillance et contrôle</w:t>
      </w:r>
    </w:p>
    <w:tbl>
      <w:tblPr>
        <w:tblW w:w="12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3293"/>
        <w:gridCol w:w="1108"/>
        <w:gridCol w:w="1065"/>
        <w:gridCol w:w="1262"/>
        <w:gridCol w:w="1276"/>
        <w:gridCol w:w="1276"/>
        <w:gridCol w:w="1276"/>
      </w:tblGrid>
      <w:tr w:rsidR="009A0901" w:rsidRPr="00627F24" w:rsidTr="00627F24">
        <w:trPr>
          <w:trHeight w:val="999"/>
          <w:jc w:val="center"/>
        </w:trPr>
        <w:tc>
          <w:tcPr>
            <w:tcW w:w="2210" w:type="dxa"/>
            <w:vAlign w:val="center"/>
          </w:tcPr>
          <w:p w:rsidR="009A0901" w:rsidRPr="00CE607A" w:rsidRDefault="009A0901" w:rsidP="004B266B">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93" w:type="dxa"/>
            <w:vAlign w:val="center"/>
          </w:tcPr>
          <w:p w:rsidR="009A0901" w:rsidRPr="00CE607A" w:rsidRDefault="009A0901" w:rsidP="004B266B">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108" w:type="dxa"/>
            <w:vAlign w:val="center"/>
          </w:tcPr>
          <w:p w:rsidR="009A0901" w:rsidRPr="00627F24" w:rsidRDefault="009A0901" w:rsidP="00627F24">
            <w:pPr>
              <w:jc w:val="both"/>
              <w:rPr>
                <w:rFonts w:asciiTheme="majorBidi" w:hAnsiTheme="majorBidi" w:cstheme="majorBidi"/>
                <w:b/>
                <w:bCs/>
                <w:sz w:val="24"/>
                <w:szCs w:val="24"/>
              </w:rPr>
            </w:pPr>
            <w:r w:rsidRPr="00627F24">
              <w:rPr>
                <w:rFonts w:asciiTheme="majorBidi" w:hAnsiTheme="majorBidi" w:cstheme="majorBidi"/>
                <w:b/>
                <w:bCs/>
                <w:sz w:val="24"/>
                <w:szCs w:val="24"/>
              </w:rPr>
              <w:t>Année 1</w:t>
            </w:r>
          </w:p>
        </w:tc>
        <w:tc>
          <w:tcPr>
            <w:tcW w:w="1065" w:type="dxa"/>
            <w:vAlign w:val="center"/>
          </w:tcPr>
          <w:p w:rsidR="009A0901" w:rsidRPr="00627F24" w:rsidRDefault="009A0901" w:rsidP="00627F24">
            <w:pPr>
              <w:jc w:val="both"/>
              <w:rPr>
                <w:rFonts w:asciiTheme="majorBidi" w:hAnsiTheme="majorBidi" w:cstheme="majorBidi"/>
                <w:b/>
                <w:bCs/>
                <w:sz w:val="24"/>
                <w:szCs w:val="24"/>
              </w:rPr>
            </w:pPr>
            <w:r w:rsidRPr="00627F24">
              <w:rPr>
                <w:rFonts w:asciiTheme="majorBidi" w:hAnsiTheme="majorBidi" w:cstheme="majorBidi"/>
                <w:b/>
                <w:bCs/>
                <w:sz w:val="24"/>
                <w:szCs w:val="24"/>
              </w:rPr>
              <w:t>Année 2</w:t>
            </w:r>
          </w:p>
        </w:tc>
        <w:tc>
          <w:tcPr>
            <w:tcW w:w="1262" w:type="dxa"/>
            <w:vAlign w:val="center"/>
          </w:tcPr>
          <w:p w:rsidR="009A0901" w:rsidRPr="00627F24" w:rsidRDefault="009A0901" w:rsidP="00627F24">
            <w:pPr>
              <w:jc w:val="both"/>
              <w:rPr>
                <w:rFonts w:asciiTheme="majorBidi" w:hAnsiTheme="majorBidi" w:cstheme="majorBidi"/>
                <w:b/>
                <w:bCs/>
                <w:sz w:val="24"/>
                <w:szCs w:val="24"/>
              </w:rPr>
            </w:pPr>
            <w:r w:rsidRPr="00627F24">
              <w:rPr>
                <w:rFonts w:asciiTheme="majorBidi" w:hAnsiTheme="majorBidi" w:cstheme="majorBidi"/>
                <w:b/>
                <w:bCs/>
                <w:sz w:val="24"/>
                <w:szCs w:val="24"/>
              </w:rPr>
              <w:t>Année 3</w:t>
            </w:r>
          </w:p>
        </w:tc>
        <w:tc>
          <w:tcPr>
            <w:tcW w:w="1276" w:type="dxa"/>
            <w:vAlign w:val="center"/>
          </w:tcPr>
          <w:p w:rsidR="009A0901" w:rsidRPr="00627F24" w:rsidRDefault="009A0901" w:rsidP="00627F24">
            <w:pPr>
              <w:jc w:val="both"/>
              <w:rPr>
                <w:rFonts w:asciiTheme="majorBidi" w:hAnsiTheme="majorBidi" w:cstheme="majorBidi"/>
                <w:b/>
                <w:bCs/>
                <w:sz w:val="24"/>
                <w:szCs w:val="24"/>
              </w:rPr>
            </w:pPr>
            <w:r w:rsidRPr="00627F24">
              <w:rPr>
                <w:rFonts w:asciiTheme="majorBidi" w:hAnsiTheme="majorBidi" w:cstheme="majorBidi"/>
                <w:b/>
                <w:bCs/>
                <w:sz w:val="24"/>
                <w:szCs w:val="24"/>
              </w:rPr>
              <w:t>Année 4</w:t>
            </w:r>
          </w:p>
        </w:tc>
        <w:tc>
          <w:tcPr>
            <w:tcW w:w="1276" w:type="dxa"/>
            <w:vAlign w:val="center"/>
          </w:tcPr>
          <w:p w:rsidR="009A0901" w:rsidRPr="00627F24" w:rsidRDefault="009A0901" w:rsidP="00627F24">
            <w:pPr>
              <w:jc w:val="both"/>
              <w:rPr>
                <w:rFonts w:asciiTheme="majorBidi" w:hAnsiTheme="majorBidi" w:cstheme="majorBidi"/>
                <w:b/>
                <w:bCs/>
                <w:sz w:val="24"/>
                <w:szCs w:val="24"/>
              </w:rPr>
            </w:pPr>
            <w:r w:rsidRPr="00627F24">
              <w:rPr>
                <w:rFonts w:asciiTheme="majorBidi" w:hAnsiTheme="majorBidi" w:cstheme="majorBidi"/>
                <w:b/>
                <w:bCs/>
                <w:sz w:val="24"/>
                <w:szCs w:val="24"/>
              </w:rPr>
              <w:t>Année 4</w:t>
            </w:r>
          </w:p>
        </w:tc>
        <w:tc>
          <w:tcPr>
            <w:tcW w:w="1276" w:type="dxa"/>
            <w:vAlign w:val="center"/>
          </w:tcPr>
          <w:p w:rsidR="009A0901" w:rsidRPr="00627F24" w:rsidRDefault="009A0901" w:rsidP="00627F24">
            <w:pPr>
              <w:jc w:val="both"/>
              <w:rPr>
                <w:rFonts w:asciiTheme="majorBidi" w:hAnsiTheme="majorBidi" w:cstheme="majorBidi"/>
                <w:b/>
                <w:bCs/>
                <w:sz w:val="24"/>
                <w:szCs w:val="24"/>
              </w:rPr>
            </w:pPr>
            <w:r w:rsidRPr="00627F24">
              <w:rPr>
                <w:rFonts w:asciiTheme="majorBidi" w:hAnsiTheme="majorBidi" w:cstheme="majorBidi"/>
                <w:b/>
                <w:bCs/>
                <w:sz w:val="24"/>
                <w:szCs w:val="24"/>
              </w:rPr>
              <w:t xml:space="preserve">Total </w:t>
            </w:r>
          </w:p>
        </w:tc>
      </w:tr>
      <w:tr w:rsidR="009A0901" w:rsidRPr="00CE607A" w:rsidTr="007619A3">
        <w:trPr>
          <w:trHeight w:val="1781"/>
          <w:jc w:val="center"/>
        </w:trPr>
        <w:tc>
          <w:tcPr>
            <w:tcW w:w="2210" w:type="dxa"/>
            <w:vAlign w:val="center"/>
          </w:tcPr>
          <w:p w:rsidR="009A0901" w:rsidRPr="00CE607A" w:rsidRDefault="009A0901" w:rsidP="004B266B">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Conservation Patrimoniale</w:t>
            </w:r>
          </w:p>
          <w:p w:rsidR="009A0901" w:rsidRPr="00CE607A" w:rsidRDefault="009A0901" w:rsidP="004B266B">
            <w:pPr>
              <w:pStyle w:val="Corpsdetexte2"/>
              <w:spacing w:before="120" w:after="0" w:line="240" w:lineRule="auto"/>
              <w:jc w:val="both"/>
              <w:rPr>
                <w:rFonts w:asciiTheme="majorBidi" w:hAnsiTheme="majorBidi" w:cstheme="majorBidi"/>
                <w:b/>
                <w:bCs/>
                <w:sz w:val="24"/>
                <w:szCs w:val="24"/>
              </w:rPr>
            </w:pPr>
          </w:p>
        </w:tc>
        <w:tc>
          <w:tcPr>
            <w:tcW w:w="3293" w:type="dxa"/>
            <w:vAlign w:val="center"/>
          </w:tcPr>
          <w:p w:rsidR="009A0901" w:rsidRPr="00CE607A" w:rsidRDefault="009A0901"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Recrutement de gardiens pour assurer le gardiennage  des zones hautement et moyennement sensibles ZHS et ZMS et pour la lutte anti-braconnage</w:t>
            </w:r>
          </w:p>
        </w:tc>
        <w:tc>
          <w:tcPr>
            <w:tcW w:w="1108" w:type="dxa"/>
            <w:vAlign w:val="center"/>
          </w:tcPr>
          <w:p w:rsidR="009A0901" w:rsidRPr="00627F24" w:rsidRDefault="009A0901" w:rsidP="00627F24">
            <w:pPr>
              <w:jc w:val="both"/>
              <w:rPr>
                <w:rFonts w:asciiTheme="majorBidi" w:hAnsiTheme="majorBidi" w:cstheme="majorBidi"/>
                <w:sz w:val="24"/>
                <w:szCs w:val="24"/>
              </w:rPr>
            </w:pPr>
            <w:r w:rsidRPr="00627F24">
              <w:rPr>
                <w:rFonts w:asciiTheme="majorBidi" w:hAnsiTheme="majorBidi" w:cstheme="majorBidi"/>
                <w:sz w:val="24"/>
                <w:szCs w:val="24"/>
              </w:rPr>
              <w:t> 48000</w:t>
            </w:r>
          </w:p>
        </w:tc>
        <w:tc>
          <w:tcPr>
            <w:tcW w:w="1065" w:type="dxa"/>
            <w:vAlign w:val="center"/>
          </w:tcPr>
          <w:p w:rsidR="009A0901" w:rsidRPr="00627F24" w:rsidRDefault="009A0901" w:rsidP="00627F24">
            <w:pPr>
              <w:jc w:val="both"/>
              <w:rPr>
                <w:rFonts w:asciiTheme="majorBidi" w:hAnsiTheme="majorBidi" w:cstheme="majorBidi"/>
                <w:sz w:val="24"/>
                <w:szCs w:val="24"/>
              </w:rPr>
            </w:pPr>
            <w:r w:rsidRPr="00627F24">
              <w:rPr>
                <w:rFonts w:asciiTheme="majorBidi" w:hAnsiTheme="majorBidi" w:cstheme="majorBidi"/>
                <w:sz w:val="24"/>
                <w:szCs w:val="24"/>
              </w:rPr>
              <w:t>48000 </w:t>
            </w:r>
          </w:p>
        </w:tc>
        <w:tc>
          <w:tcPr>
            <w:tcW w:w="1262" w:type="dxa"/>
            <w:vAlign w:val="center"/>
          </w:tcPr>
          <w:p w:rsidR="009A0901" w:rsidRPr="00627F24" w:rsidRDefault="009A0901" w:rsidP="00627F24">
            <w:pPr>
              <w:jc w:val="both"/>
              <w:rPr>
                <w:rFonts w:asciiTheme="majorBidi" w:hAnsiTheme="majorBidi" w:cstheme="majorBidi"/>
                <w:sz w:val="24"/>
                <w:szCs w:val="24"/>
              </w:rPr>
            </w:pPr>
            <w:r w:rsidRPr="00627F24">
              <w:rPr>
                <w:rFonts w:asciiTheme="majorBidi" w:hAnsiTheme="majorBidi" w:cstheme="majorBidi"/>
                <w:sz w:val="24"/>
                <w:szCs w:val="24"/>
              </w:rPr>
              <w:t>48000 </w:t>
            </w:r>
          </w:p>
        </w:tc>
        <w:tc>
          <w:tcPr>
            <w:tcW w:w="1276" w:type="dxa"/>
            <w:vAlign w:val="center"/>
          </w:tcPr>
          <w:p w:rsidR="009A0901" w:rsidRPr="00627F24" w:rsidRDefault="009A0901" w:rsidP="00627F24">
            <w:pPr>
              <w:jc w:val="both"/>
              <w:rPr>
                <w:rFonts w:asciiTheme="majorBidi" w:hAnsiTheme="majorBidi" w:cstheme="majorBidi"/>
                <w:sz w:val="24"/>
                <w:szCs w:val="24"/>
              </w:rPr>
            </w:pPr>
            <w:r w:rsidRPr="00627F24">
              <w:rPr>
                <w:rFonts w:asciiTheme="majorBidi" w:hAnsiTheme="majorBidi" w:cstheme="majorBidi"/>
                <w:sz w:val="24"/>
                <w:szCs w:val="24"/>
              </w:rPr>
              <w:t>48000 </w:t>
            </w:r>
          </w:p>
        </w:tc>
        <w:tc>
          <w:tcPr>
            <w:tcW w:w="1276" w:type="dxa"/>
            <w:vAlign w:val="center"/>
          </w:tcPr>
          <w:p w:rsidR="009A0901" w:rsidRPr="00627F24" w:rsidRDefault="009A0901" w:rsidP="00627F24">
            <w:pPr>
              <w:jc w:val="both"/>
              <w:rPr>
                <w:rFonts w:asciiTheme="majorBidi" w:hAnsiTheme="majorBidi" w:cstheme="majorBidi"/>
                <w:sz w:val="24"/>
                <w:szCs w:val="24"/>
              </w:rPr>
            </w:pPr>
            <w:r w:rsidRPr="00627F24">
              <w:rPr>
                <w:rFonts w:asciiTheme="majorBidi" w:hAnsiTheme="majorBidi" w:cstheme="majorBidi"/>
                <w:sz w:val="24"/>
                <w:szCs w:val="24"/>
              </w:rPr>
              <w:t>48000</w:t>
            </w:r>
          </w:p>
        </w:tc>
        <w:tc>
          <w:tcPr>
            <w:tcW w:w="1276" w:type="dxa"/>
            <w:vAlign w:val="center"/>
          </w:tcPr>
          <w:p w:rsidR="009A0901" w:rsidRPr="00627F24" w:rsidRDefault="009A0901" w:rsidP="00627F24">
            <w:pPr>
              <w:jc w:val="both"/>
              <w:rPr>
                <w:rFonts w:asciiTheme="majorBidi" w:hAnsiTheme="majorBidi" w:cstheme="majorBidi"/>
                <w:sz w:val="24"/>
                <w:szCs w:val="24"/>
              </w:rPr>
            </w:pPr>
            <w:r w:rsidRPr="00627F24">
              <w:rPr>
                <w:rFonts w:asciiTheme="majorBidi" w:hAnsiTheme="majorBidi" w:cstheme="majorBidi"/>
                <w:sz w:val="24"/>
                <w:szCs w:val="24"/>
              </w:rPr>
              <w:t>240000</w:t>
            </w:r>
          </w:p>
        </w:tc>
      </w:tr>
    </w:tbl>
    <w:p w:rsidR="009A0901" w:rsidRPr="00D51F73" w:rsidRDefault="002C3452" w:rsidP="00960786">
      <w:pPr>
        <w:pStyle w:val="Paragraphedeliste"/>
        <w:numPr>
          <w:ilvl w:val="1"/>
          <w:numId w:val="16"/>
        </w:numPr>
        <w:spacing w:line="360" w:lineRule="auto"/>
        <w:jc w:val="both"/>
        <w:rPr>
          <w:rFonts w:asciiTheme="majorBidi" w:hAnsiTheme="majorBidi" w:cstheme="majorBidi"/>
          <w:b/>
          <w:bCs/>
          <w:sz w:val="24"/>
          <w:szCs w:val="24"/>
        </w:rPr>
      </w:pPr>
      <w:r w:rsidRPr="00CE607A">
        <w:rPr>
          <w:rFonts w:asciiTheme="majorBidi" w:hAnsiTheme="majorBidi" w:cstheme="majorBidi"/>
          <w:sz w:val="24"/>
          <w:szCs w:val="24"/>
        </w:rPr>
        <w:br w:type="page"/>
      </w:r>
      <w:r w:rsidR="009A0901" w:rsidRPr="00D51F73">
        <w:rPr>
          <w:rFonts w:asciiTheme="majorBidi" w:hAnsiTheme="majorBidi" w:cstheme="majorBidi"/>
          <w:b/>
          <w:bCs/>
          <w:sz w:val="24"/>
          <w:szCs w:val="24"/>
        </w:rPr>
        <w:lastRenderedPageBreak/>
        <w:t>Programme « Conservation et réhabilitation des habitats et des espèces »</w:t>
      </w:r>
    </w:p>
    <w:tbl>
      <w:tblPr>
        <w:tblW w:w="13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3294"/>
        <w:gridCol w:w="1470"/>
        <w:gridCol w:w="1396"/>
        <w:gridCol w:w="1134"/>
        <w:gridCol w:w="1276"/>
        <w:gridCol w:w="1276"/>
        <w:gridCol w:w="1276"/>
      </w:tblGrid>
      <w:tr w:rsidR="009A0901" w:rsidRPr="00CE607A" w:rsidTr="009A0901">
        <w:trPr>
          <w:jc w:val="center"/>
        </w:trPr>
        <w:tc>
          <w:tcPr>
            <w:tcW w:w="2211" w:type="dxa"/>
          </w:tcPr>
          <w:p w:rsidR="009A0901" w:rsidRPr="00CE607A" w:rsidRDefault="009A0901" w:rsidP="004B266B">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94" w:type="dxa"/>
          </w:tcPr>
          <w:p w:rsidR="009A0901" w:rsidRPr="00CE607A" w:rsidRDefault="009A0901" w:rsidP="004B266B">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9A0901" w:rsidRPr="00CE607A" w:rsidRDefault="009A0901" w:rsidP="004B266B">
            <w:pPr>
              <w:jc w:val="both"/>
              <w:rPr>
                <w:rFonts w:asciiTheme="majorBidi" w:hAnsiTheme="majorBidi" w:cstheme="majorBidi"/>
                <w:b/>
                <w:bCs/>
                <w:sz w:val="24"/>
                <w:szCs w:val="24"/>
              </w:rPr>
            </w:pPr>
            <w:r>
              <w:rPr>
                <w:rFonts w:asciiTheme="majorBidi" w:hAnsiTheme="majorBidi" w:cstheme="majorBidi"/>
                <w:b/>
                <w:bCs/>
                <w:sz w:val="24"/>
                <w:szCs w:val="24"/>
              </w:rPr>
              <w:t>Année 1</w:t>
            </w:r>
          </w:p>
        </w:tc>
        <w:tc>
          <w:tcPr>
            <w:tcW w:w="1396" w:type="dxa"/>
          </w:tcPr>
          <w:p w:rsidR="009A0901" w:rsidRPr="00CE607A" w:rsidRDefault="009A0901" w:rsidP="004B266B">
            <w:pPr>
              <w:jc w:val="both"/>
              <w:rPr>
                <w:rFonts w:asciiTheme="majorBidi" w:hAnsiTheme="majorBidi" w:cstheme="majorBidi"/>
                <w:b/>
                <w:bCs/>
                <w:sz w:val="24"/>
                <w:szCs w:val="24"/>
              </w:rPr>
            </w:pPr>
            <w:r>
              <w:rPr>
                <w:rFonts w:asciiTheme="majorBidi" w:hAnsiTheme="majorBidi" w:cstheme="majorBidi"/>
                <w:b/>
                <w:bCs/>
                <w:sz w:val="24"/>
                <w:szCs w:val="24"/>
              </w:rPr>
              <w:t>Année 2</w:t>
            </w:r>
          </w:p>
        </w:tc>
        <w:tc>
          <w:tcPr>
            <w:tcW w:w="1134" w:type="dxa"/>
          </w:tcPr>
          <w:p w:rsidR="009A0901" w:rsidRPr="00CE607A" w:rsidRDefault="009A0901" w:rsidP="004B266B">
            <w:pPr>
              <w:jc w:val="both"/>
              <w:rPr>
                <w:rFonts w:asciiTheme="majorBidi" w:hAnsiTheme="majorBidi" w:cstheme="majorBidi"/>
                <w:b/>
                <w:bCs/>
                <w:sz w:val="24"/>
                <w:szCs w:val="24"/>
              </w:rPr>
            </w:pPr>
            <w:r>
              <w:rPr>
                <w:rFonts w:asciiTheme="majorBidi" w:hAnsiTheme="majorBidi" w:cstheme="majorBidi"/>
                <w:b/>
                <w:bCs/>
                <w:sz w:val="24"/>
                <w:szCs w:val="24"/>
              </w:rPr>
              <w:t>Année 3</w:t>
            </w:r>
          </w:p>
        </w:tc>
        <w:tc>
          <w:tcPr>
            <w:tcW w:w="1276" w:type="dxa"/>
          </w:tcPr>
          <w:p w:rsidR="009A0901" w:rsidRPr="00CE607A" w:rsidRDefault="009A0901" w:rsidP="004B266B">
            <w:pPr>
              <w:jc w:val="both"/>
              <w:rPr>
                <w:rFonts w:asciiTheme="majorBidi" w:hAnsiTheme="majorBidi" w:cstheme="majorBidi"/>
                <w:b/>
                <w:bCs/>
                <w:sz w:val="24"/>
                <w:szCs w:val="24"/>
              </w:rPr>
            </w:pPr>
            <w:r>
              <w:rPr>
                <w:rFonts w:asciiTheme="majorBidi" w:hAnsiTheme="majorBidi" w:cstheme="majorBidi"/>
                <w:b/>
                <w:bCs/>
                <w:sz w:val="24"/>
                <w:szCs w:val="24"/>
              </w:rPr>
              <w:t>Année 4</w:t>
            </w:r>
          </w:p>
        </w:tc>
        <w:tc>
          <w:tcPr>
            <w:tcW w:w="1276" w:type="dxa"/>
          </w:tcPr>
          <w:p w:rsidR="009A0901" w:rsidRPr="00CE607A" w:rsidRDefault="009A0901" w:rsidP="004B266B">
            <w:pPr>
              <w:jc w:val="both"/>
              <w:rPr>
                <w:rFonts w:asciiTheme="majorBidi" w:hAnsiTheme="majorBidi" w:cstheme="majorBidi"/>
                <w:b/>
                <w:bCs/>
                <w:sz w:val="24"/>
                <w:szCs w:val="24"/>
              </w:rPr>
            </w:pPr>
            <w:r>
              <w:rPr>
                <w:rFonts w:asciiTheme="majorBidi" w:hAnsiTheme="majorBidi" w:cstheme="majorBidi"/>
                <w:b/>
                <w:bCs/>
                <w:sz w:val="24"/>
                <w:szCs w:val="24"/>
              </w:rPr>
              <w:t>Année 5</w:t>
            </w:r>
          </w:p>
        </w:tc>
        <w:tc>
          <w:tcPr>
            <w:tcW w:w="1276" w:type="dxa"/>
          </w:tcPr>
          <w:p w:rsidR="009A0901" w:rsidRPr="00CE607A" w:rsidRDefault="009A0901" w:rsidP="004B266B">
            <w:pPr>
              <w:jc w:val="both"/>
              <w:rPr>
                <w:rFonts w:asciiTheme="majorBidi" w:hAnsiTheme="majorBidi" w:cstheme="majorBidi"/>
                <w:b/>
                <w:bCs/>
                <w:sz w:val="24"/>
                <w:szCs w:val="24"/>
              </w:rPr>
            </w:pPr>
            <w:r>
              <w:rPr>
                <w:rFonts w:asciiTheme="majorBidi" w:hAnsiTheme="majorBidi" w:cstheme="majorBidi"/>
                <w:b/>
                <w:bCs/>
                <w:sz w:val="24"/>
                <w:szCs w:val="24"/>
              </w:rPr>
              <w:t xml:space="preserve">Total </w:t>
            </w:r>
          </w:p>
        </w:tc>
      </w:tr>
      <w:tr w:rsidR="009A0901" w:rsidRPr="00CE607A" w:rsidTr="009A0901">
        <w:trPr>
          <w:trHeight w:val="1675"/>
          <w:jc w:val="center"/>
        </w:trPr>
        <w:tc>
          <w:tcPr>
            <w:tcW w:w="2211" w:type="dxa"/>
            <w:vMerge w:val="restart"/>
            <w:vAlign w:val="center"/>
          </w:tcPr>
          <w:p w:rsidR="009A0901" w:rsidRPr="00CE607A" w:rsidRDefault="009A0901" w:rsidP="004B266B">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Conservation Patrimoniale</w:t>
            </w:r>
          </w:p>
          <w:p w:rsidR="009A0901" w:rsidRPr="00CE607A" w:rsidRDefault="009A0901" w:rsidP="004B266B">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9A0901" w:rsidRPr="00CE607A" w:rsidRDefault="009A0901"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Procéder à la mise en défens intégrale et effective de la Zone hautement sensible et mobiliser les actions de gardiennage et respect de cette mise en défens </w:t>
            </w:r>
          </w:p>
        </w:tc>
        <w:tc>
          <w:tcPr>
            <w:tcW w:w="1470" w:type="dxa"/>
          </w:tcPr>
          <w:p w:rsidR="009A0901" w:rsidRPr="00CE607A" w:rsidRDefault="009A0901" w:rsidP="004B266B">
            <w:pPr>
              <w:jc w:val="both"/>
              <w:rPr>
                <w:rFonts w:asciiTheme="majorBidi" w:hAnsiTheme="majorBidi" w:cstheme="majorBidi"/>
                <w:sz w:val="24"/>
                <w:szCs w:val="24"/>
              </w:rPr>
            </w:pPr>
            <w:r>
              <w:rPr>
                <w:rFonts w:asciiTheme="majorBidi" w:hAnsiTheme="majorBidi" w:cstheme="majorBidi"/>
                <w:sz w:val="24"/>
                <w:szCs w:val="24"/>
              </w:rPr>
              <w:t>50000</w:t>
            </w:r>
          </w:p>
        </w:tc>
        <w:tc>
          <w:tcPr>
            <w:tcW w:w="1396" w:type="dxa"/>
          </w:tcPr>
          <w:p w:rsidR="009A0901" w:rsidRPr="00CE607A" w:rsidRDefault="009A0901" w:rsidP="004B266B">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50000</w:t>
            </w:r>
          </w:p>
        </w:tc>
        <w:tc>
          <w:tcPr>
            <w:tcW w:w="1134" w:type="dxa"/>
          </w:tcPr>
          <w:p w:rsidR="009A0901" w:rsidRPr="009A0901" w:rsidRDefault="009A0901" w:rsidP="009A0901">
            <w:pPr>
              <w:spacing w:after="160" w:line="259" w:lineRule="auto"/>
              <w:jc w:val="both"/>
              <w:rPr>
                <w:rFonts w:asciiTheme="majorBidi" w:hAnsiTheme="majorBidi" w:cstheme="majorBidi"/>
                <w:sz w:val="24"/>
                <w:szCs w:val="24"/>
              </w:rPr>
            </w:pPr>
            <w:r>
              <w:rPr>
                <w:rFonts w:asciiTheme="majorBidi" w:hAnsiTheme="majorBidi" w:cstheme="majorBidi"/>
                <w:sz w:val="24"/>
                <w:szCs w:val="24"/>
              </w:rPr>
              <w:t>50000</w:t>
            </w:r>
          </w:p>
        </w:tc>
        <w:tc>
          <w:tcPr>
            <w:tcW w:w="1276" w:type="dxa"/>
          </w:tcPr>
          <w:p w:rsidR="009A0901" w:rsidRPr="00CE607A" w:rsidRDefault="009A0901" w:rsidP="004B266B">
            <w:pPr>
              <w:jc w:val="both"/>
              <w:rPr>
                <w:rFonts w:asciiTheme="majorBidi" w:hAnsiTheme="majorBidi" w:cstheme="majorBidi"/>
                <w:sz w:val="24"/>
                <w:szCs w:val="24"/>
              </w:rPr>
            </w:pPr>
            <w:r>
              <w:rPr>
                <w:rFonts w:asciiTheme="majorBidi" w:hAnsiTheme="majorBidi" w:cstheme="majorBidi"/>
                <w:sz w:val="24"/>
                <w:szCs w:val="24"/>
              </w:rPr>
              <w:t>50000</w:t>
            </w:r>
          </w:p>
        </w:tc>
        <w:tc>
          <w:tcPr>
            <w:tcW w:w="1276" w:type="dxa"/>
          </w:tcPr>
          <w:p w:rsidR="009A0901" w:rsidRPr="00CE607A" w:rsidRDefault="009A0901" w:rsidP="004B266B">
            <w:pPr>
              <w:jc w:val="both"/>
              <w:rPr>
                <w:rFonts w:asciiTheme="majorBidi" w:hAnsiTheme="majorBidi" w:cstheme="majorBidi"/>
                <w:sz w:val="24"/>
                <w:szCs w:val="24"/>
              </w:rPr>
            </w:pPr>
            <w:r>
              <w:rPr>
                <w:rFonts w:asciiTheme="majorBidi" w:hAnsiTheme="majorBidi" w:cstheme="majorBidi"/>
                <w:sz w:val="24"/>
                <w:szCs w:val="24"/>
              </w:rPr>
              <w:t>50000</w:t>
            </w:r>
          </w:p>
        </w:tc>
        <w:tc>
          <w:tcPr>
            <w:tcW w:w="1276" w:type="dxa"/>
          </w:tcPr>
          <w:p w:rsidR="009A0901" w:rsidRPr="00CE607A" w:rsidRDefault="009A0901" w:rsidP="004B266B">
            <w:pPr>
              <w:jc w:val="both"/>
              <w:rPr>
                <w:rFonts w:asciiTheme="majorBidi" w:hAnsiTheme="majorBidi" w:cstheme="majorBidi"/>
                <w:sz w:val="24"/>
                <w:szCs w:val="24"/>
              </w:rPr>
            </w:pPr>
            <w:r>
              <w:rPr>
                <w:rFonts w:asciiTheme="majorBidi" w:hAnsiTheme="majorBidi" w:cstheme="majorBidi"/>
                <w:sz w:val="24"/>
                <w:szCs w:val="24"/>
              </w:rPr>
              <w:t>250000</w:t>
            </w:r>
          </w:p>
        </w:tc>
      </w:tr>
      <w:tr w:rsidR="009A0901" w:rsidRPr="00CE607A" w:rsidTr="009A0901">
        <w:trPr>
          <w:trHeight w:val="1781"/>
          <w:jc w:val="center"/>
        </w:trPr>
        <w:tc>
          <w:tcPr>
            <w:tcW w:w="2211" w:type="dxa"/>
            <w:vMerge/>
            <w:vAlign w:val="center"/>
          </w:tcPr>
          <w:p w:rsidR="009A0901" w:rsidRPr="00CE607A" w:rsidRDefault="009A0901" w:rsidP="004B266B">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9A0901" w:rsidRPr="00CE607A" w:rsidRDefault="009A0901"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Renforcer l’interdiction de la fréquentation des ZHS et ZMS pendant la période hivernale (de novembre à février) correspondant au pic d’occurrence des oiseaux d’eau et la période de reproduction</w:t>
            </w:r>
          </w:p>
        </w:tc>
        <w:tc>
          <w:tcPr>
            <w:tcW w:w="1470"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48000</w:t>
            </w:r>
          </w:p>
        </w:tc>
        <w:tc>
          <w:tcPr>
            <w:tcW w:w="1396" w:type="dxa"/>
          </w:tcPr>
          <w:p w:rsidR="009A0901" w:rsidRPr="00CE607A" w:rsidRDefault="003D26F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48000</w:t>
            </w:r>
          </w:p>
        </w:tc>
        <w:tc>
          <w:tcPr>
            <w:tcW w:w="1134"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48000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48000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48000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240000</w:t>
            </w:r>
          </w:p>
        </w:tc>
      </w:tr>
      <w:tr w:rsidR="009A0901" w:rsidRPr="00CE607A" w:rsidTr="009A0901">
        <w:trPr>
          <w:trHeight w:val="1781"/>
          <w:jc w:val="center"/>
        </w:trPr>
        <w:tc>
          <w:tcPr>
            <w:tcW w:w="2211" w:type="dxa"/>
            <w:vMerge/>
            <w:vAlign w:val="center"/>
          </w:tcPr>
          <w:p w:rsidR="009A0901" w:rsidRPr="00CE607A" w:rsidRDefault="009A0901" w:rsidP="004B266B">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9A0901" w:rsidRPr="00CE607A" w:rsidRDefault="009A0901"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Actualiser les connaissances sur les habitats, la flore et la faune </w:t>
            </w:r>
          </w:p>
        </w:tc>
        <w:tc>
          <w:tcPr>
            <w:tcW w:w="1470"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15000</w:t>
            </w:r>
          </w:p>
        </w:tc>
        <w:tc>
          <w:tcPr>
            <w:tcW w:w="1396" w:type="dxa"/>
          </w:tcPr>
          <w:p w:rsidR="009A0901" w:rsidRPr="00CE607A" w:rsidRDefault="003D26F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15000</w:t>
            </w:r>
          </w:p>
        </w:tc>
        <w:tc>
          <w:tcPr>
            <w:tcW w:w="1134"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15000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15000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15000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75000</w:t>
            </w:r>
          </w:p>
        </w:tc>
      </w:tr>
      <w:tr w:rsidR="009A0901" w:rsidRPr="00CE607A" w:rsidTr="009A0901">
        <w:trPr>
          <w:trHeight w:val="1781"/>
          <w:jc w:val="center"/>
        </w:trPr>
        <w:tc>
          <w:tcPr>
            <w:tcW w:w="2211" w:type="dxa"/>
            <w:vMerge/>
            <w:vAlign w:val="center"/>
          </w:tcPr>
          <w:p w:rsidR="009A0901" w:rsidRPr="00CE607A" w:rsidRDefault="009A0901" w:rsidP="004B266B">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9A0901" w:rsidRPr="00CE607A" w:rsidRDefault="009A0901"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Conception et alimentation d’une Base de Données sur les habitats faune et flore de la Sebkha</w:t>
            </w:r>
          </w:p>
        </w:tc>
        <w:tc>
          <w:tcPr>
            <w:tcW w:w="1470"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396" w:type="dxa"/>
          </w:tcPr>
          <w:p w:rsidR="009A0901" w:rsidRPr="00CE607A" w:rsidRDefault="003D26FF" w:rsidP="004B266B">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80000</w:t>
            </w:r>
          </w:p>
        </w:tc>
        <w:tc>
          <w:tcPr>
            <w:tcW w:w="1134"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80000</w:t>
            </w:r>
          </w:p>
        </w:tc>
      </w:tr>
      <w:tr w:rsidR="009A0901" w:rsidRPr="00CE607A" w:rsidTr="009A0901">
        <w:trPr>
          <w:trHeight w:val="1781"/>
          <w:jc w:val="center"/>
        </w:trPr>
        <w:tc>
          <w:tcPr>
            <w:tcW w:w="2211" w:type="dxa"/>
            <w:vMerge/>
            <w:vAlign w:val="center"/>
          </w:tcPr>
          <w:p w:rsidR="009A0901" w:rsidRPr="00CE607A" w:rsidRDefault="009A0901" w:rsidP="004B266B">
            <w:pPr>
              <w:pStyle w:val="Corpsdetexte2"/>
              <w:spacing w:after="0" w:line="240" w:lineRule="auto"/>
              <w:ind w:left="159"/>
              <w:jc w:val="both"/>
              <w:rPr>
                <w:rFonts w:asciiTheme="majorBidi" w:hAnsiTheme="majorBidi" w:cstheme="majorBidi"/>
                <w:b/>
                <w:bCs/>
                <w:sz w:val="24"/>
                <w:szCs w:val="24"/>
              </w:rPr>
            </w:pPr>
          </w:p>
        </w:tc>
        <w:tc>
          <w:tcPr>
            <w:tcW w:w="3294" w:type="dxa"/>
            <w:vAlign w:val="center"/>
          </w:tcPr>
          <w:p w:rsidR="009A0901" w:rsidRPr="00CE607A" w:rsidRDefault="009A0901"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Equipement pour la Base de Données et frais de gestion de la BDD pour cinq années</w:t>
            </w:r>
          </w:p>
        </w:tc>
        <w:tc>
          <w:tcPr>
            <w:tcW w:w="1470"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50000</w:t>
            </w:r>
          </w:p>
        </w:tc>
        <w:tc>
          <w:tcPr>
            <w:tcW w:w="1396" w:type="dxa"/>
          </w:tcPr>
          <w:p w:rsidR="009A0901" w:rsidRPr="00CE607A" w:rsidRDefault="003D26F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25000</w:t>
            </w:r>
          </w:p>
        </w:tc>
        <w:tc>
          <w:tcPr>
            <w:tcW w:w="1134"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25000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25000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25000</w:t>
            </w:r>
          </w:p>
        </w:tc>
        <w:tc>
          <w:tcPr>
            <w:tcW w:w="1276" w:type="dxa"/>
          </w:tcPr>
          <w:p w:rsidR="009A0901"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150000</w:t>
            </w:r>
          </w:p>
        </w:tc>
      </w:tr>
    </w:tbl>
    <w:p w:rsidR="002C3452" w:rsidRPr="00CE607A" w:rsidRDefault="002C3452" w:rsidP="002C3452">
      <w:pPr>
        <w:jc w:val="both"/>
        <w:rPr>
          <w:rFonts w:asciiTheme="majorBidi" w:hAnsiTheme="majorBidi" w:cstheme="majorBidi"/>
          <w:sz w:val="24"/>
          <w:szCs w:val="24"/>
        </w:rPr>
      </w:pPr>
    </w:p>
    <w:p w:rsidR="004E433A" w:rsidRDefault="004E433A" w:rsidP="004E433A">
      <w:pPr>
        <w:pStyle w:val="Paragraphedeliste"/>
        <w:spacing w:line="360" w:lineRule="auto"/>
        <w:ind w:left="0"/>
        <w:jc w:val="both"/>
        <w:rPr>
          <w:rFonts w:asciiTheme="majorBidi" w:hAnsiTheme="majorBidi" w:cstheme="majorBidi"/>
          <w:sz w:val="24"/>
          <w:szCs w:val="24"/>
        </w:rPr>
      </w:pPr>
      <w:r>
        <w:rPr>
          <w:rFonts w:ascii="Arial" w:hAnsi="Arial"/>
          <w:b/>
          <w:sz w:val="20"/>
          <w:szCs w:val="20"/>
        </w:rPr>
        <w:br w:type="page"/>
      </w:r>
    </w:p>
    <w:p w:rsidR="003D26FF" w:rsidRPr="00D51F73" w:rsidRDefault="003D26FF" w:rsidP="00960786">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Cogestion et valorisation durable des ressources naturelles »</w:t>
      </w:r>
    </w:p>
    <w:tbl>
      <w:tblPr>
        <w:tblW w:w="13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3201"/>
        <w:gridCol w:w="1257"/>
        <w:gridCol w:w="1701"/>
        <w:gridCol w:w="1276"/>
        <w:gridCol w:w="1276"/>
        <w:gridCol w:w="1276"/>
        <w:gridCol w:w="1276"/>
      </w:tblGrid>
      <w:tr w:rsidR="003D26FF" w:rsidRPr="00CE607A" w:rsidTr="003D26FF">
        <w:trPr>
          <w:jc w:val="center"/>
        </w:trPr>
        <w:tc>
          <w:tcPr>
            <w:tcW w:w="2212" w:type="dxa"/>
          </w:tcPr>
          <w:p w:rsidR="003D26FF" w:rsidRPr="00CE607A" w:rsidRDefault="003D26FF" w:rsidP="004B266B">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01" w:type="dxa"/>
          </w:tcPr>
          <w:p w:rsidR="003D26FF" w:rsidRPr="00CE607A" w:rsidRDefault="003D26FF" w:rsidP="004B266B">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257" w:type="dxa"/>
          </w:tcPr>
          <w:p w:rsidR="003D26FF" w:rsidRPr="00CE607A" w:rsidRDefault="003D26FF" w:rsidP="004B266B">
            <w:pPr>
              <w:jc w:val="both"/>
              <w:rPr>
                <w:rFonts w:asciiTheme="majorBidi" w:hAnsiTheme="majorBidi" w:cstheme="majorBidi"/>
                <w:b/>
                <w:bCs/>
                <w:sz w:val="24"/>
                <w:szCs w:val="24"/>
              </w:rPr>
            </w:pPr>
            <w:r>
              <w:rPr>
                <w:rFonts w:asciiTheme="majorBidi" w:hAnsiTheme="majorBidi" w:cstheme="majorBidi"/>
                <w:b/>
                <w:bCs/>
                <w:sz w:val="24"/>
                <w:szCs w:val="24"/>
              </w:rPr>
              <w:t>Année 1</w:t>
            </w:r>
          </w:p>
        </w:tc>
        <w:tc>
          <w:tcPr>
            <w:tcW w:w="1701" w:type="dxa"/>
          </w:tcPr>
          <w:p w:rsidR="003D26FF" w:rsidRPr="00CE607A" w:rsidRDefault="003D26FF" w:rsidP="004B266B">
            <w:pPr>
              <w:jc w:val="both"/>
              <w:rPr>
                <w:rFonts w:asciiTheme="majorBidi" w:hAnsiTheme="majorBidi" w:cstheme="majorBidi"/>
                <w:b/>
                <w:bCs/>
                <w:sz w:val="24"/>
                <w:szCs w:val="24"/>
              </w:rPr>
            </w:pPr>
            <w:r>
              <w:rPr>
                <w:rFonts w:asciiTheme="majorBidi" w:hAnsiTheme="majorBidi" w:cstheme="majorBidi"/>
                <w:b/>
                <w:bCs/>
                <w:sz w:val="24"/>
                <w:szCs w:val="24"/>
              </w:rPr>
              <w:t>Année 2</w:t>
            </w:r>
          </w:p>
        </w:tc>
        <w:tc>
          <w:tcPr>
            <w:tcW w:w="1276" w:type="dxa"/>
          </w:tcPr>
          <w:p w:rsidR="003D26FF" w:rsidRPr="00CE607A" w:rsidRDefault="003D26FF" w:rsidP="004B266B">
            <w:pPr>
              <w:jc w:val="both"/>
              <w:rPr>
                <w:rFonts w:asciiTheme="majorBidi" w:hAnsiTheme="majorBidi" w:cstheme="majorBidi"/>
                <w:b/>
                <w:bCs/>
                <w:sz w:val="24"/>
                <w:szCs w:val="24"/>
              </w:rPr>
            </w:pPr>
            <w:r>
              <w:rPr>
                <w:rFonts w:asciiTheme="majorBidi" w:hAnsiTheme="majorBidi" w:cstheme="majorBidi"/>
                <w:b/>
                <w:bCs/>
                <w:sz w:val="24"/>
                <w:szCs w:val="24"/>
              </w:rPr>
              <w:t>Année 3</w:t>
            </w:r>
          </w:p>
        </w:tc>
        <w:tc>
          <w:tcPr>
            <w:tcW w:w="1276" w:type="dxa"/>
          </w:tcPr>
          <w:p w:rsidR="003D26FF" w:rsidRPr="00CE607A" w:rsidRDefault="003D26FF" w:rsidP="004B266B">
            <w:pPr>
              <w:jc w:val="both"/>
              <w:rPr>
                <w:rFonts w:asciiTheme="majorBidi" w:hAnsiTheme="majorBidi" w:cstheme="majorBidi"/>
                <w:b/>
                <w:bCs/>
                <w:sz w:val="24"/>
                <w:szCs w:val="24"/>
              </w:rPr>
            </w:pPr>
            <w:r>
              <w:rPr>
                <w:rFonts w:asciiTheme="majorBidi" w:hAnsiTheme="majorBidi" w:cstheme="majorBidi"/>
                <w:b/>
                <w:bCs/>
                <w:sz w:val="24"/>
                <w:szCs w:val="24"/>
              </w:rPr>
              <w:t>Année 4</w:t>
            </w:r>
          </w:p>
        </w:tc>
        <w:tc>
          <w:tcPr>
            <w:tcW w:w="1276" w:type="dxa"/>
          </w:tcPr>
          <w:p w:rsidR="003D26FF" w:rsidRPr="00CE607A" w:rsidRDefault="003D26FF" w:rsidP="004B266B">
            <w:pPr>
              <w:jc w:val="both"/>
              <w:rPr>
                <w:rFonts w:asciiTheme="majorBidi" w:hAnsiTheme="majorBidi" w:cstheme="majorBidi"/>
                <w:b/>
                <w:bCs/>
                <w:sz w:val="24"/>
                <w:szCs w:val="24"/>
              </w:rPr>
            </w:pPr>
            <w:r>
              <w:rPr>
                <w:rFonts w:asciiTheme="majorBidi" w:hAnsiTheme="majorBidi" w:cstheme="majorBidi"/>
                <w:b/>
                <w:bCs/>
                <w:sz w:val="24"/>
                <w:szCs w:val="24"/>
              </w:rPr>
              <w:t>Année 5</w:t>
            </w:r>
          </w:p>
        </w:tc>
        <w:tc>
          <w:tcPr>
            <w:tcW w:w="1276" w:type="dxa"/>
          </w:tcPr>
          <w:p w:rsidR="003D26FF" w:rsidRPr="00CE607A" w:rsidRDefault="003D26FF" w:rsidP="004B266B">
            <w:pPr>
              <w:jc w:val="both"/>
              <w:rPr>
                <w:rFonts w:asciiTheme="majorBidi" w:hAnsiTheme="majorBidi" w:cstheme="majorBidi"/>
                <w:b/>
                <w:bCs/>
                <w:sz w:val="24"/>
                <w:szCs w:val="24"/>
              </w:rPr>
            </w:pPr>
            <w:r>
              <w:rPr>
                <w:rFonts w:asciiTheme="majorBidi" w:hAnsiTheme="majorBidi" w:cstheme="majorBidi"/>
                <w:b/>
                <w:bCs/>
                <w:sz w:val="24"/>
                <w:szCs w:val="24"/>
              </w:rPr>
              <w:t xml:space="preserve">Total </w:t>
            </w:r>
          </w:p>
        </w:tc>
      </w:tr>
      <w:tr w:rsidR="003D26FF" w:rsidRPr="00CE607A" w:rsidTr="003D26FF">
        <w:trPr>
          <w:trHeight w:val="1781"/>
          <w:jc w:val="center"/>
        </w:trPr>
        <w:tc>
          <w:tcPr>
            <w:tcW w:w="2212" w:type="dxa"/>
            <w:vMerge w:val="restart"/>
            <w:vAlign w:val="center"/>
          </w:tcPr>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Socioéconomique et de développement durable</w:t>
            </w:r>
          </w:p>
          <w:p w:rsidR="003D26FF" w:rsidRPr="00CE607A" w:rsidRDefault="003D26FF" w:rsidP="004B266B">
            <w:pPr>
              <w:pStyle w:val="Corpsdetexte2"/>
              <w:spacing w:before="120" w:after="0" w:line="240" w:lineRule="auto"/>
              <w:jc w:val="both"/>
              <w:rPr>
                <w:rFonts w:asciiTheme="majorBidi" w:hAnsiTheme="majorBidi" w:cstheme="majorBidi"/>
                <w:b/>
                <w:bCs/>
                <w:sz w:val="24"/>
                <w:szCs w:val="24"/>
              </w:rPr>
            </w:pPr>
          </w:p>
        </w:tc>
        <w:tc>
          <w:tcPr>
            <w:tcW w:w="3201" w:type="dxa"/>
            <w:vAlign w:val="center"/>
          </w:tcPr>
          <w:p w:rsidR="003D26FF" w:rsidRPr="00CE607A" w:rsidRDefault="003D26FF"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Développer un accord concerté avec les parties concernées pour une gestion hydrologique et hydraulique afin de maintenir une mise en eau minimale du plan d’eau de Zima</w:t>
            </w:r>
          </w:p>
        </w:tc>
        <w:tc>
          <w:tcPr>
            <w:tcW w:w="1257"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701" w:type="dxa"/>
          </w:tcPr>
          <w:p w:rsidR="003D26FF" w:rsidRPr="00CE607A" w:rsidRDefault="003D26F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w:t>
            </w:r>
          </w:p>
        </w:tc>
      </w:tr>
      <w:tr w:rsidR="003D26FF" w:rsidRPr="00CE607A" w:rsidTr="003D26FF">
        <w:trPr>
          <w:trHeight w:val="1781"/>
          <w:jc w:val="center"/>
        </w:trPr>
        <w:tc>
          <w:tcPr>
            <w:tcW w:w="2212" w:type="dxa"/>
            <w:vMerge/>
            <w:vAlign w:val="center"/>
          </w:tcPr>
          <w:p w:rsidR="003D26FF" w:rsidRPr="00CE607A" w:rsidRDefault="003D26FF" w:rsidP="004B266B">
            <w:pPr>
              <w:pStyle w:val="Corpsdetexte2"/>
              <w:spacing w:before="120" w:after="0" w:line="240" w:lineRule="auto"/>
              <w:jc w:val="both"/>
              <w:rPr>
                <w:rFonts w:asciiTheme="majorBidi" w:hAnsiTheme="majorBidi" w:cstheme="majorBidi"/>
                <w:b/>
                <w:bCs/>
                <w:sz w:val="24"/>
                <w:szCs w:val="24"/>
              </w:rPr>
            </w:pPr>
          </w:p>
        </w:tc>
        <w:tc>
          <w:tcPr>
            <w:tcW w:w="3201" w:type="dxa"/>
            <w:vAlign w:val="center"/>
          </w:tcPr>
          <w:p w:rsidR="003D26FF" w:rsidRPr="00CE607A" w:rsidRDefault="003D26FF"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Gestion et organisation des pâturages en concertation avec les agriculteurs et usagers locaux  </w:t>
            </w:r>
          </w:p>
        </w:tc>
        <w:tc>
          <w:tcPr>
            <w:tcW w:w="1257"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120000</w:t>
            </w:r>
          </w:p>
        </w:tc>
        <w:tc>
          <w:tcPr>
            <w:tcW w:w="1701" w:type="dxa"/>
          </w:tcPr>
          <w:p w:rsidR="003D26FF" w:rsidRPr="00CE607A" w:rsidRDefault="003D26F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120000</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120000</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120000</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120000</w:t>
            </w:r>
          </w:p>
        </w:tc>
        <w:tc>
          <w:tcPr>
            <w:tcW w:w="1276" w:type="dxa"/>
          </w:tcPr>
          <w:p w:rsidR="003D26FF" w:rsidRPr="00CE607A" w:rsidRDefault="003D26FF" w:rsidP="004B266B">
            <w:pPr>
              <w:jc w:val="both"/>
              <w:rPr>
                <w:rFonts w:asciiTheme="majorBidi" w:hAnsiTheme="majorBidi" w:cstheme="majorBidi"/>
                <w:sz w:val="24"/>
                <w:szCs w:val="24"/>
              </w:rPr>
            </w:pPr>
            <w:r>
              <w:rPr>
                <w:rFonts w:asciiTheme="majorBidi" w:hAnsiTheme="majorBidi" w:cstheme="majorBidi"/>
                <w:sz w:val="24"/>
                <w:szCs w:val="24"/>
              </w:rPr>
              <w:t>600000</w:t>
            </w:r>
          </w:p>
        </w:tc>
      </w:tr>
      <w:tr w:rsidR="003D26FF" w:rsidRPr="00CE607A" w:rsidTr="003D26FF">
        <w:trPr>
          <w:trHeight w:val="1559"/>
          <w:jc w:val="center"/>
        </w:trPr>
        <w:tc>
          <w:tcPr>
            <w:tcW w:w="2212" w:type="dxa"/>
            <w:vMerge/>
            <w:vAlign w:val="center"/>
          </w:tcPr>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tc>
        <w:tc>
          <w:tcPr>
            <w:tcW w:w="3201" w:type="dxa"/>
            <w:vAlign w:val="center"/>
          </w:tcPr>
          <w:p w:rsidR="003D26FF" w:rsidRPr="00CE607A" w:rsidRDefault="003D26FF"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Maitriser et contrôler les actions de pompage par les agriculteurs riverains au niveau du lac avec un système d’indemnisation</w:t>
            </w:r>
          </w:p>
        </w:tc>
        <w:tc>
          <w:tcPr>
            <w:tcW w:w="1257"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150000</w:t>
            </w:r>
          </w:p>
        </w:tc>
        <w:tc>
          <w:tcPr>
            <w:tcW w:w="1701" w:type="dxa"/>
          </w:tcPr>
          <w:p w:rsidR="003D26FF" w:rsidRPr="00CE607A" w:rsidRDefault="00960786"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150000</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150000</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150000</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150000</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750000</w:t>
            </w:r>
          </w:p>
        </w:tc>
      </w:tr>
      <w:tr w:rsidR="003D26FF" w:rsidRPr="00CE607A" w:rsidTr="003D26FF">
        <w:trPr>
          <w:trHeight w:val="1781"/>
          <w:jc w:val="center"/>
        </w:trPr>
        <w:tc>
          <w:tcPr>
            <w:tcW w:w="2212" w:type="dxa"/>
            <w:vMerge/>
            <w:vAlign w:val="center"/>
          </w:tcPr>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tc>
        <w:tc>
          <w:tcPr>
            <w:tcW w:w="3201" w:type="dxa"/>
            <w:vAlign w:val="center"/>
          </w:tcPr>
          <w:p w:rsidR="003D26FF" w:rsidRPr="00CE607A" w:rsidRDefault="003D26FF"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Appui à la création et à l’accompagnement de la création d’une coopérative d’exploitation du sel de manière traditionnelle</w:t>
            </w:r>
          </w:p>
        </w:tc>
        <w:tc>
          <w:tcPr>
            <w:tcW w:w="1257"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500000</w:t>
            </w:r>
          </w:p>
        </w:tc>
        <w:tc>
          <w:tcPr>
            <w:tcW w:w="1701" w:type="dxa"/>
          </w:tcPr>
          <w:p w:rsidR="003D26FF" w:rsidRPr="00CE607A" w:rsidRDefault="00960786"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300000</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200000</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1000000</w:t>
            </w:r>
          </w:p>
        </w:tc>
      </w:tr>
      <w:tr w:rsidR="003D26FF" w:rsidRPr="00CE607A" w:rsidTr="003D26FF">
        <w:trPr>
          <w:trHeight w:val="1356"/>
          <w:jc w:val="center"/>
        </w:trPr>
        <w:tc>
          <w:tcPr>
            <w:tcW w:w="2212" w:type="dxa"/>
            <w:vMerge/>
            <w:vAlign w:val="center"/>
          </w:tcPr>
          <w:p w:rsidR="003D26FF" w:rsidRPr="00CE607A" w:rsidRDefault="003D26FF" w:rsidP="004B266B">
            <w:pPr>
              <w:pStyle w:val="Corpsdetexte2"/>
              <w:spacing w:after="0" w:line="240" w:lineRule="auto"/>
              <w:ind w:left="159"/>
              <w:jc w:val="both"/>
              <w:rPr>
                <w:rFonts w:asciiTheme="majorBidi" w:hAnsiTheme="majorBidi" w:cstheme="majorBidi"/>
                <w:b/>
                <w:bCs/>
                <w:sz w:val="24"/>
                <w:szCs w:val="24"/>
              </w:rPr>
            </w:pPr>
          </w:p>
        </w:tc>
        <w:tc>
          <w:tcPr>
            <w:tcW w:w="3201" w:type="dxa"/>
            <w:vAlign w:val="center"/>
          </w:tcPr>
          <w:p w:rsidR="003D26FF" w:rsidRPr="00CE607A" w:rsidRDefault="003D26FF" w:rsidP="004B266B">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Appui à la valorisation des produits artisanaux locaux et des produits du terroir : Aide à la production, à la commercialisation et à l’organisation en coopérative de production</w:t>
            </w:r>
          </w:p>
        </w:tc>
        <w:tc>
          <w:tcPr>
            <w:tcW w:w="1257"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300000</w:t>
            </w:r>
          </w:p>
          <w:p w:rsidR="003D26FF" w:rsidRPr="00CE607A" w:rsidRDefault="003D26FF" w:rsidP="004B266B">
            <w:pPr>
              <w:jc w:val="both"/>
              <w:rPr>
                <w:rFonts w:asciiTheme="majorBidi" w:hAnsiTheme="majorBidi" w:cstheme="majorBidi"/>
                <w:sz w:val="24"/>
                <w:szCs w:val="24"/>
              </w:rPr>
            </w:pPr>
          </w:p>
        </w:tc>
        <w:tc>
          <w:tcPr>
            <w:tcW w:w="1701" w:type="dxa"/>
          </w:tcPr>
          <w:p w:rsidR="003D26FF" w:rsidRPr="00CE607A" w:rsidRDefault="00960786"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200000</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3D26FF" w:rsidRPr="00CE607A" w:rsidRDefault="00960786" w:rsidP="004B266B">
            <w:pPr>
              <w:jc w:val="both"/>
              <w:rPr>
                <w:rFonts w:asciiTheme="majorBidi" w:hAnsiTheme="majorBidi" w:cstheme="majorBidi"/>
                <w:sz w:val="24"/>
                <w:szCs w:val="24"/>
              </w:rPr>
            </w:pPr>
            <w:r>
              <w:rPr>
                <w:rFonts w:asciiTheme="majorBidi" w:hAnsiTheme="majorBidi" w:cstheme="majorBidi"/>
                <w:sz w:val="24"/>
                <w:szCs w:val="24"/>
              </w:rPr>
              <w:t>500000</w:t>
            </w:r>
          </w:p>
        </w:tc>
      </w:tr>
    </w:tbl>
    <w:p w:rsidR="004E433A" w:rsidRDefault="004E433A"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Pr="00D51F73" w:rsidRDefault="004B266B" w:rsidP="004B266B">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Développement du Tourisme durable  et Culturel »</w:t>
      </w:r>
    </w:p>
    <w:p w:rsidR="004B266B" w:rsidRPr="00CE607A" w:rsidRDefault="004B266B" w:rsidP="004B266B">
      <w:pPr>
        <w:pStyle w:val="Paragraphedeliste"/>
        <w:spacing w:line="360" w:lineRule="auto"/>
        <w:ind w:left="0"/>
        <w:jc w:val="both"/>
        <w:rPr>
          <w:rFonts w:asciiTheme="majorBidi" w:hAnsiTheme="majorBidi" w:cstheme="majorBidi"/>
          <w:sz w:val="24"/>
          <w:szCs w:val="24"/>
        </w:rPr>
      </w:pPr>
      <w:r w:rsidRPr="00CE607A">
        <w:rPr>
          <w:rFonts w:asciiTheme="majorBidi" w:hAnsiTheme="majorBidi" w:cstheme="majorBidi"/>
          <w:sz w:val="24"/>
          <w:szCs w:val="24"/>
        </w:rPr>
        <w:t xml:space="preserve">Les activités de tourisme durable doivent être comprises comme un outil de gestion et de planification des activités touristiques de manière à rendre compatible et cohérent l’organisation du tourisme citadin de masse (de loisir et de découverte) avec le développement de l’écotourisme et la protection des milieux. </w:t>
      </w:r>
    </w:p>
    <w:p w:rsidR="004B266B" w:rsidRPr="00CE607A" w:rsidRDefault="004B266B" w:rsidP="004B266B">
      <w:pPr>
        <w:pStyle w:val="Paragraphedeliste"/>
        <w:spacing w:line="360" w:lineRule="auto"/>
        <w:ind w:left="0"/>
        <w:jc w:val="both"/>
        <w:rPr>
          <w:rFonts w:asciiTheme="majorBidi" w:hAnsiTheme="majorBidi" w:cstheme="majorBidi"/>
          <w:sz w:val="24"/>
          <w:szCs w:val="24"/>
        </w:rPr>
      </w:pPr>
    </w:p>
    <w:p w:rsidR="004B266B" w:rsidRPr="00CE607A" w:rsidRDefault="004B266B" w:rsidP="004B266B">
      <w:pPr>
        <w:jc w:val="both"/>
        <w:rPr>
          <w:rFonts w:asciiTheme="majorBidi" w:hAnsiTheme="majorBidi" w:cstheme="majorBidi"/>
          <w:sz w:val="24"/>
          <w:szCs w:val="24"/>
        </w:rPr>
        <w:sectPr w:rsidR="004B266B" w:rsidRPr="00CE607A" w:rsidSect="004B266B">
          <w:pgSz w:w="16838" w:h="11906" w:orient="landscape"/>
          <w:pgMar w:top="1417" w:right="1417" w:bottom="1417" w:left="1417" w:header="708" w:footer="708" w:gutter="0"/>
          <w:cols w:space="708"/>
          <w:docGrid w:linePitch="360"/>
        </w:sectPr>
      </w:pPr>
      <w:r w:rsidRPr="00CE607A">
        <w:rPr>
          <w:rFonts w:asciiTheme="majorBidi" w:hAnsiTheme="majorBidi" w:cstheme="majorBidi"/>
          <w:sz w:val="24"/>
          <w:szCs w:val="24"/>
        </w:rPr>
        <w:br w:type="page"/>
      </w:r>
    </w:p>
    <w:p w:rsidR="004B266B" w:rsidRPr="00CE607A" w:rsidRDefault="004B266B" w:rsidP="004B266B">
      <w:pPr>
        <w:jc w:val="both"/>
        <w:rPr>
          <w:rFonts w:asciiTheme="majorBidi" w:hAnsiTheme="majorBidi" w:cstheme="majorBidi"/>
          <w:sz w:val="24"/>
          <w:szCs w:val="24"/>
        </w:rPr>
      </w:pPr>
    </w:p>
    <w:tbl>
      <w:tblPr>
        <w:tblW w:w="13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943"/>
        <w:gridCol w:w="1168"/>
        <w:gridCol w:w="1276"/>
        <w:gridCol w:w="1275"/>
        <w:gridCol w:w="1276"/>
        <w:gridCol w:w="1418"/>
        <w:gridCol w:w="2268"/>
      </w:tblGrid>
      <w:tr w:rsidR="004B266B" w:rsidRPr="00CE607A" w:rsidTr="004B266B">
        <w:trPr>
          <w:trHeight w:val="681"/>
          <w:jc w:val="center"/>
        </w:trPr>
        <w:tc>
          <w:tcPr>
            <w:tcW w:w="232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ind w:left="517"/>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tabs>
                <w:tab w:val="num" w:pos="157"/>
                <w:tab w:val="num" w:pos="1440"/>
              </w:tabs>
              <w:autoSpaceDE w:val="0"/>
              <w:autoSpaceDN w:val="0"/>
              <w:adjustRightInd w:val="0"/>
              <w:ind w:left="192" w:hanging="192"/>
              <w:jc w:val="both"/>
              <w:rPr>
                <w:rFonts w:asciiTheme="majorBidi" w:hAnsiTheme="majorBidi" w:cstheme="majorBidi"/>
                <w:b/>
                <w:bCs/>
                <w:sz w:val="24"/>
                <w:szCs w:val="24"/>
              </w:rPr>
            </w:pPr>
            <w:r w:rsidRPr="00CE607A">
              <w:rPr>
                <w:rFonts w:asciiTheme="majorBidi" w:hAnsiTheme="majorBidi" w:cstheme="majorBidi"/>
                <w:b/>
                <w:bCs/>
                <w:sz w:val="24"/>
                <w:szCs w:val="24"/>
              </w:rPr>
              <w:t>Actions</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b/>
                <w:bCs/>
                <w:sz w:val="24"/>
                <w:szCs w:val="24"/>
              </w:rPr>
            </w:pPr>
            <w:r>
              <w:rPr>
                <w:rFonts w:asciiTheme="majorBidi" w:hAnsiTheme="majorBidi" w:cstheme="majorBidi"/>
                <w:b/>
                <w:bCs/>
                <w:sz w:val="24"/>
                <w:szCs w:val="24"/>
              </w:rPr>
              <w:t>Année 1</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b/>
                <w:bCs/>
                <w:sz w:val="24"/>
                <w:szCs w:val="24"/>
              </w:rPr>
            </w:pPr>
            <w:r>
              <w:rPr>
                <w:rFonts w:asciiTheme="majorBidi" w:hAnsiTheme="majorBidi" w:cstheme="majorBidi"/>
                <w:b/>
                <w:bCs/>
                <w:sz w:val="24"/>
                <w:szCs w:val="24"/>
              </w:rPr>
              <w:t>Année 2</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b/>
                <w:bCs/>
                <w:sz w:val="24"/>
                <w:szCs w:val="24"/>
              </w:rPr>
            </w:pPr>
            <w:r>
              <w:rPr>
                <w:rFonts w:asciiTheme="majorBidi" w:hAnsiTheme="majorBidi" w:cstheme="majorBidi"/>
                <w:b/>
                <w:bCs/>
                <w:sz w:val="24"/>
                <w:szCs w:val="24"/>
              </w:rPr>
              <w:t>Année 3</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b/>
                <w:bCs/>
                <w:sz w:val="24"/>
                <w:szCs w:val="24"/>
              </w:rPr>
            </w:pPr>
            <w:r>
              <w:rPr>
                <w:rFonts w:asciiTheme="majorBidi" w:hAnsiTheme="majorBidi" w:cstheme="majorBidi"/>
                <w:b/>
                <w:bCs/>
                <w:sz w:val="24"/>
                <w:szCs w:val="24"/>
              </w:rPr>
              <w:t>Année 4</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b/>
                <w:bCs/>
                <w:sz w:val="24"/>
                <w:szCs w:val="24"/>
              </w:rPr>
            </w:pPr>
            <w:r>
              <w:rPr>
                <w:rFonts w:asciiTheme="majorBidi" w:hAnsiTheme="majorBidi" w:cstheme="majorBidi"/>
                <w:b/>
                <w:bCs/>
                <w:sz w:val="24"/>
                <w:szCs w:val="24"/>
              </w:rPr>
              <w:t>Année 5</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b/>
                <w:bCs/>
                <w:sz w:val="24"/>
                <w:szCs w:val="24"/>
              </w:rPr>
            </w:pPr>
            <w:r>
              <w:rPr>
                <w:rFonts w:asciiTheme="majorBidi" w:hAnsiTheme="majorBidi" w:cstheme="majorBidi"/>
                <w:b/>
                <w:bCs/>
                <w:sz w:val="24"/>
                <w:szCs w:val="24"/>
              </w:rPr>
              <w:t xml:space="preserve">Total </w:t>
            </w:r>
          </w:p>
        </w:tc>
      </w:tr>
      <w:tr w:rsidR="004B266B" w:rsidRPr="00CE607A" w:rsidTr="004B266B">
        <w:trPr>
          <w:trHeight w:val="681"/>
          <w:jc w:val="center"/>
        </w:trPr>
        <w:tc>
          <w:tcPr>
            <w:tcW w:w="2323" w:type="dxa"/>
            <w:vMerge w:val="restart"/>
            <w:tcBorders>
              <w:top w:val="single" w:sz="4" w:space="0" w:color="auto"/>
              <w:left w:val="single" w:sz="4" w:space="0" w:color="auto"/>
              <w:right w:val="single" w:sz="4" w:space="0" w:color="auto"/>
            </w:tcBorders>
          </w:tcPr>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p>
          <w:p w:rsidR="004B266B" w:rsidRPr="00CE607A" w:rsidRDefault="004B266B" w:rsidP="004B266B">
            <w:pPr>
              <w:pStyle w:val="Paragraphedeliste"/>
              <w:spacing w:after="0" w:line="240" w:lineRule="auto"/>
              <w:ind w:left="0"/>
              <w:jc w:val="both"/>
              <w:rPr>
                <w:rFonts w:asciiTheme="majorBidi" w:hAnsiTheme="majorBidi" w:cstheme="majorBidi"/>
                <w:b/>
                <w:bCs/>
                <w:sz w:val="24"/>
                <w:szCs w:val="24"/>
              </w:rPr>
            </w:pPr>
            <w:r w:rsidRPr="00CE607A">
              <w:rPr>
                <w:rFonts w:asciiTheme="majorBidi" w:hAnsiTheme="majorBidi" w:cstheme="majorBidi"/>
                <w:b/>
                <w:bCs/>
                <w:sz w:val="24"/>
                <w:szCs w:val="24"/>
              </w:rPr>
              <w:t>Mission socio-économique et de développement  durable</w:t>
            </w:r>
          </w:p>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p w:rsidR="004B266B" w:rsidRPr="00CE607A" w:rsidRDefault="004B266B" w:rsidP="004B266B">
            <w:pPr>
              <w:pStyle w:val="Paragraphedeliste"/>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42"/>
              <w:jc w:val="both"/>
              <w:rPr>
                <w:rFonts w:asciiTheme="majorBidi" w:hAnsiTheme="majorBidi" w:cstheme="majorBidi"/>
                <w:sz w:val="24"/>
                <w:szCs w:val="24"/>
              </w:rPr>
            </w:pPr>
            <w:r w:rsidRPr="00CE607A">
              <w:rPr>
                <w:rFonts w:asciiTheme="majorBidi" w:hAnsiTheme="majorBidi" w:cstheme="majorBidi"/>
                <w:sz w:val="24"/>
                <w:szCs w:val="24"/>
              </w:rPr>
              <w:t>Commander une étude de conception de développement d’activités  touristiques et culturelles durables compatibles avec la mission environnementale dans la Sebkha</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100000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100000</w:t>
            </w:r>
          </w:p>
        </w:tc>
      </w:tr>
      <w:tr w:rsidR="004B266B" w:rsidRPr="00CE607A" w:rsidTr="004B266B">
        <w:trPr>
          <w:trHeight w:val="681"/>
          <w:jc w:val="center"/>
        </w:trPr>
        <w:tc>
          <w:tcPr>
            <w:tcW w:w="2323" w:type="dxa"/>
            <w:vMerge/>
            <w:tcBorders>
              <w:left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Aménager et entretenir des pistes d’accès aux points d’observation le long du circuit </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70000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70000</w:t>
            </w:r>
          </w:p>
        </w:tc>
      </w:tr>
      <w:tr w:rsidR="004B266B" w:rsidRPr="00CE607A" w:rsidTr="004B266B">
        <w:trPr>
          <w:trHeight w:val="681"/>
          <w:jc w:val="center"/>
        </w:trPr>
        <w:tc>
          <w:tcPr>
            <w:tcW w:w="2323" w:type="dxa"/>
            <w:vMerge/>
            <w:tcBorders>
              <w:left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Construction légère de points d’observation d’oiseaux accompagnés de kiosques d’information </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60000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60000</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60000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180000</w:t>
            </w:r>
          </w:p>
        </w:tc>
      </w:tr>
      <w:tr w:rsidR="004B266B" w:rsidRPr="00CE607A" w:rsidTr="004B266B">
        <w:trPr>
          <w:trHeight w:val="681"/>
          <w:jc w:val="center"/>
        </w:trPr>
        <w:tc>
          <w:tcPr>
            <w:tcW w:w="2323" w:type="dxa"/>
            <w:vMerge/>
            <w:tcBorders>
              <w:left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 Concevoir et installer la signalisation, la réalisation et la mise en place de panneaux routiers et d’information </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90000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90000</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jc w:val="both"/>
              <w:rPr>
                <w:rFonts w:asciiTheme="majorBidi" w:hAnsiTheme="majorBidi" w:cstheme="majorBidi"/>
                <w:sz w:val="24"/>
                <w:szCs w:val="24"/>
              </w:rPr>
            </w:pPr>
            <w:r>
              <w:rPr>
                <w:rFonts w:asciiTheme="majorBidi" w:hAnsiTheme="majorBidi" w:cstheme="majorBidi"/>
                <w:sz w:val="24"/>
                <w:szCs w:val="24"/>
              </w:rPr>
              <w:t>180000</w:t>
            </w:r>
          </w:p>
        </w:tc>
      </w:tr>
      <w:tr w:rsidR="004B266B" w:rsidRPr="00CE607A" w:rsidTr="004B266B">
        <w:trPr>
          <w:trHeight w:val="681"/>
          <w:jc w:val="center"/>
        </w:trPr>
        <w:tc>
          <w:tcPr>
            <w:tcW w:w="2323" w:type="dxa"/>
            <w:vMerge/>
            <w:tcBorders>
              <w:left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Aménager des espaces d’accueil, de sanitaires de recueil de déchets  et des </w:t>
            </w:r>
            <w:r w:rsidRPr="00CE607A">
              <w:rPr>
                <w:rFonts w:asciiTheme="majorBidi" w:hAnsiTheme="majorBidi" w:cstheme="majorBidi"/>
                <w:sz w:val="24"/>
                <w:szCs w:val="24"/>
              </w:rPr>
              <w:lastRenderedPageBreak/>
              <w:t xml:space="preserve">aires de parking payants à proximité des points d’observation </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lastRenderedPageBreak/>
              <w:t>70000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70000</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70000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210000</w:t>
            </w:r>
          </w:p>
        </w:tc>
      </w:tr>
      <w:tr w:rsidR="004B266B" w:rsidRPr="00CE607A" w:rsidTr="004B266B">
        <w:trPr>
          <w:trHeight w:val="681"/>
          <w:jc w:val="center"/>
        </w:trPr>
        <w:tc>
          <w:tcPr>
            <w:tcW w:w="2323" w:type="dxa"/>
            <w:vMerge/>
            <w:tcBorders>
              <w:left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Elaborer des outils d’information sur le circuit de tourisme durable et les valeurs écologiques et culturelles de la Sebkha</w:t>
            </w:r>
          </w:p>
        </w:tc>
        <w:tc>
          <w:tcPr>
            <w:tcW w:w="1168" w:type="dxa"/>
            <w:tcBorders>
              <w:top w:val="single" w:sz="4" w:space="0" w:color="auto"/>
              <w:left w:val="single" w:sz="4" w:space="0" w:color="auto"/>
              <w:bottom w:val="single" w:sz="4" w:space="0" w:color="auto"/>
              <w:right w:val="single" w:sz="4" w:space="0" w:color="auto"/>
            </w:tcBorders>
          </w:tcPr>
          <w:p w:rsidR="004B266B" w:rsidRPr="00A649DF" w:rsidRDefault="00A649DF" w:rsidP="004B266B">
            <w:pPr>
              <w:jc w:val="both"/>
              <w:rPr>
                <w:rFonts w:asciiTheme="majorBidi" w:hAnsiTheme="majorBidi" w:cstheme="majorBidi"/>
                <w:sz w:val="24"/>
                <w:szCs w:val="24"/>
              </w:rPr>
            </w:pPr>
            <w:r w:rsidRPr="00A649DF">
              <w:rPr>
                <w:rFonts w:asciiTheme="majorBidi" w:hAnsiTheme="majorBidi" w:cstheme="majorBidi"/>
                <w:sz w:val="24"/>
                <w:szCs w:val="24"/>
              </w:rPr>
              <w:t>50000</w:t>
            </w:r>
          </w:p>
        </w:tc>
        <w:tc>
          <w:tcPr>
            <w:tcW w:w="1276" w:type="dxa"/>
            <w:tcBorders>
              <w:top w:val="single" w:sz="4" w:space="0" w:color="auto"/>
              <w:left w:val="single" w:sz="4" w:space="0" w:color="auto"/>
              <w:bottom w:val="single" w:sz="4" w:space="0" w:color="auto"/>
              <w:right w:val="single" w:sz="4" w:space="0" w:color="auto"/>
            </w:tcBorders>
          </w:tcPr>
          <w:p w:rsidR="004B266B" w:rsidRPr="00A649DF" w:rsidRDefault="00A649DF" w:rsidP="004B266B">
            <w:pPr>
              <w:jc w:val="both"/>
              <w:rPr>
                <w:rFonts w:asciiTheme="majorBidi" w:hAnsiTheme="majorBidi" w:cstheme="majorBidi"/>
                <w:sz w:val="24"/>
                <w:szCs w:val="24"/>
              </w:rPr>
            </w:pPr>
            <w:r w:rsidRPr="00A649DF">
              <w:rPr>
                <w:rFonts w:asciiTheme="majorBidi" w:hAnsiTheme="majorBidi" w:cstheme="majorBidi"/>
                <w:sz w:val="24"/>
                <w:szCs w:val="24"/>
              </w:rPr>
              <w:t>50000</w:t>
            </w:r>
          </w:p>
        </w:tc>
        <w:tc>
          <w:tcPr>
            <w:tcW w:w="1275" w:type="dxa"/>
            <w:tcBorders>
              <w:top w:val="single" w:sz="4" w:space="0" w:color="auto"/>
              <w:left w:val="single" w:sz="4" w:space="0" w:color="auto"/>
              <w:bottom w:val="single" w:sz="4" w:space="0" w:color="auto"/>
              <w:right w:val="single" w:sz="4" w:space="0" w:color="auto"/>
            </w:tcBorders>
          </w:tcPr>
          <w:p w:rsidR="004B266B" w:rsidRPr="00A649DF" w:rsidRDefault="00A649DF" w:rsidP="004B266B">
            <w:pPr>
              <w:jc w:val="both"/>
              <w:rPr>
                <w:rFonts w:asciiTheme="majorBidi" w:hAnsiTheme="majorBidi" w:cstheme="majorBidi"/>
                <w:sz w:val="24"/>
                <w:szCs w:val="24"/>
              </w:rPr>
            </w:pPr>
            <w:r w:rsidRPr="00A649DF">
              <w:rPr>
                <w:rFonts w:asciiTheme="majorBidi" w:hAnsiTheme="majorBidi" w:cstheme="majorBidi"/>
                <w:sz w:val="24"/>
                <w:szCs w:val="24"/>
              </w:rPr>
              <w:t>50000</w:t>
            </w:r>
          </w:p>
        </w:tc>
        <w:tc>
          <w:tcPr>
            <w:tcW w:w="1276" w:type="dxa"/>
            <w:tcBorders>
              <w:top w:val="single" w:sz="4" w:space="0" w:color="auto"/>
              <w:left w:val="single" w:sz="4" w:space="0" w:color="auto"/>
              <w:bottom w:val="single" w:sz="4" w:space="0" w:color="auto"/>
              <w:right w:val="single" w:sz="4" w:space="0" w:color="auto"/>
            </w:tcBorders>
          </w:tcPr>
          <w:p w:rsidR="004B266B" w:rsidRPr="00A649DF" w:rsidRDefault="00A649DF" w:rsidP="004B266B">
            <w:pPr>
              <w:jc w:val="both"/>
              <w:rPr>
                <w:rFonts w:asciiTheme="majorBidi" w:hAnsiTheme="majorBidi" w:cstheme="majorBidi"/>
                <w:sz w:val="24"/>
                <w:szCs w:val="24"/>
              </w:rPr>
            </w:pPr>
            <w:r w:rsidRPr="00A649DF">
              <w:rPr>
                <w:rFonts w:asciiTheme="majorBidi" w:hAnsiTheme="majorBidi" w:cstheme="majorBid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4B266B" w:rsidRPr="00A649DF" w:rsidRDefault="00A649DF" w:rsidP="004B266B">
            <w:pPr>
              <w:jc w:val="both"/>
              <w:rPr>
                <w:rFonts w:asciiTheme="majorBidi" w:hAnsiTheme="majorBidi" w:cstheme="majorBidi"/>
                <w:sz w:val="24"/>
                <w:szCs w:val="24"/>
              </w:rPr>
            </w:pPr>
            <w:r w:rsidRPr="00A649DF">
              <w:rPr>
                <w:rFonts w:asciiTheme="majorBidi" w:hAnsiTheme="majorBidi" w:cstheme="majorBidi"/>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B266B" w:rsidRPr="00A649DF" w:rsidRDefault="00A649DF" w:rsidP="004B266B">
            <w:pPr>
              <w:jc w:val="both"/>
              <w:rPr>
                <w:rFonts w:asciiTheme="majorBidi" w:hAnsiTheme="majorBidi" w:cstheme="majorBidi"/>
                <w:sz w:val="24"/>
                <w:szCs w:val="24"/>
              </w:rPr>
            </w:pPr>
            <w:r w:rsidRPr="00A649DF">
              <w:rPr>
                <w:rFonts w:asciiTheme="majorBidi" w:hAnsiTheme="majorBidi" w:cstheme="majorBidi"/>
                <w:sz w:val="24"/>
                <w:szCs w:val="24"/>
              </w:rPr>
              <w:t>150000</w:t>
            </w:r>
          </w:p>
        </w:tc>
      </w:tr>
      <w:tr w:rsidR="004B266B" w:rsidRPr="00CE607A" w:rsidTr="004B266B">
        <w:trPr>
          <w:trHeight w:val="681"/>
          <w:jc w:val="center"/>
        </w:trPr>
        <w:tc>
          <w:tcPr>
            <w:tcW w:w="2323" w:type="dxa"/>
            <w:vMerge/>
            <w:tcBorders>
              <w:left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Concevoir et produire des souvenirs propres aux valeurs de la Sebkha (casquettes, tee shirt, pins, cartes postales, calendriers, stylos, dépliants, représentations d’oiseaux ….</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20000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20000</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20000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20000</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20000</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100000</w:t>
            </w:r>
          </w:p>
        </w:tc>
      </w:tr>
      <w:tr w:rsidR="004B266B" w:rsidRPr="00CE607A" w:rsidTr="004B266B">
        <w:trPr>
          <w:trHeight w:val="681"/>
          <w:jc w:val="center"/>
        </w:trPr>
        <w:tc>
          <w:tcPr>
            <w:tcW w:w="2323" w:type="dxa"/>
            <w:vMerge/>
            <w:tcBorders>
              <w:left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 xml:space="preserve">Equipements en matériel optique de démonstration et de guides de faune (Oiseaux, Mammifères, Reptiles…) </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90000</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90000</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180000</w:t>
            </w:r>
          </w:p>
        </w:tc>
      </w:tr>
      <w:tr w:rsidR="004B266B" w:rsidRPr="00CE607A" w:rsidTr="004B266B">
        <w:trPr>
          <w:trHeight w:val="681"/>
          <w:jc w:val="center"/>
        </w:trPr>
        <w:tc>
          <w:tcPr>
            <w:tcW w:w="2323" w:type="dxa"/>
            <w:vMerge/>
            <w:tcBorders>
              <w:left w:val="single" w:sz="4" w:space="0" w:color="auto"/>
              <w:bottom w:val="single" w:sz="4" w:space="0" w:color="auto"/>
              <w:right w:val="single" w:sz="4" w:space="0" w:color="auto"/>
            </w:tcBorders>
          </w:tcPr>
          <w:p w:rsidR="004B266B" w:rsidRPr="00CE607A" w:rsidRDefault="004B266B" w:rsidP="004B266B">
            <w:pPr>
              <w:pStyle w:val="Paragraphedeliste"/>
              <w:spacing w:after="0" w:line="240" w:lineRule="auto"/>
              <w:ind w:left="517"/>
              <w:jc w:val="both"/>
              <w:rPr>
                <w:rFonts w:asciiTheme="majorBidi" w:hAnsiTheme="majorBidi" w:cstheme="majorBidi"/>
                <w:b/>
                <w:bCs/>
                <w:sz w:val="24"/>
                <w:szCs w:val="24"/>
              </w:rPr>
            </w:pPr>
          </w:p>
        </w:tc>
        <w:tc>
          <w:tcPr>
            <w:tcW w:w="2943" w:type="dxa"/>
            <w:tcBorders>
              <w:top w:val="single" w:sz="4" w:space="0" w:color="auto"/>
              <w:left w:val="single" w:sz="4" w:space="0" w:color="auto"/>
              <w:bottom w:val="single" w:sz="4" w:space="0" w:color="auto"/>
              <w:right w:val="single" w:sz="4" w:space="0" w:color="auto"/>
            </w:tcBorders>
          </w:tcPr>
          <w:p w:rsidR="004B266B" w:rsidRPr="00CE607A" w:rsidRDefault="004B266B" w:rsidP="004B266B">
            <w:pPr>
              <w:pStyle w:val="Paragraphedeliste"/>
              <w:numPr>
                <w:ilvl w:val="0"/>
                <w:numId w:val="3"/>
              </w:numPr>
              <w:tabs>
                <w:tab w:val="num" w:pos="1440"/>
              </w:tabs>
              <w:autoSpaceDE w:val="0"/>
              <w:autoSpaceDN w:val="0"/>
              <w:adjustRightInd w:val="0"/>
              <w:spacing w:after="160" w:line="259" w:lineRule="auto"/>
              <w:ind w:left="192" w:hanging="192"/>
              <w:jc w:val="both"/>
              <w:rPr>
                <w:rFonts w:asciiTheme="majorBidi" w:hAnsiTheme="majorBidi" w:cstheme="majorBidi"/>
                <w:sz w:val="24"/>
                <w:szCs w:val="24"/>
              </w:rPr>
            </w:pPr>
            <w:r w:rsidRPr="00CE607A">
              <w:rPr>
                <w:rFonts w:asciiTheme="majorBidi" w:hAnsiTheme="majorBidi" w:cstheme="majorBidi"/>
                <w:sz w:val="24"/>
                <w:szCs w:val="24"/>
              </w:rPr>
              <w:t>Fais de gestion et d’entretien des aménagements mis en place</w:t>
            </w:r>
          </w:p>
        </w:tc>
        <w:tc>
          <w:tcPr>
            <w:tcW w:w="11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30000</w:t>
            </w:r>
          </w:p>
        </w:tc>
        <w:tc>
          <w:tcPr>
            <w:tcW w:w="141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30000</w:t>
            </w:r>
          </w:p>
        </w:tc>
        <w:tc>
          <w:tcPr>
            <w:tcW w:w="2268" w:type="dxa"/>
            <w:tcBorders>
              <w:top w:val="single" w:sz="4" w:space="0" w:color="auto"/>
              <w:left w:val="single" w:sz="4" w:space="0" w:color="auto"/>
              <w:bottom w:val="single" w:sz="4" w:space="0" w:color="auto"/>
              <w:right w:val="single" w:sz="4" w:space="0" w:color="auto"/>
            </w:tcBorders>
          </w:tcPr>
          <w:p w:rsidR="004B266B" w:rsidRPr="00CE607A" w:rsidRDefault="00A649DF" w:rsidP="004B266B">
            <w:pPr>
              <w:jc w:val="both"/>
              <w:rPr>
                <w:rFonts w:asciiTheme="majorBidi" w:hAnsiTheme="majorBidi" w:cstheme="majorBidi"/>
                <w:sz w:val="24"/>
                <w:szCs w:val="24"/>
              </w:rPr>
            </w:pPr>
            <w:r>
              <w:rPr>
                <w:rFonts w:asciiTheme="majorBidi" w:hAnsiTheme="majorBidi" w:cstheme="majorBidi"/>
                <w:sz w:val="24"/>
                <w:szCs w:val="24"/>
              </w:rPr>
              <w:t>60000</w:t>
            </w:r>
          </w:p>
        </w:tc>
      </w:tr>
    </w:tbl>
    <w:p w:rsidR="004B266B" w:rsidRPr="00CE607A" w:rsidRDefault="004B266B" w:rsidP="004B266B">
      <w:pPr>
        <w:jc w:val="both"/>
        <w:rPr>
          <w:rFonts w:asciiTheme="majorBidi" w:hAnsiTheme="majorBidi" w:cstheme="majorBidi"/>
          <w:sz w:val="24"/>
          <w:szCs w:val="24"/>
        </w:rPr>
      </w:pPr>
      <w:r w:rsidRPr="00CE607A">
        <w:rPr>
          <w:rFonts w:asciiTheme="majorBidi" w:hAnsiTheme="majorBidi" w:cstheme="majorBidi"/>
          <w:sz w:val="24"/>
          <w:szCs w:val="24"/>
        </w:rPr>
        <w:br w:type="page"/>
      </w:r>
    </w:p>
    <w:p w:rsidR="00C73030" w:rsidRPr="00D51F73" w:rsidRDefault="00C73030" w:rsidP="00C73030">
      <w:pPr>
        <w:pStyle w:val="Paragraphedeliste"/>
        <w:numPr>
          <w:ilvl w:val="1"/>
          <w:numId w:val="16"/>
        </w:numPr>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Education – sensibilisation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3290"/>
        <w:gridCol w:w="1170"/>
        <w:gridCol w:w="1276"/>
        <w:gridCol w:w="1417"/>
        <w:gridCol w:w="1418"/>
        <w:gridCol w:w="1417"/>
        <w:gridCol w:w="2387"/>
      </w:tblGrid>
      <w:tr w:rsidR="00C73030" w:rsidRPr="00CE607A" w:rsidTr="00C73030">
        <w:trPr>
          <w:jc w:val="center"/>
        </w:trPr>
        <w:tc>
          <w:tcPr>
            <w:tcW w:w="2210" w:type="dxa"/>
          </w:tcPr>
          <w:p w:rsidR="00C73030" w:rsidRPr="00CE607A" w:rsidRDefault="00C73030" w:rsidP="00BF2B46">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90" w:type="dxa"/>
          </w:tcPr>
          <w:p w:rsidR="00C73030" w:rsidRPr="00CE607A" w:rsidRDefault="00C73030" w:rsidP="00BF2B46">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170"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1</w:t>
            </w:r>
          </w:p>
        </w:tc>
        <w:tc>
          <w:tcPr>
            <w:tcW w:w="1276"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2</w:t>
            </w:r>
          </w:p>
        </w:tc>
        <w:tc>
          <w:tcPr>
            <w:tcW w:w="1417"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3</w:t>
            </w:r>
          </w:p>
        </w:tc>
        <w:tc>
          <w:tcPr>
            <w:tcW w:w="1418"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4</w:t>
            </w:r>
          </w:p>
        </w:tc>
        <w:tc>
          <w:tcPr>
            <w:tcW w:w="1417"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5</w:t>
            </w:r>
          </w:p>
        </w:tc>
        <w:tc>
          <w:tcPr>
            <w:tcW w:w="2387"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 xml:space="preserve">Total </w:t>
            </w:r>
          </w:p>
        </w:tc>
      </w:tr>
      <w:tr w:rsidR="00C73030" w:rsidRPr="00CE607A" w:rsidTr="00C73030">
        <w:trPr>
          <w:trHeight w:val="1074"/>
          <w:jc w:val="center"/>
        </w:trPr>
        <w:tc>
          <w:tcPr>
            <w:tcW w:w="2210" w:type="dxa"/>
            <w:vMerge w:val="restart"/>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Conservation Patrimoniale</w:t>
            </w:r>
          </w:p>
          <w:p w:rsidR="00C73030" w:rsidRPr="00CE607A" w:rsidRDefault="00C73030" w:rsidP="00BF2B46">
            <w:pPr>
              <w:pStyle w:val="Corpsdetexte2"/>
              <w:spacing w:before="120" w:after="0" w:line="240" w:lineRule="auto"/>
              <w:jc w:val="both"/>
              <w:rPr>
                <w:rFonts w:asciiTheme="majorBidi" w:hAnsiTheme="majorBidi" w:cstheme="majorBidi"/>
                <w:b/>
                <w:bCs/>
                <w:sz w:val="24"/>
                <w:szCs w:val="24"/>
              </w:rPr>
            </w:pPr>
          </w:p>
        </w:tc>
        <w:tc>
          <w:tcPr>
            <w:tcW w:w="3290" w:type="dxa"/>
            <w:vAlign w:val="center"/>
          </w:tcPr>
          <w:p w:rsidR="00C73030" w:rsidRPr="00CE607A" w:rsidRDefault="00C73030" w:rsidP="00BF2B46">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Création d’un écomusée à Chemaia</w:t>
            </w:r>
          </w:p>
        </w:tc>
        <w:tc>
          <w:tcPr>
            <w:tcW w:w="1170" w:type="dxa"/>
          </w:tcPr>
          <w:p w:rsidR="00C73030" w:rsidRPr="00CE607A" w:rsidRDefault="00C73030" w:rsidP="00BF2B46">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C73030" w:rsidRPr="00CE607A" w:rsidRDefault="00C73030" w:rsidP="00C73030">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1500000</w:t>
            </w:r>
          </w:p>
        </w:tc>
        <w:tc>
          <w:tcPr>
            <w:tcW w:w="1417" w:type="dxa"/>
          </w:tcPr>
          <w:p w:rsidR="00C73030" w:rsidRPr="00CE607A" w:rsidRDefault="00C73030" w:rsidP="00BF2B46">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Pr>
          <w:p w:rsidR="00C73030" w:rsidRPr="00CE607A" w:rsidRDefault="00C73030" w:rsidP="00BF2B46">
            <w:pPr>
              <w:jc w:val="both"/>
              <w:rPr>
                <w:rFonts w:asciiTheme="majorBidi" w:hAnsiTheme="majorBidi" w:cstheme="majorBidi"/>
                <w:sz w:val="24"/>
                <w:szCs w:val="24"/>
              </w:rPr>
            </w:pPr>
            <w:r>
              <w:rPr>
                <w:rFonts w:asciiTheme="majorBidi" w:hAnsiTheme="majorBidi" w:cstheme="majorBidi"/>
                <w:sz w:val="24"/>
                <w:szCs w:val="24"/>
              </w:rPr>
              <w:t>-</w:t>
            </w:r>
          </w:p>
        </w:tc>
        <w:tc>
          <w:tcPr>
            <w:tcW w:w="1417" w:type="dxa"/>
          </w:tcPr>
          <w:p w:rsidR="00C73030" w:rsidRPr="00CE607A" w:rsidRDefault="00C73030" w:rsidP="00BF2B46">
            <w:pPr>
              <w:jc w:val="both"/>
              <w:rPr>
                <w:rFonts w:asciiTheme="majorBidi" w:hAnsiTheme="majorBidi" w:cstheme="majorBidi"/>
                <w:sz w:val="24"/>
                <w:szCs w:val="24"/>
              </w:rPr>
            </w:pPr>
            <w:r>
              <w:rPr>
                <w:rFonts w:asciiTheme="majorBidi" w:hAnsiTheme="majorBidi" w:cstheme="majorBidi"/>
                <w:sz w:val="24"/>
                <w:szCs w:val="24"/>
              </w:rPr>
              <w:t>-</w:t>
            </w:r>
          </w:p>
        </w:tc>
        <w:tc>
          <w:tcPr>
            <w:tcW w:w="2387" w:type="dxa"/>
          </w:tcPr>
          <w:p w:rsidR="00C73030" w:rsidRPr="00CE607A" w:rsidRDefault="00C73030" w:rsidP="00BF2B46">
            <w:pPr>
              <w:jc w:val="both"/>
              <w:rPr>
                <w:rFonts w:asciiTheme="majorBidi" w:hAnsiTheme="majorBidi" w:cstheme="majorBidi"/>
                <w:sz w:val="24"/>
                <w:szCs w:val="24"/>
              </w:rPr>
            </w:pPr>
            <w:r>
              <w:rPr>
                <w:rFonts w:asciiTheme="majorBidi" w:hAnsiTheme="majorBidi" w:cstheme="majorBidi"/>
                <w:sz w:val="24"/>
                <w:szCs w:val="24"/>
              </w:rPr>
              <w:t>1500000</w:t>
            </w:r>
          </w:p>
        </w:tc>
      </w:tr>
      <w:tr w:rsidR="00C73030" w:rsidRPr="00CE607A" w:rsidTr="00C73030">
        <w:trPr>
          <w:trHeight w:val="1781"/>
          <w:jc w:val="center"/>
        </w:trPr>
        <w:tc>
          <w:tcPr>
            <w:tcW w:w="2210" w:type="dxa"/>
            <w:vMerge/>
            <w:vAlign w:val="center"/>
          </w:tcPr>
          <w:p w:rsidR="00C73030" w:rsidRPr="00CE607A" w:rsidRDefault="00C73030" w:rsidP="00BF2B46">
            <w:pPr>
              <w:pStyle w:val="Corpsdetexte2"/>
              <w:spacing w:before="120" w:after="0" w:line="240" w:lineRule="auto"/>
              <w:jc w:val="both"/>
              <w:rPr>
                <w:rFonts w:asciiTheme="majorBidi" w:hAnsiTheme="majorBidi" w:cstheme="majorBidi"/>
                <w:b/>
                <w:bCs/>
                <w:sz w:val="24"/>
                <w:szCs w:val="24"/>
              </w:rPr>
            </w:pPr>
          </w:p>
        </w:tc>
        <w:tc>
          <w:tcPr>
            <w:tcW w:w="3290" w:type="dxa"/>
            <w:vAlign w:val="center"/>
          </w:tcPr>
          <w:p w:rsidR="00C73030" w:rsidRPr="00CE607A" w:rsidRDefault="00C73030" w:rsidP="00BF2B46">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Elaboration et production d’outils d’Education et de sensibilisation sur la zone de Sebkha Zima destiné principalement aux groupes scolaires</w:t>
            </w:r>
          </w:p>
        </w:tc>
        <w:tc>
          <w:tcPr>
            <w:tcW w:w="11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80000</w:t>
            </w:r>
          </w:p>
        </w:tc>
        <w:tc>
          <w:tcPr>
            <w:tcW w:w="1276"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41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41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238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80000</w:t>
            </w:r>
          </w:p>
        </w:tc>
      </w:tr>
      <w:tr w:rsidR="00C73030" w:rsidRPr="00CE607A" w:rsidTr="00C73030">
        <w:trPr>
          <w:trHeight w:val="1590"/>
          <w:jc w:val="center"/>
        </w:trPr>
        <w:tc>
          <w:tcPr>
            <w:tcW w:w="2210"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290" w:type="dxa"/>
            <w:vAlign w:val="center"/>
          </w:tcPr>
          <w:p w:rsidR="00C73030" w:rsidRPr="00CE607A" w:rsidRDefault="00C73030" w:rsidP="00BF2B46">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Conception et démonstration d’un circuit éducatif </w:t>
            </w:r>
          </w:p>
        </w:tc>
        <w:tc>
          <w:tcPr>
            <w:tcW w:w="11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276"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50000</w:t>
            </w:r>
          </w:p>
        </w:tc>
        <w:tc>
          <w:tcPr>
            <w:tcW w:w="141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418"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41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238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50000</w:t>
            </w:r>
          </w:p>
        </w:tc>
      </w:tr>
    </w:tbl>
    <w:p w:rsidR="00C73030" w:rsidRPr="00CE607A" w:rsidRDefault="00C73030" w:rsidP="00C73030">
      <w:pPr>
        <w:jc w:val="both"/>
        <w:rPr>
          <w:rFonts w:asciiTheme="majorBidi" w:hAnsiTheme="majorBidi" w:cstheme="majorBidi"/>
          <w:sz w:val="24"/>
          <w:szCs w:val="24"/>
        </w:rPr>
      </w:pPr>
      <w:r w:rsidRPr="00CE607A">
        <w:rPr>
          <w:rFonts w:asciiTheme="majorBidi" w:hAnsiTheme="majorBidi" w:cstheme="majorBidi"/>
          <w:sz w:val="24"/>
          <w:szCs w:val="24"/>
        </w:rPr>
        <w:br w:type="page"/>
      </w:r>
    </w:p>
    <w:p w:rsidR="00C73030" w:rsidRPr="00D51F73" w:rsidRDefault="00C73030" w:rsidP="00C73030">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Renforcement des capacités et Formation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3244"/>
        <w:gridCol w:w="1470"/>
        <w:gridCol w:w="1440"/>
        <w:gridCol w:w="1890"/>
        <w:gridCol w:w="1493"/>
        <w:gridCol w:w="1245"/>
        <w:gridCol w:w="1387"/>
      </w:tblGrid>
      <w:tr w:rsidR="00C73030" w:rsidRPr="00CE607A" w:rsidTr="00C73030">
        <w:trPr>
          <w:jc w:val="center"/>
        </w:trPr>
        <w:tc>
          <w:tcPr>
            <w:tcW w:w="2416" w:type="dxa"/>
          </w:tcPr>
          <w:p w:rsidR="00C73030" w:rsidRPr="00CE607A" w:rsidRDefault="00C73030" w:rsidP="00BF2B46">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244" w:type="dxa"/>
          </w:tcPr>
          <w:p w:rsidR="00C73030" w:rsidRPr="00CE607A" w:rsidRDefault="00C73030" w:rsidP="00BF2B46">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1</w:t>
            </w:r>
          </w:p>
        </w:tc>
        <w:tc>
          <w:tcPr>
            <w:tcW w:w="1440"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2</w:t>
            </w:r>
          </w:p>
        </w:tc>
        <w:tc>
          <w:tcPr>
            <w:tcW w:w="1890"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3</w:t>
            </w:r>
          </w:p>
        </w:tc>
        <w:tc>
          <w:tcPr>
            <w:tcW w:w="1493"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4</w:t>
            </w:r>
          </w:p>
        </w:tc>
        <w:tc>
          <w:tcPr>
            <w:tcW w:w="1245"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5</w:t>
            </w:r>
          </w:p>
        </w:tc>
        <w:tc>
          <w:tcPr>
            <w:tcW w:w="1387"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 xml:space="preserve">Total </w:t>
            </w:r>
          </w:p>
        </w:tc>
      </w:tr>
      <w:tr w:rsidR="00C73030" w:rsidRPr="00CE607A" w:rsidTr="00C73030">
        <w:trPr>
          <w:trHeight w:val="1781"/>
          <w:jc w:val="center"/>
        </w:trPr>
        <w:tc>
          <w:tcPr>
            <w:tcW w:w="2416" w:type="dxa"/>
            <w:vMerge w:val="restart"/>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Transversale/Appui logistique</w:t>
            </w: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244" w:type="dxa"/>
            <w:vAlign w:val="center"/>
          </w:tcPr>
          <w:p w:rsidR="00C73030" w:rsidRPr="00CE607A" w:rsidRDefault="00C73030" w:rsidP="00BF2B46">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Formation des deux éco gardes sur les valeurs biologiques, </w:t>
            </w:r>
            <w:r w:rsidR="002453D1" w:rsidRPr="00CE607A">
              <w:rPr>
                <w:rFonts w:asciiTheme="majorBidi" w:hAnsiTheme="majorBidi" w:cstheme="majorBidi"/>
                <w:sz w:val="24"/>
                <w:szCs w:val="24"/>
              </w:rPr>
              <w:t>culturelles</w:t>
            </w:r>
            <w:r w:rsidRPr="00CE607A">
              <w:rPr>
                <w:rFonts w:asciiTheme="majorBidi" w:hAnsiTheme="majorBidi" w:cstheme="majorBidi"/>
                <w:sz w:val="24"/>
                <w:szCs w:val="24"/>
              </w:rPr>
              <w:t xml:space="preserve"> et socioéconomiques de Sebkha Zima et sur </w:t>
            </w:r>
            <w:r w:rsidR="002453D1" w:rsidRPr="00CE607A">
              <w:rPr>
                <w:rFonts w:asciiTheme="majorBidi" w:hAnsiTheme="majorBidi" w:cstheme="majorBidi"/>
                <w:sz w:val="24"/>
                <w:szCs w:val="24"/>
              </w:rPr>
              <w:t>les notions</w:t>
            </w:r>
            <w:r w:rsidRPr="00CE607A">
              <w:rPr>
                <w:rFonts w:asciiTheme="majorBidi" w:hAnsiTheme="majorBidi" w:cstheme="majorBidi"/>
                <w:sz w:val="24"/>
                <w:szCs w:val="24"/>
              </w:rPr>
              <w:t xml:space="preserve"> de législation et de droit</w:t>
            </w:r>
          </w:p>
        </w:tc>
        <w:tc>
          <w:tcPr>
            <w:tcW w:w="14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20000</w:t>
            </w:r>
          </w:p>
        </w:tc>
        <w:tc>
          <w:tcPr>
            <w:tcW w:w="144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89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493" w:type="dxa"/>
          </w:tcPr>
          <w:p w:rsidR="00C73030" w:rsidRPr="00CE607A" w:rsidRDefault="002453D1" w:rsidP="00BF2B46">
            <w:pPr>
              <w:pStyle w:val="Paragraphedeliste"/>
              <w:rPr>
                <w:rFonts w:asciiTheme="majorBidi" w:hAnsiTheme="majorBidi" w:cstheme="majorBidi"/>
                <w:sz w:val="24"/>
                <w:szCs w:val="24"/>
              </w:rPr>
            </w:pPr>
            <w:r>
              <w:rPr>
                <w:rFonts w:asciiTheme="majorBidi" w:hAnsiTheme="majorBidi" w:cstheme="majorBidi"/>
                <w:sz w:val="24"/>
                <w:szCs w:val="24"/>
              </w:rPr>
              <w:t>-</w:t>
            </w:r>
          </w:p>
        </w:tc>
        <w:tc>
          <w:tcPr>
            <w:tcW w:w="124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8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20000</w:t>
            </w:r>
          </w:p>
        </w:tc>
      </w:tr>
      <w:tr w:rsidR="00C73030" w:rsidRPr="00CE607A" w:rsidTr="00C73030">
        <w:trPr>
          <w:trHeight w:val="1781"/>
          <w:jc w:val="center"/>
        </w:trPr>
        <w:tc>
          <w:tcPr>
            <w:tcW w:w="2416"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244" w:type="dxa"/>
            <w:vAlign w:val="center"/>
          </w:tcPr>
          <w:p w:rsidR="00C73030" w:rsidRPr="00CE607A" w:rsidRDefault="00C73030" w:rsidP="00BF2B46">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Formation de 4 éco guides pour  l’accompagnement et la démonstration du circuit de tourisme durable et culturel  </w:t>
            </w:r>
          </w:p>
        </w:tc>
        <w:tc>
          <w:tcPr>
            <w:tcW w:w="14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40000</w:t>
            </w:r>
          </w:p>
        </w:tc>
        <w:tc>
          <w:tcPr>
            <w:tcW w:w="144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89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493" w:type="dxa"/>
          </w:tcPr>
          <w:p w:rsidR="00C73030" w:rsidRPr="00CE607A" w:rsidRDefault="002453D1" w:rsidP="00BF2B46">
            <w:pPr>
              <w:pStyle w:val="Paragraphedeliste"/>
              <w:rPr>
                <w:rFonts w:asciiTheme="majorBidi" w:hAnsiTheme="majorBidi" w:cstheme="majorBidi"/>
                <w:sz w:val="24"/>
                <w:szCs w:val="24"/>
              </w:rPr>
            </w:pPr>
            <w:r>
              <w:rPr>
                <w:rFonts w:asciiTheme="majorBidi" w:hAnsiTheme="majorBidi" w:cstheme="majorBidi"/>
                <w:sz w:val="24"/>
                <w:szCs w:val="24"/>
              </w:rPr>
              <w:t>-</w:t>
            </w:r>
          </w:p>
        </w:tc>
        <w:tc>
          <w:tcPr>
            <w:tcW w:w="124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8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40000</w:t>
            </w:r>
          </w:p>
        </w:tc>
      </w:tr>
      <w:tr w:rsidR="00C73030" w:rsidRPr="00CE607A" w:rsidTr="00C73030">
        <w:trPr>
          <w:trHeight w:val="1781"/>
          <w:jc w:val="center"/>
        </w:trPr>
        <w:tc>
          <w:tcPr>
            <w:tcW w:w="2416"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244" w:type="dxa"/>
            <w:vAlign w:val="center"/>
          </w:tcPr>
          <w:p w:rsidR="00C73030" w:rsidRPr="00CE607A" w:rsidRDefault="00C73030" w:rsidP="00BF2B46">
            <w:pPr>
              <w:autoSpaceDE w:val="0"/>
              <w:autoSpaceDN w:val="0"/>
              <w:adjustRightInd w:val="0"/>
              <w:jc w:val="both"/>
              <w:rPr>
                <w:rFonts w:asciiTheme="majorBidi" w:hAnsiTheme="majorBidi" w:cstheme="majorBidi"/>
                <w:sz w:val="24"/>
                <w:szCs w:val="24"/>
              </w:rPr>
            </w:pPr>
            <w:r w:rsidRPr="00CE607A">
              <w:rPr>
                <w:rFonts w:asciiTheme="majorBidi" w:hAnsiTheme="majorBidi" w:cstheme="majorBidi"/>
                <w:sz w:val="24"/>
                <w:szCs w:val="24"/>
              </w:rPr>
              <w:t xml:space="preserve">Formation de 3 Animateurs à la démonstration du programme éducatif </w:t>
            </w:r>
          </w:p>
        </w:tc>
        <w:tc>
          <w:tcPr>
            <w:tcW w:w="14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30000</w:t>
            </w:r>
          </w:p>
        </w:tc>
        <w:tc>
          <w:tcPr>
            <w:tcW w:w="144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89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493" w:type="dxa"/>
          </w:tcPr>
          <w:p w:rsidR="00C73030" w:rsidRPr="00CE607A" w:rsidRDefault="002453D1" w:rsidP="00BF2B46">
            <w:pPr>
              <w:pStyle w:val="Paragraphedeliste"/>
              <w:rPr>
                <w:rFonts w:asciiTheme="majorBidi" w:hAnsiTheme="majorBidi" w:cstheme="majorBidi"/>
                <w:sz w:val="24"/>
                <w:szCs w:val="24"/>
              </w:rPr>
            </w:pPr>
            <w:r>
              <w:rPr>
                <w:rFonts w:asciiTheme="majorBidi" w:hAnsiTheme="majorBidi" w:cstheme="majorBidi"/>
                <w:sz w:val="24"/>
                <w:szCs w:val="24"/>
              </w:rPr>
              <w:t>-</w:t>
            </w:r>
          </w:p>
        </w:tc>
        <w:tc>
          <w:tcPr>
            <w:tcW w:w="124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87"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30000</w:t>
            </w:r>
          </w:p>
        </w:tc>
      </w:tr>
    </w:tbl>
    <w:p w:rsidR="00C73030" w:rsidRDefault="00C73030" w:rsidP="00C73030">
      <w:pPr>
        <w:pStyle w:val="Paragraphedeliste"/>
        <w:spacing w:line="360" w:lineRule="auto"/>
        <w:ind w:left="360"/>
        <w:jc w:val="both"/>
        <w:rPr>
          <w:rFonts w:asciiTheme="majorBidi" w:hAnsiTheme="majorBidi" w:cstheme="majorBidi"/>
          <w:sz w:val="24"/>
          <w:szCs w:val="24"/>
        </w:rPr>
      </w:pPr>
    </w:p>
    <w:p w:rsidR="00C73030" w:rsidRDefault="00C73030" w:rsidP="00C73030">
      <w:pPr>
        <w:pStyle w:val="Paragraphedeliste"/>
        <w:spacing w:line="360" w:lineRule="auto"/>
        <w:ind w:left="360"/>
        <w:jc w:val="both"/>
        <w:rPr>
          <w:rFonts w:asciiTheme="majorBidi" w:hAnsiTheme="majorBidi" w:cstheme="majorBidi"/>
          <w:sz w:val="24"/>
          <w:szCs w:val="24"/>
        </w:rPr>
      </w:pPr>
    </w:p>
    <w:p w:rsidR="00C73030" w:rsidRDefault="00C73030" w:rsidP="00C73030">
      <w:pPr>
        <w:pStyle w:val="Paragraphedeliste"/>
        <w:spacing w:line="360" w:lineRule="auto"/>
        <w:ind w:left="360"/>
        <w:jc w:val="both"/>
        <w:rPr>
          <w:rFonts w:asciiTheme="majorBidi" w:hAnsiTheme="majorBidi" w:cstheme="majorBidi"/>
          <w:sz w:val="24"/>
          <w:szCs w:val="24"/>
        </w:rPr>
      </w:pPr>
    </w:p>
    <w:p w:rsidR="00C73030" w:rsidRDefault="00C73030" w:rsidP="00C73030">
      <w:pPr>
        <w:pStyle w:val="Paragraphedeliste"/>
        <w:spacing w:line="360" w:lineRule="auto"/>
        <w:ind w:left="360"/>
        <w:jc w:val="both"/>
        <w:rPr>
          <w:rFonts w:asciiTheme="majorBidi" w:hAnsiTheme="majorBidi" w:cstheme="majorBidi"/>
          <w:sz w:val="24"/>
          <w:szCs w:val="24"/>
        </w:rPr>
      </w:pPr>
    </w:p>
    <w:p w:rsidR="00C73030" w:rsidRDefault="00C73030" w:rsidP="00C73030">
      <w:pPr>
        <w:pStyle w:val="Paragraphedeliste"/>
        <w:spacing w:line="360" w:lineRule="auto"/>
        <w:ind w:left="360"/>
        <w:jc w:val="both"/>
        <w:rPr>
          <w:rFonts w:asciiTheme="majorBidi" w:hAnsiTheme="majorBidi" w:cstheme="majorBidi"/>
          <w:sz w:val="24"/>
          <w:szCs w:val="24"/>
        </w:rPr>
      </w:pPr>
    </w:p>
    <w:p w:rsidR="00C73030" w:rsidRPr="00D51F73" w:rsidRDefault="00C73030" w:rsidP="00C73030">
      <w:pPr>
        <w:pStyle w:val="Paragraphedeliste"/>
        <w:numPr>
          <w:ilvl w:val="1"/>
          <w:numId w:val="16"/>
        </w:numPr>
        <w:spacing w:line="360" w:lineRule="auto"/>
        <w:jc w:val="both"/>
        <w:rPr>
          <w:rFonts w:asciiTheme="majorBidi" w:hAnsiTheme="majorBidi" w:cstheme="majorBidi"/>
          <w:b/>
          <w:bCs/>
          <w:sz w:val="24"/>
          <w:szCs w:val="24"/>
        </w:rPr>
      </w:pPr>
      <w:r w:rsidRPr="00D51F73">
        <w:rPr>
          <w:rFonts w:asciiTheme="majorBidi" w:hAnsiTheme="majorBidi" w:cstheme="majorBidi"/>
          <w:b/>
          <w:bCs/>
          <w:sz w:val="24"/>
          <w:szCs w:val="24"/>
        </w:rPr>
        <w:lastRenderedPageBreak/>
        <w:t>Programme « Communication »</w:t>
      </w:r>
    </w:p>
    <w:tbl>
      <w:tblPr>
        <w:tblW w:w="1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3024"/>
        <w:gridCol w:w="1470"/>
        <w:gridCol w:w="1340"/>
        <w:gridCol w:w="1559"/>
        <w:gridCol w:w="1395"/>
        <w:gridCol w:w="15"/>
        <w:gridCol w:w="1815"/>
        <w:gridCol w:w="1855"/>
      </w:tblGrid>
      <w:tr w:rsidR="00C73030" w:rsidRPr="00CE607A" w:rsidTr="00C73030">
        <w:trPr>
          <w:jc w:val="center"/>
        </w:trPr>
        <w:tc>
          <w:tcPr>
            <w:tcW w:w="2112" w:type="dxa"/>
          </w:tcPr>
          <w:p w:rsidR="00C73030" w:rsidRPr="00CE607A" w:rsidRDefault="00C73030" w:rsidP="00BF2B46">
            <w:pPr>
              <w:jc w:val="both"/>
              <w:rPr>
                <w:rFonts w:asciiTheme="majorBidi" w:hAnsiTheme="majorBidi" w:cstheme="majorBidi"/>
                <w:b/>
                <w:bCs/>
                <w:sz w:val="24"/>
                <w:szCs w:val="24"/>
              </w:rPr>
            </w:pPr>
            <w:r w:rsidRPr="00CE607A">
              <w:rPr>
                <w:rFonts w:asciiTheme="majorBidi" w:hAnsiTheme="majorBidi" w:cstheme="majorBidi"/>
                <w:b/>
                <w:bCs/>
                <w:sz w:val="24"/>
                <w:szCs w:val="24"/>
              </w:rPr>
              <w:t>Mission</w:t>
            </w:r>
          </w:p>
        </w:tc>
        <w:tc>
          <w:tcPr>
            <w:tcW w:w="3024" w:type="dxa"/>
          </w:tcPr>
          <w:p w:rsidR="00C73030" w:rsidRPr="00CE607A" w:rsidRDefault="00C73030" w:rsidP="00BF2B46">
            <w:pPr>
              <w:jc w:val="both"/>
              <w:rPr>
                <w:rFonts w:asciiTheme="majorBidi" w:hAnsiTheme="majorBidi" w:cstheme="majorBidi"/>
                <w:b/>
                <w:bCs/>
                <w:sz w:val="24"/>
                <w:szCs w:val="24"/>
              </w:rPr>
            </w:pPr>
            <w:r w:rsidRPr="00CE607A">
              <w:rPr>
                <w:rFonts w:asciiTheme="majorBidi" w:hAnsiTheme="majorBidi" w:cstheme="majorBidi"/>
                <w:b/>
                <w:bCs/>
                <w:sz w:val="24"/>
                <w:szCs w:val="24"/>
              </w:rPr>
              <w:t>Actions / Activités</w:t>
            </w:r>
          </w:p>
        </w:tc>
        <w:tc>
          <w:tcPr>
            <w:tcW w:w="1470"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1</w:t>
            </w:r>
          </w:p>
        </w:tc>
        <w:tc>
          <w:tcPr>
            <w:tcW w:w="1340"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2</w:t>
            </w:r>
          </w:p>
        </w:tc>
        <w:tc>
          <w:tcPr>
            <w:tcW w:w="1559"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3</w:t>
            </w:r>
          </w:p>
        </w:tc>
        <w:tc>
          <w:tcPr>
            <w:tcW w:w="1395"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4</w:t>
            </w:r>
          </w:p>
        </w:tc>
        <w:tc>
          <w:tcPr>
            <w:tcW w:w="1830" w:type="dxa"/>
            <w:gridSpan w:val="2"/>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Année 5</w:t>
            </w:r>
          </w:p>
        </w:tc>
        <w:tc>
          <w:tcPr>
            <w:tcW w:w="1855" w:type="dxa"/>
          </w:tcPr>
          <w:p w:rsidR="00C73030" w:rsidRPr="00CE607A" w:rsidRDefault="00C73030" w:rsidP="00BF2B46">
            <w:pPr>
              <w:jc w:val="both"/>
              <w:rPr>
                <w:rFonts w:asciiTheme="majorBidi" w:hAnsiTheme="majorBidi" w:cstheme="majorBidi"/>
                <w:b/>
                <w:bCs/>
                <w:sz w:val="24"/>
                <w:szCs w:val="24"/>
              </w:rPr>
            </w:pPr>
            <w:r>
              <w:rPr>
                <w:rFonts w:asciiTheme="majorBidi" w:hAnsiTheme="majorBidi" w:cstheme="majorBidi"/>
                <w:b/>
                <w:bCs/>
                <w:sz w:val="24"/>
                <w:szCs w:val="24"/>
              </w:rPr>
              <w:t xml:space="preserve">Total </w:t>
            </w:r>
          </w:p>
        </w:tc>
      </w:tr>
      <w:tr w:rsidR="00C73030" w:rsidRPr="00CE607A" w:rsidTr="00C73030">
        <w:trPr>
          <w:trHeight w:val="1781"/>
          <w:jc w:val="center"/>
        </w:trPr>
        <w:tc>
          <w:tcPr>
            <w:tcW w:w="2112" w:type="dxa"/>
            <w:vMerge w:val="restart"/>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r w:rsidRPr="00CE607A">
              <w:rPr>
                <w:rFonts w:asciiTheme="majorBidi" w:hAnsiTheme="majorBidi" w:cstheme="majorBidi"/>
                <w:b/>
                <w:bCs/>
                <w:sz w:val="24"/>
                <w:szCs w:val="24"/>
              </w:rPr>
              <w:t>Transversale / Appui logistique</w:t>
            </w:r>
          </w:p>
        </w:tc>
        <w:tc>
          <w:tcPr>
            <w:tcW w:w="3024" w:type="dxa"/>
            <w:vAlign w:val="center"/>
          </w:tcPr>
          <w:p w:rsidR="00C73030" w:rsidRPr="00CE607A" w:rsidRDefault="00C73030" w:rsidP="00BF2B46">
            <w:pPr>
              <w:pStyle w:val="Listepuces"/>
              <w:rPr>
                <w:rFonts w:asciiTheme="majorBidi" w:hAnsiTheme="majorBidi" w:cstheme="majorBidi"/>
                <w:sz w:val="24"/>
                <w:szCs w:val="24"/>
              </w:rPr>
            </w:pPr>
            <w:r w:rsidRPr="00CE607A">
              <w:rPr>
                <w:rFonts w:asciiTheme="majorBidi" w:hAnsiTheme="majorBidi" w:cstheme="majorBidi"/>
                <w:sz w:val="24"/>
                <w:szCs w:val="24"/>
              </w:rPr>
              <w:t>Concevoir et produire une identité visuelle et une charte graphique de Sebkha Zima</w:t>
            </w:r>
          </w:p>
        </w:tc>
        <w:tc>
          <w:tcPr>
            <w:tcW w:w="14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4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20000</w:t>
            </w:r>
          </w:p>
        </w:tc>
        <w:tc>
          <w:tcPr>
            <w:tcW w:w="1559"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9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830" w:type="dxa"/>
            <w:gridSpan w:val="2"/>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85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20000</w:t>
            </w:r>
          </w:p>
        </w:tc>
      </w:tr>
      <w:tr w:rsidR="00C73030" w:rsidRPr="00CE607A" w:rsidTr="00C73030">
        <w:trPr>
          <w:trHeight w:val="1781"/>
          <w:jc w:val="center"/>
        </w:trPr>
        <w:tc>
          <w:tcPr>
            <w:tcW w:w="2112"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C73030" w:rsidRPr="00CE607A" w:rsidRDefault="00C73030" w:rsidP="00BF2B46">
            <w:pPr>
              <w:pStyle w:val="Listepuces"/>
              <w:rPr>
                <w:rFonts w:asciiTheme="majorBidi" w:hAnsiTheme="majorBidi" w:cstheme="majorBidi"/>
                <w:sz w:val="24"/>
                <w:szCs w:val="24"/>
              </w:rPr>
            </w:pPr>
            <w:r w:rsidRPr="00CE607A">
              <w:rPr>
                <w:rFonts w:asciiTheme="majorBidi" w:hAnsiTheme="majorBidi" w:cstheme="majorBidi"/>
                <w:sz w:val="24"/>
                <w:szCs w:val="24"/>
              </w:rPr>
              <w:t>Elaborer, mettre en œuvre et diffuser un programme de communication pour la zone Chemaia/Sebkha Zima</w:t>
            </w:r>
          </w:p>
        </w:tc>
        <w:tc>
          <w:tcPr>
            <w:tcW w:w="14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10000</w:t>
            </w:r>
          </w:p>
        </w:tc>
        <w:tc>
          <w:tcPr>
            <w:tcW w:w="134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10000</w:t>
            </w:r>
          </w:p>
        </w:tc>
        <w:tc>
          <w:tcPr>
            <w:tcW w:w="1559"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10000</w:t>
            </w:r>
          </w:p>
        </w:tc>
        <w:tc>
          <w:tcPr>
            <w:tcW w:w="139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10000</w:t>
            </w:r>
          </w:p>
        </w:tc>
        <w:tc>
          <w:tcPr>
            <w:tcW w:w="1830" w:type="dxa"/>
            <w:gridSpan w:val="2"/>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10000</w:t>
            </w:r>
          </w:p>
        </w:tc>
        <w:tc>
          <w:tcPr>
            <w:tcW w:w="185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50000</w:t>
            </w:r>
          </w:p>
        </w:tc>
      </w:tr>
      <w:tr w:rsidR="00C73030" w:rsidRPr="00CE607A" w:rsidTr="00C73030">
        <w:trPr>
          <w:trHeight w:val="1781"/>
          <w:jc w:val="center"/>
        </w:trPr>
        <w:tc>
          <w:tcPr>
            <w:tcW w:w="2112"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C73030" w:rsidRPr="00CE607A" w:rsidRDefault="00C73030" w:rsidP="00BF2B46">
            <w:pPr>
              <w:pStyle w:val="Listepuces"/>
              <w:rPr>
                <w:rFonts w:asciiTheme="majorBidi" w:hAnsiTheme="majorBidi" w:cstheme="majorBidi"/>
                <w:sz w:val="24"/>
                <w:szCs w:val="24"/>
              </w:rPr>
            </w:pPr>
            <w:r w:rsidRPr="00CE607A">
              <w:rPr>
                <w:rFonts w:asciiTheme="majorBidi" w:hAnsiTheme="majorBidi" w:cstheme="majorBidi"/>
                <w:sz w:val="24"/>
                <w:szCs w:val="24"/>
              </w:rPr>
              <w:t>S’opposer et plaidoyer contre tout projet, toute action pouvant perturber et altérer le patrimoine biologique, paysager et culturel à l’intérieur des limites de Sebkha Zima</w:t>
            </w:r>
          </w:p>
        </w:tc>
        <w:tc>
          <w:tcPr>
            <w:tcW w:w="14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40" w:type="dxa"/>
          </w:tcPr>
          <w:p w:rsidR="00C73030" w:rsidRPr="002453D1" w:rsidRDefault="002453D1" w:rsidP="002453D1">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50000</w:t>
            </w:r>
          </w:p>
        </w:tc>
        <w:tc>
          <w:tcPr>
            <w:tcW w:w="1559"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9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50000</w:t>
            </w:r>
          </w:p>
        </w:tc>
        <w:tc>
          <w:tcPr>
            <w:tcW w:w="1830" w:type="dxa"/>
            <w:gridSpan w:val="2"/>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85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100000</w:t>
            </w:r>
          </w:p>
        </w:tc>
      </w:tr>
      <w:tr w:rsidR="00C73030" w:rsidRPr="00CE607A" w:rsidTr="002453D1">
        <w:trPr>
          <w:trHeight w:val="850"/>
          <w:jc w:val="center"/>
        </w:trPr>
        <w:tc>
          <w:tcPr>
            <w:tcW w:w="2112"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C73030" w:rsidRPr="00CE607A" w:rsidRDefault="00C73030" w:rsidP="00BF2B46">
            <w:pPr>
              <w:pStyle w:val="Listepuces"/>
              <w:rPr>
                <w:rFonts w:asciiTheme="majorBidi" w:hAnsiTheme="majorBidi" w:cstheme="majorBidi"/>
                <w:sz w:val="24"/>
                <w:szCs w:val="24"/>
              </w:rPr>
            </w:pPr>
            <w:r w:rsidRPr="00CE607A">
              <w:rPr>
                <w:rFonts w:asciiTheme="majorBidi" w:hAnsiTheme="majorBidi" w:cstheme="majorBidi"/>
                <w:sz w:val="24"/>
                <w:szCs w:val="24"/>
              </w:rPr>
              <w:t xml:space="preserve">Procéder à une campagne de nettoyage des déchets solides et liquides dans les limites du Site  et mettre en place des structures d’accueil des déchets et des moyens de </w:t>
            </w:r>
            <w:r w:rsidRPr="00CE607A">
              <w:rPr>
                <w:rFonts w:asciiTheme="majorBidi" w:hAnsiTheme="majorBidi" w:cstheme="majorBidi"/>
                <w:sz w:val="24"/>
                <w:szCs w:val="24"/>
              </w:rPr>
              <w:lastRenderedPageBreak/>
              <w:t>récolte et ramassage des déchets</w:t>
            </w:r>
          </w:p>
        </w:tc>
        <w:tc>
          <w:tcPr>
            <w:tcW w:w="1470"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lastRenderedPageBreak/>
              <w:t>20000</w:t>
            </w:r>
          </w:p>
        </w:tc>
        <w:tc>
          <w:tcPr>
            <w:tcW w:w="1340" w:type="dxa"/>
          </w:tcPr>
          <w:p w:rsidR="00C73030" w:rsidRPr="00CE607A" w:rsidRDefault="002453D1"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20000</w:t>
            </w:r>
          </w:p>
        </w:tc>
        <w:tc>
          <w:tcPr>
            <w:tcW w:w="1559"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w:t>
            </w:r>
          </w:p>
        </w:tc>
        <w:tc>
          <w:tcPr>
            <w:tcW w:w="139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20000</w:t>
            </w:r>
          </w:p>
        </w:tc>
        <w:tc>
          <w:tcPr>
            <w:tcW w:w="1830" w:type="dxa"/>
            <w:gridSpan w:val="2"/>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20000</w:t>
            </w:r>
          </w:p>
        </w:tc>
        <w:tc>
          <w:tcPr>
            <w:tcW w:w="1855" w:type="dxa"/>
          </w:tcPr>
          <w:p w:rsidR="00C73030" w:rsidRPr="00CE607A" w:rsidRDefault="002453D1" w:rsidP="00BF2B46">
            <w:pPr>
              <w:jc w:val="both"/>
              <w:rPr>
                <w:rFonts w:asciiTheme="majorBidi" w:hAnsiTheme="majorBidi" w:cstheme="majorBidi"/>
                <w:sz w:val="24"/>
                <w:szCs w:val="24"/>
              </w:rPr>
            </w:pPr>
            <w:r>
              <w:rPr>
                <w:rFonts w:asciiTheme="majorBidi" w:hAnsiTheme="majorBidi" w:cstheme="majorBidi"/>
                <w:sz w:val="24"/>
                <w:szCs w:val="24"/>
              </w:rPr>
              <w:t>80000</w:t>
            </w:r>
          </w:p>
        </w:tc>
      </w:tr>
      <w:tr w:rsidR="00C73030" w:rsidRPr="00CE607A" w:rsidTr="00C73030">
        <w:trPr>
          <w:trHeight w:val="1781"/>
          <w:jc w:val="center"/>
        </w:trPr>
        <w:tc>
          <w:tcPr>
            <w:tcW w:w="2112"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C73030" w:rsidRPr="00CE607A" w:rsidRDefault="00C73030" w:rsidP="00BF2B46">
            <w:pPr>
              <w:pStyle w:val="Listepuces"/>
              <w:rPr>
                <w:rFonts w:asciiTheme="majorBidi" w:hAnsiTheme="majorBidi" w:cstheme="majorBidi"/>
                <w:sz w:val="24"/>
                <w:szCs w:val="24"/>
              </w:rPr>
            </w:pPr>
            <w:r w:rsidRPr="00CE607A">
              <w:rPr>
                <w:rFonts w:asciiTheme="majorBidi" w:hAnsiTheme="majorBidi" w:cstheme="majorBidi"/>
                <w:sz w:val="24"/>
                <w:szCs w:val="24"/>
              </w:rPr>
              <w:t xml:space="preserve">Suivi, contrôle et maitrise des constructions et des infrastructures </w:t>
            </w:r>
          </w:p>
        </w:tc>
        <w:tc>
          <w:tcPr>
            <w:tcW w:w="1470" w:type="dxa"/>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10000</w:t>
            </w:r>
          </w:p>
        </w:tc>
        <w:tc>
          <w:tcPr>
            <w:tcW w:w="1340" w:type="dxa"/>
          </w:tcPr>
          <w:p w:rsidR="00C73030" w:rsidRPr="00CE607A" w:rsidRDefault="00627F24"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w:t>
            </w:r>
          </w:p>
        </w:tc>
        <w:tc>
          <w:tcPr>
            <w:tcW w:w="1559" w:type="dxa"/>
          </w:tcPr>
          <w:p w:rsidR="00C73030" w:rsidRPr="00CE607A" w:rsidRDefault="00627F24" w:rsidP="00BF2B46">
            <w:pPr>
              <w:pStyle w:val="Listepuces"/>
              <w:ind w:left="170" w:firstLine="0"/>
              <w:rPr>
                <w:rFonts w:asciiTheme="majorBidi" w:hAnsiTheme="majorBidi" w:cstheme="majorBidi"/>
                <w:sz w:val="24"/>
                <w:szCs w:val="24"/>
              </w:rPr>
            </w:pPr>
            <w:r>
              <w:rPr>
                <w:rFonts w:asciiTheme="majorBidi" w:hAnsiTheme="majorBidi" w:cstheme="majorBidi"/>
                <w:sz w:val="24"/>
                <w:szCs w:val="24"/>
              </w:rPr>
              <w:t>-</w:t>
            </w:r>
          </w:p>
        </w:tc>
        <w:tc>
          <w:tcPr>
            <w:tcW w:w="1410" w:type="dxa"/>
            <w:gridSpan w:val="2"/>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10000</w:t>
            </w:r>
          </w:p>
        </w:tc>
        <w:tc>
          <w:tcPr>
            <w:tcW w:w="1815" w:type="dxa"/>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w:t>
            </w:r>
          </w:p>
        </w:tc>
        <w:tc>
          <w:tcPr>
            <w:tcW w:w="1855" w:type="dxa"/>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20000</w:t>
            </w:r>
          </w:p>
        </w:tc>
      </w:tr>
      <w:tr w:rsidR="00C73030" w:rsidRPr="00CE607A" w:rsidTr="00C73030">
        <w:trPr>
          <w:trHeight w:val="1781"/>
          <w:jc w:val="center"/>
        </w:trPr>
        <w:tc>
          <w:tcPr>
            <w:tcW w:w="2112" w:type="dxa"/>
            <w:vMerge/>
            <w:vAlign w:val="center"/>
          </w:tcPr>
          <w:p w:rsidR="00C73030" w:rsidRPr="00CE607A" w:rsidRDefault="00C73030" w:rsidP="00BF2B46">
            <w:pPr>
              <w:pStyle w:val="Corpsdetexte2"/>
              <w:spacing w:after="0" w:line="240" w:lineRule="auto"/>
              <w:ind w:left="159"/>
              <w:jc w:val="both"/>
              <w:rPr>
                <w:rFonts w:asciiTheme="majorBidi" w:hAnsiTheme="majorBidi" w:cstheme="majorBidi"/>
                <w:b/>
                <w:bCs/>
                <w:sz w:val="24"/>
                <w:szCs w:val="24"/>
              </w:rPr>
            </w:pPr>
          </w:p>
        </w:tc>
        <w:tc>
          <w:tcPr>
            <w:tcW w:w="3024" w:type="dxa"/>
            <w:vAlign w:val="center"/>
          </w:tcPr>
          <w:p w:rsidR="00C73030" w:rsidRPr="00CE607A" w:rsidRDefault="00C73030" w:rsidP="00BF2B46">
            <w:pPr>
              <w:pStyle w:val="Listepuces"/>
              <w:rPr>
                <w:rFonts w:asciiTheme="majorBidi" w:hAnsiTheme="majorBidi" w:cstheme="majorBidi"/>
                <w:sz w:val="24"/>
                <w:szCs w:val="24"/>
              </w:rPr>
            </w:pPr>
            <w:r w:rsidRPr="00CE607A">
              <w:rPr>
                <w:rFonts w:asciiTheme="majorBidi" w:hAnsiTheme="majorBidi" w:cstheme="majorBidi"/>
                <w:sz w:val="24"/>
                <w:szCs w:val="24"/>
              </w:rPr>
              <w:t xml:space="preserve">Valoriser le patrimoine historique, culturel et spirituel </w:t>
            </w:r>
          </w:p>
        </w:tc>
        <w:tc>
          <w:tcPr>
            <w:tcW w:w="1470" w:type="dxa"/>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20000</w:t>
            </w:r>
          </w:p>
        </w:tc>
        <w:tc>
          <w:tcPr>
            <w:tcW w:w="1340" w:type="dxa"/>
          </w:tcPr>
          <w:p w:rsidR="00C73030" w:rsidRPr="00CE607A" w:rsidRDefault="00627F24" w:rsidP="00BF2B46">
            <w:pPr>
              <w:pStyle w:val="Paragraphedeliste"/>
              <w:autoSpaceDE w:val="0"/>
              <w:autoSpaceDN w:val="0"/>
              <w:adjustRightInd w:val="0"/>
              <w:spacing w:after="0" w:line="240" w:lineRule="auto"/>
              <w:ind w:left="192"/>
              <w:jc w:val="both"/>
              <w:rPr>
                <w:rFonts w:asciiTheme="majorBidi" w:hAnsiTheme="majorBidi" w:cstheme="majorBidi"/>
                <w:sz w:val="24"/>
                <w:szCs w:val="24"/>
              </w:rPr>
            </w:pPr>
            <w:r>
              <w:rPr>
                <w:rFonts w:asciiTheme="majorBidi" w:hAnsiTheme="majorBidi" w:cstheme="majorBidi"/>
                <w:sz w:val="24"/>
                <w:szCs w:val="24"/>
              </w:rPr>
              <w:t>20000</w:t>
            </w:r>
          </w:p>
        </w:tc>
        <w:tc>
          <w:tcPr>
            <w:tcW w:w="1559" w:type="dxa"/>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20000</w:t>
            </w:r>
          </w:p>
        </w:tc>
        <w:tc>
          <w:tcPr>
            <w:tcW w:w="1410" w:type="dxa"/>
            <w:gridSpan w:val="2"/>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20000</w:t>
            </w:r>
          </w:p>
        </w:tc>
        <w:tc>
          <w:tcPr>
            <w:tcW w:w="1815" w:type="dxa"/>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20000</w:t>
            </w:r>
          </w:p>
        </w:tc>
        <w:tc>
          <w:tcPr>
            <w:tcW w:w="1855" w:type="dxa"/>
          </w:tcPr>
          <w:p w:rsidR="00C73030" w:rsidRPr="00CE607A" w:rsidRDefault="00627F24" w:rsidP="00BF2B46">
            <w:pPr>
              <w:jc w:val="both"/>
              <w:rPr>
                <w:rFonts w:asciiTheme="majorBidi" w:hAnsiTheme="majorBidi" w:cstheme="majorBidi"/>
                <w:sz w:val="24"/>
                <w:szCs w:val="24"/>
              </w:rPr>
            </w:pPr>
            <w:r>
              <w:rPr>
                <w:rFonts w:asciiTheme="majorBidi" w:hAnsiTheme="majorBidi" w:cstheme="majorBidi"/>
                <w:sz w:val="24"/>
                <w:szCs w:val="24"/>
              </w:rPr>
              <w:t>100000</w:t>
            </w:r>
          </w:p>
        </w:tc>
      </w:tr>
    </w:tbl>
    <w:p w:rsidR="00C73030" w:rsidRDefault="00C73030" w:rsidP="00C73030">
      <w:pPr>
        <w:pStyle w:val="Paragraphedeliste"/>
        <w:spacing w:line="360" w:lineRule="auto"/>
        <w:ind w:left="0"/>
        <w:jc w:val="both"/>
        <w:rPr>
          <w:rFonts w:asciiTheme="majorBidi" w:hAnsiTheme="majorBidi" w:cstheme="majorBidi"/>
          <w:sz w:val="24"/>
          <w:szCs w:val="24"/>
        </w:rPr>
      </w:pPr>
    </w:p>
    <w:p w:rsidR="004B266B" w:rsidRDefault="004B266B" w:rsidP="00CE607A">
      <w:pPr>
        <w:pStyle w:val="Paragraphedeliste"/>
        <w:spacing w:line="360" w:lineRule="auto"/>
        <w:ind w:left="0"/>
        <w:jc w:val="both"/>
        <w:rPr>
          <w:rFonts w:asciiTheme="majorBidi" w:hAnsiTheme="majorBidi" w:cstheme="majorBidi"/>
          <w:sz w:val="24"/>
          <w:szCs w:val="24"/>
        </w:rPr>
      </w:pPr>
    </w:p>
    <w:p w:rsidR="004B266B" w:rsidRPr="00CE607A" w:rsidRDefault="004B266B" w:rsidP="00CE607A">
      <w:pPr>
        <w:pStyle w:val="Paragraphedeliste"/>
        <w:spacing w:line="360" w:lineRule="auto"/>
        <w:ind w:left="0"/>
        <w:jc w:val="both"/>
        <w:rPr>
          <w:rFonts w:asciiTheme="majorBidi" w:hAnsiTheme="majorBidi" w:cstheme="majorBidi"/>
          <w:sz w:val="24"/>
          <w:szCs w:val="24"/>
        </w:rPr>
      </w:pPr>
    </w:p>
    <w:sectPr w:rsidR="004B266B" w:rsidRPr="00CE607A" w:rsidSect="00327D6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D8C" w:rsidRDefault="006D4D8C" w:rsidP="00391B35">
      <w:pPr>
        <w:spacing w:after="0" w:line="240" w:lineRule="auto"/>
      </w:pPr>
      <w:r>
        <w:separator/>
      </w:r>
    </w:p>
  </w:endnote>
  <w:endnote w:type="continuationSeparator" w:id="0">
    <w:p w:rsidR="006D4D8C" w:rsidRDefault="006D4D8C" w:rsidP="00391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 Pro Light">
    <w:panose1 w:val="00000000000000000000"/>
    <w:charset w:val="00"/>
    <w:family w:val="swiss"/>
    <w:notTrueType/>
    <w:pitch w:val="variable"/>
    <w:sig w:usb0="20000287" w:usb1="00000001" w:usb2="00000000" w:usb3="00000000" w:csb0="0000019F" w:csb1="00000000"/>
  </w:font>
  <w:font w:name="Swiss 721">
    <w:panose1 w:val="00000000000000000000"/>
    <w:charset w:val="00"/>
    <w:family w:val="moder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518891"/>
      <w:docPartObj>
        <w:docPartGallery w:val="Page Numbers (Bottom of Page)"/>
        <w:docPartUnique/>
      </w:docPartObj>
    </w:sdtPr>
    <w:sdtContent>
      <w:p w:rsidR="00BF2B46" w:rsidRDefault="00BF2B46">
        <w:pPr>
          <w:pStyle w:val="Pieddepage"/>
          <w:jc w:val="right"/>
        </w:pPr>
        <w:r>
          <w:fldChar w:fldCharType="begin"/>
        </w:r>
        <w:r>
          <w:instrText xml:space="preserve"> PAGE   \* MERGEFORMAT </w:instrText>
        </w:r>
        <w:r>
          <w:fldChar w:fldCharType="separate"/>
        </w:r>
        <w:r w:rsidR="00352B7F">
          <w:rPr>
            <w:noProof/>
          </w:rPr>
          <w:t>45</w:t>
        </w:r>
        <w:r>
          <w:rPr>
            <w:noProof/>
          </w:rPr>
          <w:fldChar w:fldCharType="end"/>
        </w:r>
      </w:p>
    </w:sdtContent>
  </w:sdt>
  <w:p w:rsidR="00BF2B46" w:rsidRDefault="00BF2B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D8C" w:rsidRDefault="006D4D8C" w:rsidP="00391B35">
      <w:pPr>
        <w:spacing w:after="0" w:line="240" w:lineRule="auto"/>
      </w:pPr>
      <w:r>
        <w:separator/>
      </w:r>
    </w:p>
  </w:footnote>
  <w:footnote w:type="continuationSeparator" w:id="0">
    <w:p w:rsidR="006D4D8C" w:rsidRDefault="006D4D8C" w:rsidP="00391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77AEB9C"/>
    <w:lvl w:ilvl="0">
      <w:start w:val="1"/>
      <w:numFmt w:val="bullet"/>
      <w:pStyle w:val="Listecontinu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3E45A9C"/>
    <w:lvl w:ilvl="0">
      <w:start w:val="6"/>
      <w:numFmt w:val="bullet"/>
      <w:lvlText w:val="-"/>
      <w:lvlJc w:val="left"/>
      <w:pPr>
        <w:ind w:left="360" w:hanging="360"/>
      </w:pPr>
      <w:rPr>
        <w:rFonts w:ascii="Arial" w:eastAsia="Times New Roman" w:hAnsi="Arial" w:cs="Arial" w:hint="default"/>
      </w:rPr>
    </w:lvl>
  </w:abstractNum>
  <w:abstractNum w:abstractNumId="2" w15:restartNumberingAfterBreak="0">
    <w:nsid w:val="003352B7"/>
    <w:multiLevelType w:val="hybridMultilevel"/>
    <w:tmpl w:val="D832A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8133B0"/>
    <w:multiLevelType w:val="hybridMultilevel"/>
    <w:tmpl w:val="6B5ADC5E"/>
    <w:lvl w:ilvl="0" w:tplc="2214AF62">
      <w:start w:val="4"/>
      <w:numFmt w:val="bullet"/>
      <w:lvlText w:val="-"/>
      <w:lvlJc w:val="left"/>
      <w:pPr>
        <w:ind w:left="720" w:hanging="360"/>
      </w:pPr>
      <w:rPr>
        <w:rFonts w:ascii="Calibri" w:eastAsia="Calibri" w:hAnsi="Calibri" w:cs="Calibri"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3500E"/>
    <w:multiLevelType w:val="hybridMultilevel"/>
    <w:tmpl w:val="C26419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4676A7"/>
    <w:multiLevelType w:val="hybridMultilevel"/>
    <w:tmpl w:val="E098D82A"/>
    <w:lvl w:ilvl="0" w:tplc="040C000B">
      <w:start w:val="1"/>
      <w:numFmt w:val="bullet"/>
      <w:pStyle w:val="RetraitelaGalite"/>
      <w:lvlText w:val=""/>
      <w:lvlJc w:val="left"/>
      <w:pPr>
        <w:tabs>
          <w:tab w:val="num" w:pos="0"/>
        </w:tabs>
        <w:ind w:left="283" w:hanging="283"/>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80"/>
      <w:numFmt w:val="bullet"/>
      <w:lvlText w:val="-"/>
      <w:lvlJc w:val="left"/>
      <w:pPr>
        <w:tabs>
          <w:tab w:val="num" w:pos="1800"/>
        </w:tabs>
        <w:ind w:left="1800" w:hanging="360"/>
      </w:pPr>
      <w:rPr>
        <w:rFonts w:ascii="Arial" w:eastAsia="Times New Roman" w:hAnsi="Arial" w:cs="Arial"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87B0986"/>
    <w:multiLevelType w:val="hybridMultilevel"/>
    <w:tmpl w:val="F7204BFA"/>
    <w:lvl w:ilvl="0" w:tplc="1DE094B2">
      <w:start w:val="1"/>
      <w:numFmt w:val="bullet"/>
      <w:pStyle w:val="TmrTiretAnex"/>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CD3620"/>
    <w:multiLevelType w:val="multilevel"/>
    <w:tmpl w:val="3D320384"/>
    <w:lvl w:ilvl="0">
      <w:start w:val="1"/>
      <w:numFmt w:val="decimal"/>
      <w:pStyle w:val="Titrefigure"/>
      <w:suff w:val="space"/>
      <w:lvlText w:val="Figure %1 :"/>
      <w:lvlJc w:val="left"/>
      <w:pPr>
        <w:ind w:left="1211" w:hanging="360"/>
      </w:pPr>
      <w:rPr>
        <w:rFonts w:ascii="Arial" w:hAnsi="Arial" w:hint="default"/>
        <w:b w:val="0"/>
        <w:i w:val="0"/>
        <w:sz w:val="22"/>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0A3C4C33"/>
    <w:multiLevelType w:val="hybridMultilevel"/>
    <w:tmpl w:val="7F52FEFE"/>
    <w:lvl w:ilvl="0" w:tplc="1226B2B4">
      <w:start w:val="1"/>
      <w:numFmt w:val="bullet"/>
      <w:pStyle w:val="Tmrtiret-titr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487EEF"/>
    <w:multiLevelType w:val="hybridMultilevel"/>
    <w:tmpl w:val="CF36CC1A"/>
    <w:lvl w:ilvl="0" w:tplc="49F48D08">
      <w:start w:val="1"/>
      <w:numFmt w:val="decimal"/>
      <w:pStyle w:val="aaaaaParagraphe"/>
      <w:lvlText w:val="Tableau %1.  "/>
      <w:lvlJc w:val="left"/>
      <w:pPr>
        <w:ind w:left="1070" w:hanging="360"/>
      </w:pPr>
      <w:rPr>
        <w:rFonts w:hint="default"/>
        <w:b w:val="0"/>
        <w:bCs/>
        <w:i/>
        <w:iCs w:val="0"/>
        <w:color w:val="auto"/>
        <w:sz w:val="22"/>
        <w:szCs w:val="22"/>
      </w:rPr>
    </w:lvl>
    <w:lvl w:ilvl="1" w:tplc="040C0003">
      <w:start w:val="1"/>
      <w:numFmt w:val="lowerLetter"/>
      <w:lvlText w:val="%2."/>
      <w:lvlJc w:val="left"/>
      <w:pPr>
        <w:ind w:left="-403" w:hanging="360"/>
      </w:pPr>
    </w:lvl>
    <w:lvl w:ilvl="2" w:tplc="040C0005">
      <w:start w:val="1"/>
      <w:numFmt w:val="lowerRoman"/>
      <w:lvlText w:val="%3."/>
      <w:lvlJc w:val="right"/>
      <w:pPr>
        <w:ind w:left="317" w:hanging="180"/>
      </w:pPr>
    </w:lvl>
    <w:lvl w:ilvl="3" w:tplc="040C0001">
      <w:start w:val="1"/>
      <w:numFmt w:val="decimal"/>
      <w:lvlText w:val="%4."/>
      <w:lvlJc w:val="left"/>
      <w:pPr>
        <w:ind w:left="1037" w:hanging="360"/>
      </w:pPr>
    </w:lvl>
    <w:lvl w:ilvl="4" w:tplc="040C0003">
      <w:start w:val="1"/>
      <w:numFmt w:val="lowerLetter"/>
      <w:lvlText w:val="%5."/>
      <w:lvlJc w:val="left"/>
      <w:pPr>
        <w:ind w:left="1757" w:hanging="360"/>
      </w:pPr>
    </w:lvl>
    <w:lvl w:ilvl="5" w:tplc="040C0005">
      <w:start w:val="1"/>
      <w:numFmt w:val="lowerRoman"/>
      <w:lvlText w:val="%6."/>
      <w:lvlJc w:val="right"/>
      <w:pPr>
        <w:ind w:left="2477" w:hanging="180"/>
      </w:pPr>
    </w:lvl>
    <w:lvl w:ilvl="6" w:tplc="040C0001">
      <w:start w:val="1"/>
      <w:numFmt w:val="decimal"/>
      <w:lvlText w:val="%7."/>
      <w:lvlJc w:val="left"/>
      <w:pPr>
        <w:ind w:left="3197" w:hanging="360"/>
      </w:pPr>
    </w:lvl>
    <w:lvl w:ilvl="7" w:tplc="040C0003">
      <w:start w:val="1"/>
      <w:numFmt w:val="lowerLetter"/>
      <w:lvlText w:val="%8."/>
      <w:lvlJc w:val="left"/>
      <w:pPr>
        <w:ind w:left="3917" w:hanging="360"/>
      </w:pPr>
    </w:lvl>
    <w:lvl w:ilvl="8" w:tplc="040C0005">
      <w:start w:val="1"/>
      <w:numFmt w:val="lowerRoman"/>
      <w:lvlText w:val="%9."/>
      <w:lvlJc w:val="right"/>
      <w:pPr>
        <w:ind w:left="4637" w:hanging="180"/>
      </w:pPr>
    </w:lvl>
  </w:abstractNum>
  <w:abstractNum w:abstractNumId="10" w15:restartNumberingAfterBreak="0">
    <w:nsid w:val="0E2C6555"/>
    <w:multiLevelType w:val="multilevel"/>
    <w:tmpl w:val="649AD8D6"/>
    <w:lvl w:ilvl="0">
      <w:start w:val="3"/>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1" w15:restartNumberingAfterBreak="0">
    <w:nsid w:val="139604DA"/>
    <w:multiLevelType w:val="hybridMultilevel"/>
    <w:tmpl w:val="3392CCD6"/>
    <w:lvl w:ilvl="0" w:tplc="B8B0B566">
      <w:start w:val="1"/>
      <w:numFmt w:val="bullet"/>
      <w:pStyle w:val="Tmrtiret2"/>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15E10C66"/>
    <w:multiLevelType w:val="hybridMultilevel"/>
    <w:tmpl w:val="6276BC6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0252BC"/>
    <w:multiLevelType w:val="hybridMultilevel"/>
    <w:tmpl w:val="833068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381CE5"/>
    <w:multiLevelType w:val="hybridMultilevel"/>
    <w:tmpl w:val="C988FC98"/>
    <w:lvl w:ilvl="0" w:tplc="508C8280">
      <w:start w:val="1"/>
      <w:numFmt w:val="bullet"/>
      <w:pStyle w:val="SSCalibri"/>
      <w:lvlText w:val=""/>
      <w:lvlJc w:val="left"/>
      <w:pPr>
        <w:ind w:left="644" w:hanging="360"/>
      </w:pPr>
      <w:rPr>
        <w:rFonts w:ascii="Wingdings" w:hAnsi="Wingdings" w:hint="default"/>
      </w:rPr>
    </w:lvl>
    <w:lvl w:ilvl="1" w:tplc="040C0003">
      <w:numFmt w:val="bullet"/>
      <w:lvlText w:val="-"/>
      <w:lvlJc w:val="left"/>
      <w:pPr>
        <w:ind w:left="2157" w:hanging="360"/>
      </w:pPr>
      <w:rPr>
        <w:rFonts w:ascii="Calibri" w:eastAsia="Times New Roman" w:hAnsi="Calibri" w:cs="Arial" w:hint="default"/>
      </w:rPr>
    </w:lvl>
    <w:lvl w:ilvl="2" w:tplc="040C0005" w:tentative="1">
      <w:start w:val="1"/>
      <w:numFmt w:val="bullet"/>
      <w:lvlText w:val=""/>
      <w:lvlJc w:val="left"/>
      <w:pPr>
        <w:ind w:left="2877" w:hanging="360"/>
      </w:pPr>
      <w:rPr>
        <w:rFonts w:ascii="Wingdings" w:hAnsi="Wingdings" w:hint="default"/>
      </w:rPr>
    </w:lvl>
    <w:lvl w:ilvl="3" w:tplc="040C0001" w:tentative="1">
      <w:start w:val="1"/>
      <w:numFmt w:val="bullet"/>
      <w:lvlText w:val=""/>
      <w:lvlJc w:val="left"/>
      <w:pPr>
        <w:ind w:left="3597" w:hanging="360"/>
      </w:pPr>
      <w:rPr>
        <w:rFonts w:ascii="Symbol" w:hAnsi="Symbol" w:hint="default"/>
      </w:rPr>
    </w:lvl>
    <w:lvl w:ilvl="4" w:tplc="040C0003" w:tentative="1">
      <w:start w:val="1"/>
      <w:numFmt w:val="bullet"/>
      <w:lvlText w:val="o"/>
      <w:lvlJc w:val="left"/>
      <w:pPr>
        <w:ind w:left="4317" w:hanging="360"/>
      </w:pPr>
      <w:rPr>
        <w:rFonts w:ascii="Courier New" w:hAnsi="Courier New" w:cs="Courier New" w:hint="default"/>
      </w:rPr>
    </w:lvl>
    <w:lvl w:ilvl="5" w:tplc="040C0005" w:tentative="1">
      <w:start w:val="1"/>
      <w:numFmt w:val="bullet"/>
      <w:lvlText w:val=""/>
      <w:lvlJc w:val="left"/>
      <w:pPr>
        <w:ind w:left="5037" w:hanging="360"/>
      </w:pPr>
      <w:rPr>
        <w:rFonts w:ascii="Wingdings" w:hAnsi="Wingdings" w:hint="default"/>
      </w:rPr>
    </w:lvl>
    <w:lvl w:ilvl="6" w:tplc="040C0001" w:tentative="1">
      <w:start w:val="1"/>
      <w:numFmt w:val="bullet"/>
      <w:lvlText w:val=""/>
      <w:lvlJc w:val="left"/>
      <w:pPr>
        <w:ind w:left="5757" w:hanging="360"/>
      </w:pPr>
      <w:rPr>
        <w:rFonts w:ascii="Symbol" w:hAnsi="Symbol" w:hint="default"/>
      </w:rPr>
    </w:lvl>
    <w:lvl w:ilvl="7" w:tplc="040C0003" w:tentative="1">
      <w:start w:val="1"/>
      <w:numFmt w:val="bullet"/>
      <w:lvlText w:val="o"/>
      <w:lvlJc w:val="left"/>
      <w:pPr>
        <w:ind w:left="6477" w:hanging="360"/>
      </w:pPr>
      <w:rPr>
        <w:rFonts w:ascii="Courier New" w:hAnsi="Courier New" w:cs="Courier New" w:hint="default"/>
      </w:rPr>
    </w:lvl>
    <w:lvl w:ilvl="8" w:tplc="040C0005" w:tentative="1">
      <w:start w:val="1"/>
      <w:numFmt w:val="bullet"/>
      <w:lvlText w:val=""/>
      <w:lvlJc w:val="left"/>
      <w:pPr>
        <w:ind w:left="7197" w:hanging="360"/>
      </w:pPr>
      <w:rPr>
        <w:rFonts w:ascii="Wingdings" w:hAnsi="Wingdings" w:hint="default"/>
      </w:rPr>
    </w:lvl>
  </w:abstractNum>
  <w:abstractNum w:abstractNumId="15" w15:restartNumberingAfterBreak="0">
    <w:nsid w:val="219C07F9"/>
    <w:multiLevelType w:val="hybridMultilevel"/>
    <w:tmpl w:val="1BD418A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1C06A22"/>
    <w:multiLevelType w:val="multilevel"/>
    <w:tmpl w:val="5A32A0AC"/>
    <w:lvl w:ilvl="0">
      <w:start w:val="1"/>
      <w:numFmt w:val="bullet"/>
      <w:pStyle w:val="Tmrtiret7"/>
      <w:lvlText w:val="o"/>
      <w:lvlJc w:val="left"/>
      <w:pPr>
        <w:tabs>
          <w:tab w:val="num" w:pos="720"/>
        </w:tabs>
        <w:ind w:left="720" w:hanging="360"/>
      </w:pPr>
      <w:rPr>
        <w:rFonts w:ascii="Courier New" w:hAnsi="Courier New" w:cs="Courier New" w:hint="default"/>
        <w:b w:val="0"/>
        <w:bCs w:val="0"/>
        <w:i w:val="0"/>
        <w:color w:val="auto"/>
        <w:sz w:val="24"/>
        <w:szCs w:val="24"/>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6BF232C"/>
    <w:multiLevelType w:val="multilevel"/>
    <w:tmpl w:val="0CCA076E"/>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B82278"/>
    <w:multiLevelType w:val="multilevel"/>
    <w:tmpl w:val="9B3A75A4"/>
    <w:lvl w:ilvl="0">
      <w:start w:val="1"/>
      <w:numFmt w:val="lowerLetter"/>
      <w:pStyle w:val="TmrTitre5"/>
      <w:lvlText w:val="%1)"/>
      <w:lvlJc w:val="left"/>
      <w:pPr>
        <w:ind w:left="720" w:hanging="360"/>
      </w:pPr>
      <w:rPr>
        <w:rFonts w:hint="default"/>
        <w:b/>
        <w:bCs/>
      </w:rPr>
    </w:lvl>
    <w:lvl w:ilvl="1">
      <w:start w:val="1"/>
      <w:numFmt w:val="decimal"/>
      <w:pStyle w:val="TmrTitre2"/>
      <w:isLgl/>
      <w:lvlText w:val="%1.%2."/>
      <w:lvlJc w:val="left"/>
      <w:pPr>
        <w:ind w:left="720" w:hanging="360"/>
      </w:pPr>
      <w:rPr>
        <w:rFonts w:eastAsia="Calibri" w:cs="Arial" w:hint="default"/>
      </w:rPr>
    </w:lvl>
    <w:lvl w:ilvl="2">
      <w:start w:val="1"/>
      <w:numFmt w:val="decimal"/>
      <w:pStyle w:val="TmrTitre3"/>
      <w:isLgl/>
      <w:lvlText w:val="%1.%2.%3."/>
      <w:lvlJc w:val="left"/>
      <w:pPr>
        <w:ind w:left="1080" w:hanging="720"/>
      </w:pPr>
      <w:rPr>
        <w:rFonts w:eastAsia="Calibri" w:cs="Arial" w:hint="default"/>
      </w:rPr>
    </w:lvl>
    <w:lvl w:ilvl="3">
      <w:start w:val="1"/>
      <w:numFmt w:val="decimal"/>
      <w:pStyle w:val="TmrTitre4"/>
      <w:isLgl/>
      <w:lvlText w:val="%1.%2.%3.%4."/>
      <w:lvlJc w:val="left"/>
      <w:pPr>
        <w:ind w:left="1080" w:hanging="720"/>
      </w:pPr>
      <w:rPr>
        <w:rFonts w:eastAsia="Calibri" w:cs="Arial" w:hint="default"/>
      </w:rPr>
    </w:lvl>
    <w:lvl w:ilvl="4">
      <w:start w:val="1"/>
      <w:numFmt w:val="bullet"/>
      <w:pStyle w:val="TmrTitre5"/>
      <w:lvlText w:val=""/>
      <w:lvlJc w:val="left"/>
      <w:pPr>
        <w:ind w:left="1440" w:hanging="1080"/>
      </w:pPr>
      <w:rPr>
        <w:rFonts w:ascii="Wingdings" w:hAnsi="Wingdings" w:hint="default"/>
        <w:sz w:val="22"/>
        <w:szCs w:val="22"/>
      </w:rPr>
    </w:lvl>
    <w:lvl w:ilvl="5">
      <w:start w:val="1"/>
      <w:numFmt w:val="decimal"/>
      <w:isLgl/>
      <w:lvlText w:val="%1.%2.%3.%4.%5.%6."/>
      <w:lvlJc w:val="left"/>
      <w:pPr>
        <w:ind w:left="1440" w:hanging="1080"/>
      </w:pPr>
      <w:rPr>
        <w:rFonts w:eastAsia="Calibri" w:cs="Arial" w:hint="default"/>
      </w:rPr>
    </w:lvl>
    <w:lvl w:ilvl="6">
      <w:start w:val="1"/>
      <w:numFmt w:val="decimal"/>
      <w:isLgl/>
      <w:lvlText w:val="%1.%2.%3.%4.%5.%6.%7."/>
      <w:lvlJc w:val="left"/>
      <w:pPr>
        <w:ind w:left="1800" w:hanging="1440"/>
      </w:pPr>
      <w:rPr>
        <w:rFonts w:eastAsia="Calibri" w:cs="Arial" w:hint="default"/>
      </w:rPr>
    </w:lvl>
    <w:lvl w:ilvl="7">
      <w:start w:val="1"/>
      <w:numFmt w:val="decimal"/>
      <w:isLgl/>
      <w:lvlText w:val="%1.%2.%3.%4.%5.%6.%7.%8."/>
      <w:lvlJc w:val="left"/>
      <w:pPr>
        <w:ind w:left="1800" w:hanging="1440"/>
      </w:pPr>
      <w:rPr>
        <w:rFonts w:eastAsia="Calibri" w:cs="Arial" w:hint="default"/>
      </w:rPr>
    </w:lvl>
    <w:lvl w:ilvl="8">
      <w:start w:val="1"/>
      <w:numFmt w:val="decimal"/>
      <w:isLgl/>
      <w:lvlText w:val="%1.%2.%3.%4.%5.%6.%7.%8.%9."/>
      <w:lvlJc w:val="left"/>
      <w:pPr>
        <w:ind w:left="2160" w:hanging="1800"/>
      </w:pPr>
      <w:rPr>
        <w:rFonts w:eastAsia="Calibri" w:cs="Arial" w:hint="default"/>
      </w:rPr>
    </w:lvl>
  </w:abstractNum>
  <w:abstractNum w:abstractNumId="19" w15:restartNumberingAfterBreak="0">
    <w:nsid w:val="2D2E0936"/>
    <w:multiLevelType w:val="hybridMultilevel"/>
    <w:tmpl w:val="0332FC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260D31"/>
    <w:multiLevelType w:val="hybridMultilevel"/>
    <w:tmpl w:val="5A34E70A"/>
    <w:lvl w:ilvl="0" w:tplc="F960886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6BA42FA"/>
    <w:multiLevelType w:val="hybridMultilevel"/>
    <w:tmpl w:val="7196F942"/>
    <w:lvl w:ilvl="0" w:tplc="040C000B">
      <w:start w:val="1"/>
      <w:numFmt w:val="decimal"/>
      <w:pStyle w:val="TmrReference"/>
      <w:lvlText w:val="%1."/>
      <w:lvlJc w:val="left"/>
      <w:pPr>
        <w:tabs>
          <w:tab w:val="num" w:pos="720"/>
        </w:tabs>
        <w:ind w:left="720"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2" w15:restartNumberingAfterBreak="0">
    <w:nsid w:val="386654B3"/>
    <w:multiLevelType w:val="hybridMultilevel"/>
    <w:tmpl w:val="E5BCF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492DBE"/>
    <w:multiLevelType w:val="hybridMultilevel"/>
    <w:tmpl w:val="6150AF4E"/>
    <w:lvl w:ilvl="0" w:tplc="D7D0E0E0">
      <w:start w:val="1"/>
      <w:numFmt w:val="bullet"/>
      <w:pStyle w:val="TABL1"/>
      <w:lvlText w:val=""/>
      <w:lvlJc w:val="left"/>
      <w:pPr>
        <w:ind w:left="360" w:hanging="360"/>
      </w:pPr>
      <w:rPr>
        <w:rFonts w:ascii="Symbol" w:hAnsi="Symbol" w:hint="default"/>
      </w:rPr>
    </w:lvl>
    <w:lvl w:ilvl="1" w:tplc="040C0003">
      <w:numFmt w:val="bullet"/>
      <w:lvlText w:val="-"/>
      <w:lvlJc w:val="left"/>
      <w:pPr>
        <w:ind w:left="1079" w:hanging="360"/>
      </w:pPr>
      <w:rPr>
        <w:rFonts w:ascii="Times New Roman" w:eastAsia="Times New Roman" w:hAnsi="Times New Roman" w:cs="Times New Roman"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24" w15:restartNumberingAfterBreak="0">
    <w:nsid w:val="3E690499"/>
    <w:multiLevelType w:val="hybridMultilevel"/>
    <w:tmpl w:val="23F493D2"/>
    <w:lvl w:ilvl="0" w:tplc="040C0005">
      <w:start w:val="1"/>
      <w:numFmt w:val="bullet"/>
      <w:lvlText w:val=""/>
      <w:lvlJc w:val="left"/>
      <w:pPr>
        <w:ind w:left="912" w:hanging="360"/>
      </w:pPr>
      <w:rPr>
        <w:rFonts w:ascii="Wingdings" w:hAnsi="Wingdings" w:hint="default"/>
      </w:rPr>
    </w:lvl>
    <w:lvl w:ilvl="1" w:tplc="040C0003" w:tentative="1">
      <w:start w:val="1"/>
      <w:numFmt w:val="bullet"/>
      <w:lvlText w:val="o"/>
      <w:lvlJc w:val="left"/>
      <w:pPr>
        <w:ind w:left="1632" w:hanging="360"/>
      </w:pPr>
      <w:rPr>
        <w:rFonts w:ascii="Courier New" w:hAnsi="Courier New" w:cs="Courier New" w:hint="default"/>
      </w:rPr>
    </w:lvl>
    <w:lvl w:ilvl="2" w:tplc="040C0005" w:tentative="1">
      <w:start w:val="1"/>
      <w:numFmt w:val="bullet"/>
      <w:lvlText w:val=""/>
      <w:lvlJc w:val="left"/>
      <w:pPr>
        <w:ind w:left="2352" w:hanging="360"/>
      </w:pPr>
      <w:rPr>
        <w:rFonts w:ascii="Wingdings" w:hAnsi="Wingdings" w:hint="default"/>
      </w:rPr>
    </w:lvl>
    <w:lvl w:ilvl="3" w:tplc="040C0001" w:tentative="1">
      <w:start w:val="1"/>
      <w:numFmt w:val="bullet"/>
      <w:lvlText w:val=""/>
      <w:lvlJc w:val="left"/>
      <w:pPr>
        <w:ind w:left="3072" w:hanging="360"/>
      </w:pPr>
      <w:rPr>
        <w:rFonts w:ascii="Symbol" w:hAnsi="Symbol" w:hint="default"/>
      </w:rPr>
    </w:lvl>
    <w:lvl w:ilvl="4" w:tplc="040C0003" w:tentative="1">
      <w:start w:val="1"/>
      <w:numFmt w:val="bullet"/>
      <w:lvlText w:val="o"/>
      <w:lvlJc w:val="left"/>
      <w:pPr>
        <w:ind w:left="3792" w:hanging="360"/>
      </w:pPr>
      <w:rPr>
        <w:rFonts w:ascii="Courier New" w:hAnsi="Courier New" w:cs="Courier New" w:hint="default"/>
      </w:rPr>
    </w:lvl>
    <w:lvl w:ilvl="5" w:tplc="040C0005" w:tentative="1">
      <w:start w:val="1"/>
      <w:numFmt w:val="bullet"/>
      <w:lvlText w:val=""/>
      <w:lvlJc w:val="left"/>
      <w:pPr>
        <w:ind w:left="4512" w:hanging="360"/>
      </w:pPr>
      <w:rPr>
        <w:rFonts w:ascii="Wingdings" w:hAnsi="Wingdings" w:hint="default"/>
      </w:rPr>
    </w:lvl>
    <w:lvl w:ilvl="6" w:tplc="040C0001" w:tentative="1">
      <w:start w:val="1"/>
      <w:numFmt w:val="bullet"/>
      <w:lvlText w:val=""/>
      <w:lvlJc w:val="left"/>
      <w:pPr>
        <w:ind w:left="5232" w:hanging="360"/>
      </w:pPr>
      <w:rPr>
        <w:rFonts w:ascii="Symbol" w:hAnsi="Symbol" w:hint="default"/>
      </w:rPr>
    </w:lvl>
    <w:lvl w:ilvl="7" w:tplc="040C0003" w:tentative="1">
      <w:start w:val="1"/>
      <w:numFmt w:val="bullet"/>
      <w:lvlText w:val="o"/>
      <w:lvlJc w:val="left"/>
      <w:pPr>
        <w:ind w:left="5952" w:hanging="360"/>
      </w:pPr>
      <w:rPr>
        <w:rFonts w:ascii="Courier New" w:hAnsi="Courier New" w:cs="Courier New" w:hint="default"/>
      </w:rPr>
    </w:lvl>
    <w:lvl w:ilvl="8" w:tplc="040C0005" w:tentative="1">
      <w:start w:val="1"/>
      <w:numFmt w:val="bullet"/>
      <w:lvlText w:val=""/>
      <w:lvlJc w:val="left"/>
      <w:pPr>
        <w:ind w:left="6672" w:hanging="360"/>
      </w:pPr>
      <w:rPr>
        <w:rFonts w:ascii="Wingdings" w:hAnsi="Wingdings" w:hint="default"/>
      </w:rPr>
    </w:lvl>
  </w:abstractNum>
  <w:abstractNum w:abstractNumId="25" w15:restartNumberingAfterBreak="0">
    <w:nsid w:val="3EF864E7"/>
    <w:multiLevelType w:val="hybridMultilevel"/>
    <w:tmpl w:val="C2387B6A"/>
    <w:lvl w:ilvl="0" w:tplc="49FA79E6">
      <w:start w:val="1"/>
      <w:numFmt w:val="bullet"/>
      <w:pStyle w:val="Cc"/>
      <w:lvlText w:val=""/>
      <w:lvlJc w:val="left"/>
      <w:pPr>
        <w:tabs>
          <w:tab w:val="num" w:pos="360"/>
        </w:tabs>
        <w:ind w:left="360" w:hanging="360"/>
      </w:pPr>
      <w:rPr>
        <w:rFonts w:ascii="Symbol" w:hAnsi="Symbol" w:cs="Times New Roman" w:hint="default"/>
      </w:rPr>
    </w:lvl>
    <w:lvl w:ilvl="1" w:tplc="D07E2D1E">
      <w:start w:val="1"/>
      <w:numFmt w:val="bullet"/>
      <w:lvlText w:val="o"/>
      <w:lvlJc w:val="left"/>
      <w:pPr>
        <w:tabs>
          <w:tab w:val="num" w:pos="1080"/>
        </w:tabs>
        <w:ind w:left="1080" w:hanging="360"/>
      </w:pPr>
      <w:rPr>
        <w:rFonts w:ascii="Courier New" w:hAnsi="Courier New" w:cs="Courier New" w:hint="default"/>
      </w:rPr>
    </w:lvl>
    <w:lvl w:ilvl="2" w:tplc="3A308E26" w:tentative="1">
      <w:start w:val="1"/>
      <w:numFmt w:val="bullet"/>
      <w:lvlText w:val=""/>
      <w:lvlJc w:val="left"/>
      <w:pPr>
        <w:tabs>
          <w:tab w:val="num" w:pos="1800"/>
        </w:tabs>
        <w:ind w:left="1800" w:hanging="360"/>
      </w:pPr>
      <w:rPr>
        <w:rFonts w:ascii="Wingdings" w:hAnsi="Wingdings" w:hint="default"/>
      </w:rPr>
    </w:lvl>
    <w:lvl w:ilvl="3" w:tplc="CE0C1C4E" w:tentative="1">
      <w:start w:val="1"/>
      <w:numFmt w:val="bullet"/>
      <w:lvlText w:val=""/>
      <w:lvlJc w:val="left"/>
      <w:pPr>
        <w:tabs>
          <w:tab w:val="num" w:pos="2520"/>
        </w:tabs>
        <w:ind w:left="2520" w:hanging="360"/>
      </w:pPr>
      <w:rPr>
        <w:rFonts w:ascii="Symbol" w:hAnsi="Symbol" w:hint="default"/>
      </w:rPr>
    </w:lvl>
    <w:lvl w:ilvl="4" w:tplc="4844D0AA" w:tentative="1">
      <w:start w:val="1"/>
      <w:numFmt w:val="bullet"/>
      <w:lvlText w:val="o"/>
      <w:lvlJc w:val="left"/>
      <w:pPr>
        <w:tabs>
          <w:tab w:val="num" w:pos="3240"/>
        </w:tabs>
        <w:ind w:left="3240" w:hanging="360"/>
      </w:pPr>
      <w:rPr>
        <w:rFonts w:ascii="Courier New" w:hAnsi="Courier New" w:cs="Courier New" w:hint="default"/>
      </w:rPr>
    </w:lvl>
    <w:lvl w:ilvl="5" w:tplc="BE52EF8E" w:tentative="1">
      <w:start w:val="1"/>
      <w:numFmt w:val="bullet"/>
      <w:lvlText w:val=""/>
      <w:lvlJc w:val="left"/>
      <w:pPr>
        <w:tabs>
          <w:tab w:val="num" w:pos="3960"/>
        </w:tabs>
        <w:ind w:left="3960" w:hanging="360"/>
      </w:pPr>
      <w:rPr>
        <w:rFonts w:ascii="Wingdings" w:hAnsi="Wingdings" w:hint="default"/>
      </w:rPr>
    </w:lvl>
    <w:lvl w:ilvl="6" w:tplc="E4542368" w:tentative="1">
      <w:start w:val="1"/>
      <w:numFmt w:val="bullet"/>
      <w:lvlText w:val=""/>
      <w:lvlJc w:val="left"/>
      <w:pPr>
        <w:tabs>
          <w:tab w:val="num" w:pos="4680"/>
        </w:tabs>
        <w:ind w:left="4680" w:hanging="360"/>
      </w:pPr>
      <w:rPr>
        <w:rFonts w:ascii="Symbol" w:hAnsi="Symbol" w:hint="default"/>
      </w:rPr>
    </w:lvl>
    <w:lvl w:ilvl="7" w:tplc="CABE6634" w:tentative="1">
      <w:start w:val="1"/>
      <w:numFmt w:val="bullet"/>
      <w:lvlText w:val="o"/>
      <w:lvlJc w:val="left"/>
      <w:pPr>
        <w:tabs>
          <w:tab w:val="num" w:pos="5400"/>
        </w:tabs>
        <w:ind w:left="5400" w:hanging="360"/>
      </w:pPr>
      <w:rPr>
        <w:rFonts w:ascii="Courier New" w:hAnsi="Courier New" w:cs="Courier New" w:hint="default"/>
      </w:rPr>
    </w:lvl>
    <w:lvl w:ilvl="8" w:tplc="34E48204"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FA559BA"/>
    <w:multiLevelType w:val="hybridMultilevel"/>
    <w:tmpl w:val="2EA02948"/>
    <w:lvl w:ilvl="0" w:tplc="6776959E">
      <w:start w:val="1"/>
      <w:numFmt w:val="bullet"/>
      <w:pStyle w:val="Tmrtiret6"/>
      <w:lvlText w:val=""/>
      <w:lvlJc w:val="left"/>
      <w:pPr>
        <w:ind w:left="720" w:hanging="360"/>
      </w:pPr>
      <w:rPr>
        <w:rFonts w:ascii="Symbol" w:hAnsi="Symbol" w:hint="default"/>
      </w:rPr>
    </w:lvl>
    <w:lvl w:ilvl="1" w:tplc="5C9639FA" w:tentative="1">
      <w:start w:val="1"/>
      <w:numFmt w:val="bullet"/>
      <w:lvlText w:val="o"/>
      <w:lvlJc w:val="left"/>
      <w:pPr>
        <w:ind w:left="1440" w:hanging="360"/>
      </w:pPr>
      <w:rPr>
        <w:rFonts w:ascii="Courier New" w:hAnsi="Courier New" w:cs="Courier New" w:hint="default"/>
      </w:rPr>
    </w:lvl>
    <w:lvl w:ilvl="2" w:tplc="AD121E00" w:tentative="1">
      <w:start w:val="1"/>
      <w:numFmt w:val="bullet"/>
      <w:lvlText w:val=""/>
      <w:lvlJc w:val="left"/>
      <w:pPr>
        <w:ind w:left="2160" w:hanging="360"/>
      </w:pPr>
      <w:rPr>
        <w:rFonts w:ascii="Wingdings" w:hAnsi="Wingdings" w:hint="default"/>
      </w:rPr>
    </w:lvl>
    <w:lvl w:ilvl="3" w:tplc="47282070" w:tentative="1">
      <w:start w:val="1"/>
      <w:numFmt w:val="bullet"/>
      <w:lvlText w:val=""/>
      <w:lvlJc w:val="left"/>
      <w:pPr>
        <w:ind w:left="2880" w:hanging="360"/>
      </w:pPr>
      <w:rPr>
        <w:rFonts w:ascii="Symbol" w:hAnsi="Symbol" w:hint="default"/>
      </w:rPr>
    </w:lvl>
    <w:lvl w:ilvl="4" w:tplc="EE8AD614" w:tentative="1">
      <w:start w:val="1"/>
      <w:numFmt w:val="bullet"/>
      <w:lvlText w:val="o"/>
      <w:lvlJc w:val="left"/>
      <w:pPr>
        <w:ind w:left="3600" w:hanging="360"/>
      </w:pPr>
      <w:rPr>
        <w:rFonts w:ascii="Courier New" w:hAnsi="Courier New" w:cs="Courier New" w:hint="default"/>
      </w:rPr>
    </w:lvl>
    <w:lvl w:ilvl="5" w:tplc="78FA9B96" w:tentative="1">
      <w:start w:val="1"/>
      <w:numFmt w:val="bullet"/>
      <w:lvlText w:val=""/>
      <w:lvlJc w:val="left"/>
      <w:pPr>
        <w:ind w:left="4320" w:hanging="360"/>
      </w:pPr>
      <w:rPr>
        <w:rFonts w:ascii="Wingdings" w:hAnsi="Wingdings" w:hint="default"/>
      </w:rPr>
    </w:lvl>
    <w:lvl w:ilvl="6" w:tplc="5B02E578" w:tentative="1">
      <w:start w:val="1"/>
      <w:numFmt w:val="bullet"/>
      <w:lvlText w:val=""/>
      <w:lvlJc w:val="left"/>
      <w:pPr>
        <w:ind w:left="5040" w:hanging="360"/>
      </w:pPr>
      <w:rPr>
        <w:rFonts w:ascii="Symbol" w:hAnsi="Symbol" w:hint="default"/>
      </w:rPr>
    </w:lvl>
    <w:lvl w:ilvl="7" w:tplc="D49E4AC8" w:tentative="1">
      <w:start w:val="1"/>
      <w:numFmt w:val="bullet"/>
      <w:lvlText w:val="o"/>
      <w:lvlJc w:val="left"/>
      <w:pPr>
        <w:ind w:left="5760" w:hanging="360"/>
      </w:pPr>
      <w:rPr>
        <w:rFonts w:ascii="Courier New" w:hAnsi="Courier New" w:cs="Courier New" w:hint="default"/>
      </w:rPr>
    </w:lvl>
    <w:lvl w:ilvl="8" w:tplc="73C6F0E6" w:tentative="1">
      <w:start w:val="1"/>
      <w:numFmt w:val="bullet"/>
      <w:lvlText w:val=""/>
      <w:lvlJc w:val="left"/>
      <w:pPr>
        <w:ind w:left="6480" w:hanging="360"/>
      </w:pPr>
      <w:rPr>
        <w:rFonts w:ascii="Wingdings" w:hAnsi="Wingdings" w:hint="default"/>
      </w:rPr>
    </w:lvl>
  </w:abstractNum>
  <w:abstractNum w:abstractNumId="27" w15:restartNumberingAfterBreak="0">
    <w:nsid w:val="40A531D3"/>
    <w:multiLevelType w:val="multilevel"/>
    <w:tmpl w:val="54D25D46"/>
    <w:lvl w:ilvl="0">
      <w:start w:val="1"/>
      <w:numFmt w:val="decimal"/>
      <w:pStyle w:val="TABCar"/>
      <w:suff w:val="space"/>
      <w:lvlText w:val="Tableau n°%1 - "/>
      <w:lvlJc w:val="left"/>
      <w:pPr>
        <w:ind w:left="0" w:firstLine="0"/>
      </w:pPr>
      <w:rPr>
        <w:rFonts w:ascii="Arial" w:hAnsi="Arial" w:hint="default"/>
        <w:b/>
        <w:i w:val="0"/>
        <w:sz w:val="20"/>
        <w:szCs w:val="20"/>
      </w:rPr>
    </w:lvl>
    <w:lvl w:ilvl="1">
      <w:start w:val="1"/>
      <w:numFmt w:val="none"/>
      <w:lvlText w:val=""/>
      <w:lvlJc w:val="left"/>
      <w:pPr>
        <w:tabs>
          <w:tab w:val="num" w:pos="1080"/>
        </w:tabs>
        <w:ind w:left="72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2"/>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8" w15:restartNumberingAfterBreak="0">
    <w:nsid w:val="4684788C"/>
    <w:multiLevelType w:val="hybridMultilevel"/>
    <w:tmpl w:val="D0CCB6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E15682"/>
    <w:multiLevelType w:val="hybridMultilevel"/>
    <w:tmpl w:val="243C781E"/>
    <w:lvl w:ilvl="0" w:tplc="E5BCF538">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8732B9A"/>
    <w:multiLevelType w:val="hybridMultilevel"/>
    <w:tmpl w:val="9E5A4C36"/>
    <w:lvl w:ilvl="0" w:tplc="62CCC5C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E333C"/>
    <w:multiLevelType w:val="hybridMultilevel"/>
    <w:tmpl w:val="827069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6053699"/>
    <w:multiLevelType w:val="multilevel"/>
    <w:tmpl w:val="A134F056"/>
    <w:lvl w:ilvl="0">
      <w:start w:val="1"/>
      <w:numFmt w:val="upperRoman"/>
      <w:pStyle w:val="TmrTitre1"/>
      <w:lvlText w:val="Partie %1. "/>
      <w:lvlJc w:val="left"/>
      <w:pPr>
        <w:ind w:left="639" w:hanging="360"/>
      </w:pPr>
      <w:rPr>
        <w:rFonts w:ascii="Times New Roman" w:hAnsi="Times New Roman" w:cs="Times New Roman" w:hint="default"/>
        <w:b/>
        <w:bCs/>
        <w:color w:val="auto"/>
        <w:sz w:val="32"/>
        <w:szCs w:val="32"/>
        <w:lang w:val="fr-FR"/>
      </w:rPr>
    </w:lvl>
    <w:lvl w:ilvl="1">
      <w:start w:val="1"/>
      <w:numFmt w:val="decimal"/>
      <w:pStyle w:val="aaaaaaa"/>
      <w:isLgl/>
      <w:lvlText w:val="%1.%2."/>
      <w:lvlJc w:val="left"/>
      <w:pPr>
        <w:ind w:left="639" w:hanging="720"/>
      </w:pPr>
      <w:rPr>
        <w:rFonts w:hint="default"/>
        <w:b/>
        <w:bCs w:val="0"/>
      </w:rPr>
    </w:lvl>
    <w:lvl w:ilvl="2">
      <w:start w:val="1"/>
      <w:numFmt w:val="decimal"/>
      <w:isLgl/>
      <w:lvlText w:val="%1.%2.%3."/>
      <w:lvlJc w:val="left"/>
      <w:pPr>
        <w:ind w:left="999" w:hanging="720"/>
      </w:pPr>
      <w:rPr>
        <w:rFonts w:hint="default"/>
      </w:rPr>
    </w:lvl>
    <w:lvl w:ilvl="3">
      <w:start w:val="1"/>
      <w:numFmt w:val="decimal"/>
      <w:isLgl/>
      <w:lvlText w:val="%1.%2.%3.%4."/>
      <w:lvlJc w:val="left"/>
      <w:pPr>
        <w:ind w:left="1359" w:hanging="1080"/>
      </w:pPr>
      <w:rPr>
        <w:rFonts w:hint="default"/>
      </w:rPr>
    </w:lvl>
    <w:lvl w:ilvl="4">
      <w:start w:val="1"/>
      <w:numFmt w:val="decimal"/>
      <w:isLgl/>
      <w:lvlText w:val="%1.%2.%3.%4.%5."/>
      <w:lvlJc w:val="left"/>
      <w:pPr>
        <w:ind w:left="1359" w:hanging="1080"/>
      </w:pPr>
      <w:rPr>
        <w:rFonts w:hint="default"/>
      </w:rPr>
    </w:lvl>
    <w:lvl w:ilvl="5">
      <w:start w:val="1"/>
      <w:numFmt w:val="decimal"/>
      <w:isLgl/>
      <w:lvlText w:val="%1.%2.%3.%4.%5.%6."/>
      <w:lvlJc w:val="left"/>
      <w:pPr>
        <w:ind w:left="1719" w:hanging="1440"/>
      </w:pPr>
      <w:rPr>
        <w:rFonts w:hint="default"/>
      </w:rPr>
    </w:lvl>
    <w:lvl w:ilvl="6">
      <w:start w:val="1"/>
      <w:numFmt w:val="decimal"/>
      <w:isLgl/>
      <w:lvlText w:val="%1.%2.%3.%4.%5.%6.%7."/>
      <w:lvlJc w:val="left"/>
      <w:pPr>
        <w:ind w:left="2079" w:hanging="1800"/>
      </w:pPr>
      <w:rPr>
        <w:rFonts w:hint="default"/>
      </w:rPr>
    </w:lvl>
    <w:lvl w:ilvl="7">
      <w:start w:val="1"/>
      <w:numFmt w:val="decimal"/>
      <w:isLgl/>
      <w:lvlText w:val="%1.%2.%3.%4.%5.%6.%7.%8."/>
      <w:lvlJc w:val="left"/>
      <w:pPr>
        <w:ind w:left="2079" w:hanging="1800"/>
      </w:pPr>
      <w:rPr>
        <w:rFonts w:hint="default"/>
      </w:rPr>
    </w:lvl>
    <w:lvl w:ilvl="8">
      <w:start w:val="1"/>
      <w:numFmt w:val="decimal"/>
      <w:isLgl/>
      <w:lvlText w:val="%1.%2.%3.%4.%5.%6.%7.%8.%9."/>
      <w:lvlJc w:val="left"/>
      <w:pPr>
        <w:ind w:left="2439" w:hanging="2160"/>
      </w:pPr>
      <w:rPr>
        <w:rFonts w:hint="default"/>
      </w:rPr>
    </w:lvl>
  </w:abstractNum>
  <w:abstractNum w:abstractNumId="33" w15:restartNumberingAfterBreak="0">
    <w:nsid w:val="5DDF0A81"/>
    <w:multiLevelType w:val="hybridMultilevel"/>
    <w:tmpl w:val="432E8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5E4E80"/>
    <w:multiLevelType w:val="hybridMultilevel"/>
    <w:tmpl w:val="F40AD1F2"/>
    <w:lvl w:ilvl="0" w:tplc="6D3859A2">
      <w:start w:val="1"/>
      <w:numFmt w:val="lowerLetter"/>
      <w:pStyle w:val="TmrAlgnbr"/>
      <w:lvlText w:val="%1)"/>
      <w:lvlJc w:val="left"/>
      <w:pPr>
        <w:ind w:left="360" w:hanging="360"/>
      </w:pPr>
      <w:rPr>
        <w:rFonts w:hint="default"/>
        <w:b/>
        <w:bCs/>
      </w:rPr>
    </w:lvl>
    <w:lvl w:ilvl="1" w:tplc="28023218" w:tentative="1">
      <w:start w:val="1"/>
      <w:numFmt w:val="bullet"/>
      <w:lvlText w:val="o"/>
      <w:lvlJc w:val="left"/>
      <w:pPr>
        <w:ind w:left="1080" w:hanging="360"/>
      </w:pPr>
      <w:rPr>
        <w:rFonts w:ascii="Courier New" w:hAnsi="Courier New" w:cs="Courier New" w:hint="default"/>
      </w:rPr>
    </w:lvl>
    <w:lvl w:ilvl="2" w:tplc="46C463BA" w:tentative="1">
      <w:start w:val="1"/>
      <w:numFmt w:val="bullet"/>
      <w:lvlText w:val=""/>
      <w:lvlJc w:val="left"/>
      <w:pPr>
        <w:ind w:left="1800" w:hanging="360"/>
      </w:pPr>
      <w:rPr>
        <w:rFonts w:ascii="Wingdings" w:hAnsi="Wingdings" w:hint="default"/>
      </w:rPr>
    </w:lvl>
    <w:lvl w:ilvl="3" w:tplc="5E4269C2" w:tentative="1">
      <w:start w:val="1"/>
      <w:numFmt w:val="bullet"/>
      <w:lvlText w:val=""/>
      <w:lvlJc w:val="left"/>
      <w:pPr>
        <w:ind w:left="2520" w:hanging="360"/>
      </w:pPr>
      <w:rPr>
        <w:rFonts w:ascii="Symbol" w:hAnsi="Symbol" w:hint="default"/>
      </w:rPr>
    </w:lvl>
    <w:lvl w:ilvl="4" w:tplc="A5AAE722" w:tentative="1">
      <w:start w:val="1"/>
      <w:numFmt w:val="bullet"/>
      <w:lvlText w:val="o"/>
      <w:lvlJc w:val="left"/>
      <w:pPr>
        <w:ind w:left="3240" w:hanging="360"/>
      </w:pPr>
      <w:rPr>
        <w:rFonts w:ascii="Courier New" w:hAnsi="Courier New" w:cs="Courier New" w:hint="default"/>
      </w:rPr>
    </w:lvl>
    <w:lvl w:ilvl="5" w:tplc="AB7E946E" w:tentative="1">
      <w:start w:val="1"/>
      <w:numFmt w:val="bullet"/>
      <w:lvlText w:val=""/>
      <w:lvlJc w:val="left"/>
      <w:pPr>
        <w:ind w:left="3960" w:hanging="360"/>
      </w:pPr>
      <w:rPr>
        <w:rFonts w:ascii="Wingdings" w:hAnsi="Wingdings" w:hint="default"/>
      </w:rPr>
    </w:lvl>
    <w:lvl w:ilvl="6" w:tplc="D8445A4C" w:tentative="1">
      <w:start w:val="1"/>
      <w:numFmt w:val="bullet"/>
      <w:lvlText w:val=""/>
      <w:lvlJc w:val="left"/>
      <w:pPr>
        <w:ind w:left="4680" w:hanging="360"/>
      </w:pPr>
      <w:rPr>
        <w:rFonts w:ascii="Symbol" w:hAnsi="Symbol" w:hint="default"/>
      </w:rPr>
    </w:lvl>
    <w:lvl w:ilvl="7" w:tplc="814E2AF8" w:tentative="1">
      <w:start w:val="1"/>
      <w:numFmt w:val="bullet"/>
      <w:lvlText w:val="o"/>
      <w:lvlJc w:val="left"/>
      <w:pPr>
        <w:ind w:left="5400" w:hanging="360"/>
      </w:pPr>
      <w:rPr>
        <w:rFonts w:ascii="Courier New" w:hAnsi="Courier New" w:cs="Courier New" w:hint="default"/>
      </w:rPr>
    </w:lvl>
    <w:lvl w:ilvl="8" w:tplc="B1FEF2B0" w:tentative="1">
      <w:start w:val="1"/>
      <w:numFmt w:val="bullet"/>
      <w:lvlText w:val=""/>
      <w:lvlJc w:val="left"/>
      <w:pPr>
        <w:ind w:left="6120" w:hanging="360"/>
      </w:pPr>
      <w:rPr>
        <w:rFonts w:ascii="Wingdings" w:hAnsi="Wingdings" w:hint="default"/>
      </w:rPr>
    </w:lvl>
  </w:abstractNum>
  <w:abstractNum w:abstractNumId="35" w15:restartNumberingAfterBreak="0">
    <w:nsid w:val="63410905"/>
    <w:multiLevelType w:val="multilevel"/>
    <w:tmpl w:val="188E609C"/>
    <w:lvl w:ilvl="0">
      <w:start w:val="1"/>
      <w:numFmt w:val="decimal"/>
      <w:pStyle w:val="TmrTiretnum"/>
      <w:lvlText w:val="%1."/>
      <w:lvlJc w:val="left"/>
      <w:pPr>
        <w:tabs>
          <w:tab w:val="num" w:pos="720"/>
        </w:tabs>
        <w:ind w:left="720" w:hanging="360"/>
      </w:pPr>
      <w:rPr>
        <w:rFonts w:hint="default"/>
        <w:b w:val="0"/>
        <w:bCs w:val="0"/>
        <w:i w:val="0"/>
        <w:color w:val="auto"/>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BC5397B"/>
    <w:multiLevelType w:val="multilevel"/>
    <w:tmpl w:val="65FA98C4"/>
    <w:lvl w:ilvl="0">
      <w:start w:val="1"/>
      <w:numFmt w:val="decimal"/>
      <w:pStyle w:val="TmrFigure"/>
      <w:lvlText w:val="%1."/>
      <w:lvlJc w:val="left"/>
      <w:pPr>
        <w:tabs>
          <w:tab w:val="num" w:pos="720"/>
        </w:tabs>
        <w:ind w:left="720" w:hanging="360"/>
      </w:pPr>
      <w:rPr>
        <w:rFonts w:hint="default"/>
        <w:b w:val="0"/>
        <w:bCs w:val="0"/>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C8D2D08"/>
    <w:multiLevelType w:val="hybridMultilevel"/>
    <w:tmpl w:val="2E88757C"/>
    <w:lvl w:ilvl="0" w:tplc="604CDC7C">
      <w:start w:val="1"/>
      <w:numFmt w:val="decimal"/>
      <w:pStyle w:val="Afig1"/>
      <w:lvlText w:val="Figure %1."/>
      <w:lvlJc w:val="left"/>
      <w:pPr>
        <w:ind w:left="1637" w:hanging="360"/>
      </w:pPr>
      <w:rPr>
        <w:rFonts w:ascii="Times New Roman" w:hAnsi="Times New Roman" w:cs="Times New Roman" w:hint="default"/>
        <w:b w:val="0"/>
        <w:bCs w:val="0"/>
        <w:i/>
        <w:iCs/>
        <w:sz w:val="22"/>
        <w:szCs w:val="20"/>
      </w:rPr>
    </w:lvl>
    <w:lvl w:ilvl="1" w:tplc="1B1C6F4E">
      <w:start w:val="1"/>
      <w:numFmt w:val="lowerLetter"/>
      <w:lvlText w:val="%2."/>
      <w:lvlJc w:val="left"/>
      <w:pPr>
        <w:ind w:left="-6215" w:hanging="360"/>
      </w:pPr>
    </w:lvl>
    <w:lvl w:ilvl="2" w:tplc="5F3A9DE6">
      <w:start w:val="1"/>
      <w:numFmt w:val="lowerRoman"/>
      <w:lvlText w:val="%3."/>
      <w:lvlJc w:val="right"/>
      <w:pPr>
        <w:ind w:left="-5495" w:hanging="180"/>
      </w:pPr>
    </w:lvl>
    <w:lvl w:ilvl="3" w:tplc="118EBE18">
      <w:start w:val="1"/>
      <w:numFmt w:val="decimal"/>
      <w:lvlText w:val="%4."/>
      <w:lvlJc w:val="left"/>
      <w:pPr>
        <w:ind w:left="-4775" w:hanging="360"/>
      </w:pPr>
    </w:lvl>
    <w:lvl w:ilvl="4" w:tplc="3C0E74CC">
      <w:start w:val="1"/>
      <w:numFmt w:val="lowerLetter"/>
      <w:lvlText w:val="%5."/>
      <w:lvlJc w:val="left"/>
      <w:pPr>
        <w:ind w:left="-4055" w:hanging="360"/>
      </w:pPr>
    </w:lvl>
    <w:lvl w:ilvl="5" w:tplc="45F64544">
      <w:numFmt w:val="bullet"/>
      <w:lvlText w:val="-"/>
      <w:lvlJc w:val="left"/>
      <w:pPr>
        <w:ind w:left="5461" w:hanging="8976"/>
      </w:pPr>
      <w:rPr>
        <w:rFonts w:ascii="Arial" w:eastAsia="Times New Roman" w:hAnsi="Arial" w:cs="Arial" w:hint="default"/>
      </w:rPr>
    </w:lvl>
    <w:lvl w:ilvl="6" w:tplc="D8E8E1A0" w:tentative="1">
      <w:start w:val="1"/>
      <w:numFmt w:val="decimal"/>
      <w:lvlText w:val="%7."/>
      <w:lvlJc w:val="left"/>
      <w:pPr>
        <w:ind w:left="-2615" w:hanging="360"/>
      </w:pPr>
    </w:lvl>
    <w:lvl w:ilvl="7" w:tplc="40D0DDEA" w:tentative="1">
      <w:start w:val="1"/>
      <w:numFmt w:val="lowerLetter"/>
      <w:lvlText w:val="%8."/>
      <w:lvlJc w:val="left"/>
      <w:pPr>
        <w:ind w:left="-1895" w:hanging="360"/>
      </w:pPr>
    </w:lvl>
    <w:lvl w:ilvl="8" w:tplc="1CCAF9BC" w:tentative="1">
      <w:start w:val="1"/>
      <w:numFmt w:val="lowerRoman"/>
      <w:lvlText w:val="%9."/>
      <w:lvlJc w:val="right"/>
      <w:pPr>
        <w:ind w:left="-1175" w:hanging="180"/>
      </w:pPr>
    </w:lvl>
  </w:abstractNum>
  <w:abstractNum w:abstractNumId="38" w15:restartNumberingAfterBreak="0">
    <w:nsid w:val="6E544EF0"/>
    <w:multiLevelType w:val="hybridMultilevel"/>
    <w:tmpl w:val="D7101382"/>
    <w:lvl w:ilvl="0" w:tplc="30CC6650">
      <w:start w:val="1"/>
      <w:numFmt w:val="bullet"/>
      <w:pStyle w:val="Tmrtiret7-1"/>
      <w:lvlText w:val="o"/>
      <w:lvlJc w:val="left"/>
      <w:pPr>
        <w:tabs>
          <w:tab w:val="num" w:pos="360"/>
        </w:tabs>
        <w:ind w:left="360" w:hanging="360"/>
      </w:pPr>
      <w:rPr>
        <w:rFonts w:ascii="Courier New" w:hAnsi="Courier New" w:cs="Courier New" w:hint="default"/>
        <w:b/>
        <w:bCs/>
        <w:i/>
        <w:iCs/>
        <w:color w:val="auto"/>
      </w:rPr>
    </w:lvl>
    <w:lvl w:ilvl="1" w:tplc="A1DAD838">
      <w:start w:val="4"/>
      <w:numFmt w:val="bullet"/>
      <w:lvlText w:val="-"/>
      <w:lvlJc w:val="left"/>
      <w:pPr>
        <w:tabs>
          <w:tab w:val="num" w:pos="1440"/>
        </w:tabs>
        <w:ind w:left="1440" w:hanging="360"/>
      </w:pPr>
      <w:rPr>
        <w:rFonts w:ascii="Times New Roman" w:eastAsia="Times New Roman" w:hAnsi="Times New Roman" w:cs="Times New Roman" w:hint="default"/>
        <w:color w:val="auto"/>
      </w:rPr>
    </w:lvl>
    <w:lvl w:ilvl="2" w:tplc="9E9A2908" w:tentative="1">
      <w:start w:val="1"/>
      <w:numFmt w:val="bullet"/>
      <w:lvlText w:val=""/>
      <w:lvlJc w:val="left"/>
      <w:pPr>
        <w:tabs>
          <w:tab w:val="num" w:pos="2160"/>
        </w:tabs>
        <w:ind w:left="2160" w:hanging="360"/>
      </w:pPr>
      <w:rPr>
        <w:rFonts w:ascii="Wingdings" w:hAnsi="Wingdings" w:hint="default"/>
      </w:rPr>
    </w:lvl>
    <w:lvl w:ilvl="3" w:tplc="5A586A4C" w:tentative="1">
      <w:start w:val="1"/>
      <w:numFmt w:val="bullet"/>
      <w:lvlText w:val=""/>
      <w:lvlJc w:val="left"/>
      <w:pPr>
        <w:tabs>
          <w:tab w:val="num" w:pos="2880"/>
        </w:tabs>
        <w:ind w:left="2880" w:hanging="360"/>
      </w:pPr>
      <w:rPr>
        <w:rFonts w:ascii="Symbol" w:hAnsi="Symbol" w:hint="default"/>
      </w:rPr>
    </w:lvl>
    <w:lvl w:ilvl="4" w:tplc="45401DD8" w:tentative="1">
      <w:start w:val="1"/>
      <w:numFmt w:val="bullet"/>
      <w:lvlText w:val="o"/>
      <w:lvlJc w:val="left"/>
      <w:pPr>
        <w:tabs>
          <w:tab w:val="num" w:pos="3600"/>
        </w:tabs>
        <w:ind w:left="3600" w:hanging="360"/>
      </w:pPr>
      <w:rPr>
        <w:rFonts w:ascii="Courier New" w:hAnsi="Courier New" w:cs="Courier New" w:hint="default"/>
      </w:rPr>
    </w:lvl>
    <w:lvl w:ilvl="5" w:tplc="65DE6ADA" w:tentative="1">
      <w:start w:val="1"/>
      <w:numFmt w:val="bullet"/>
      <w:lvlText w:val=""/>
      <w:lvlJc w:val="left"/>
      <w:pPr>
        <w:tabs>
          <w:tab w:val="num" w:pos="4320"/>
        </w:tabs>
        <w:ind w:left="4320" w:hanging="360"/>
      </w:pPr>
      <w:rPr>
        <w:rFonts w:ascii="Wingdings" w:hAnsi="Wingdings" w:hint="default"/>
      </w:rPr>
    </w:lvl>
    <w:lvl w:ilvl="6" w:tplc="8668B042" w:tentative="1">
      <w:start w:val="1"/>
      <w:numFmt w:val="bullet"/>
      <w:lvlText w:val=""/>
      <w:lvlJc w:val="left"/>
      <w:pPr>
        <w:tabs>
          <w:tab w:val="num" w:pos="5040"/>
        </w:tabs>
        <w:ind w:left="5040" w:hanging="360"/>
      </w:pPr>
      <w:rPr>
        <w:rFonts w:ascii="Symbol" w:hAnsi="Symbol" w:hint="default"/>
      </w:rPr>
    </w:lvl>
    <w:lvl w:ilvl="7" w:tplc="61A8FD5C" w:tentative="1">
      <w:start w:val="1"/>
      <w:numFmt w:val="bullet"/>
      <w:lvlText w:val="o"/>
      <w:lvlJc w:val="left"/>
      <w:pPr>
        <w:tabs>
          <w:tab w:val="num" w:pos="5760"/>
        </w:tabs>
        <w:ind w:left="5760" w:hanging="360"/>
      </w:pPr>
      <w:rPr>
        <w:rFonts w:ascii="Courier New" w:hAnsi="Courier New" w:cs="Courier New" w:hint="default"/>
      </w:rPr>
    </w:lvl>
    <w:lvl w:ilvl="8" w:tplc="4720EDE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7827C4"/>
    <w:multiLevelType w:val="hybridMultilevel"/>
    <w:tmpl w:val="6C821416"/>
    <w:lvl w:ilvl="0" w:tplc="96884586">
      <w:start w:val="1"/>
      <w:numFmt w:val="bullet"/>
      <w:pStyle w:val="Tmrtiret3"/>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9D3F23"/>
    <w:multiLevelType w:val="multilevel"/>
    <w:tmpl w:val="88DA9074"/>
    <w:lvl w:ilvl="0">
      <w:start w:val="11"/>
      <w:numFmt w:val="bullet"/>
      <w:pStyle w:val="TmrTiret1"/>
      <w:lvlText w:val="-"/>
      <w:lvlJc w:val="left"/>
      <w:pPr>
        <w:tabs>
          <w:tab w:val="num" w:pos="720"/>
        </w:tabs>
        <w:ind w:left="720" w:hanging="360"/>
      </w:pPr>
      <w:rPr>
        <w:rFonts w:ascii="Calibri" w:eastAsia="Times New Roman" w:hAnsi="Calibri" w:cs="Times New Roman" w:hint="default"/>
        <w:b w:val="0"/>
        <w:bCs w:val="0"/>
        <w:i w:val="0"/>
        <w:color w:val="auto"/>
        <w:sz w:val="24"/>
        <w:szCs w:val="24"/>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bullet"/>
      <w:lvlText w:val=""/>
      <w:lvlJc w:val="left"/>
      <w:pPr>
        <w:ind w:left="1440" w:hanging="108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2C378C6"/>
    <w:multiLevelType w:val="hybridMultilevel"/>
    <w:tmpl w:val="9C6EC836"/>
    <w:lvl w:ilvl="0" w:tplc="5C32560E">
      <w:start w:val="1"/>
      <w:numFmt w:val="decimal"/>
      <w:pStyle w:val="TmrPhoto"/>
      <w:lvlText w:val="Photo %1."/>
      <w:lvlJc w:val="left"/>
      <w:pPr>
        <w:ind w:left="6173" w:hanging="360"/>
      </w:pPr>
      <w:rPr>
        <w:rFonts w:hint="default"/>
      </w:rPr>
    </w:lvl>
    <w:lvl w:ilvl="1" w:tplc="E62259D2" w:tentative="1">
      <w:start w:val="1"/>
      <w:numFmt w:val="lowerLetter"/>
      <w:lvlText w:val="%2."/>
      <w:lvlJc w:val="left"/>
      <w:pPr>
        <w:ind w:left="6893" w:hanging="360"/>
      </w:pPr>
    </w:lvl>
    <w:lvl w:ilvl="2" w:tplc="26C0182A" w:tentative="1">
      <w:start w:val="1"/>
      <w:numFmt w:val="lowerRoman"/>
      <w:lvlText w:val="%3."/>
      <w:lvlJc w:val="right"/>
      <w:pPr>
        <w:ind w:left="7613" w:hanging="180"/>
      </w:pPr>
    </w:lvl>
    <w:lvl w:ilvl="3" w:tplc="729C6642" w:tentative="1">
      <w:start w:val="1"/>
      <w:numFmt w:val="decimal"/>
      <w:lvlText w:val="%4."/>
      <w:lvlJc w:val="left"/>
      <w:pPr>
        <w:ind w:left="8333" w:hanging="360"/>
      </w:pPr>
    </w:lvl>
    <w:lvl w:ilvl="4" w:tplc="608E9A26" w:tentative="1">
      <w:start w:val="1"/>
      <w:numFmt w:val="lowerLetter"/>
      <w:lvlText w:val="%5."/>
      <w:lvlJc w:val="left"/>
      <w:pPr>
        <w:ind w:left="9053" w:hanging="360"/>
      </w:pPr>
    </w:lvl>
    <w:lvl w:ilvl="5" w:tplc="3C4CA2D4" w:tentative="1">
      <w:start w:val="1"/>
      <w:numFmt w:val="lowerRoman"/>
      <w:lvlText w:val="%6."/>
      <w:lvlJc w:val="right"/>
      <w:pPr>
        <w:ind w:left="9773" w:hanging="180"/>
      </w:pPr>
    </w:lvl>
    <w:lvl w:ilvl="6" w:tplc="25E41B88" w:tentative="1">
      <w:start w:val="1"/>
      <w:numFmt w:val="decimal"/>
      <w:lvlText w:val="%7."/>
      <w:lvlJc w:val="left"/>
      <w:pPr>
        <w:ind w:left="10493" w:hanging="360"/>
      </w:pPr>
    </w:lvl>
    <w:lvl w:ilvl="7" w:tplc="97B8060E" w:tentative="1">
      <w:start w:val="1"/>
      <w:numFmt w:val="lowerLetter"/>
      <w:lvlText w:val="%8."/>
      <w:lvlJc w:val="left"/>
      <w:pPr>
        <w:ind w:left="11213" w:hanging="360"/>
      </w:pPr>
    </w:lvl>
    <w:lvl w:ilvl="8" w:tplc="BF42D950" w:tentative="1">
      <w:start w:val="1"/>
      <w:numFmt w:val="lowerRoman"/>
      <w:lvlText w:val="%9."/>
      <w:lvlJc w:val="right"/>
      <w:pPr>
        <w:ind w:left="11933" w:hanging="180"/>
      </w:pPr>
    </w:lvl>
  </w:abstractNum>
  <w:abstractNum w:abstractNumId="42" w15:restartNumberingAfterBreak="0">
    <w:nsid w:val="73C04FAE"/>
    <w:multiLevelType w:val="hybridMultilevel"/>
    <w:tmpl w:val="142E85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182010"/>
    <w:multiLevelType w:val="hybridMultilevel"/>
    <w:tmpl w:val="972E66B8"/>
    <w:lvl w:ilvl="0" w:tplc="1340D574">
      <w:start w:val="1"/>
      <w:numFmt w:val="decimal"/>
      <w:lvlText w:val="%1-"/>
      <w:lvlJc w:val="left"/>
      <w:pPr>
        <w:ind w:left="786" w:hanging="360"/>
      </w:pPr>
      <w:rPr>
        <w:rFonts w:hint="default"/>
      </w:rPr>
    </w:lvl>
    <w:lvl w:ilvl="1" w:tplc="46047E44" w:tentative="1">
      <w:start w:val="1"/>
      <w:numFmt w:val="lowerLetter"/>
      <w:lvlText w:val="%2."/>
      <w:lvlJc w:val="left"/>
      <w:pPr>
        <w:ind w:left="1440" w:hanging="360"/>
      </w:pPr>
    </w:lvl>
    <w:lvl w:ilvl="2" w:tplc="9A3464BA" w:tentative="1">
      <w:start w:val="1"/>
      <w:numFmt w:val="lowerRoman"/>
      <w:lvlText w:val="%3."/>
      <w:lvlJc w:val="right"/>
      <w:pPr>
        <w:ind w:left="2160" w:hanging="180"/>
      </w:pPr>
    </w:lvl>
    <w:lvl w:ilvl="3" w:tplc="CEB0F62A" w:tentative="1">
      <w:start w:val="1"/>
      <w:numFmt w:val="decimal"/>
      <w:lvlText w:val="%4."/>
      <w:lvlJc w:val="left"/>
      <w:pPr>
        <w:ind w:left="2880" w:hanging="360"/>
      </w:pPr>
    </w:lvl>
    <w:lvl w:ilvl="4" w:tplc="534AA670" w:tentative="1">
      <w:start w:val="1"/>
      <w:numFmt w:val="lowerLetter"/>
      <w:lvlText w:val="%5."/>
      <w:lvlJc w:val="left"/>
      <w:pPr>
        <w:ind w:left="3600" w:hanging="360"/>
      </w:pPr>
    </w:lvl>
    <w:lvl w:ilvl="5" w:tplc="B128C4EE" w:tentative="1">
      <w:start w:val="1"/>
      <w:numFmt w:val="lowerRoman"/>
      <w:lvlText w:val="%6."/>
      <w:lvlJc w:val="right"/>
      <w:pPr>
        <w:ind w:left="4320" w:hanging="180"/>
      </w:pPr>
    </w:lvl>
    <w:lvl w:ilvl="6" w:tplc="56B27918" w:tentative="1">
      <w:start w:val="1"/>
      <w:numFmt w:val="decimal"/>
      <w:lvlText w:val="%7."/>
      <w:lvlJc w:val="left"/>
      <w:pPr>
        <w:ind w:left="5040" w:hanging="360"/>
      </w:pPr>
    </w:lvl>
    <w:lvl w:ilvl="7" w:tplc="33187CB0" w:tentative="1">
      <w:start w:val="1"/>
      <w:numFmt w:val="lowerLetter"/>
      <w:lvlText w:val="%8."/>
      <w:lvlJc w:val="left"/>
      <w:pPr>
        <w:ind w:left="5760" w:hanging="360"/>
      </w:pPr>
    </w:lvl>
    <w:lvl w:ilvl="8" w:tplc="C9542A04" w:tentative="1">
      <w:start w:val="1"/>
      <w:numFmt w:val="lowerRoman"/>
      <w:lvlText w:val="%9."/>
      <w:lvlJc w:val="right"/>
      <w:pPr>
        <w:ind w:left="6480" w:hanging="180"/>
      </w:pPr>
    </w:lvl>
  </w:abstractNum>
  <w:abstractNum w:abstractNumId="44" w15:restartNumberingAfterBreak="0">
    <w:nsid w:val="78EC4FA9"/>
    <w:multiLevelType w:val="hybridMultilevel"/>
    <w:tmpl w:val="BCD6D6EE"/>
    <w:lvl w:ilvl="0" w:tplc="B3763402">
      <w:start w:val="1"/>
      <w:numFmt w:val="bullet"/>
      <w:lvlText w:val=""/>
      <w:lvlJc w:val="left"/>
      <w:pPr>
        <w:ind w:left="1080" w:hanging="360"/>
      </w:pPr>
      <w:rPr>
        <w:rFonts w:ascii="Symbol" w:hAnsi="Symbol" w:hint="default"/>
      </w:rPr>
    </w:lvl>
    <w:lvl w:ilvl="1" w:tplc="C2941904" w:tentative="1">
      <w:start w:val="1"/>
      <w:numFmt w:val="bullet"/>
      <w:pStyle w:val="Car1"/>
      <w:lvlText w:val="o"/>
      <w:lvlJc w:val="left"/>
      <w:pPr>
        <w:ind w:left="1800" w:hanging="360"/>
      </w:pPr>
      <w:rPr>
        <w:rFonts w:ascii="Courier New" w:hAnsi="Courier New" w:cs="Courier New" w:hint="default"/>
      </w:rPr>
    </w:lvl>
    <w:lvl w:ilvl="2" w:tplc="2CEA8446" w:tentative="1">
      <w:start w:val="1"/>
      <w:numFmt w:val="bullet"/>
      <w:lvlText w:val=""/>
      <w:lvlJc w:val="left"/>
      <w:pPr>
        <w:ind w:left="2520" w:hanging="360"/>
      </w:pPr>
      <w:rPr>
        <w:rFonts w:ascii="Wingdings" w:hAnsi="Wingdings" w:hint="default"/>
      </w:rPr>
    </w:lvl>
    <w:lvl w:ilvl="3" w:tplc="18F017E8" w:tentative="1">
      <w:start w:val="1"/>
      <w:numFmt w:val="bullet"/>
      <w:lvlText w:val=""/>
      <w:lvlJc w:val="left"/>
      <w:pPr>
        <w:ind w:left="3240" w:hanging="360"/>
      </w:pPr>
      <w:rPr>
        <w:rFonts w:ascii="Symbol" w:hAnsi="Symbol" w:hint="default"/>
      </w:rPr>
    </w:lvl>
    <w:lvl w:ilvl="4" w:tplc="62E66AF4" w:tentative="1">
      <w:start w:val="1"/>
      <w:numFmt w:val="bullet"/>
      <w:lvlText w:val="o"/>
      <w:lvlJc w:val="left"/>
      <w:pPr>
        <w:ind w:left="3960" w:hanging="360"/>
      </w:pPr>
      <w:rPr>
        <w:rFonts w:ascii="Courier New" w:hAnsi="Courier New" w:cs="Courier New" w:hint="default"/>
      </w:rPr>
    </w:lvl>
    <w:lvl w:ilvl="5" w:tplc="89B6792E" w:tentative="1">
      <w:start w:val="1"/>
      <w:numFmt w:val="bullet"/>
      <w:lvlText w:val=""/>
      <w:lvlJc w:val="left"/>
      <w:pPr>
        <w:ind w:left="4680" w:hanging="360"/>
      </w:pPr>
      <w:rPr>
        <w:rFonts w:ascii="Wingdings" w:hAnsi="Wingdings" w:hint="default"/>
      </w:rPr>
    </w:lvl>
    <w:lvl w:ilvl="6" w:tplc="47944FC4" w:tentative="1">
      <w:start w:val="1"/>
      <w:numFmt w:val="bullet"/>
      <w:lvlText w:val=""/>
      <w:lvlJc w:val="left"/>
      <w:pPr>
        <w:ind w:left="5400" w:hanging="360"/>
      </w:pPr>
      <w:rPr>
        <w:rFonts w:ascii="Symbol" w:hAnsi="Symbol" w:hint="default"/>
      </w:rPr>
    </w:lvl>
    <w:lvl w:ilvl="7" w:tplc="A5C05D94" w:tentative="1">
      <w:start w:val="1"/>
      <w:numFmt w:val="bullet"/>
      <w:lvlText w:val="o"/>
      <w:lvlJc w:val="left"/>
      <w:pPr>
        <w:ind w:left="6120" w:hanging="360"/>
      </w:pPr>
      <w:rPr>
        <w:rFonts w:ascii="Courier New" w:hAnsi="Courier New" w:cs="Courier New" w:hint="default"/>
      </w:rPr>
    </w:lvl>
    <w:lvl w:ilvl="8" w:tplc="6256F846" w:tentative="1">
      <w:start w:val="1"/>
      <w:numFmt w:val="bullet"/>
      <w:lvlText w:val=""/>
      <w:lvlJc w:val="left"/>
      <w:pPr>
        <w:ind w:left="6840" w:hanging="360"/>
      </w:pPr>
      <w:rPr>
        <w:rFonts w:ascii="Wingdings" w:hAnsi="Wingdings" w:hint="default"/>
      </w:rPr>
    </w:lvl>
  </w:abstractNum>
  <w:abstractNum w:abstractNumId="45" w15:restartNumberingAfterBreak="0">
    <w:nsid w:val="7BDD1E4F"/>
    <w:multiLevelType w:val="multilevel"/>
    <w:tmpl w:val="FBDCB886"/>
    <w:lvl w:ilvl="0">
      <w:start w:val="2"/>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6" w15:restartNumberingAfterBreak="0">
    <w:nsid w:val="7ED74D58"/>
    <w:multiLevelType w:val="hybridMultilevel"/>
    <w:tmpl w:val="DCCE663A"/>
    <w:lvl w:ilvl="0" w:tplc="040C0001">
      <w:start w:val="1"/>
      <w:numFmt w:val="bullet"/>
      <w:pStyle w:val="Tmrtiret5"/>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29"/>
  </w:num>
  <w:num w:numId="4">
    <w:abstractNumId w:val="24"/>
  </w:num>
  <w:num w:numId="5">
    <w:abstractNumId w:val="1"/>
  </w:num>
  <w:num w:numId="6">
    <w:abstractNumId w:val="4"/>
  </w:num>
  <w:num w:numId="7">
    <w:abstractNumId w:val="31"/>
  </w:num>
  <w:num w:numId="8">
    <w:abstractNumId w:val="12"/>
  </w:num>
  <w:num w:numId="9">
    <w:abstractNumId w:val="33"/>
  </w:num>
  <w:num w:numId="10">
    <w:abstractNumId w:val="22"/>
  </w:num>
  <w:num w:numId="11">
    <w:abstractNumId w:val="19"/>
  </w:num>
  <w:num w:numId="12">
    <w:abstractNumId w:val="2"/>
  </w:num>
  <w:num w:numId="13">
    <w:abstractNumId w:val="15"/>
  </w:num>
  <w:num w:numId="14">
    <w:abstractNumId w:val="13"/>
  </w:num>
  <w:num w:numId="15">
    <w:abstractNumId w:val="42"/>
  </w:num>
  <w:num w:numId="16">
    <w:abstractNumId w:val="17"/>
  </w:num>
  <w:num w:numId="17">
    <w:abstractNumId w:val="20"/>
  </w:num>
  <w:num w:numId="18">
    <w:abstractNumId w:val="28"/>
  </w:num>
  <w:num w:numId="19">
    <w:abstractNumId w:val="27"/>
  </w:num>
  <w:num w:numId="20">
    <w:abstractNumId w:val="7"/>
  </w:num>
  <w:num w:numId="21">
    <w:abstractNumId w:val="14"/>
  </w:num>
  <w:num w:numId="22">
    <w:abstractNumId w:val="5"/>
  </w:num>
  <w:num w:numId="23">
    <w:abstractNumId w:val="39"/>
  </w:num>
  <w:num w:numId="24">
    <w:abstractNumId w:val="40"/>
  </w:num>
  <w:num w:numId="25">
    <w:abstractNumId w:val="18"/>
  </w:num>
  <w:num w:numId="26">
    <w:abstractNumId w:val="46"/>
  </w:num>
  <w:num w:numId="27">
    <w:abstractNumId w:val="23"/>
  </w:num>
  <w:num w:numId="28">
    <w:abstractNumId w:val="9"/>
  </w:num>
  <w:num w:numId="29">
    <w:abstractNumId w:val="36"/>
  </w:num>
  <w:num w:numId="30">
    <w:abstractNumId w:val="37"/>
  </w:num>
  <w:num w:numId="31">
    <w:abstractNumId w:val="0"/>
  </w:num>
  <w:num w:numId="32">
    <w:abstractNumId w:val="25"/>
  </w:num>
  <w:num w:numId="33">
    <w:abstractNumId w:val="21"/>
  </w:num>
  <w:num w:numId="34">
    <w:abstractNumId w:val="32"/>
  </w:num>
  <w:num w:numId="35">
    <w:abstractNumId w:val="11"/>
  </w:num>
  <w:num w:numId="36">
    <w:abstractNumId w:val="6"/>
  </w:num>
  <w:num w:numId="37">
    <w:abstractNumId w:val="35"/>
  </w:num>
  <w:num w:numId="38">
    <w:abstractNumId w:val="38"/>
  </w:num>
  <w:num w:numId="39">
    <w:abstractNumId w:val="34"/>
  </w:num>
  <w:num w:numId="40">
    <w:abstractNumId w:val="41"/>
  </w:num>
  <w:num w:numId="41">
    <w:abstractNumId w:val="8"/>
  </w:num>
  <w:num w:numId="42">
    <w:abstractNumId w:val="44"/>
  </w:num>
  <w:num w:numId="43">
    <w:abstractNumId w:val="26"/>
  </w:num>
  <w:num w:numId="44">
    <w:abstractNumId w:val="16"/>
  </w:num>
  <w:num w:numId="45">
    <w:abstractNumId w:val="43"/>
  </w:num>
  <w:num w:numId="46">
    <w:abstractNumId w:val="45"/>
  </w:num>
  <w:num w:numId="47">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EDF"/>
    <w:rsid w:val="000159E8"/>
    <w:rsid w:val="00095836"/>
    <w:rsid w:val="000B474C"/>
    <w:rsid w:val="000D7381"/>
    <w:rsid w:val="0011017B"/>
    <w:rsid w:val="00140BFC"/>
    <w:rsid w:val="00156D14"/>
    <w:rsid w:val="001839D8"/>
    <w:rsid w:val="001A1DA4"/>
    <w:rsid w:val="001A706F"/>
    <w:rsid w:val="001D1654"/>
    <w:rsid w:val="001E30DF"/>
    <w:rsid w:val="00232F38"/>
    <w:rsid w:val="002453D1"/>
    <w:rsid w:val="0025263C"/>
    <w:rsid w:val="002748C8"/>
    <w:rsid w:val="00287D0A"/>
    <w:rsid w:val="002C3452"/>
    <w:rsid w:val="002F6C8A"/>
    <w:rsid w:val="003131FC"/>
    <w:rsid w:val="003148ED"/>
    <w:rsid w:val="003161A3"/>
    <w:rsid w:val="0032332B"/>
    <w:rsid w:val="00327D64"/>
    <w:rsid w:val="00334876"/>
    <w:rsid w:val="00352B7F"/>
    <w:rsid w:val="00372DAD"/>
    <w:rsid w:val="00391B35"/>
    <w:rsid w:val="003D26FF"/>
    <w:rsid w:val="003D5DB5"/>
    <w:rsid w:val="003F79BA"/>
    <w:rsid w:val="00417BA4"/>
    <w:rsid w:val="00444AC5"/>
    <w:rsid w:val="00453720"/>
    <w:rsid w:val="004A2F96"/>
    <w:rsid w:val="004B266B"/>
    <w:rsid w:val="004C659B"/>
    <w:rsid w:val="004D3778"/>
    <w:rsid w:val="004E433A"/>
    <w:rsid w:val="00506B2C"/>
    <w:rsid w:val="00542C7B"/>
    <w:rsid w:val="00545281"/>
    <w:rsid w:val="005855A4"/>
    <w:rsid w:val="00596757"/>
    <w:rsid w:val="00627F24"/>
    <w:rsid w:val="0067316C"/>
    <w:rsid w:val="006B2DD4"/>
    <w:rsid w:val="006B5BF5"/>
    <w:rsid w:val="006B680B"/>
    <w:rsid w:val="006B704A"/>
    <w:rsid w:val="006D103A"/>
    <w:rsid w:val="006D4D8C"/>
    <w:rsid w:val="006D6071"/>
    <w:rsid w:val="0074368F"/>
    <w:rsid w:val="007619A3"/>
    <w:rsid w:val="00806144"/>
    <w:rsid w:val="00820532"/>
    <w:rsid w:val="00824EA6"/>
    <w:rsid w:val="0089153B"/>
    <w:rsid w:val="008D486C"/>
    <w:rsid w:val="008F6CF0"/>
    <w:rsid w:val="00901F41"/>
    <w:rsid w:val="009020AD"/>
    <w:rsid w:val="009477C2"/>
    <w:rsid w:val="009519F8"/>
    <w:rsid w:val="00960786"/>
    <w:rsid w:val="00975631"/>
    <w:rsid w:val="00981EFB"/>
    <w:rsid w:val="009834B7"/>
    <w:rsid w:val="00992C28"/>
    <w:rsid w:val="009A0901"/>
    <w:rsid w:val="009B3E7C"/>
    <w:rsid w:val="00A115D6"/>
    <w:rsid w:val="00A14298"/>
    <w:rsid w:val="00A17CD8"/>
    <w:rsid w:val="00A33DAD"/>
    <w:rsid w:val="00A649DF"/>
    <w:rsid w:val="00A7497B"/>
    <w:rsid w:val="00A8126D"/>
    <w:rsid w:val="00A91E9A"/>
    <w:rsid w:val="00AA334E"/>
    <w:rsid w:val="00AB2EDF"/>
    <w:rsid w:val="00AB3277"/>
    <w:rsid w:val="00AC77D5"/>
    <w:rsid w:val="00B13D8E"/>
    <w:rsid w:val="00B3710A"/>
    <w:rsid w:val="00BF2B46"/>
    <w:rsid w:val="00C30955"/>
    <w:rsid w:val="00C3486A"/>
    <w:rsid w:val="00C3605D"/>
    <w:rsid w:val="00C73030"/>
    <w:rsid w:val="00CE607A"/>
    <w:rsid w:val="00D01686"/>
    <w:rsid w:val="00D03C6E"/>
    <w:rsid w:val="00D20E5D"/>
    <w:rsid w:val="00D23B9E"/>
    <w:rsid w:val="00D51F73"/>
    <w:rsid w:val="00DE0542"/>
    <w:rsid w:val="00DE4F95"/>
    <w:rsid w:val="00E44A3B"/>
    <w:rsid w:val="00EA017B"/>
    <w:rsid w:val="00EA798A"/>
    <w:rsid w:val="00EF4D12"/>
    <w:rsid w:val="00F03D4D"/>
    <w:rsid w:val="00F163A7"/>
    <w:rsid w:val="00F16F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C6C3"/>
  <w15:docId w15:val="{854E92C0-4205-481A-93B4-70C57C04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Main Heading,annexe,CHAPITRE,Titolo 1base,Heading 1a,TCI 1.  Heading,Main Heading Char Char,1,2, 1, Main Heading, 11, 2, 21,titre ord2,11,1 Char, 3, 211, 4, 41, 5, 6, ,CAPITOLO"/>
    <w:basedOn w:val="Normal"/>
    <w:next w:val="Normal"/>
    <w:link w:val="Titre1Car"/>
    <w:qFormat/>
    <w:rsid w:val="00DE0542"/>
    <w:pPr>
      <w:keepNext/>
      <w:keepLines/>
      <w:spacing w:before="480" w:after="0"/>
      <w:outlineLvl w:val="0"/>
    </w:pPr>
    <w:rPr>
      <w:rFonts w:eastAsiaTheme="majorEastAsia" w:cstheme="majorBidi"/>
      <w:b/>
      <w:bCs/>
      <w:color w:val="000000" w:themeColor="text1"/>
      <w:sz w:val="24"/>
      <w:szCs w:val="28"/>
    </w:rPr>
  </w:style>
  <w:style w:type="paragraph" w:styleId="Titre2">
    <w:name w:val="heading 2"/>
    <w:aliases w:val="Paranum,an,(1.1),WB,Titre 2 Car Car Car,Standard Absastz,CAPITOLETTO"/>
    <w:basedOn w:val="Normal"/>
    <w:next w:val="Normal"/>
    <w:link w:val="Titre2Car"/>
    <w:unhideWhenUsed/>
    <w:qFormat/>
    <w:rsid w:val="00596757"/>
    <w:pPr>
      <w:keepNext/>
      <w:keepLines/>
      <w:widowControl w:val="0"/>
      <w:spacing w:before="320" w:after="120" w:line="240" w:lineRule="auto"/>
      <w:jc w:val="both"/>
      <w:outlineLvl w:val="1"/>
    </w:pPr>
    <w:rPr>
      <w:rFonts w:eastAsiaTheme="majorEastAsia" w:cstheme="majorBidi"/>
      <w:b/>
      <w:bCs/>
      <w:color w:val="000000" w:themeColor="text1"/>
      <w:sz w:val="24"/>
      <w:szCs w:val="26"/>
    </w:rPr>
  </w:style>
  <w:style w:type="paragraph" w:styleId="Titre3">
    <w:name w:val="heading 3"/>
    <w:aliases w:val="Centered,annex,(1.1.1.),centered,Überschrift 3 WB, Centered,Titre 3 Car Car,PARAGRAFO,Heading 3 Char"/>
    <w:basedOn w:val="Normal"/>
    <w:next w:val="Normal"/>
    <w:link w:val="Titre3Car"/>
    <w:unhideWhenUsed/>
    <w:qFormat/>
    <w:rsid w:val="008F6CF0"/>
    <w:pPr>
      <w:keepNext/>
      <w:keepLines/>
      <w:widowControl w:val="0"/>
      <w:spacing w:before="320" w:after="120" w:line="240" w:lineRule="auto"/>
      <w:jc w:val="both"/>
      <w:outlineLvl w:val="2"/>
    </w:pPr>
    <w:rPr>
      <w:rFonts w:eastAsiaTheme="majorEastAsia" w:cstheme="majorBidi"/>
      <w:b/>
      <w:bCs/>
      <w:color w:val="000000" w:themeColor="text1"/>
      <w:sz w:val="24"/>
      <w:szCs w:val="24"/>
    </w:rPr>
  </w:style>
  <w:style w:type="paragraph" w:styleId="Titre4">
    <w:name w:val="heading 4"/>
    <w:aliases w:val="Centred,Cen.,A,(1.1.1.1.),PARAGRAFETTO"/>
    <w:basedOn w:val="Normal"/>
    <w:next w:val="Normal"/>
    <w:link w:val="Titre4Car"/>
    <w:unhideWhenUsed/>
    <w:qFormat/>
    <w:rsid w:val="004E433A"/>
    <w:pPr>
      <w:keepNext/>
      <w:spacing w:before="240" w:after="60"/>
      <w:outlineLvl w:val="3"/>
    </w:pPr>
    <w:rPr>
      <w:rFonts w:ascii="Calibri" w:eastAsia="Times New Roman" w:hAnsi="Calibri" w:cs="Arial"/>
      <w:b/>
      <w:bCs/>
      <w:sz w:val="28"/>
      <w:szCs w:val="28"/>
      <w:lang w:eastAsia="en-US"/>
    </w:rPr>
  </w:style>
  <w:style w:type="paragraph" w:styleId="Titre5">
    <w:name w:val="heading 5"/>
    <w:basedOn w:val="Normal"/>
    <w:next w:val="Normal"/>
    <w:link w:val="Titre5Car"/>
    <w:qFormat/>
    <w:rsid w:val="004E433A"/>
    <w:pPr>
      <w:keepNext/>
      <w:spacing w:after="0" w:line="240" w:lineRule="auto"/>
      <w:ind w:left="2124" w:hanging="1584"/>
      <w:outlineLvl w:val="4"/>
    </w:pPr>
    <w:rPr>
      <w:rFonts w:ascii="Comic Sans MS" w:eastAsia="Times New Roman" w:hAnsi="Comic Sans MS" w:cs="Times New Roman"/>
      <w:b/>
      <w:bCs/>
      <w:sz w:val="20"/>
      <w:szCs w:val="24"/>
    </w:rPr>
  </w:style>
  <w:style w:type="paragraph" w:styleId="Titre6">
    <w:name w:val="heading 6"/>
    <w:basedOn w:val="Normal"/>
    <w:next w:val="Normal"/>
    <w:link w:val="Titre6Car"/>
    <w:qFormat/>
    <w:rsid w:val="004E433A"/>
    <w:pPr>
      <w:keepNext/>
      <w:spacing w:before="120" w:after="120" w:line="240" w:lineRule="auto"/>
      <w:jc w:val="both"/>
      <w:outlineLvl w:val="5"/>
    </w:pPr>
    <w:rPr>
      <w:rFonts w:ascii="Comic Sans MS" w:eastAsia="Times New Roman" w:hAnsi="Comic Sans MS" w:cs="Times New Roman"/>
      <w:b/>
      <w:bCs/>
      <w:sz w:val="20"/>
      <w:szCs w:val="20"/>
    </w:rPr>
  </w:style>
  <w:style w:type="paragraph" w:styleId="Titre7">
    <w:name w:val="heading 7"/>
    <w:basedOn w:val="Normal"/>
    <w:next w:val="Normal"/>
    <w:link w:val="Titre7Car"/>
    <w:qFormat/>
    <w:rsid w:val="004E433A"/>
    <w:pPr>
      <w:keepNext/>
      <w:spacing w:after="0" w:line="240" w:lineRule="auto"/>
      <w:ind w:firstLine="708"/>
      <w:jc w:val="both"/>
      <w:outlineLvl w:val="6"/>
    </w:pPr>
    <w:rPr>
      <w:rFonts w:ascii="Comic Sans MS" w:eastAsia="Times New Roman" w:hAnsi="Comic Sans MS" w:cs="Arial"/>
      <w:b/>
      <w:bCs/>
      <w:sz w:val="20"/>
      <w:szCs w:val="20"/>
    </w:rPr>
  </w:style>
  <w:style w:type="paragraph" w:styleId="Titre8">
    <w:name w:val="heading 8"/>
    <w:basedOn w:val="Normal"/>
    <w:next w:val="Normal"/>
    <w:link w:val="Titre8Car"/>
    <w:qFormat/>
    <w:rsid w:val="004E433A"/>
    <w:pPr>
      <w:keepNext/>
      <w:spacing w:after="0" w:line="240" w:lineRule="auto"/>
      <w:jc w:val="center"/>
      <w:outlineLvl w:val="7"/>
    </w:pPr>
    <w:rPr>
      <w:rFonts w:ascii="Comic Sans MS" w:eastAsia="Times New Roman" w:hAnsi="Comic Sans MS" w:cs="Times New Roman"/>
      <w:b/>
      <w:bCs/>
      <w:sz w:val="20"/>
      <w:szCs w:val="24"/>
    </w:rPr>
  </w:style>
  <w:style w:type="paragraph" w:styleId="Titre9">
    <w:name w:val="heading 9"/>
    <w:basedOn w:val="Normal"/>
    <w:next w:val="Normal"/>
    <w:link w:val="Titre9Car"/>
    <w:qFormat/>
    <w:rsid w:val="004E433A"/>
    <w:pPr>
      <w:keepNext/>
      <w:spacing w:after="0" w:line="240" w:lineRule="auto"/>
      <w:outlineLvl w:val="8"/>
    </w:pPr>
    <w:rPr>
      <w:rFonts w:ascii="Times New Roman" w:eastAsia="MS Mincho"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Heading Car1,annexe Car1,CHAPITRE Car1,Titolo 1base Car1,Heading 1a Car1,TCI 1.  Heading Car1,Main Heading Char Char Car1,1 Car1,2 Car1, 1 Car, Main Heading Car1, 11 Car, 2 Car, 21 Car,titre ord2 Car,11 Car,1 Char Car, 3 Car, 211 Car"/>
    <w:basedOn w:val="Policepardfaut"/>
    <w:link w:val="Titre1"/>
    <w:rsid w:val="00DE0542"/>
    <w:rPr>
      <w:rFonts w:eastAsiaTheme="majorEastAsia" w:cstheme="majorBidi"/>
      <w:b/>
      <w:bCs/>
      <w:color w:val="000000" w:themeColor="text1"/>
      <w:sz w:val="24"/>
      <w:szCs w:val="28"/>
    </w:rPr>
  </w:style>
  <w:style w:type="character" w:customStyle="1" w:styleId="Titre2Car">
    <w:name w:val="Titre 2 Car"/>
    <w:aliases w:val="Paranum Car1,an Car1,(1.1) Car1,WB Car1,Titre 2 Car Car Car Car1,Standard Absastz Car1,CAPITOLETTO Car"/>
    <w:basedOn w:val="Policepardfaut"/>
    <w:link w:val="Titre2"/>
    <w:rsid w:val="00596757"/>
    <w:rPr>
      <w:rFonts w:eastAsiaTheme="majorEastAsia" w:cstheme="majorBidi"/>
      <w:b/>
      <w:bCs/>
      <w:color w:val="000000" w:themeColor="text1"/>
      <w:sz w:val="24"/>
      <w:szCs w:val="26"/>
      <w:lang w:eastAsia="fr-FR"/>
    </w:rPr>
  </w:style>
  <w:style w:type="character" w:customStyle="1" w:styleId="Titre3Car">
    <w:name w:val="Titre 3 Car"/>
    <w:aliases w:val="Centered Car,annex Car,(1.1.1.) Car,centered Car,Überschrift 3 WB Car, Centered Car,Titre 3 Car Car Car,PARAGRAFO Car,Heading 3 Char Car"/>
    <w:basedOn w:val="Policepardfaut"/>
    <w:link w:val="Titre3"/>
    <w:rsid w:val="008F6CF0"/>
    <w:rPr>
      <w:rFonts w:eastAsiaTheme="majorEastAsia" w:cstheme="majorBidi"/>
      <w:b/>
      <w:bCs/>
      <w:color w:val="000000" w:themeColor="text1"/>
      <w:sz w:val="24"/>
      <w:szCs w:val="24"/>
      <w:lang w:eastAsia="fr-FR"/>
    </w:rPr>
  </w:style>
  <w:style w:type="character" w:customStyle="1" w:styleId="Titre4Car">
    <w:name w:val="Titre 4 Car"/>
    <w:aliases w:val="Centred Car,Cen. Car,A Car,(1.1.1.1.) Car,PARAGRAFETTO Car"/>
    <w:basedOn w:val="Policepardfaut"/>
    <w:link w:val="Titre4"/>
    <w:rsid w:val="004E433A"/>
    <w:rPr>
      <w:rFonts w:ascii="Calibri" w:eastAsia="Times New Roman" w:hAnsi="Calibri" w:cs="Arial"/>
      <w:b/>
      <w:bCs/>
      <w:sz w:val="28"/>
      <w:szCs w:val="28"/>
      <w:lang w:eastAsia="en-US"/>
    </w:rPr>
  </w:style>
  <w:style w:type="character" w:customStyle="1" w:styleId="Titre5Car">
    <w:name w:val="Titre 5 Car"/>
    <w:basedOn w:val="Policepardfaut"/>
    <w:link w:val="Titre5"/>
    <w:rsid w:val="004E433A"/>
    <w:rPr>
      <w:rFonts w:ascii="Comic Sans MS" w:eastAsia="Times New Roman" w:hAnsi="Comic Sans MS" w:cs="Times New Roman"/>
      <w:b/>
      <w:bCs/>
      <w:sz w:val="20"/>
      <w:szCs w:val="24"/>
    </w:rPr>
  </w:style>
  <w:style w:type="character" w:customStyle="1" w:styleId="Titre6Car">
    <w:name w:val="Titre 6 Car"/>
    <w:basedOn w:val="Policepardfaut"/>
    <w:link w:val="Titre6"/>
    <w:rsid w:val="004E433A"/>
    <w:rPr>
      <w:rFonts w:ascii="Comic Sans MS" w:eastAsia="Times New Roman" w:hAnsi="Comic Sans MS" w:cs="Times New Roman"/>
      <w:b/>
      <w:bCs/>
      <w:sz w:val="20"/>
      <w:szCs w:val="20"/>
    </w:rPr>
  </w:style>
  <w:style w:type="character" w:customStyle="1" w:styleId="Titre7Car">
    <w:name w:val="Titre 7 Car"/>
    <w:basedOn w:val="Policepardfaut"/>
    <w:link w:val="Titre7"/>
    <w:rsid w:val="004E433A"/>
    <w:rPr>
      <w:rFonts w:ascii="Comic Sans MS" w:eastAsia="Times New Roman" w:hAnsi="Comic Sans MS" w:cs="Arial"/>
      <w:b/>
      <w:bCs/>
      <w:sz w:val="20"/>
      <w:szCs w:val="20"/>
    </w:rPr>
  </w:style>
  <w:style w:type="character" w:customStyle="1" w:styleId="Titre8Car">
    <w:name w:val="Titre 8 Car"/>
    <w:basedOn w:val="Policepardfaut"/>
    <w:link w:val="Titre8"/>
    <w:rsid w:val="004E433A"/>
    <w:rPr>
      <w:rFonts w:ascii="Comic Sans MS" w:eastAsia="Times New Roman" w:hAnsi="Comic Sans MS" w:cs="Times New Roman"/>
      <w:b/>
      <w:bCs/>
      <w:sz w:val="20"/>
      <w:szCs w:val="24"/>
    </w:rPr>
  </w:style>
  <w:style w:type="character" w:customStyle="1" w:styleId="Titre9Car">
    <w:name w:val="Titre 9 Car"/>
    <w:basedOn w:val="Policepardfaut"/>
    <w:link w:val="Titre9"/>
    <w:rsid w:val="004E433A"/>
    <w:rPr>
      <w:rFonts w:ascii="Times New Roman" w:eastAsia="MS Mincho" w:hAnsi="Times New Roman" w:cs="Times New Roman"/>
      <w:sz w:val="24"/>
      <w:szCs w:val="24"/>
    </w:rPr>
  </w:style>
  <w:style w:type="paragraph" w:styleId="Paragraphedeliste">
    <w:name w:val="List Paragraph"/>
    <w:aliases w:val="RMSI bulle Style,List Paragraph1,Bullet  Paragraph,Heading3"/>
    <w:basedOn w:val="Normal"/>
    <w:link w:val="ParagraphedelisteCar"/>
    <w:uiPriority w:val="34"/>
    <w:qFormat/>
    <w:rsid w:val="00AB2EDF"/>
    <w:pPr>
      <w:ind w:left="720"/>
      <w:contextualSpacing/>
    </w:pPr>
  </w:style>
  <w:style w:type="character" w:customStyle="1" w:styleId="ParagraphedelisteCar">
    <w:name w:val="Paragraphe de liste Car"/>
    <w:aliases w:val="RMSI bulle Style Car,List Paragraph1 Car,Bullet  Paragraph Car,Heading3 Car"/>
    <w:link w:val="Paragraphedeliste"/>
    <w:uiPriority w:val="34"/>
    <w:rsid w:val="009020AD"/>
  </w:style>
  <w:style w:type="paragraph" w:styleId="Corpsdetexte2">
    <w:name w:val="Body Text 2"/>
    <w:basedOn w:val="Normal"/>
    <w:link w:val="Corpsdetexte2Car"/>
    <w:unhideWhenUsed/>
    <w:rsid w:val="009020AD"/>
    <w:pPr>
      <w:spacing w:after="120" w:line="480" w:lineRule="auto"/>
    </w:pPr>
    <w:rPr>
      <w:rFonts w:ascii="Times New Roman" w:eastAsia="Times New Roman" w:hAnsi="Times New Roman" w:cs="Times New Roman"/>
      <w:color w:val="000000"/>
      <w:sz w:val="20"/>
      <w:szCs w:val="20"/>
    </w:rPr>
  </w:style>
  <w:style w:type="character" w:customStyle="1" w:styleId="Corpsdetexte2Car">
    <w:name w:val="Corps de texte 2 Car"/>
    <w:basedOn w:val="Policepardfaut"/>
    <w:link w:val="Corpsdetexte2"/>
    <w:rsid w:val="009020AD"/>
    <w:rPr>
      <w:rFonts w:ascii="Times New Roman" w:eastAsia="Times New Roman" w:hAnsi="Times New Roman" w:cs="Times New Roman"/>
      <w:color w:val="000000"/>
      <w:sz w:val="20"/>
      <w:szCs w:val="20"/>
      <w:lang w:eastAsia="fr-FR"/>
    </w:rPr>
  </w:style>
  <w:style w:type="paragraph" w:styleId="Listepuces">
    <w:name w:val="List Bullet"/>
    <w:basedOn w:val="Normal"/>
    <w:unhideWhenUsed/>
    <w:rsid w:val="00545281"/>
    <w:pPr>
      <w:tabs>
        <w:tab w:val="left" w:pos="170"/>
      </w:tabs>
      <w:spacing w:before="60" w:after="60" w:line="240" w:lineRule="auto"/>
      <w:ind w:left="360" w:hanging="360"/>
      <w:jc w:val="both"/>
    </w:pPr>
    <w:rPr>
      <w:rFonts w:ascii="Arial" w:hAnsi="Arial"/>
      <w:sz w:val="20"/>
    </w:rPr>
  </w:style>
  <w:style w:type="paragraph" w:styleId="Explorateurdedocuments">
    <w:name w:val="Document Map"/>
    <w:basedOn w:val="Normal"/>
    <w:link w:val="ExplorateurdedocumentsCar"/>
    <w:semiHidden/>
    <w:unhideWhenUsed/>
    <w:rsid w:val="00CE607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semiHidden/>
    <w:rsid w:val="00CE607A"/>
    <w:rPr>
      <w:rFonts w:ascii="Tahoma" w:hAnsi="Tahoma" w:cs="Tahoma"/>
      <w:sz w:val="16"/>
      <w:szCs w:val="16"/>
    </w:rPr>
  </w:style>
  <w:style w:type="paragraph" w:styleId="Textedebulles">
    <w:name w:val="Balloon Text"/>
    <w:basedOn w:val="Normal"/>
    <w:link w:val="TextedebullesCar"/>
    <w:uiPriority w:val="99"/>
    <w:unhideWhenUsed/>
    <w:rsid w:val="00CE60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CE607A"/>
    <w:rPr>
      <w:rFonts w:ascii="Tahoma" w:hAnsi="Tahoma" w:cs="Tahoma"/>
      <w:sz w:val="16"/>
      <w:szCs w:val="16"/>
    </w:rPr>
  </w:style>
  <w:style w:type="paragraph" w:customStyle="1" w:styleId="NormalAnx">
    <w:name w:val="Normal_Anx"/>
    <w:basedOn w:val="Normal"/>
    <w:rsid w:val="00CE607A"/>
    <w:pPr>
      <w:widowControl w:val="0"/>
      <w:spacing w:before="60" w:after="60" w:line="240" w:lineRule="auto"/>
      <w:jc w:val="both"/>
    </w:pPr>
    <w:rPr>
      <w:rFonts w:ascii="Book Antiqua" w:eastAsia="Times New Roman" w:hAnsi="Book Antiqua" w:cs="Times New Roman"/>
      <w:sz w:val="20"/>
      <w:szCs w:val="24"/>
    </w:rPr>
  </w:style>
  <w:style w:type="paragraph" w:styleId="Lgende">
    <w:name w:val="caption"/>
    <w:aliases w:val="Légende Car Car Car1 Car Car Car Car Car Car Car,Légende Car Car Car,Légende Car Car Car Car Car Car,Légende Car Car Car Car Car Car Car,Légende Car Car Car Car,Légende Car Car Car Car Car Car Car Car Car Car Car,Légende1"/>
    <w:basedOn w:val="Normal"/>
    <w:next w:val="Normal"/>
    <w:link w:val="LgendeCar"/>
    <w:uiPriority w:val="99"/>
    <w:unhideWhenUsed/>
    <w:qFormat/>
    <w:rsid w:val="000D7381"/>
    <w:pPr>
      <w:widowControl w:val="0"/>
      <w:spacing w:line="240" w:lineRule="auto"/>
      <w:jc w:val="both"/>
    </w:pPr>
    <w:rPr>
      <w:rFonts w:ascii="Book Antiqua" w:eastAsia="Times New Roman" w:hAnsi="Book Antiqua" w:cs="Times New Roman"/>
      <w:b/>
      <w:bCs/>
      <w:color w:val="4F81BD" w:themeColor="accent1"/>
      <w:sz w:val="18"/>
      <w:szCs w:val="18"/>
    </w:rPr>
  </w:style>
  <w:style w:type="character" w:customStyle="1" w:styleId="LgendeCar">
    <w:name w:val="Légende Car"/>
    <w:aliases w:val="Légende Car Car Car1 Car Car Car Car Car Car Car Car1,Légende Car Car Car Car2,Légende Car Car Car Car Car Car Car2,Légende Car Car Car Car Car Car Car Car1,Légende Car Car Car Car Car1,Légende1 Car"/>
    <w:basedOn w:val="Policepardfaut"/>
    <w:link w:val="Lgende"/>
    <w:uiPriority w:val="99"/>
    <w:rsid w:val="004E433A"/>
    <w:rPr>
      <w:rFonts w:ascii="Book Antiqua" w:eastAsia="Times New Roman" w:hAnsi="Book Antiqua" w:cs="Times New Roman"/>
      <w:b/>
      <w:bCs/>
      <w:color w:val="4F81BD" w:themeColor="accent1"/>
      <w:sz w:val="18"/>
      <w:szCs w:val="18"/>
    </w:rPr>
  </w:style>
  <w:style w:type="paragraph" w:styleId="En-tte">
    <w:name w:val="header"/>
    <w:aliases w:val="En-tête client"/>
    <w:basedOn w:val="Normal"/>
    <w:link w:val="En-tteCar"/>
    <w:unhideWhenUsed/>
    <w:rsid w:val="00391B35"/>
    <w:pPr>
      <w:tabs>
        <w:tab w:val="center" w:pos="4536"/>
        <w:tab w:val="right" w:pos="9072"/>
      </w:tabs>
      <w:spacing w:after="0" w:line="240" w:lineRule="auto"/>
    </w:pPr>
  </w:style>
  <w:style w:type="character" w:customStyle="1" w:styleId="En-tteCar">
    <w:name w:val="En-tête Car"/>
    <w:aliases w:val="En-tête client Car"/>
    <w:basedOn w:val="Policepardfaut"/>
    <w:link w:val="En-tte"/>
    <w:rsid w:val="00391B35"/>
  </w:style>
  <w:style w:type="paragraph" w:styleId="Pieddepage">
    <w:name w:val="footer"/>
    <w:basedOn w:val="Normal"/>
    <w:link w:val="PieddepageCar"/>
    <w:unhideWhenUsed/>
    <w:rsid w:val="00391B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1B35"/>
  </w:style>
  <w:style w:type="table" w:styleId="Grilledutableau">
    <w:name w:val="Table Grid"/>
    <w:basedOn w:val="TableauNormal"/>
    <w:rsid w:val="006B70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A17CD8"/>
    <w:pPr>
      <w:spacing w:before="100" w:beforeAutospacing="1" w:after="100" w:afterAutospacing="1" w:line="240" w:lineRule="auto"/>
    </w:pPr>
    <w:rPr>
      <w:rFonts w:ascii="Times New Roman" w:eastAsia="Times New Roman" w:hAnsi="Times New Roman" w:cs="Times New Roman"/>
      <w:sz w:val="24"/>
      <w:szCs w:val="24"/>
    </w:rPr>
  </w:style>
  <w:style w:type="paragraph" w:styleId="En-ttedetabledesmatires">
    <w:name w:val="TOC Heading"/>
    <w:basedOn w:val="Titre1"/>
    <w:next w:val="Normal"/>
    <w:uiPriority w:val="39"/>
    <w:unhideWhenUsed/>
    <w:qFormat/>
    <w:rsid w:val="0067316C"/>
    <w:pPr>
      <w:spacing w:before="240" w:line="259" w:lineRule="auto"/>
      <w:outlineLvl w:val="9"/>
    </w:pPr>
    <w:rPr>
      <w:rFonts w:asciiTheme="majorHAnsi" w:hAnsiTheme="majorHAnsi"/>
      <w:b w:val="0"/>
      <w:bCs w:val="0"/>
      <w:color w:val="365F91" w:themeColor="accent1" w:themeShade="BF"/>
      <w:sz w:val="32"/>
      <w:szCs w:val="32"/>
    </w:rPr>
  </w:style>
  <w:style w:type="paragraph" w:styleId="TM1">
    <w:name w:val="toc 1"/>
    <w:basedOn w:val="Normal"/>
    <w:next w:val="Normal"/>
    <w:autoRedefine/>
    <w:uiPriority w:val="39"/>
    <w:unhideWhenUsed/>
    <w:rsid w:val="0067316C"/>
    <w:pPr>
      <w:spacing w:after="100"/>
    </w:pPr>
  </w:style>
  <w:style w:type="paragraph" w:styleId="TM2">
    <w:name w:val="toc 2"/>
    <w:basedOn w:val="Normal"/>
    <w:next w:val="Normal"/>
    <w:autoRedefine/>
    <w:uiPriority w:val="39"/>
    <w:unhideWhenUsed/>
    <w:rsid w:val="0067316C"/>
    <w:pPr>
      <w:spacing w:after="100"/>
      <w:ind w:left="220"/>
    </w:pPr>
  </w:style>
  <w:style w:type="paragraph" w:styleId="TM3">
    <w:name w:val="toc 3"/>
    <w:basedOn w:val="Normal"/>
    <w:next w:val="Normal"/>
    <w:autoRedefine/>
    <w:uiPriority w:val="39"/>
    <w:unhideWhenUsed/>
    <w:rsid w:val="0067316C"/>
    <w:pPr>
      <w:spacing w:after="100"/>
      <w:ind w:left="440"/>
    </w:pPr>
  </w:style>
  <w:style w:type="character" w:styleId="Lienhypertexte">
    <w:name w:val="Hyperlink"/>
    <w:basedOn w:val="Policepardfaut"/>
    <w:uiPriority w:val="99"/>
    <w:unhideWhenUsed/>
    <w:rsid w:val="0067316C"/>
    <w:rPr>
      <w:color w:val="0000FF" w:themeColor="hyperlink"/>
      <w:u w:val="single"/>
    </w:rPr>
  </w:style>
  <w:style w:type="paragraph" w:styleId="Tabledesillustrations">
    <w:name w:val="table of figures"/>
    <w:basedOn w:val="Normal"/>
    <w:next w:val="Normal"/>
    <w:unhideWhenUsed/>
    <w:rsid w:val="00EA798A"/>
    <w:pPr>
      <w:spacing w:after="0"/>
    </w:pPr>
  </w:style>
  <w:style w:type="paragraph" w:styleId="Corpsdetexte">
    <w:name w:val="Body Text"/>
    <w:aliases w:val="Corps de texte Car2,Corps de texte Car Car1,Corps de texte Calégende,Corps de texte Car1 Car,Corps de texte Car Car Car,Corps de texte Car1,Corps de texte Car Car"/>
    <w:basedOn w:val="Normal"/>
    <w:link w:val="CorpsdetexteCar"/>
    <w:rsid w:val="004E433A"/>
    <w:pPr>
      <w:widowControl w:val="0"/>
      <w:spacing w:before="60" w:after="120" w:line="240" w:lineRule="auto"/>
      <w:jc w:val="both"/>
    </w:pPr>
    <w:rPr>
      <w:rFonts w:ascii="Times New Roman" w:eastAsia="Times New Roman" w:hAnsi="Times New Roman" w:cs="Times New Roman"/>
      <w:sz w:val="24"/>
      <w:szCs w:val="24"/>
    </w:rPr>
  </w:style>
  <w:style w:type="character" w:customStyle="1" w:styleId="CorpsdetexteCar">
    <w:name w:val="Corps de texte Car"/>
    <w:aliases w:val="Corps de texte Car2 Car,Corps de texte Car Car1 Car,Corps de texte Calégende Car,Corps de texte Car1 Car Car,Corps de texte Car Car Car Car,Corps de texte Car1 Car1,Corps de texte Car Car Car1"/>
    <w:basedOn w:val="Policepardfaut"/>
    <w:link w:val="Corpsdetexte"/>
    <w:rsid w:val="004E433A"/>
    <w:rPr>
      <w:rFonts w:ascii="Times New Roman" w:eastAsia="Times New Roman" w:hAnsi="Times New Roman" w:cs="Times New Roman"/>
      <w:sz w:val="24"/>
      <w:szCs w:val="24"/>
    </w:rPr>
  </w:style>
  <w:style w:type="paragraph" w:customStyle="1" w:styleId="StyleCorpsdetexte211ptNoirInterlignesimple">
    <w:name w:val="Style Corps de texte 2 + 11 pt Noir Interligne : simple"/>
    <w:basedOn w:val="Normal"/>
    <w:rsid w:val="004E433A"/>
    <w:pPr>
      <w:spacing w:before="80" w:after="80" w:line="300" w:lineRule="exact"/>
      <w:jc w:val="lowKashida"/>
    </w:pPr>
    <w:rPr>
      <w:rFonts w:ascii="Times New Roman" w:eastAsia="Times New Roman" w:hAnsi="Times New Roman" w:cs="Times New Roman"/>
      <w:color w:val="000000"/>
      <w:szCs w:val="20"/>
      <w:lang w:eastAsia="zh-CN"/>
    </w:rPr>
  </w:style>
  <w:style w:type="paragraph" w:customStyle="1" w:styleId="StyleTexteCourantLatinArialComplexeArial">
    <w:name w:val="Style Texte Courant + (Latin) Arial (Complexe) Arial"/>
    <w:basedOn w:val="Normal"/>
    <w:link w:val="StyleTexteCourantLatinArialComplexeArialCar"/>
    <w:rsid w:val="004E433A"/>
    <w:pPr>
      <w:adjustRightInd w:val="0"/>
      <w:spacing w:after="120" w:line="340" w:lineRule="exact"/>
      <w:jc w:val="both"/>
      <w:textAlignment w:val="baseline"/>
    </w:pPr>
    <w:rPr>
      <w:rFonts w:ascii="Times New Roman" w:eastAsia="Times" w:hAnsi="Times New Roman" w:cs="Arial"/>
      <w:spacing w:val="6"/>
      <w:lang w:eastAsia="ar-SA"/>
    </w:rPr>
  </w:style>
  <w:style w:type="character" w:customStyle="1" w:styleId="StyleTexteCourantLatinArialComplexeArialCar">
    <w:name w:val="Style Texte Courant + (Latin) Arial (Complexe) Arial Car"/>
    <w:basedOn w:val="Policepardfaut"/>
    <w:link w:val="StyleTexteCourantLatinArialComplexeArial"/>
    <w:rsid w:val="004E433A"/>
    <w:rPr>
      <w:rFonts w:ascii="Times New Roman" w:eastAsia="Times" w:hAnsi="Times New Roman" w:cs="Arial"/>
      <w:spacing w:val="6"/>
      <w:lang w:eastAsia="ar-SA"/>
    </w:rPr>
  </w:style>
  <w:style w:type="paragraph" w:styleId="Corpsdetexte3">
    <w:name w:val="Body Text 3"/>
    <w:basedOn w:val="Normal"/>
    <w:link w:val="Corpsdetexte3Car"/>
    <w:unhideWhenUsed/>
    <w:rsid w:val="004E433A"/>
    <w:pPr>
      <w:spacing w:after="120"/>
    </w:pPr>
    <w:rPr>
      <w:rFonts w:ascii="Calibri" w:eastAsia="Calibri" w:hAnsi="Calibri" w:cs="Arial"/>
      <w:sz w:val="16"/>
      <w:szCs w:val="16"/>
      <w:lang w:eastAsia="en-US"/>
    </w:rPr>
  </w:style>
  <w:style w:type="character" w:customStyle="1" w:styleId="Corpsdetexte3Car">
    <w:name w:val="Corps de texte 3 Car"/>
    <w:basedOn w:val="Policepardfaut"/>
    <w:link w:val="Corpsdetexte3"/>
    <w:rsid w:val="004E433A"/>
    <w:rPr>
      <w:rFonts w:ascii="Calibri" w:eastAsia="Calibri" w:hAnsi="Calibri" w:cs="Arial"/>
      <w:sz w:val="16"/>
      <w:szCs w:val="16"/>
      <w:lang w:eastAsia="en-US"/>
    </w:rPr>
  </w:style>
  <w:style w:type="paragraph" w:styleId="Retraitcorpsdetexte">
    <w:name w:val="Body Text Indent"/>
    <w:basedOn w:val="Normal"/>
    <w:link w:val="RetraitcorpsdetexteCar"/>
    <w:unhideWhenUsed/>
    <w:rsid w:val="004E433A"/>
    <w:pPr>
      <w:spacing w:after="120"/>
      <w:ind w:left="283"/>
    </w:pPr>
    <w:rPr>
      <w:rFonts w:ascii="Calibri" w:eastAsia="Calibri" w:hAnsi="Calibri" w:cs="Arial"/>
      <w:lang w:eastAsia="en-US"/>
    </w:rPr>
  </w:style>
  <w:style w:type="character" w:customStyle="1" w:styleId="RetraitcorpsdetexteCar">
    <w:name w:val="Retrait corps de texte Car"/>
    <w:basedOn w:val="Policepardfaut"/>
    <w:link w:val="Retraitcorpsdetexte"/>
    <w:rsid w:val="004E433A"/>
    <w:rPr>
      <w:rFonts w:ascii="Calibri" w:eastAsia="Calibri" w:hAnsi="Calibri" w:cs="Arial"/>
      <w:lang w:eastAsia="en-US"/>
    </w:rPr>
  </w:style>
  <w:style w:type="paragraph" w:styleId="Retraitcorpsdetexte2">
    <w:name w:val="Body Text Indent 2"/>
    <w:basedOn w:val="Normal"/>
    <w:link w:val="Retraitcorpsdetexte2Car"/>
    <w:unhideWhenUsed/>
    <w:rsid w:val="004E433A"/>
    <w:pPr>
      <w:spacing w:after="120" w:line="480" w:lineRule="auto"/>
      <w:ind w:left="283"/>
    </w:pPr>
    <w:rPr>
      <w:rFonts w:ascii="Calibri" w:eastAsia="Calibri" w:hAnsi="Calibri" w:cs="Arial"/>
      <w:lang w:eastAsia="en-US"/>
    </w:rPr>
  </w:style>
  <w:style w:type="character" w:customStyle="1" w:styleId="Retraitcorpsdetexte2Car">
    <w:name w:val="Retrait corps de texte 2 Car"/>
    <w:basedOn w:val="Policepardfaut"/>
    <w:link w:val="Retraitcorpsdetexte2"/>
    <w:rsid w:val="004E433A"/>
    <w:rPr>
      <w:rFonts w:ascii="Calibri" w:eastAsia="Calibri" w:hAnsi="Calibri" w:cs="Arial"/>
      <w:lang w:eastAsia="en-US"/>
    </w:rPr>
  </w:style>
  <w:style w:type="character" w:styleId="Numrodepage">
    <w:name w:val="page number"/>
    <w:basedOn w:val="Policepardfaut"/>
    <w:rsid w:val="004E433A"/>
  </w:style>
  <w:style w:type="paragraph" w:customStyle="1" w:styleId="Paragraphe">
    <w:name w:val="Paragraphe"/>
    <w:basedOn w:val="Normal"/>
    <w:rsid w:val="004E433A"/>
    <w:pPr>
      <w:spacing w:after="100" w:line="360" w:lineRule="exact"/>
      <w:ind w:firstLine="560"/>
      <w:jc w:val="both"/>
    </w:pPr>
    <w:rPr>
      <w:rFonts w:ascii="Times" w:eastAsia="Times New Roman" w:hAnsi="Times" w:cs="Times New Roman"/>
      <w:sz w:val="24"/>
      <w:szCs w:val="20"/>
    </w:rPr>
  </w:style>
  <w:style w:type="paragraph" w:customStyle="1" w:styleId="Titre30">
    <w:name w:val="Titre3"/>
    <w:basedOn w:val="Normal"/>
    <w:rsid w:val="004E433A"/>
    <w:pPr>
      <w:spacing w:before="100" w:after="80" w:line="360" w:lineRule="atLeast"/>
      <w:ind w:left="360" w:right="40"/>
      <w:jc w:val="both"/>
    </w:pPr>
    <w:rPr>
      <w:rFonts w:ascii="Times" w:eastAsia="Times New Roman" w:hAnsi="Times" w:cs="Times New Roman"/>
      <w:b/>
      <w:sz w:val="24"/>
      <w:szCs w:val="20"/>
    </w:rPr>
  </w:style>
  <w:style w:type="paragraph" w:styleId="Textebrut">
    <w:name w:val="Plain Text"/>
    <w:basedOn w:val="Normal"/>
    <w:link w:val="TextebrutCar"/>
    <w:rsid w:val="004E433A"/>
    <w:pPr>
      <w:spacing w:after="0" w:line="240" w:lineRule="auto"/>
    </w:pPr>
    <w:rPr>
      <w:rFonts w:ascii="Courier New" w:eastAsia="SimSun" w:hAnsi="Courier New" w:cs="Courier New"/>
      <w:sz w:val="20"/>
      <w:szCs w:val="20"/>
      <w:lang w:eastAsia="zh-CN"/>
    </w:rPr>
  </w:style>
  <w:style w:type="character" w:customStyle="1" w:styleId="TextebrutCar">
    <w:name w:val="Texte brut Car"/>
    <w:basedOn w:val="Policepardfaut"/>
    <w:link w:val="Textebrut"/>
    <w:rsid w:val="004E433A"/>
    <w:rPr>
      <w:rFonts w:ascii="Courier New" w:eastAsia="SimSun" w:hAnsi="Courier New" w:cs="Courier New"/>
      <w:sz w:val="20"/>
      <w:szCs w:val="20"/>
      <w:lang w:eastAsia="zh-CN"/>
    </w:rPr>
  </w:style>
  <w:style w:type="paragraph" w:customStyle="1" w:styleId="Style1">
    <w:name w:val="Style1"/>
    <w:basedOn w:val="Normal"/>
    <w:rsid w:val="004E433A"/>
    <w:pPr>
      <w:shd w:val="clear" w:color="auto" w:fill="D9D9D9"/>
      <w:spacing w:before="120" w:after="0" w:line="360" w:lineRule="auto"/>
      <w:jc w:val="center"/>
    </w:pPr>
    <w:rPr>
      <w:rFonts w:ascii="Times New Roman" w:eastAsia="Times New Roman" w:hAnsi="Times New Roman" w:cs="Times New Roman"/>
      <w:b/>
      <w:bCs/>
      <w:sz w:val="24"/>
      <w:szCs w:val="24"/>
    </w:rPr>
  </w:style>
  <w:style w:type="paragraph" w:customStyle="1" w:styleId="Style2">
    <w:name w:val="Style2"/>
    <w:basedOn w:val="Normal"/>
    <w:rsid w:val="004E433A"/>
    <w:pPr>
      <w:spacing w:before="120" w:after="0" w:line="360" w:lineRule="auto"/>
    </w:pPr>
    <w:rPr>
      <w:rFonts w:ascii="Times New Roman" w:eastAsia="Times New Roman" w:hAnsi="Times New Roman" w:cs="Times New Roman"/>
      <w:b/>
      <w:bCs/>
      <w:sz w:val="24"/>
      <w:szCs w:val="24"/>
    </w:rPr>
  </w:style>
  <w:style w:type="paragraph" w:customStyle="1" w:styleId="Style3">
    <w:name w:val="Style3"/>
    <w:basedOn w:val="Titre30"/>
    <w:rsid w:val="004E433A"/>
    <w:pPr>
      <w:widowControl w:val="0"/>
      <w:spacing w:before="120" w:after="0" w:line="360" w:lineRule="auto"/>
      <w:ind w:left="0"/>
    </w:pPr>
    <w:rPr>
      <w:rFonts w:ascii="Times New Roman" w:hAnsi="Times New Roman"/>
      <w:i/>
      <w:iCs/>
      <w:szCs w:val="24"/>
    </w:rPr>
  </w:style>
  <w:style w:type="paragraph" w:styleId="Titre">
    <w:name w:val="Title"/>
    <w:basedOn w:val="Normal"/>
    <w:next w:val="Normal"/>
    <w:link w:val="TitreCar"/>
    <w:uiPriority w:val="10"/>
    <w:qFormat/>
    <w:rsid w:val="004E433A"/>
    <w:pPr>
      <w:spacing w:before="240" w:after="60"/>
      <w:jc w:val="center"/>
      <w:outlineLvl w:val="0"/>
    </w:pPr>
    <w:rPr>
      <w:rFonts w:ascii="Cambria" w:eastAsia="Times New Roman" w:hAnsi="Cambria" w:cs="Times New Roman"/>
      <w:b/>
      <w:bCs/>
      <w:kern w:val="28"/>
      <w:sz w:val="24"/>
      <w:szCs w:val="32"/>
      <w:lang w:eastAsia="en-US"/>
    </w:rPr>
  </w:style>
  <w:style w:type="character" w:customStyle="1" w:styleId="TitreCar">
    <w:name w:val="Titre Car"/>
    <w:basedOn w:val="Policepardfaut"/>
    <w:link w:val="Titre"/>
    <w:uiPriority w:val="10"/>
    <w:rsid w:val="004E433A"/>
    <w:rPr>
      <w:rFonts w:ascii="Cambria" w:eastAsia="Times New Roman" w:hAnsi="Cambria" w:cs="Times New Roman"/>
      <w:b/>
      <w:bCs/>
      <w:kern w:val="28"/>
      <w:sz w:val="24"/>
      <w:szCs w:val="32"/>
      <w:lang w:eastAsia="en-US"/>
    </w:rPr>
  </w:style>
  <w:style w:type="character" w:styleId="Accentuation">
    <w:name w:val="Emphasis"/>
    <w:basedOn w:val="Policepardfaut"/>
    <w:uiPriority w:val="20"/>
    <w:qFormat/>
    <w:rsid w:val="004E433A"/>
    <w:rPr>
      <w:i/>
      <w:iCs/>
    </w:rPr>
  </w:style>
  <w:style w:type="paragraph" w:styleId="Sous-titre">
    <w:name w:val="Subtitle"/>
    <w:basedOn w:val="Normal"/>
    <w:link w:val="Sous-titreCar"/>
    <w:qFormat/>
    <w:rsid w:val="004E433A"/>
    <w:pPr>
      <w:spacing w:after="0" w:line="240" w:lineRule="auto"/>
      <w:ind w:left="567" w:right="567"/>
    </w:pPr>
    <w:rPr>
      <w:rFonts w:ascii="Times New Roman" w:eastAsia="Times New Roman" w:hAnsi="Times New Roman" w:cs="Times New Roman"/>
      <w:b/>
      <w:bCs/>
      <w:i/>
      <w:iCs/>
      <w:color w:val="0000FF"/>
      <w:sz w:val="28"/>
      <w:szCs w:val="28"/>
    </w:rPr>
  </w:style>
  <w:style w:type="character" w:customStyle="1" w:styleId="Sous-titreCar">
    <w:name w:val="Sous-titre Car"/>
    <w:basedOn w:val="Policepardfaut"/>
    <w:link w:val="Sous-titre"/>
    <w:rsid w:val="004E433A"/>
    <w:rPr>
      <w:rFonts w:ascii="Times New Roman" w:eastAsia="Times New Roman" w:hAnsi="Times New Roman" w:cs="Times New Roman"/>
      <w:b/>
      <w:bCs/>
      <w:i/>
      <w:iCs/>
      <w:color w:val="0000FF"/>
      <w:sz w:val="28"/>
      <w:szCs w:val="28"/>
    </w:rPr>
  </w:style>
  <w:style w:type="paragraph" w:customStyle="1" w:styleId="T3">
    <w:name w:val="T3"/>
    <w:basedOn w:val="Normal"/>
    <w:rsid w:val="004E433A"/>
    <w:pPr>
      <w:spacing w:before="120" w:after="120" w:line="360" w:lineRule="auto"/>
      <w:ind w:left="708"/>
    </w:pPr>
    <w:rPr>
      <w:rFonts w:ascii="Times New Roman" w:eastAsia="Times New Roman" w:hAnsi="Times New Roman" w:cs="Times New Roman"/>
      <w:b/>
      <w:bCs/>
      <w:sz w:val="24"/>
      <w:szCs w:val="24"/>
    </w:rPr>
  </w:style>
  <w:style w:type="paragraph" w:customStyle="1" w:styleId="T1">
    <w:name w:val="T1"/>
    <w:basedOn w:val="Normal"/>
    <w:rsid w:val="004E433A"/>
    <w:pPr>
      <w:spacing w:before="120" w:after="120" w:line="360" w:lineRule="auto"/>
    </w:pPr>
    <w:rPr>
      <w:rFonts w:ascii="Times New Roman" w:eastAsia="Times New Roman" w:hAnsi="Times New Roman" w:cs="Times New Roman"/>
      <w:b/>
      <w:bCs/>
      <w:sz w:val="24"/>
      <w:szCs w:val="24"/>
    </w:rPr>
  </w:style>
  <w:style w:type="paragraph" w:styleId="Sansinterligne">
    <w:name w:val="No Spacing"/>
    <w:uiPriority w:val="1"/>
    <w:qFormat/>
    <w:rsid w:val="004E433A"/>
    <w:pPr>
      <w:spacing w:after="0" w:line="240" w:lineRule="auto"/>
    </w:pPr>
    <w:rPr>
      <w:rFonts w:ascii="Times New Roman" w:eastAsia="MS Mincho" w:hAnsi="Times New Roman" w:cs="Times New Roman"/>
      <w:sz w:val="24"/>
      <w:szCs w:val="24"/>
      <w:lang w:eastAsia="ja-JP"/>
    </w:rPr>
  </w:style>
  <w:style w:type="paragraph" w:customStyle="1" w:styleId="En-tteProjet">
    <w:name w:val="En-tête Projet"/>
    <w:basedOn w:val="En-tte"/>
    <w:rsid w:val="004E433A"/>
    <w:pPr>
      <w:widowControl w:val="0"/>
      <w:tabs>
        <w:tab w:val="clear" w:pos="4536"/>
        <w:tab w:val="clear" w:pos="9072"/>
      </w:tabs>
      <w:ind w:left="-993" w:right="1134" w:firstLine="851"/>
      <w:jc w:val="right"/>
    </w:pPr>
    <w:rPr>
      <w:rFonts w:ascii="Arial Narrow" w:eastAsia="Times New Roman" w:hAnsi="Arial Narrow" w:cs="Times New Roman"/>
      <w:b/>
      <w:smallCaps/>
      <w:sz w:val="24"/>
      <w:szCs w:val="20"/>
    </w:rPr>
  </w:style>
  <w:style w:type="paragraph" w:customStyle="1" w:styleId="En-ttetitre-chapitre">
    <w:name w:val="En-tête titre-chapitre"/>
    <w:basedOn w:val="En-tte"/>
    <w:rsid w:val="004E433A"/>
    <w:pPr>
      <w:widowControl w:val="0"/>
      <w:pBdr>
        <w:bottom w:val="single" w:sz="18" w:space="1" w:color="auto"/>
      </w:pBdr>
      <w:tabs>
        <w:tab w:val="clear" w:pos="4536"/>
        <w:tab w:val="clear" w:pos="9072"/>
      </w:tabs>
      <w:ind w:right="1134"/>
      <w:jc w:val="right"/>
    </w:pPr>
    <w:rPr>
      <w:rFonts w:ascii="Arial Narrow" w:eastAsia="Times New Roman" w:hAnsi="Arial Narrow" w:cs="Arial"/>
      <w:b/>
      <w:bCs/>
      <w:smallCaps/>
      <w:sz w:val="28"/>
      <w:szCs w:val="28"/>
    </w:rPr>
  </w:style>
  <w:style w:type="paragraph" w:styleId="Retraitcorpsdetexte3">
    <w:name w:val="Body Text Indent 3"/>
    <w:basedOn w:val="Normal"/>
    <w:link w:val="Retraitcorpsdetexte3Car"/>
    <w:rsid w:val="004E433A"/>
    <w:pPr>
      <w:spacing w:after="120" w:line="240" w:lineRule="auto"/>
      <w:ind w:left="283"/>
    </w:pPr>
    <w:rPr>
      <w:rFonts w:ascii="Times New Roman" w:eastAsia="MS Mincho" w:hAnsi="Times New Roman" w:cs="Times New Roman"/>
      <w:sz w:val="16"/>
      <w:szCs w:val="16"/>
      <w:lang w:eastAsia="ja-JP"/>
    </w:rPr>
  </w:style>
  <w:style w:type="character" w:customStyle="1" w:styleId="Retraitcorpsdetexte3Car">
    <w:name w:val="Retrait corps de texte 3 Car"/>
    <w:basedOn w:val="Policepardfaut"/>
    <w:link w:val="Retraitcorpsdetexte3"/>
    <w:rsid w:val="004E433A"/>
    <w:rPr>
      <w:rFonts w:ascii="Times New Roman" w:eastAsia="MS Mincho" w:hAnsi="Times New Roman" w:cs="Times New Roman"/>
      <w:sz w:val="16"/>
      <w:szCs w:val="16"/>
      <w:lang w:eastAsia="ja-JP"/>
    </w:rPr>
  </w:style>
  <w:style w:type="paragraph" w:styleId="Listenumros">
    <w:name w:val="List Number"/>
    <w:basedOn w:val="Normal"/>
    <w:rsid w:val="004E433A"/>
    <w:pPr>
      <w:tabs>
        <w:tab w:val="num" w:pos="1361"/>
      </w:tabs>
      <w:spacing w:before="120" w:after="120" w:line="300" w:lineRule="atLeast"/>
      <w:ind w:left="1361" w:hanging="397"/>
      <w:jc w:val="both"/>
    </w:pPr>
    <w:rPr>
      <w:rFonts w:ascii="Bookman Old Style" w:eastAsia="Times New Roman" w:hAnsi="Bookman Old Style" w:cs="Times New Roman"/>
      <w:sz w:val="24"/>
      <w:szCs w:val="20"/>
    </w:rPr>
  </w:style>
  <w:style w:type="paragraph" w:styleId="Listepuces2">
    <w:name w:val="List Bullet 2"/>
    <w:basedOn w:val="Normal"/>
    <w:autoRedefine/>
    <w:rsid w:val="004E433A"/>
    <w:pPr>
      <w:tabs>
        <w:tab w:val="left" w:pos="8280"/>
      </w:tabs>
      <w:spacing w:after="0" w:line="240" w:lineRule="auto"/>
      <w:ind w:left="567"/>
      <w:jc w:val="both"/>
    </w:pPr>
    <w:rPr>
      <w:rFonts w:ascii="Comic Sans MS" w:eastAsia="Times New Roman" w:hAnsi="Comic Sans MS" w:cs="Times New Roman"/>
      <w:noProof/>
      <w:sz w:val="20"/>
      <w:szCs w:val="20"/>
    </w:rPr>
  </w:style>
  <w:style w:type="paragraph" w:styleId="Listepuces3">
    <w:name w:val="List Bullet 3"/>
    <w:basedOn w:val="Normal"/>
    <w:autoRedefine/>
    <w:rsid w:val="004E433A"/>
    <w:pPr>
      <w:tabs>
        <w:tab w:val="num" w:pos="1080"/>
      </w:tabs>
      <w:spacing w:after="0" w:line="240" w:lineRule="auto"/>
      <w:ind w:left="1080" w:hanging="360"/>
    </w:pPr>
    <w:rPr>
      <w:rFonts w:ascii="Times New Roman" w:eastAsia="Times New Roman" w:hAnsi="Times New Roman" w:cs="Times New Roman"/>
      <w:noProof/>
      <w:sz w:val="20"/>
      <w:szCs w:val="20"/>
    </w:rPr>
  </w:style>
  <w:style w:type="paragraph" w:styleId="Listepuces4">
    <w:name w:val="List Bullet 4"/>
    <w:basedOn w:val="Normal"/>
    <w:autoRedefine/>
    <w:rsid w:val="004E433A"/>
    <w:pPr>
      <w:tabs>
        <w:tab w:val="num" w:pos="1440"/>
      </w:tabs>
      <w:spacing w:after="0" w:line="240" w:lineRule="auto"/>
      <w:ind w:left="1440" w:hanging="360"/>
    </w:pPr>
    <w:rPr>
      <w:rFonts w:ascii="Times New Roman" w:eastAsia="Times New Roman" w:hAnsi="Times New Roman" w:cs="Times New Roman"/>
      <w:noProof/>
      <w:sz w:val="20"/>
      <w:szCs w:val="20"/>
    </w:rPr>
  </w:style>
  <w:style w:type="paragraph" w:customStyle="1" w:styleId="Adressedelexpditeursimplifie">
    <w:name w:val="Adresse de l'expéditeur simplifiée"/>
    <w:basedOn w:val="Normal"/>
    <w:rsid w:val="004E433A"/>
    <w:pPr>
      <w:spacing w:after="0" w:line="240" w:lineRule="auto"/>
    </w:pPr>
    <w:rPr>
      <w:rFonts w:ascii="Times New Roman" w:eastAsia="Times New Roman" w:hAnsi="Times New Roman" w:cs="Times New Roman"/>
      <w:noProof/>
      <w:sz w:val="20"/>
      <w:szCs w:val="20"/>
    </w:rPr>
  </w:style>
  <w:style w:type="paragraph" w:customStyle="1" w:styleId="xl27">
    <w:name w:val="xl27"/>
    <w:basedOn w:val="Normal"/>
    <w:rsid w:val="004E433A"/>
    <w:pPr>
      <w:pBdr>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38">
    <w:name w:val="xl38"/>
    <w:basedOn w:val="Normal"/>
    <w:rsid w:val="004E433A"/>
    <w:pPr>
      <w:pBdr>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41">
    <w:name w:val="xl41"/>
    <w:basedOn w:val="Normal"/>
    <w:rsid w:val="004E433A"/>
    <w:pPr>
      <w:pBdr>
        <w:bottom w:val="single" w:sz="4" w:space="0" w:color="auto"/>
        <w:right w:val="single" w:sz="4" w:space="0" w:color="auto"/>
      </w:pBdr>
      <w:spacing w:before="100" w:beforeAutospacing="1" w:after="100" w:afterAutospacing="1" w:line="240" w:lineRule="auto"/>
      <w:jc w:val="center"/>
    </w:pPr>
    <w:rPr>
      <w:rFonts w:ascii="Comic Sans MS" w:eastAsia="Times New Roman" w:hAnsi="Comic Sans MS" w:cs="Times New Roman"/>
      <w:b/>
      <w:bCs/>
      <w:sz w:val="18"/>
      <w:szCs w:val="18"/>
    </w:rPr>
  </w:style>
  <w:style w:type="paragraph" w:customStyle="1" w:styleId="xl24">
    <w:name w:val="xl24"/>
    <w:basedOn w:val="Normal"/>
    <w:rsid w:val="004E433A"/>
    <w:pPr>
      <w:pBdr>
        <w:top w:val="single" w:sz="4" w:space="0" w:color="auto"/>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25">
    <w:name w:val="xl25"/>
    <w:basedOn w:val="Normal"/>
    <w:rsid w:val="004E433A"/>
    <w:pPr>
      <w:pBdr>
        <w:top w:val="single" w:sz="4" w:space="0" w:color="auto"/>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26">
    <w:name w:val="xl26"/>
    <w:basedOn w:val="Normal"/>
    <w:rsid w:val="004E433A"/>
    <w:pPr>
      <w:pBdr>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28">
    <w:name w:val="xl28"/>
    <w:basedOn w:val="Normal"/>
    <w:rsid w:val="004E433A"/>
    <w:pPr>
      <w:pBdr>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29">
    <w:name w:val="xl29"/>
    <w:basedOn w:val="Normal"/>
    <w:rsid w:val="004E433A"/>
    <w:pPr>
      <w:pBdr>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30">
    <w:name w:val="xl30"/>
    <w:basedOn w:val="Normal"/>
    <w:rsid w:val="004E433A"/>
    <w:pPr>
      <w:pBdr>
        <w:top w:val="single" w:sz="4" w:space="0" w:color="auto"/>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31">
    <w:name w:val="xl31"/>
    <w:basedOn w:val="Normal"/>
    <w:rsid w:val="004E433A"/>
    <w:pPr>
      <w:pBdr>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32">
    <w:name w:val="xl32"/>
    <w:basedOn w:val="Normal"/>
    <w:rsid w:val="004E433A"/>
    <w:pP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33">
    <w:name w:val="xl33"/>
    <w:basedOn w:val="Normal"/>
    <w:rsid w:val="004E433A"/>
    <w:pPr>
      <w:pBdr>
        <w:left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34">
    <w:name w:val="xl34"/>
    <w:basedOn w:val="Normal"/>
    <w:rsid w:val="004E433A"/>
    <w:pP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35">
    <w:name w:val="xl35"/>
    <w:basedOn w:val="Normal"/>
    <w:rsid w:val="004E433A"/>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36">
    <w:name w:val="xl36"/>
    <w:basedOn w:val="Normal"/>
    <w:rsid w:val="004E433A"/>
    <w:pPr>
      <w:pBdr>
        <w:top w:val="single" w:sz="4" w:space="0" w:color="auto"/>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37">
    <w:name w:val="xl37"/>
    <w:basedOn w:val="Normal"/>
    <w:rsid w:val="004E433A"/>
    <w:pPr>
      <w:pBdr>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39">
    <w:name w:val="xl39"/>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40">
    <w:name w:val="xl40"/>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42">
    <w:name w:val="xl42"/>
    <w:basedOn w:val="Normal"/>
    <w:rsid w:val="004E433A"/>
    <w:pPr>
      <w:pBdr>
        <w:top w:val="single" w:sz="4" w:space="0" w:color="auto"/>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43">
    <w:name w:val="xl43"/>
    <w:basedOn w:val="Normal"/>
    <w:rsid w:val="004E433A"/>
    <w:pPr>
      <w:pBdr>
        <w:left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44">
    <w:name w:val="xl44"/>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45">
    <w:name w:val="xl45"/>
    <w:basedOn w:val="Normal"/>
    <w:rsid w:val="004E433A"/>
    <w:pPr>
      <w:spacing w:before="100" w:beforeAutospacing="1" w:after="100" w:afterAutospacing="1" w:line="240" w:lineRule="auto"/>
    </w:pPr>
    <w:rPr>
      <w:rFonts w:ascii="Comic Sans MS" w:eastAsia="Arial Unicode MS" w:hAnsi="Comic Sans MS" w:cs="Arial Unicode MS"/>
      <w:b/>
      <w:bCs/>
      <w:sz w:val="16"/>
      <w:szCs w:val="16"/>
    </w:rPr>
  </w:style>
  <w:style w:type="paragraph" w:customStyle="1" w:styleId="xl46">
    <w:name w:val="xl46"/>
    <w:basedOn w:val="Normal"/>
    <w:rsid w:val="004E433A"/>
    <w:pPr>
      <w:pBdr>
        <w:top w:val="single" w:sz="4" w:space="0" w:color="auto"/>
        <w:lef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47">
    <w:name w:val="xl47"/>
    <w:basedOn w:val="Normal"/>
    <w:rsid w:val="004E433A"/>
    <w:pPr>
      <w:pBdr>
        <w:left w:val="single" w:sz="4" w:space="0" w:color="auto"/>
        <w:bottom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48">
    <w:name w:val="xl48"/>
    <w:basedOn w:val="Normal"/>
    <w:rsid w:val="004E433A"/>
    <w:pPr>
      <w:pBdr>
        <w:top w:val="single" w:sz="4" w:space="0" w:color="auto"/>
        <w:lef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49">
    <w:name w:val="xl49"/>
    <w:basedOn w:val="Normal"/>
    <w:rsid w:val="004E433A"/>
    <w:pPr>
      <w:pBdr>
        <w:lef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50">
    <w:name w:val="xl50"/>
    <w:basedOn w:val="Normal"/>
    <w:rsid w:val="004E433A"/>
    <w:pPr>
      <w:pBdr>
        <w:top w:val="single" w:sz="4" w:space="0" w:color="auto"/>
        <w:lef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51">
    <w:name w:val="xl51"/>
    <w:basedOn w:val="Normal"/>
    <w:rsid w:val="004E433A"/>
    <w:pPr>
      <w:pBdr>
        <w:left w:val="single" w:sz="4" w:space="0" w:color="auto"/>
        <w:bottom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52">
    <w:name w:val="xl52"/>
    <w:basedOn w:val="Normal"/>
    <w:rsid w:val="004E433A"/>
    <w:pPr>
      <w:pBdr>
        <w:lef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53">
    <w:name w:val="xl53"/>
    <w:basedOn w:val="Normal"/>
    <w:rsid w:val="004E433A"/>
    <w:pPr>
      <w:pBdr>
        <w:top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54">
    <w:name w:val="xl54"/>
    <w:basedOn w:val="Normal"/>
    <w:rsid w:val="004E433A"/>
    <w:pPr>
      <w:pBdr>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55">
    <w:name w:val="xl55"/>
    <w:basedOn w:val="Normal"/>
    <w:rsid w:val="004E433A"/>
    <w:pPr>
      <w:pBdr>
        <w:top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56">
    <w:name w:val="xl56"/>
    <w:basedOn w:val="Normal"/>
    <w:rsid w:val="004E433A"/>
    <w:pPr>
      <w:pBdr>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57">
    <w:name w:val="xl57"/>
    <w:basedOn w:val="Normal"/>
    <w:rsid w:val="004E433A"/>
    <w:pPr>
      <w:pBdr>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58">
    <w:name w:val="xl58"/>
    <w:basedOn w:val="Normal"/>
    <w:rsid w:val="004E433A"/>
    <w:pPr>
      <w:pBdr>
        <w:top w:val="single" w:sz="4" w:space="0" w:color="auto"/>
        <w:left w:val="single" w:sz="4" w:space="0" w:color="auto"/>
        <w:bottom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59">
    <w:name w:val="xl59"/>
    <w:basedOn w:val="Normal"/>
    <w:rsid w:val="004E433A"/>
    <w:pPr>
      <w:pBdr>
        <w:top w:val="single" w:sz="4" w:space="0" w:color="auto"/>
        <w:bottom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60">
    <w:name w:val="xl60"/>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61">
    <w:name w:val="xl61"/>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62">
    <w:name w:val="xl62"/>
    <w:basedOn w:val="Normal"/>
    <w:rsid w:val="004E433A"/>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63">
    <w:name w:val="xl63"/>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64">
    <w:name w:val="xl64"/>
    <w:basedOn w:val="Normal"/>
    <w:rsid w:val="004E433A"/>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font5">
    <w:name w:val="font5"/>
    <w:basedOn w:val="Normal"/>
    <w:rsid w:val="004E433A"/>
    <w:pPr>
      <w:spacing w:before="100" w:beforeAutospacing="1" w:after="100" w:afterAutospacing="1" w:line="240" w:lineRule="auto"/>
    </w:pPr>
    <w:rPr>
      <w:rFonts w:ascii="Comic Sans MS" w:eastAsia="Arial Unicode MS" w:hAnsi="Comic Sans MS" w:cs="Arial Unicode MS"/>
      <w:b/>
      <w:bCs/>
      <w:sz w:val="16"/>
      <w:szCs w:val="16"/>
    </w:rPr>
  </w:style>
  <w:style w:type="paragraph" w:customStyle="1" w:styleId="font6">
    <w:name w:val="font6"/>
    <w:basedOn w:val="Normal"/>
    <w:rsid w:val="004E433A"/>
    <w:pPr>
      <w:spacing w:before="100" w:beforeAutospacing="1" w:after="100" w:afterAutospacing="1" w:line="240" w:lineRule="auto"/>
    </w:pPr>
    <w:rPr>
      <w:rFonts w:ascii="Comic Sans MS" w:eastAsia="Arial Unicode MS" w:hAnsi="Comic Sans MS" w:cs="Arial Unicode MS"/>
      <w:b/>
      <w:bCs/>
      <w:sz w:val="16"/>
      <w:szCs w:val="16"/>
    </w:rPr>
  </w:style>
  <w:style w:type="paragraph" w:customStyle="1" w:styleId="font7">
    <w:name w:val="font7"/>
    <w:basedOn w:val="Normal"/>
    <w:rsid w:val="004E433A"/>
    <w:pPr>
      <w:spacing w:before="100" w:beforeAutospacing="1" w:after="100" w:afterAutospacing="1" w:line="240" w:lineRule="auto"/>
    </w:pPr>
    <w:rPr>
      <w:rFonts w:ascii="Comic Sans MS" w:eastAsia="Arial Unicode MS" w:hAnsi="Comic Sans MS" w:cs="Arial Unicode MS"/>
      <w:b/>
      <w:bCs/>
      <w:color w:val="FF0000"/>
      <w:sz w:val="16"/>
      <w:szCs w:val="16"/>
    </w:rPr>
  </w:style>
  <w:style w:type="paragraph" w:customStyle="1" w:styleId="font8">
    <w:name w:val="font8"/>
    <w:basedOn w:val="Normal"/>
    <w:rsid w:val="004E433A"/>
    <w:pPr>
      <w:spacing w:before="100" w:beforeAutospacing="1" w:after="100" w:afterAutospacing="1" w:line="240" w:lineRule="auto"/>
    </w:pPr>
    <w:rPr>
      <w:rFonts w:ascii="Arial" w:eastAsia="Arial Unicode MS" w:hAnsi="Arial" w:cs="Arial"/>
      <w:b/>
      <w:bCs/>
      <w:color w:val="FF0000"/>
      <w:sz w:val="16"/>
      <w:szCs w:val="16"/>
    </w:rPr>
  </w:style>
  <w:style w:type="paragraph" w:customStyle="1" w:styleId="font9">
    <w:name w:val="font9"/>
    <w:basedOn w:val="Normal"/>
    <w:rsid w:val="004E433A"/>
    <w:pPr>
      <w:spacing w:before="100" w:beforeAutospacing="1" w:after="100" w:afterAutospacing="1" w:line="240" w:lineRule="auto"/>
    </w:pPr>
    <w:rPr>
      <w:rFonts w:ascii="Tahoma" w:eastAsia="Arial Unicode MS" w:hAnsi="Tahoma" w:cs="Tahoma"/>
      <w:color w:val="000000"/>
      <w:sz w:val="16"/>
      <w:szCs w:val="16"/>
    </w:rPr>
  </w:style>
  <w:style w:type="paragraph" w:customStyle="1" w:styleId="font10">
    <w:name w:val="font10"/>
    <w:basedOn w:val="Normal"/>
    <w:rsid w:val="004E433A"/>
    <w:pPr>
      <w:spacing w:before="100" w:beforeAutospacing="1" w:after="100" w:afterAutospacing="1" w:line="240" w:lineRule="auto"/>
    </w:pPr>
    <w:rPr>
      <w:rFonts w:ascii="Tahoma" w:eastAsia="Arial Unicode MS" w:hAnsi="Tahoma" w:cs="Tahoma"/>
      <w:b/>
      <w:bCs/>
      <w:color w:val="000000"/>
      <w:sz w:val="16"/>
      <w:szCs w:val="16"/>
    </w:rPr>
  </w:style>
  <w:style w:type="paragraph" w:customStyle="1" w:styleId="xl65">
    <w:name w:val="xl65"/>
    <w:basedOn w:val="Normal"/>
    <w:rsid w:val="004E433A"/>
    <w:pPr>
      <w:pBdr>
        <w:top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66">
    <w:name w:val="xl66"/>
    <w:basedOn w:val="Normal"/>
    <w:rsid w:val="004E433A"/>
    <w:pPr>
      <w:pBdr>
        <w:right w:val="single" w:sz="4"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67">
    <w:name w:val="xl67"/>
    <w:basedOn w:val="Normal"/>
    <w:rsid w:val="004E433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68">
    <w:name w:val="xl68"/>
    <w:basedOn w:val="Normal"/>
    <w:rsid w:val="004E433A"/>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69">
    <w:name w:val="xl69"/>
    <w:basedOn w:val="Normal"/>
    <w:rsid w:val="004E433A"/>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70">
    <w:name w:val="xl70"/>
    <w:basedOn w:val="Normal"/>
    <w:rsid w:val="004E433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71">
    <w:name w:val="xl71"/>
    <w:basedOn w:val="Normal"/>
    <w:rsid w:val="004E433A"/>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72">
    <w:name w:val="xl72"/>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73">
    <w:name w:val="xl73"/>
    <w:basedOn w:val="Normal"/>
    <w:rsid w:val="004E433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16"/>
      <w:szCs w:val="16"/>
    </w:rPr>
  </w:style>
  <w:style w:type="paragraph" w:customStyle="1" w:styleId="xl74">
    <w:name w:val="xl74"/>
    <w:basedOn w:val="Normal"/>
    <w:rsid w:val="004E433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rPr>
  </w:style>
  <w:style w:type="paragraph" w:customStyle="1" w:styleId="xl75">
    <w:name w:val="xl75"/>
    <w:basedOn w:val="Normal"/>
    <w:rsid w:val="004E433A"/>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color w:val="000000"/>
      <w:sz w:val="16"/>
      <w:szCs w:val="16"/>
    </w:rPr>
  </w:style>
  <w:style w:type="paragraph" w:customStyle="1" w:styleId="xl76">
    <w:name w:val="xl76"/>
    <w:basedOn w:val="Normal"/>
    <w:rsid w:val="004E433A"/>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rPr>
  </w:style>
  <w:style w:type="paragraph" w:customStyle="1" w:styleId="xl77">
    <w:name w:val="xl77"/>
    <w:basedOn w:val="Normal"/>
    <w:rsid w:val="004E433A"/>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color w:val="000000"/>
      <w:sz w:val="16"/>
      <w:szCs w:val="16"/>
    </w:rPr>
  </w:style>
  <w:style w:type="paragraph" w:customStyle="1" w:styleId="xl78">
    <w:name w:val="xl78"/>
    <w:basedOn w:val="Normal"/>
    <w:rsid w:val="004E433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79">
    <w:name w:val="xl79"/>
    <w:basedOn w:val="Normal"/>
    <w:rsid w:val="004E433A"/>
    <w:pPr>
      <w:pBdr>
        <w:left w:val="single" w:sz="4" w:space="0" w:color="auto"/>
        <w:bottom w:val="single" w:sz="4" w:space="0" w:color="auto"/>
        <w:right w:val="single" w:sz="8" w:space="0" w:color="auto"/>
      </w:pBdr>
      <w:spacing w:before="100" w:beforeAutospacing="1" w:after="100" w:afterAutospacing="1" w:line="240" w:lineRule="auto"/>
      <w:jc w:val="right"/>
    </w:pPr>
    <w:rPr>
      <w:rFonts w:ascii="Arial" w:eastAsia="Arial Unicode MS" w:hAnsi="Arial" w:cs="Arial"/>
      <w:b/>
      <w:bCs/>
      <w:sz w:val="16"/>
      <w:szCs w:val="16"/>
    </w:rPr>
  </w:style>
  <w:style w:type="paragraph" w:customStyle="1" w:styleId="xl80">
    <w:name w:val="xl80"/>
    <w:basedOn w:val="Normal"/>
    <w:rsid w:val="004E433A"/>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Arial Unicode MS" w:hAnsi="Arial" w:cs="Arial"/>
      <w:b/>
      <w:bCs/>
      <w:color w:val="000000"/>
      <w:sz w:val="16"/>
      <w:szCs w:val="16"/>
    </w:rPr>
  </w:style>
  <w:style w:type="paragraph" w:customStyle="1" w:styleId="xl81">
    <w:name w:val="xl81"/>
    <w:basedOn w:val="Normal"/>
    <w:rsid w:val="004E433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82">
    <w:name w:val="xl82"/>
    <w:basedOn w:val="Normal"/>
    <w:rsid w:val="004E433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83">
    <w:name w:val="xl83"/>
    <w:basedOn w:val="Normal"/>
    <w:rsid w:val="004E433A"/>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84">
    <w:name w:val="xl84"/>
    <w:basedOn w:val="Normal"/>
    <w:rsid w:val="004E433A"/>
    <w:pPr>
      <w:pBdr>
        <w:top w:val="single" w:sz="4" w:space="0" w:color="auto"/>
        <w:bottom w:val="single" w:sz="4"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85">
    <w:name w:val="xl85"/>
    <w:basedOn w:val="Normal"/>
    <w:rsid w:val="004E433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86">
    <w:name w:val="xl86"/>
    <w:basedOn w:val="Normal"/>
    <w:rsid w:val="004E433A"/>
    <w:pPr>
      <w:pBdr>
        <w:top w:val="single" w:sz="4" w:space="0" w:color="auto"/>
        <w:bottom w:val="double" w:sz="6" w:space="0" w:color="auto"/>
        <w:right w:val="single" w:sz="4"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87">
    <w:name w:val="xl87"/>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16"/>
      <w:szCs w:val="16"/>
    </w:rPr>
  </w:style>
  <w:style w:type="paragraph" w:customStyle="1" w:styleId="xl88">
    <w:name w:val="xl88"/>
    <w:basedOn w:val="Normal"/>
    <w:rsid w:val="004E43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omic Sans MS" w:eastAsia="Arial Unicode MS" w:hAnsi="Comic Sans MS" w:cs="Arial Unicode MS"/>
      <w:sz w:val="16"/>
      <w:szCs w:val="16"/>
    </w:rPr>
  </w:style>
  <w:style w:type="paragraph" w:customStyle="1" w:styleId="xl89">
    <w:name w:val="xl89"/>
    <w:basedOn w:val="Normal"/>
    <w:rsid w:val="004E433A"/>
    <w:pPr>
      <w:pBdr>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16"/>
      <w:szCs w:val="16"/>
    </w:rPr>
  </w:style>
  <w:style w:type="paragraph" w:customStyle="1" w:styleId="xl90">
    <w:name w:val="xl90"/>
    <w:basedOn w:val="Normal"/>
    <w:rsid w:val="004E433A"/>
    <w:pPr>
      <w:pBdr>
        <w:top w:val="double" w:sz="6"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color w:val="000000"/>
      <w:sz w:val="16"/>
      <w:szCs w:val="16"/>
    </w:rPr>
  </w:style>
  <w:style w:type="paragraph" w:customStyle="1" w:styleId="xl91">
    <w:name w:val="xl91"/>
    <w:basedOn w:val="Normal"/>
    <w:rsid w:val="004E433A"/>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92">
    <w:name w:val="xl92"/>
    <w:basedOn w:val="Normal"/>
    <w:rsid w:val="004E433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Comic Sans MS" w:eastAsia="Arial Unicode MS" w:hAnsi="Comic Sans MS" w:cs="Arial Unicode MS"/>
      <w:sz w:val="16"/>
      <w:szCs w:val="16"/>
    </w:rPr>
  </w:style>
  <w:style w:type="paragraph" w:customStyle="1" w:styleId="xl93">
    <w:name w:val="xl93"/>
    <w:basedOn w:val="Normal"/>
    <w:rsid w:val="004E433A"/>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94">
    <w:name w:val="xl94"/>
    <w:basedOn w:val="Normal"/>
    <w:rsid w:val="004E433A"/>
    <w:pPr>
      <w:pBdr>
        <w:top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95">
    <w:name w:val="xl95"/>
    <w:basedOn w:val="Normal"/>
    <w:rsid w:val="004E433A"/>
    <w:pPr>
      <w:pBdr>
        <w:right w:val="single" w:sz="4"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96">
    <w:name w:val="xl96"/>
    <w:basedOn w:val="Normal"/>
    <w:rsid w:val="004E433A"/>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97">
    <w:name w:val="xl97"/>
    <w:basedOn w:val="Normal"/>
    <w:rsid w:val="004E433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98">
    <w:name w:val="xl98"/>
    <w:basedOn w:val="Normal"/>
    <w:rsid w:val="004E433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Comic Sans MS" w:eastAsia="Arial Unicode MS" w:hAnsi="Comic Sans MS" w:cs="Arial Unicode MS"/>
      <w:sz w:val="16"/>
      <w:szCs w:val="16"/>
    </w:rPr>
  </w:style>
  <w:style w:type="paragraph" w:customStyle="1" w:styleId="xl99">
    <w:name w:val="xl99"/>
    <w:basedOn w:val="Normal"/>
    <w:rsid w:val="004E433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right"/>
    </w:pPr>
    <w:rPr>
      <w:rFonts w:ascii="Comic Sans MS" w:eastAsia="Arial Unicode MS" w:hAnsi="Comic Sans MS" w:cs="Arial Unicode MS"/>
      <w:sz w:val="16"/>
      <w:szCs w:val="16"/>
    </w:rPr>
  </w:style>
  <w:style w:type="paragraph" w:customStyle="1" w:styleId="xl100">
    <w:name w:val="xl100"/>
    <w:basedOn w:val="Normal"/>
    <w:rsid w:val="004E433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101">
    <w:name w:val="xl101"/>
    <w:basedOn w:val="Normal"/>
    <w:rsid w:val="004E433A"/>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Comic Sans MS" w:eastAsia="Arial Unicode MS" w:hAnsi="Comic Sans MS" w:cs="Arial Unicode MS"/>
      <w:sz w:val="16"/>
      <w:szCs w:val="16"/>
    </w:rPr>
  </w:style>
  <w:style w:type="paragraph" w:customStyle="1" w:styleId="xl102">
    <w:name w:val="xl102"/>
    <w:basedOn w:val="Normal"/>
    <w:rsid w:val="004E433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rPr>
  </w:style>
  <w:style w:type="paragraph" w:customStyle="1" w:styleId="xl103">
    <w:name w:val="xl103"/>
    <w:basedOn w:val="Normal"/>
    <w:rsid w:val="004E433A"/>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104">
    <w:name w:val="xl104"/>
    <w:basedOn w:val="Normal"/>
    <w:rsid w:val="004E433A"/>
    <w:pPr>
      <w:pBdr>
        <w:right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105">
    <w:name w:val="xl105"/>
    <w:basedOn w:val="Normal"/>
    <w:rsid w:val="004E433A"/>
    <w:pPr>
      <w:pBdr>
        <w:right w:val="single" w:sz="8"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106">
    <w:name w:val="xl106"/>
    <w:basedOn w:val="Normal"/>
    <w:rsid w:val="004E433A"/>
    <w:pPr>
      <w:pBdr>
        <w:top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b/>
      <w:bCs/>
      <w:sz w:val="16"/>
      <w:szCs w:val="16"/>
    </w:rPr>
  </w:style>
  <w:style w:type="paragraph" w:customStyle="1" w:styleId="xl107">
    <w:name w:val="xl107"/>
    <w:basedOn w:val="Normal"/>
    <w:rsid w:val="004E433A"/>
    <w:pPr>
      <w:pBdr>
        <w:bottom w:val="single" w:sz="4" w:space="0" w:color="auto"/>
        <w:right w:val="single" w:sz="4" w:space="0" w:color="auto"/>
      </w:pBdr>
      <w:spacing w:before="100" w:beforeAutospacing="1" w:after="100" w:afterAutospacing="1" w:line="240" w:lineRule="auto"/>
    </w:pPr>
    <w:rPr>
      <w:rFonts w:ascii="Comic Sans MS" w:eastAsia="Arial Unicode MS" w:hAnsi="Comic Sans MS" w:cs="Arial Unicode MS"/>
      <w:b/>
      <w:bCs/>
      <w:sz w:val="16"/>
      <w:szCs w:val="16"/>
    </w:rPr>
  </w:style>
  <w:style w:type="paragraph" w:customStyle="1" w:styleId="xl108">
    <w:name w:val="xl108"/>
    <w:basedOn w:val="Normal"/>
    <w:rsid w:val="004E433A"/>
    <w:pPr>
      <w:pBdr>
        <w:right w:val="single" w:sz="8"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09">
    <w:name w:val="xl109"/>
    <w:basedOn w:val="Normal"/>
    <w:rsid w:val="004E433A"/>
    <w:pPr>
      <w:pBdr>
        <w:left w:val="single" w:sz="4" w:space="0" w:color="auto"/>
        <w:bottom w:val="double" w:sz="6" w:space="0" w:color="auto"/>
        <w:right w:val="single" w:sz="8"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110">
    <w:name w:val="xl110"/>
    <w:basedOn w:val="Normal"/>
    <w:rsid w:val="004E433A"/>
    <w:pPr>
      <w:pBdr>
        <w:bottom w:val="double" w:sz="6" w:space="0" w:color="auto"/>
        <w:right w:val="single" w:sz="8" w:space="0" w:color="auto"/>
      </w:pBdr>
      <w:spacing w:before="100" w:beforeAutospacing="1" w:after="100" w:afterAutospacing="1" w:line="240" w:lineRule="auto"/>
      <w:jc w:val="center"/>
    </w:pPr>
    <w:rPr>
      <w:rFonts w:ascii="Comic Sans MS" w:eastAsia="Arial Unicode MS" w:hAnsi="Comic Sans MS" w:cs="Arial Unicode MS"/>
      <w:sz w:val="16"/>
      <w:szCs w:val="16"/>
    </w:rPr>
  </w:style>
  <w:style w:type="paragraph" w:customStyle="1" w:styleId="xl111">
    <w:name w:val="xl111"/>
    <w:basedOn w:val="Normal"/>
    <w:rsid w:val="004E433A"/>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12">
    <w:name w:val="xl112"/>
    <w:basedOn w:val="Normal"/>
    <w:rsid w:val="004E433A"/>
    <w:pPr>
      <w:pBdr>
        <w:bottom w:val="double" w:sz="6" w:space="0" w:color="auto"/>
        <w:right w:val="single" w:sz="8" w:space="0" w:color="auto"/>
      </w:pBdr>
      <w:spacing w:before="100" w:beforeAutospacing="1" w:after="100" w:afterAutospacing="1" w:line="240" w:lineRule="auto"/>
      <w:jc w:val="center"/>
    </w:pPr>
    <w:rPr>
      <w:rFonts w:ascii="Arial" w:eastAsia="Arial Unicode MS" w:hAnsi="Arial" w:cs="Arial"/>
      <w:sz w:val="16"/>
      <w:szCs w:val="16"/>
    </w:rPr>
  </w:style>
  <w:style w:type="paragraph" w:customStyle="1" w:styleId="xl113">
    <w:name w:val="xl113"/>
    <w:basedOn w:val="Normal"/>
    <w:rsid w:val="004E433A"/>
    <w:pPr>
      <w:pBdr>
        <w:top w:val="single" w:sz="4" w:space="0" w:color="auto"/>
        <w:lef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14">
    <w:name w:val="xl114"/>
    <w:basedOn w:val="Normal"/>
    <w:rsid w:val="004E433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115">
    <w:name w:val="xl115"/>
    <w:basedOn w:val="Normal"/>
    <w:rsid w:val="004E433A"/>
    <w:pPr>
      <w:pBdr>
        <w:left w:val="single" w:sz="4"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sz w:val="16"/>
      <w:szCs w:val="16"/>
    </w:rPr>
  </w:style>
  <w:style w:type="paragraph" w:customStyle="1" w:styleId="xl116">
    <w:name w:val="xl116"/>
    <w:basedOn w:val="Normal"/>
    <w:rsid w:val="004E433A"/>
    <w:pPr>
      <w:pBdr>
        <w:top w:val="single" w:sz="4" w:space="0" w:color="auto"/>
        <w:bottom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17">
    <w:name w:val="xl117"/>
    <w:basedOn w:val="Normal"/>
    <w:rsid w:val="004E433A"/>
    <w:pPr>
      <w:pBdr>
        <w:top w:val="single" w:sz="4" w:space="0" w:color="auto"/>
        <w:left w:val="single" w:sz="8" w:space="0" w:color="auto"/>
        <w:right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18">
    <w:name w:val="xl118"/>
    <w:basedOn w:val="Normal"/>
    <w:rsid w:val="004E433A"/>
    <w:pPr>
      <w:pBdr>
        <w:top w:val="single" w:sz="4" w:space="0" w:color="auto"/>
        <w:left w:val="single" w:sz="8" w:space="0" w:color="auto"/>
        <w:bottom w:val="single" w:sz="4"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19">
    <w:name w:val="xl119"/>
    <w:basedOn w:val="Normal"/>
    <w:rsid w:val="004E433A"/>
    <w:pPr>
      <w:pBdr>
        <w:top w:val="single" w:sz="4" w:space="0" w:color="auto"/>
        <w:bottom w:val="single" w:sz="4" w:space="0" w:color="auto"/>
        <w:right w:val="single" w:sz="8"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20">
    <w:name w:val="xl120"/>
    <w:basedOn w:val="Normal"/>
    <w:rsid w:val="004E433A"/>
    <w:pPr>
      <w:pBdr>
        <w:top w:val="single" w:sz="4" w:space="0" w:color="auto"/>
        <w:left w:val="single" w:sz="4" w:space="0" w:color="auto"/>
        <w:right w:val="single" w:sz="8" w:space="0" w:color="auto"/>
      </w:pBdr>
      <w:spacing w:before="100" w:beforeAutospacing="1" w:after="100" w:afterAutospacing="1" w:line="240" w:lineRule="auto"/>
      <w:jc w:val="center"/>
    </w:pPr>
    <w:rPr>
      <w:rFonts w:ascii="Comic Sans MS" w:eastAsia="Arial Unicode MS" w:hAnsi="Comic Sans MS" w:cs="Arial Unicode MS"/>
      <w:b/>
      <w:bCs/>
      <w:sz w:val="16"/>
      <w:szCs w:val="16"/>
    </w:rPr>
  </w:style>
  <w:style w:type="paragraph" w:customStyle="1" w:styleId="xl121">
    <w:name w:val="xl121"/>
    <w:basedOn w:val="Normal"/>
    <w:rsid w:val="004E433A"/>
    <w:pPr>
      <w:pBdr>
        <w:right w:val="single" w:sz="4" w:space="0" w:color="auto"/>
      </w:pBdr>
      <w:spacing w:before="100" w:beforeAutospacing="1" w:after="100" w:afterAutospacing="1" w:line="240" w:lineRule="auto"/>
      <w:jc w:val="center"/>
    </w:pPr>
    <w:rPr>
      <w:rFonts w:ascii="Arial" w:eastAsia="Arial Unicode MS" w:hAnsi="Arial" w:cs="Arial"/>
      <w:b/>
      <w:bCs/>
      <w:sz w:val="16"/>
      <w:szCs w:val="16"/>
    </w:rPr>
  </w:style>
  <w:style w:type="paragraph" w:customStyle="1" w:styleId="xl122">
    <w:name w:val="xl122"/>
    <w:basedOn w:val="Normal"/>
    <w:rsid w:val="004E433A"/>
    <w:pPr>
      <w:pBdr>
        <w:bottom w:val="double" w:sz="6"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rPr>
  </w:style>
  <w:style w:type="paragraph" w:customStyle="1" w:styleId="xl123">
    <w:name w:val="xl123"/>
    <w:basedOn w:val="Normal"/>
    <w:rsid w:val="004E433A"/>
    <w:pPr>
      <w:pBdr>
        <w:bottom w:val="single" w:sz="4" w:space="0" w:color="auto"/>
        <w:right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124">
    <w:name w:val="xl124"/>
    <w:basedOn w:val="Normal"/>
    <w:rsid w:val="004E433A"/>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125">
    <w:name w:val="xl125"/>
    <w:basedOn w:val="Normal"/>
    <w:rsid w:val="004E433A"/>
    <w:pPr>
      <w:pBdr>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126">
    <w:name w:val="xl126"/>
    <w:basedOn w:val="Normal"/>
    <w:rsid w:val="004E433A"/>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color w:val="800000"/>
      <w:sz w:val="16"/>
      <w:szCs w:val="16"/>
    </w:rPr>
  </w:style>
  <w:style w:type="paragraph" w:customStyle="1" w:styleId="xl127">
    <w:name w:val="xl127"/>
    <w:basedOn w:val="Normal"/>
    <w:rsid w:val="004E433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rPr>
  </w:style>
  <w:style w:type="paragraph" w:styleId="Notedebasdepage">
    <w:name w:val="footnote text"/>
    <w:aliases w:val="single space"/>
    <w:basedOn w:val="Normal"/>
    <w:link w:val="NotedebasdepageCar"/>
    <w:rsid w:val="004E433A"/>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aliases w:val="single space Car"/>
    <w:basedOn w:val="Policepardfaut"/>
    <w:link w:val="Notedebasdepage"/>
    <w:rsid w:val="004E433A"/>
    <w:rPr>
      <w:rFonts w:ascii="Times New Roman" w:eastAsia="Times New Roman" w:hAnsi="Times New Roman" w:cs="Times New Roman"/>
      <w:sz w:val="20"/>
      <w:szCs w:val="20"/>
    </w:rPr>
  </w:style>
  <w:style w:type="paragraph" w:customStyle="1" w:styleId="Puce2-3pts">
    <w:name w:val="Puce2-3pts"/>
    <w:basedOn w:val="Puce2-8pts"/>
    <w:rsid w:val="004E433A"/>
    <w:pPr>
      <w:spacing w:before="60"/>
    </w:pPr>
  </w:style>
  <w:style w:type="paragraph" w:customStyle="1" w:styleId="Puce2-8pts">
    <w:name w:val="Puce2-8pts"/>
    <w:next w:val="Puce2-3pts"/>
    <w:rsid w:val="004E433A"/>
    <w:pPr>
      <w:tabs>
        <w:tab w:val="num" w:pos="1985"/>
        <w:tab w:val="right" w:leader="dot" w:pos="9072"/>
      </w:tabs>
      <w:spacing w:before="240" w:after="0" w:line="240" w:lineRule="auto"/>
      <w:ind w:left="1985" w:hanging="425"/>
      <w:jc w:val="both"/>
    </w:pPr>
    <w:rPr>
      <w:rFonts w:ascii="Arial" w:eastAsia="Times New Roman" w:hAnsi="Arial" w:cs="Times New Roman"/>
      <w:sz w:val="21"/>
      <w:szCs w:val="20"/>
    </w:rPr>
  </w:style>
  <w:style w:type="paragraph" w:customStyle="1" w:styleId="puce1-3pts">
    <w:name w:val="puce1-3pts"/>
    <w:basedOn w:val="Puce1-8pts"/>
    <w:rsid w:val="004E433A"/>
    <w:pPr>
      <w:tabs>
        <w:tab w:val="clear" w:pos="1559"/>
        <w:tab w:val="left" w:pos="1560"/>
      </w:tabs>
      <w:spacing w:before="60"/>
    </w:pPr>
  </w:style>
  <w:style w:type="paragraph" w:customStyle="1" w:styleId="Puce1-8pts">
    <w:name w:val="Puce1-8 pts"/>
    <w:next w:val="puce1-3pts"/>
    <w:rsid w:val="004E433A"/>
    <w:pPr>
      <w:tabs>
        <w:tab w:val="left" w:pos="1559"/>
        <w:tab w:val="num" w:pos="1636"/>
        <w:tab w:val="right" w:leader="dot" w:pos="9072"/>
      </w:tabs>
      <w:spacing w:before="160" w:after="0" w:line="240" w:lineRule="auto"/>
      <w:ind w:left="1559" w:hanging="283"/>
      <w:jc w:val="both"/>
    </w:pPr>
    <w:rPr>
      <w:rFonts w:ascii="Arial" w:eastAsia="Times New Roman" w:hAnsi="Arial" w:cs="Times New Roman"/>
      <w:sz w:val="21"/>
      <w:szCs w:val="20"/>
    </w:rPr>
  </w:style>
  <w:style w:type="paragraph" w:customStyle="1" w:styleId="Corps1">
    <w:name w:val="Corps1"/>
    <w:basedOn w:val="Corpsdetexte"/>
    <w:rsid w:val="004E433A"/>
    <w:pPr>
      <w:widowControl/>
      <w:spacing w:before="240" w:after="0"/>
      <w:ind w:left="1134" w:right="1134"/>
    </w:pPr>
    <w:rPr>
      <w:rFonts w:ascii="Arial" w:eastAsia="MS Mincho" w:hAnsi="Arial" w:cs="Arial"/>
      <w:sz w:val="21"/>
      <w:szCs w:val="21"/>
    </w:rPr>
  </w:style>
  <w:style w:type="paragraph" w:styleId="Normalcentr">
    <w:name w:val="Block Text"/>
    <w:basedOn w:val="Normal"/>
    <w:rsid w:val="004E433A"/>
    <w:pPr>
      <w:spacing w:after="0" w:line="240" w:lineRule="auto"/>
      <w:ind w:left="1080" w:right="1150"/>
      <w:jc w:val="both"/>
    </w:pPr>
    <w:rPr>
      <w:rFonts w:ascii="Comic Sans MS" w:eastAsia="Times New Roman" w:hAnsi="Comic Sans MS" w:cs="Times New Roman"/>
      <w:color w:val="0000FF"/>
      <w:sz w:val="20"/>
      <w:szCs w:val="24"/>
    </w:rPr>
  </w:style>
  <w:style w:type="paragraph" w:styleId="TM4">
    <w:name w:val="toc 4"/>
    <w:basedOn w:val="Normal"/>
    <w:next w:val="Normal"/>
    <w:autoRedefine/>
    <w:uiPriority w:val="39"/>
    <w:rsid w:val="004E433A"/>
    <w:pPr>
      <w:spacing w:after="0"/>
      <w:ind w:left="660"/>
    </w:pPr>
    <w:rPr>
      <w:rFonts w:eastAsia="Calibri" w:cstheme="minorHAnsi"/>
      <w:sz w:val="20"/>
      <w:szCs w:val="20"/>
      <w:lang w:eastAsia="en-US"/>
    </w:rPr>
  </w:style>
  <w:style w:type="paragraph" w:styleId="TM5">
    <w:name w:val="toc 5"/>
    <w:basedOn w:val="Normal"/>
    <w:next w:val="Normal"/>
    <w:autoRedefine/>
    <w:uiPriority w:val="39"/>
    <w:rsid w:val="004E433A"/>
    <w:pPr>
      <w:spacing w:after="0"/>
      <w:ind w:left="880"/>
    </w:pPr>
    <w:rPr>
      <w:rFonts w:eastAsia="Calibri" w:cstheme="minorHAnsi"/>
      <w:sz w:val="20"/>
      <w:szCs w:val="20"/>
      <w:lang w:eastAsia="en-US"/>
    </w:rPr>
  </w:style>
  <w:style w:type="paragraph" w:styleId="TM6">
    <w:name w:val="toc 6"/>
    <w:basedOn w:val="Normal"/>
    <w:next w:val="Normal"/>
    <w:autoRedefine/>
    <w:uiPriority w:val="39"/>
    <w:rsid w:val="004E433A"/>
    <w:pPr>
      <w:spacing w:after="0"/>
      <w:ind w:left="1100"/>
    </w:pPr>
    <w:rPr>
      <w:rFonts w:eastAsia="Calibri" w:cstheme="minorHAnsi"/>
      <w:sz w:val="20"/>
      <w:szCs w:val="20"/>
      <w:lang w:eastAsia="en-US"/>
    </w:rPr>
  </w:style>
  <w:style w:type="paragraph" w:styleId="TM7">
    <w:name w:val="toc 7"/>
    <w:basedOn w:val="Normal"/>
    <w:next w:val="Normal"/>
    <w:autoRedefine/>
    <w:uiPriority w:val="39"/>
    <w:rsid w:val="004E433A"/>
    <w:pPr>
      <w:spacing w:after="0"/>
      <w:ind w:left="1320"/>
    </w:pPr>
    <w:rPr>
      <w:rFonts w:eastAsia="Calibri" w:cstheme="minorHAnsi"/>
      <w:sz w:val="20"/>
      <w:szCs w:val="20"/>
      <w:lang w:eastAsia="en-US"/>
    </w:rPr>
  </w:style>
  <w:style w:type="paragraph" w:styleId="TM8">
    <w:name w:val="toc 8"/>
    <w:basedOn w:val="Normal"/>
    <w:next w:val="Normal"/>
    <w:autoRedefine/>
    <w:uiPriority w:val="39"/>
    <w:rsid w:val="004E433A"/>
    <w:pPr>
      <w:spacing w:after="0"/>
      <w:ind w:left="1540"/>
    </w:pPr>
    <w:rPr>
      <w:rFonts w:eastAsia="Calibri" w:cstheme="minorHAnsi"/>
      <w:sz w:val="20"/>
      <w:szCs w:val="20"/>
      <w:lang w:eastAsia="en-US"/>
    </w:rPr>
  </w:style>
  <w:style w:type="paragraph" w:styleId="TM9">
    <w:name w:val="toc 9"/>
    <w:basedOn w:val="Normal"/>
    <w:next w:val="Normal"/>
    <w:autoRedefine/>
    <w:uiPriority w:val="39"/>
    <w:rsid w:val="004E433A"/>
    <w:pPr>
      <w:spacing w:after="0"/>
      <w:ind w:left="1760"/>
    </w:pPr>
    <w:rPr>
      <w:rFonts w:eastAsia="Calibri" w:cstheme="minorHAnsi"/>
      <w:sz w:val="20"/>
      <w:szCs w:val="20"/>
      <w:lang w:eastAsia="en-US"/>
    </w:rPr>
  </w:style>
  <w:style w:type="paragraph" w:customStyle="1" w:styleId="StyleTitreTABGrasJustifi">
    <w:name w:val="Style TitreTAB + Gras Justifié"/>
    <w:basedOn w:val="Normal"/>
    <w:autoRedefine/>
    <w:rsid w:val="004E433A"/>
    <w:pPr>
      <w:tabs>
        <w:tab w:val="left" w:pos="180"/>
      </w:tabs>
      <w:spacing w:before="120" w:after="120" w:line="240" w:lineRule="auto"/>
      <w:ind w:left="540"/>
      <w:jc w:val="center"/>
    </w:pPr>
    <w:rPr>
      <w:rFonts w:ascii="Arial" w:eastAsia="MS Mincho" w:hAnsi="Arial" w:cs="Arial"/>
      <w:bCs/>
      <w:lang w:eastAsia="ja-JP"/>
    </w:rPr>
  </w:style>
  <w:style w:type="paragraph" w:customStyle="1" w:styleId="Puceflechehoriz">
    <w:name w:val="Puce fleche horiz"/>
    <w:basedOn w:val="Normal"/>
    <w:autoRedefine/>
    <w:rsid w:val="004E433A"/>
    <w:pPr>
      <w:tabs>
        <w:tab w:val="num" w:pos="720"/>
        <w:tab w:val="left" w:pos="1491"/>
      </w:tabs>
      <w:spacing w:before="120" w:after="0" w:line="240" w:lineRule="auto"/>
      <w:ind w:left="1491" w:hanging="357"/>
      <w:jc w:val="both"/>
    </w:pPr>
    <w:rPr>
      <w:rFonts w:ascii="Arial" w:eastAsia="Times New Roman" w:hAnsi="Arial" w:cs="Arial"/>
      <w:bCs/>
      <w:sz w:val="21"/>
      <w:szCs w:val="21"/>
    </w:rPr>
  </w:style>
  <w:style w:type="paragraph" w:customStyle="1" w:styleId="Chapitre">
    <w:name w:val="Chapitre"/>
    <w:basedOn w:val="Normal"/>
    <w:next w:val="Corpsdetexte"/>
    <w:rsid w:val="004E433A"/>
    <w:pPr>
      <w:pBdr>
        <w:top w:val="single" w:sz="18" w:space="1" w:color="auto"/>
        <w:bottom w:val="single" w:sz="8" w:space="1" w:color="auto"/>
      </w:pBdr>
      <w:spacing w:before="600" w:after="600" w:line="240" w:lineRule="auto"/>
      <w:ind w:left="1134" w:right="1134"/>
      <w:jc w:val="center"/>
    </w:pPr>
    <w:rPr>
      <w:rFonts w:ascii="Arial Narrow" w:eastAsia="Times New Roman" w:hAnsi="Arial Narrow" w:cs="Times New Roman"/>
      <w:b/>
      <w:smallCaps/>
      <w:sz w:val="36"/>
      <w:szCs w:val="20"/>
    </w:rPr>
  </w:style>
  <w:style w:type="character" w:styleId="Lienhypertextesuivivisit">
    <w:name w:val="FollowedHyperlink"/>
    <w:uiPriority w:val="99"/>
    <w:rsid w:val="004E433A"/>
    <w:rPr>
      <w:color w:val="800080"/>
      <w:u w:val="single"/>
    </w:rPr>
  </w:style>
  <w:style w:type="paragraph" w:customStyle="1" w:styleId="Style">
    <w:name w:val="Style"/>
    <w:link w:val="StyleCar"/>
    <w:rsid w:val="004E433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tyleCar">
    <w:name w:val="Style Car"/>
    <w:link w:val="Style"/>
    <w:rsid w:val="004E433A"/>
    <w:rPr>
      <w:rFonts w:ascii="Times New Roman" w:eastAsia="Times New Roman" w:hAnsi="Times New Roman" w:cs="Times New Roman"/>
      <w:sz w:val="24"/>
      <w:szCs w:val="24"/>
    </w:rPr>
  </w:style>
  <w:style w:type="paragraph" w:styleId="Adressedestinataire">
    <w:name w:val="envelope address"/>
    <w:basedOn w:val="Normal"/>
    <w:rsid w:val="004E433A"/>
    <w:pPr>
      <w:framePr w:w="7938" w:h="1985" w:hRule="exact" w:hSpace="141" w:wrap="auto" w:hAnchor="page" w:xAlign="center" w:yAlign="bottom"/>
      <w:tabs>
        <w:tab w:val="num" w:pos="1440"/>
      </w:tabs>
      <w:spacing w:after="0" w:line="240" w:lineRule="auto"/>
      <w:ind w:left="1440" w:hanging="360"/>
    </w:pPr>
    <w:rPr>
      <w:rFonts w:ascii="Arial" w:eastAsia="Times New Roman" w:hAnsi="Arial" w:cs="Arial"/>
      <w:sz w:val="24"/>
      <w:szCs w:val="24"/>
    </w:rPr>
  </w:style>
  <w:style w:type="paragraph" w:customStyle="1" w:styleId="TABCar">
    <w:name w:val="TAB Car"/>
    <w:basedOn w:val="Corpsdetexte"/>
    <w:link w:val="TABCarCar1"/>
    <w:rsid w:val="004E433A"/>
    <w:pPr>
      <w:widowControl/>
      <w:numPr>
        <w:numId w:val="19"/>
      </w:numPr>
      <w:spacing w:after="60"/>
      <w:jc w:val="center"/>
    </w:pPr>
    <w:rPr>
      <w:rFonts w:ascii="Arial" w:eastAsia="MS Mincho" w:hAnsi="Arial" w:cs="Arial"/>
      <w:sz w:val="18"/>
      <w:szCs w:val="18"/>
    </w:rPr>
  </w:style>
  <w:style w:type="character" w:customStyle="1" w:styleId="TABCarCar1">
    <w:name w:val="TAB Car Car1"/>
    <w:basedOn w:val="Policepardfaut"/>
    <w:link w:val="TABCar"/>
    <w:rsid w:val="004E433A"/>
    <w:rPr>
      <w:rFonts w:ascii="Arial" w:eastAsia="MS Mincho" w:hAnsi="Arial" w:cs="Arial"/>
      <w:sz w:val="18"/>
      <w:szCs w:val="18"/>
    </w:rPr>
  </w:style>
  <w:style w:type="paragraph" w:customStyle="1" w:styleId="TitreSommaire">
    <w:name w:val="Titre Sommaire"/>
    <w:basedOn w:val="En-ttetitre-chapitre"/>
    <w:next w:val="Normal"/>
    <w:rsid w:val="004E433A"/>
    <w:pPr>
      <w:pBdr>
        <w:bottom w:val="single" w:sz="18" w:space="3" w:color="auto"/>
      </w:pBdr>
      <w:spacing w:before="600"/>
    </w:pPr>
    <w:rPr>
      <w:sz w:val="36"/>
      <w:szCs w:val="36"/>
    </w:rPr>
  </w:style>
  <w:style w:type="paragraph" w:customStyle="1" w:styleId="TABLEAU">
    <w:name w:val="TABLEAU"/>
    <w:autoRedefine/>
    <w:rsid w:val="004E433A"/>
    <w:pPr>
      <w:spacing w:before="120" w:after="120" w:line="240" w:lineRule="auto"/>
      <w:jc w:val="center"/>
    </w:pPr>
    <w:rPr>
      <w:rFonts w:ascii="Arial" w:eastAsia="Times New Roman" w:hAnsi="Arial" w:cs="Arial"/>
      <w:b/>
      <w:i/>
    </w:rPr>
  </w:style>
  <w:style w:type="character" w:styleId="Appelnotedebasdep">
    <w:name w:val="footnote reference"/>
    <w:rsid w:val="004E433A"/>
    <w:rPr>
      <w:vertAlign w:val="superscript"/>
    </w:rPr>
  </w:style>
  <w:style w:type="character" w:customStyle="1" w:styleId="MainHeadingCar">
    <w:name w:val="Main Heading Car"/>
    <w:aliases w:val="annexe Car,CHAPITRE Car,Titolo 1base Car,Heading 1a Car,TCI 1.  Heading Car,Main Heading Char Char Car,1 Car,2 Car,  Car, Main Heading Car, 1 Car Car"/>
    <w:rsid w:val="004E433A"/>
    <w:rPr>
      <w:rFonts w:ascii="Cambria" w:eastAsia="Times New Roman" w:hAnsi="Cambria" w:cs="Times New Roman"/>
      <w:b/>
      <w:bCs/>
      <w:kern w:val="32"/>
      <w:sz w:val="32"/>
      <w:szCs w:val="32"/>
      <w:lang w:eastAsia="ja-JP"/>
    </w:rPr>
  </w:style>
  <w:style w:type="paragraph" w:customStyle="1" w:styleId="StyleJustified">
    <w:name w:val="Style Justified"/>
    <w:basedOn w:val="Normal"/>
    <w:rsid w:val="004E433A"/>
    <w:pPr>
      <w:spacing w:after="240" w:line="240" w:lineRule="auto"/>
      <w:jc w:val="both"/>
    </w:pPr>
    <w:rPr>
      <w:rFonts w:ascii="Garamond" w:eastAsia="Times New Roman" w:hAnsi="Garamond" w:cs="Times New Roman"/>
      <w:sz w:val="24"/>
      <w:szCs w:val="20"/>
      <w:lang w:val="fr-CA" w:eastAsia="en-US"/>
    </w:rPr>
  </w:style>
  <w:style w:type="paragraph" w:customStyle="1" w:styleId="Car">
    <w:name w:val="Car"/>
    <w:basedOn w:val="Normal"/>
    <w:rsid w:val="004E433A"/>
    <w:pPr>
      <w:spacing w:after="160" w:line="240" w:lineRule="exact"/>
    </w:pPr>
    <w:rPr>
      <w:rFonts w:ascii="Times New Roman" w:eastAsia="Times New Roman" w:hAnsi="Times New Roman" w:cs="Times New Roman"/>
      <w:sz w:val="24"/>
      <w:szCs w:val="24"/>
    </w:rPr>
  </w:style>
  <w:style w:type="character" w:customStyle="1" w:styleId="TABCarCar">
    <w:name w:val="TAB Car Car"/>
    <w:rsid w:val="004E433A"/>
    <w:rPr>
      <w:rFonts w:ascii="Arial" w:hAnsi="Arial" w:cs="Arial"/>
      <w:noProof w:val="0"/>
      <w:sz w:val="18"/>
      <w:szCs w:val="18"/>
      <w:lang w:val="fr-FR" w:eastAsia="fr-FR" w:bidi="ar-SA"/>
    </w:rPr>
  </w:style>
  <w:style w:type="paragraph" w:customStyle="1" w:styleId="TitreTAB">
    <w:name w:val="TitreTAB"/>
    <w:basedOn w:val="Lgende"/>
    <w:link w:val="TitreTABCar"/>
    <w:autoRedefine/>
    <w:rsid w:val="004E433A"/>
    <w:pPr>
      <w:widowControl/>
      <w:spacing w:after="0"/>
      <w:ind w:left="1702"/>
      <w:jc w:val="center"/>
    </w:pPr>
    <w:rPr>
      <w:rFonts w:ascii="Arial" w:hAnsi="Arial" w:cs="Arial"/>
      <w:b w:val="0"/>
      <w:smallCaps/>
      <w:noProof/>
      <w:color w:val="auto"/>
      <w:sz w:val="22"/>
      <w:szCs w:val="22"/>
    </w:rPr>
  </w:style>
  <w:style w:type="character" w:customStyle="1" w:styleId="TitreTABCar">
    <w:name w:val="TitreTAB Car"/>
    <w:basedOn w:val="Policepardfaut"/>
    <w:link w:val="TitreTAB"/>
    <w:rsid w:val="004E433A"/>
    <w:rPr>
      <w:rFonts w:ascii="Arial" w:eastAsia="Times New Roman" w:hAnsi="Arial" w:cs="Arial"/>
      <w:bCs/>
      <w:smallCaps/>
      <w:noProof/>
    </w:rPr>
  </w:style>
  <w:style w:type="paragraph" w:styleId="Commentaire">
    <w:name w:val="annotation text"/>
    <w:basedOn w:val="Normal"/>
    <w:link w:val="CommentaireCar"/>
    <w:rsid w:val="004E433A"/>
    <w:pPr>
      <w:spacing w:before="60" w:after="0" w:line="240" w:lineRule="auto"/>
      <w:ind w:left="2410"/>
      <w:jc w:val="center"/>
    </w:pPr>
    <w:rPr>
      <w:rFonts w:ascii="Arial" w:eastAsia="Times New Roman" w:hAnsi="Arial" w:cs="Times New Roman"/>
      <w:sz w:val="21"/>
      <w:szCs w:val="18"/>
      <w:lang w:eastAsia="ja-JP"/>
    </w:rPr>
  </w:style>
  <w:style w:type="character" w:customStyle="1" w:styleId="CommentaireCar">
    <w:name w:val="Commentaire Car"/>
    <w:basedOn w:val="Policepardfaut"/>
    <w:link w:val="Commentaire"/>
    <w:rsid w:val="004E433A"/>
    <w:rPr>
      <w:rFonts w:ascii="Arial" w:eastAsia="Times New Roman" w:hAnsi="Arial" w:cs="Times New Roman"/>
      <w:sz w:val="21"/>
      <w:szCs w:val="18"/>
      <w:lang w:eastAsia="ja-JP"/>
    </w:rPr>
  </w:style>
  <w:style w:type="paragraph" w:customStyle="1" w:styleId="CULDELAMPE">
    <w:name w:val="CUL DE LAMPE"/>
    <w:basedOn w:val="Corps1"/>
    <w:rsid w:val="004E433A"/>
    <w:pPr>
      <w:spacing w:before="840"/>
      <w:jc w:val="center"/>
    </w:pPr>
  </w:style>
  <w:style w:type="paragraph" w:customStyle="1" w:styleId="TAB">
    <w:name w:val="TAB"/>
    <w:basedOn w:val="Corpsdetexte"/>
    <w:rsid w:val="004E433A"/>
    <w:pPr>
      <w:widowControl/>
      <w:spacing w:after="60"/>
      <w:jc w:val="center"/>
    </w:pPr>
    <w:rPr>
      <w:rFonts w:ascii="Arial" w:eastAsia="MS Mincho" w:hAnsi="Arial" w:cs="Arial"/>
      <w:sz w:val="18"/>
      <w:szCs w:val="18"/>
    </w:rPr>
  </w:style>
  <w:style w:type="paragraph" w:customStyle="1" w:styleId="Retrait2">
    <w:name w:val="Retrait2"/>
    <w:basedOn w:val="Normal"/>
    <w:rsid w:val="004E433A"/>
    <w:pPr>
      <w:spacing w:before="240" w:after="0" w:line="240" w:lineRule="auto"/>
      <w:ind w:left="1985"/>
      <w:jc w:val="both"/>
    </w:pPr>
    <w:rPr>
      <w:rFonts w:ascii="Arial" w:eastAsia="Times New Roman" w:hAnsi="Arial" w:cs="Arial"/>
      <w:sz w:val="21"/>
      <w:szCs w:val="21"/>
    </w:rPr>
  </w:style>
  <w:style w:type="paragraph" w:customStyle="1" w:styleId="Pucefleche">
    <w:name w:val="Puce fleche"/>
    <w:basedOn w:val="Corpsdetexte"/>
    <w:rsid w:val="004E433A"/>
    <w:pPr>
      <w:keepLines/>
      <w:widowControl/>
      <w:tabs>
        <w:tab w:val="left" w:pos="-1701"/>
        <w:tab w:val="left" w:pos="0"/>
        <w:tab w:val="num" w:pos="360"/>
      </w:tabs>
      <w:spacing w:before="240" w:after="0"/>
      <w:ind w:right="57"/>
    </w:pPr>
    <w:rPr>
      <w:rFonts w:ascii="Arial Narrow" w:eastAsia="MS Mincho" w:hAnsi="Arial Narrow" w:cs="Arial"/>
      <w:spacing w:val="-2"/>
      <w:kern w:val="28"/>
      <w:sz w:val="20"/>
      <w:szCs w:val="20"/>
    </w:rPr>
  </w:style>
  <w:style w:type="paragraph" w:customStyle="1" w:styleId="puceflecheh">
    <w:name w:val="puce fleche h"/>
    <w:basedOn w:val="Normal"/>
    <w:autoRedefine/>
    <w:rsid w:val="004E433A"/>
    <w:pPr>
      <w:tabs>
        <w:tab w:val="num" w:pos="1620"/>
      </w:tabs>
      <w:spacing w:before="240" w:after="0" w:line="240" w:lineRule="auto"/>
      <w:ind w:left="1620" w:hanging="360"/>
      <w:jc w:val="both"/>
    </w:pPr>
    <w:rPr>
      <w:rFonts w:ascii="Arial" w:eastAsia="Times New Roman" w:hAnsi="Arial" w:cs="Arial"/>
      <w:sz w:val="21"/>
      <w:szCs w:val="21"/>
    </w:rPr>
  </w:style>
  <w:style w:type="paragraph" w:customStyle="1" w:styleId="TABgras">
    <w:name w:val="TAB gras"/>
    <w:basedOn w:val="TAB"/>
    <w:autoRedefine/>
    <w:rsid w:val="004E433A"/>
    <w:rPr>
      <w:b/>
    </w:rPr>
  </w:style>
  <w:style w:type="paragraph" w:customStyle="1" w:styleId="Car1CarCarCar">
    <w:name w:val="Car1 Car Car Car"/>
    <w:basedOn w:val="Normal"/>
    <w:autoRedefine/>
    <w:rsid w:val="004E433A"/>
    <w:pPr>
      <w:spacing w:after="0" w:line="20" w:lineRule="exact"/>
    </w:pPr>
    <w:rPr>
      <w:rFonts w:ascii="Times New Roman" w:eastAsia="Times New Roman" w:hAnsi="Times New Roman" w:cs="Times New Roman"/>
      <w:color w:val="2053BD"/>
      <w:sz w:val="24"/>
      <w:szCs w:val="24"/>
      <w:lang w:val="en-US" w:eastAsia="en-US"/>
    </w:rPr>
  </w:style>
  <w:style w:type="paragraph" w:customStyle="1" w:styleId="TABgauche">
    <w:name w:val="TAB + gauche"/>
    <w:basedOn w:val="TABCar"/>
    <w:rsid w:val="004E433A"/>
    <w:pPr>
      <w:numPr>
        <w:numId w:val="0"/>
      </w:numPr>
      <w:ind w:left="1134"/>
      <w:jc w:val="left"/>
    </w:pPr>
    <w:rPr>
      <w:snapToGrid w:val="0"/>
      <w:lang w:val="en-US"/>
    </w:rPr>
  </w:style>
  <w:style w:type="paragraph" w:customStyle="1" w:styleId="Retrait1">
    <w:name w:val="Retrait1"/>
    <w:basedOn w:val="Normal"/>
    <w:rsid w:val="004E433A"/>
    <w:pPr>
      <w:spacing w:before="240" w:after="0" w:line="240" w:lineRule="auto"/>
      <w:ind w:left="1560"/>
      <w:jc w:val="both"/>
    </w:pPr>
    <w:rPr>
      <w:rFonts w:ascii="Arial" w:eastAsia="Times New Roman" w:hAnsi="Arial" w:cs="Arial"/>
      <w:sz w:val="21"/>
      <w:szCs w:val="21"/>
    </w:rPr>
  </w:style>
  <w:style w:type="character" w:customStyle="1" w:styleId="NotedefinCar">
    <w:name w:val="Note de fin Car"/>
    <w:basedOn w:val="Policepardfaut"/>
    <w:link w:val="Notedefin"/>
    <w:semiHidden/>
    <w:rsid w:val="004E433A"/>
    <w:rPr>
      <w:rFonts w:ascii="Courier New" w:eastAsia="Times New Roman" w:hAnsi="Courier New" w:cs="Times New Roman"/>
      <w:snapToGrid w:val="0"/>
      <w:sz w:val="24"/>
    </w:rPr>
  </w:style>
  <w:style w:type="paragraph" w:styleId="Notedefin">
    <w:name w:val="endnote text"/>
    <w:basedOn w:val="Normal"/>
    <w:link w:val="NotedefinCar"/>
    <w:semiHidden/>
    <w:rsid w:val="004E433A"/>
    <w:pPr>
      <w:widowControl w:val="0"/>
      <w:spacing w:after="0" w:line="240" w:lineRule="auto"/>
    </w:pPr>
    <w:rPr>
      <w:rFonts w:ascii="Courier New" w:eastAsia="Times New Roman" w:hAnsi="Courier New" w:cs="Times New Roman"/>
      <w:snapToGrid w:val="0"/>
      <w:sz w:val="24"/>
    </w:rPr>
  </w:style>
  <w:style w:type="character" w:customStyle="1" w:styleId="NotedefinCar1">
    <w:name w:val="Note de fin Car1"/>
    <w:basedOn w:val="Policepardfaut"/>
    <w:uiPriority w:val="99"/>
    <w:semiHidden/>
    <w:rsid w:val="004E433A"/>
    <w:rPr>
      <w:sz w:val="20"/>
      <w:szCs w:val="20"/>
    </w:rPr>
  </w:style>
  <w:style w:type="paragraph" w:customStyle="1" w:styleId="Default">
    <w:name w:val="Default"/>
    <w:rsid w:val="004E433A"/>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customStyle="1" w:styleId="Titre2Car1">
    <w:name w:val="Titre 2 Car1"/>
    <w:aliases w:val="Paranum Car,an Car,(1.1) Car,WB Car,Titre 2 Car Car Car Car,Standard Absastz Car"/>
    <w:basedOn w:val="Policepardfaut"/>
    <w:rsid w:val="004E433A"/>
    <w:rPr>
      <w:rFonts w:ascii="Arial" w:eastAsia="Times New Roman" w:hAnsi="Arial" w:cs="Arial"/>
      <w:b/>
      <w:bCs/>
      <w:i/>
      <w:iCs/>
      <w:szCs w:val="28"/>
    </w:rPr>
  </w:style>
  <w:style w:type="paragraph" w:customStyle="1" w:styleId="Texte">
    <w:name w:val="Texte"/>
    <w:basedOn w:val="Normal"/>
    <w:autoRedefine/>
    <w:rsid w:val="004E433A"/>
    <w:pPr>
      <w:spacing w:before="120" w:after="240" w:line="240" w:lineRule="auto"/>
      <w:ind w:left="927" w:right="70"/>
      <w:jc w:val="both"/>
    </w:pPr>
    <w:rPr>
      <w:rFonts w:ascii="Arial" w:eastAsia="Times New Roman" w:hAnsi="Arial" w:cs="Arial"/>
      <w:b/>
      <w:lang w:val="en-US"/>
    </w:rPr>
  </w:style>
  <w:style w:type="paragraph" w:customStyle="1" w:styleId="formuleT">
    <w:name w:val="formule. T"/>
    <w:basedOn w:val="Texte"/>
    <w:rsid w:val="004E433A"/>
    <w:pPr>
      <w:ind w:left="180"/>
      <w:jc w:val="left"/>
    </w:pPr>
    <w:rPr>
      <w:bCs/>
    </w:rPr>
  </w:style>
  <w:style w:type="paragraph" w:customStyle="1" w:styleId="SOURCE">
    <w:name w:val="SOURCE"/>
    <w:basedOn w:val="Retraitcorpsdetexte"/>
    <w:autoRedefine/>
    <w:rsid w:val="004E433A"/>
    <w:pPr>
      <w:spacing w:after="60" w:line="240" w:lineRule="auto"/>
      <w:ind w:left="0"/>
      <w:jc w:val="center"/>
    </w:pPr>
    <w:rPr>
      <w:rFonts w:ascii="Arial" w:eastAsia="Times New Roman" w:hAnsi="Arial"/>
      <w:b/>
      <w:color w:val="FF0000"/>
      <w:sz w:val="20"/>
      <w:szCs w:val="20"/>
      <w:lang w:eastAsia="fr-FR"/>
    </w:rPr>
  </w:style>
  <w:style w:type="paragraph" w:customStyle="1" w:styleId="1-1titre">
    <w:name w:val="1-1 titre"/>
    <w:basedOn w:val="Corpsdetexte"/>
    <w:rsid w:val="004E433A"/>
    <w:pPr>
      <w:widowControl/>
      <w:tabs>
        <w:tab w:val="left" w:pos="709"/>
      </w:tabs>
      <w:spacing w:before="120"/>
      <w:ind w:firstLine="709"/>
    </w:pPr>
    <w:rPr>
      <w:b/>
      <w:i/>
      <w:sz w:val="28"/>
      <w:szCs w:val="20"/>
    </w:rPr>
  </w:style>
  <w:style w:type="paragraph" w:customStyle="1" w:styleId="TITRE31">
    <w:name w:val="TITRE3"/>
    <w:rsid w:val="004E433A"/>
    <w:pPr>
      <w:spacing w:before="120" w:after="120" w:line="240" w:lineRule="auto"/>
      <w:ind w:firstLine="1418"/>
    </w:pPr>
    <w:rPr>
      <w:rFonts w:ascii="Times New Roman" w:eastAsia="Times New Roman" w:hAnsi="Times New Roman" w:cs="Times New Roman"/>
      <w:i/>
      <w:noProof/>
      <w:sz w:val="28"/>
      <w:szCs w:val="20"/>
      <w:u w:val="single"/>
    </w:rPr>
  </w:style>
  <w:style w:type="paragraph" w:customStyle="1" w:styleId="StyleComicSansMS14ptJustifiPremireligne125cm">
    <w:name w:val="Style Comic Sans MS 14 pt Justifié Première ligne : 125 cm"/>
    <w:basedOn w:val="Normal"/>
    <w:rsid w:val="004E433A"/>
    <w:pPr>
      <w:autoSpaceDE w:val="0"/>
      <w:autoSpaceDN w:val="0"/>
      <w:spacing w:after="0" w:line="240" w:lineRule="auto"/>
      <w:ind w:firstLine="709"/>
      <w:jc w:val="both"/>
    </w:pPr>
    <w:rPr>
      <w:rFonts w:ascii="Comic Sans MS" w:eastAsia="Times New Roman" w:hAnsi="Comic Sans MS" w:cs="Times New Roman"/>
      <w:sz w:val="28"/>
      <w:szCs w:val="28"/>
    </w:rPr>
  </w:style>
  <w:style w:type="paragraph" w:styleId="Signature">
    <w:name w:val="Signature"/>
    <w:basedOn w:val="Normal"/>
    <w:link w:val="SignatureCar"/>
    <w:rsid w:val="004E433A"/>
    <w:pPr>
      <w:spacing w:after="0" w:line="240" w:lineRule="auto"/>
      <w:ind w:left="4320"/>
    </w:pPr>
    <w:rPr>
      <w:rFonts w:ascii="Times New Roman" w:eastAsia="Times New Roman" w:hAnsi="Times New Roman" w:cs="Times New Roman"/>
      <w:sz w:val="20"/>
      <w:szCs w:val="20"/>
    </w:rPr>
  </w:style>
  <w:style w:type="character" w:customStyle="1" w:styleId="SignatureCar">
    <w:name w:val="Signature Car"/>
    <w:basedOn w:val="Policepardfaut"/>
    <w:link w:val="Signature"/>
    <w:rsid w:val="004E433A"/>
    <w:rPr>
      <w:rFonts w:ascii="Times New Roman" w:eastAsia="Times New Roman" w:hAnsi="Times New Roman" w:cs="Times New Roman"/>
      <w:sz w:val="20"/>
      <w:szCs w:val="20"/>
    </w:rPr>
  </w:style>
  <w:style w:type="paragraph" w:customStyle="1" w:styleId="Titredefigure">
    <w:name w:val="Titre de figure"/>
    <w:basedOn w:val="Lgende"/>
    <w:link w:val="TitredefigureCarCar"/>
    <w:qFormat/>
    <w:rsid w:val="004E433A"/>
    <w:pPr>
      <w:widowControl/>
      <w:spacing w:before="120" w:after="120"/>
      <w:ind w:left="1702"/>
      <w:jc w:val="center"/>
    </w:pPr>
    <w:rPr>
      <w:rFonts w:ascii="Arial" w:hAnsi="Arial" w:cs="Arial"/>
      <w:color w:val="auto"/>
      <w:sz w:val="22"/>
      <w:szCs w:val="22"/>
      <w:lang w:val="fr-CH"/>
    </w:rPr>
  </w:style>
  <w:style w:type="character" w:customStyle="1" w:styleId="TitredefigureCarCar">
    <w:name w:val="Titre de figure Car Car"/>
    <w:basedOn w:val="Policepardfaut"/>
    <w:link w:val="Titredefigure"/>
    <w:rsid w:val="004E433A"/>
    <w:rPr>
      <w:rFonts w:ascii="Arial" w:eastAsia="Times New Roman" w:hAnsi="Arial" w:cs="Arial"/>
      <w:b/>
      <w:bCs/>
      <w:lang w:val="fr-CH"/>
    </w:rPr>
  </w:style>
  <w:style w:type="paragraph" w:customStyle="1" w:styleId="Corpsdetexte21">
    <w:name w:val="Corps de texte 21"/>
    <w:basedOn w:val="Normal"/>
    <w:rsid w:val="004E433A"/>
    <w:pPr>
      <w:widowControl w:val="0"/>
      <w:spacing w:after="0" w:line="240" w:lineRule="auto"/>
      <w:ind w:right="-12"/>
    </w:pPr>
    <w:rPr>
      <w:rFonts w:ascii="Times New Roman" w:eastAsia="Times New Roman" w:hAnsi="Times New Roman" w:cs="Times New Roman"/>
      <w:sz w:val="24"/>
      <w:szCs w:val="20"/>
    </w:rPr>
  </w:style>
  <w:style w:type="paragraph" w:customStyle="1" w:styleId="Titrefigure">
    <w:name w:val="Titre figure"/>
    <w:basedOn w:val="Tabledesillustrations"/>
    <w:qFormat/>
    <w:rsid w:val="004E433A"/>
    <w:pPr>
      <w:numPr>
        <w:numId w:val="20"/>
      </w:numPr>
      <w:spacing w:line="240" w:lineRule="auto"/>
    </w:pPr>
    <w:rPr>
      <w:rFonts w:ascii="Arial" w:eastAsia="Times New Roman" w:hAnsi="Arial" w:cs="Arial"/>
      <w:i/>
      <w:iCs/>
      <w:smallCaps/>
      <w:sz w:val="21"/>
      <w:szCs w:val="21"/>
      <w:lang w:val="fr-CH"/>
    </w:rPr>
  </w:style>
  <w:style w:type="character" w:styleId="Marquedecommentaire">
    <w:name w:val="annotation reference"/>
    <w:basedOn w:val="Policepardfaut"/>
    <w:rsid w:val="004E433A"/>
    <w:rPr>
      <w:sz w:val="16"/>
      <w:szCs w:val="16"/>
    </w:rPr>
  </w:style>
  <w:style w:type="character" w:customStyle="1" w:styleId="CarCar1">
    <w:name w:val="Car Car1"/>
    <w:basedOn w:val="Policepardfaut"/>
    <w:rsid w:val="004E433A"/>
    <w:rPr>
      <w:rFonts w:ascii="Arial" w:hAnsi="Arial" w:cs="Arial"/>
      <w:b/>
      <w:bCs/>
      <w:i/>
      <w:iCs/>
      <w:sz w:val="28"/>
      <w:szCs w:val="28"/>
      <w:lang w:val="fr-FR" w:eastAsia="fr-FR" w:bidi="ar-SA"/>
    </w:rPr>
  </w:style>
  <w:style w:type="paragraph" w:customStyle="1" w:styleId="OmniPage28">
    <w:name w:val="OmniPage #28"/>
    <w:basedOn w:val="Normal"/>
    <w:rsid w:val="004E433A"/>
    <w:pPr>
      <w:spacing w:after="0" w:line="240" w:lineRule="exact"/>
    </w:pPr>
    <w:rPr>
      <w:rFonts w:ascii="Times New Roman" w:eastAsia="Times New Roman" w:hAnsi="Times New Roman" w:cs="Times New Roman"/>
      <w:noProof/>
      <w:sz w:val="20"/>
      <w:szCs w:val="20"/>
      <w:lang w:eastAsia="zh-CN"/>
    </w:rPr>
  </w:style>
  <w:style w:type="paragraph" w:customStyle="1" w:styleId="OmniPage6">
    <w:name w:val="OmniPage #6"/>
    <w:basedOn w:val="Normal"/>
    <w:rsid w:val="004E433A"/>
    <w:pPr>
      <w:spacing w:after="0" w:line="420" w:lineRule="exact"/>
    </w:pPr>
    <w:rPr>
      <w:rFonts w:ascii="Times New Roman" w:eastAsia="Times New Roman" w:hAnsi="Times New Roman" w:cs="Times New Roman"/>
      <w:noProof/>
      <w:sz w:val="20"/>
      <w:szCs w:val="20"/>
      <w:lang w:eastAsia="zh-CN"/>
    </w:rPr>
  </w:style>
  <w:style w:type="character" w:customStyle="1" w:styleId="CarCar4">
    <w:name w:val="Car Car4"/>
    <w:basedOn w:val="Policepardfaut"/>
    <w:rsid w:val="004E433A"/>
    <w:rPr>
      <w:rFonts w:ascii="Arial" w:hAnsi="Arial" w:cs="Arial"/>
      <w:b/>
      <w:bCs/>
      <w:sz w:val="26"/>
      <w:szCs w:val="26"/>
      <w:lang w:val="fr-FR" w:eastAsia="fr-FR" w:bidi="ar-SA"/>
    </w:rPr>
  </w:style>
  <w:style w:type="character" w:styleId="Titredulivre">
    <w:name w:val="Book Title"/>
    <w:basedOn w:val="Policepardfaut"/>
    <w:uiPriority w:val="33"/>
    <w:qFormat/>
    <w:rsid w:val="004E433A"/>
    <w:rPr>
      <w:b/>
      <w:bCs/>
      <w:smallCaps/>
      <w:spacing w:val="5"/>
    </w:rPr>
  </w:style>
  <w:style w:type="paragraph" w:customStyle="1" w:styleId="chapeau1">
    <w:name w:val="chapeau1"/>
    <w:basedOn w:val="Normal"/>
    <w:rsid w:val="004E433A"/>
    <w:pPr>
      <w:spacing w:before="45" w:after="45" w:line="240" w:lineRule="auto"/>
      <w:ind w:left="45" w:right="45"/>
    </w:pPr>
    <w:rPr>
      <w:rFonts w:ascii="Times New Roman" w:eastAsia="Times New Roman" w:hAnsi="Times New Roman" w:cs="Times New Roman"/>
      <w:b/>
      <w:bCs/>
      <w:color w:val="515151"/>
      <w:sz w:val="20"/>
      <w:szCs w:val="20"/>
    </w:rPr>
  </w:style>
  <w:style w:type="paragraph" w:styleId="Listecontinue2">
    <w:name w:val="List Continue 2"/>
    <w:basedOn w:val="Normal"/>
    <w:rsid w:val="004E433A"/>
    <w:pPr>
      <w:spacing w:after="120" w:line="240" w:lineRule="auto"/>
      <w:ind w:left="720"/>
    </w:pPr>
    <w:rPr>
      <w:rFonts w:ascii="Times New Roman" w:eastAsia="Times New Roman" w:hAnsi="Times New Roman" w:cs="Times New Roman"/>
      <w:sz w:val="20"/>
      <w:szCs w:val="20"/>
    </w:rPr>
  </w:style>
  <w:style w:type="character" w:styleId="lev">
    <w:name w:val="Strong"/>
    <w:basedOn w:val="Policepardfaut"/>
    <w:uiPriority w:val="22"/>
    <w:qFormat/>
    <w:rsid w:val="004E433A"/>
    <w:rPr>
      <w:b/>
      <w:bCs/>
    </w:rPr>
  </w:style>
  <w:style w:type="paragraph" w:customStyle="1" w:styleId="Puce">
    <w:name w:val="Puce"/>
    <w:basedOn w:val="Normal"/>
    <w:rsid w:val="004E433A"/>
    <w:pPr>
      <w:tabs>
        <w:tab w:val="num" w:pos="360"/>
      </w:tabs>
      <w:spacing w:after="120" w:line="360" w:lineRule="auto"/>
      <w:ind w:left="360" w:hanging="360"/>
      <w:jc w:val="both"/>
    </w:pPr>
    <w:rPr>
      <w:rFonts w:ascii="Times New Roman" w:eastAsia="Times New Roman" w:hAnsi="Times New Roman" w:cs="Times New Roman"/>
      <w:sz w:val="24"/>
      <w:szCs w:val="24"/>
      <w:lang w:val="fr-CA"/>
    </w:rPr>
  </w:style>
  <w:style w:type="paragraph" w:customStyle="1" w:styleId="FigTab">
    <w:name w:val="Fig. &amp; Tab."/>
    <w:basedOn w:val="Normal"/>
    <w:next w:val="Normal"/>
    <w:rsid w:val="004E433A"/>
    <w:pPr>
      <w:keepNext/>
      <w:spacing w:before="240" w:after="120" w:line="360" w:lineRule="auto"/>
      <w:jc w:val="center"/>
    </w:pPr>
    <w:rPr>
      <w:rFonts w:ascii="Arial" w:eastAsia="Times New Roman" w:hAnsi="Arial" w:cs="Arial"/>
      <w:b/>
      <w:bCs/>
      <w:smallCaps/>
      <w:sz w:val="26"/>
      <w:szCs w:val="26"/>
      <w:lang w:val="fr-CA"/>
    </w:rPr>
  </w:style>
  <w:style w:type="paragraph" w:customStyle="1" w:styleId="Figure">
    <w:name w:val="Figure"/>
    <w:basedOn w:val="Normal"/>
    <w:rsid w:val="004E433A"/>
    <w:pPr>
      <w:widowControl w:val="0"/>
      <w:spacing w:after="120" w:line="360" w:lineRule="auto"/>
      <w:jc w:val="center"/>
    </w:pPr>
    <w:rPr>
      <w:rFonts w:ascii="Times New Roman" w:eastAsia="Times New Roman" w:hAnsi="Times New Roman" w:cs="Times New Roman"/>
      <w:b/>
      <w:bCs/>
      <w:snapToGrid w:val="0"/>
      <w:sz w:val="24"/>
      <w:szCs w:val="24"/>
      <w:lang w:val="fr-CA"/>
    </w:rPr>
  </w:style>
  <w:style w:type="paragraph" w:customStyle="1" w:styleId="StyleTitreComplexeArialItalique">
    <w:name w:val="Style Titre + (Complexe) Arial Italique"/>
    <w:basedOn w:val="Titre"/>
    <w:link w:val="StyleTitreComplexeArialItaliqueCar"/>
    <w:rsid w:val="004E433A"/>
    <w:pPr>
      <w:spacing w:before="0" w:after="0" w:line="360" w:lineRule="auto"/>
      <w:outlineLvl w:val="9"/>
    </w:pPr>
    <w:rPr>
      <w:rFonts w:ascii="Arial" w:hAnsi="Arial"/>
      <w:iCs/>
      <w:kern w:val="0"/>
      <w:szCs w:val="24"/>
    </w:rPr>
  </w:style>
  <w:style w:type="character" w:customStyle="1" w:styleId="StyleTitreComplexeArialItaliqueCar">
    <w:name w:val="Style Titre + (Complexe) Arial Italique Car"/>
    <w:link w:val="StyleTitreComplexeArialItalique"/>
    <w:rsid w:val="004E433A"/>
    <w:rPr>
      <w:rFonts w:ascii="Arial" w:eastAsia="Times New Roman" w:hAnsi="Arial" w:cs="Times New Roman"/>
      <w:b/>
      <w:bCs/>
      <w:iCs/>
      <w:sz w:val="24"/>
      <w:szCs w:val="24"/>
      <w:lang w:eastAsia="en-US"/>
    </w:rPr>
  </w:style>
  <w:style w:type="paragraph" w:customStyle="1" w:styleId="StyleTitreComplexeArialNonGras">
    <w:name w:val="Style Titre + (Complexe) Arial Non Gras"/>
    <w:basedOn w:val="Titre"/>
    <w:link w:val="StyleTitreComplexeArialNonGrasCar"/>
    <w:rsid w:val="004E433A"/>
    <w:pPr>
      <w:spacing w:before="0" w:after="0" w:line="360" w:lineRule="auto"/>
      <w:outlineLvl w:val="9"/>
    </w:pPr>
    <w:rPr>
      <w:rFonts w:ascii="Arial" w:hAnsi="Arial"/>
      <w:bCs w:val="0"/>
      <w:kern w:val="0"/>
      <w:szCs w:val="24"/>
    </w:rPr>
  </w:style>
  <w:style w:type="character" w:customStyle="1" w:styleId="StyleTitreComplexeArialNonGrasCar">
    <w:name w:val="Style Titre + (Complexe) Arial Non Gras Car"/>
    <w:link w:val="StyleTitreComplexeArialNonGras"/>
    <w:rsid w:val="004E433A"/>
    <w:rPr>
      <w:rFonts w:ascii="Arial" w:eastAsia="Times New Roman" w:hAnsi="Arial" w:cs="Times New Roman"/>
      <w:b/>
      <w:sz w:val="24"/>
      <w:szCs w:val="24"/>
      <w:lang w:eastAsia="en-US"/>
    </w:rPr>
  </w:style>
  <w:style w:type="paragraph" w:customStyle="1" w:styleId="titre02">
    <w:name w:val="titre 02"/>
    <w:basedOn w:val="Normal"/>
    <w:rsid w:val="004E433A"/>
    <w:pPr>
      <w:spacing w:before="120" w:after="120" w:line="360" w:lineRule="auto"/>
      <w:ind w:left="360"/>
      <w:jc w:val="both"/>
    </w:pPr>
    <w:rPr>
      <w:rFonts w:ascii="Arial" w:eastAsia="Times New Roman" w:hAnsi="Arial" w:cs="Arial"/>
      <w:b/>
      <w:bCs/>
      <w:iCs/>
      <w:sz w:val="24"/>
      <w:szCs w:val="24"/>
      <w:lang w:val="fr-CA"/>
    </w:rPr>
  </w:style>
  <w:style w:type="paragraph" w:customStyle="1" w:styleId="TABLEDESIllustations">
    <w:name w:val="TABLE DES Illustations"/>
    <w:basedOn w:val="Normal"/>
    <w:qFormat/>
    <w:rsid w:val="004E433A"/>
    <w:pPr>
      <w:spacing w:after="0" w:line="240" w:lineRule="auto"/>
      <w:jc w:val="center"/>
    </w:pPr>
    <w:rPr>
      <w:rFonts w:ascii="Times New Roman" w:eastAsia="Times New Roman" w:hAnsi="Times New Roman" w:cs="Times New Roman"/>
      <w:b/>
      <w:bCs/>
      <w:sz w:val="28"/>
      <w:szCs w:val="28"/>
    </w:rPr>
  </w:style>
  <w:style w:type="paragraph" w:customStyle="1" w:styleId="TABdesillustrations">
    <w:name w:val="TAB des illustrations"/>
    <w:basedOn w:val="Normal"/>
    <w:qFormat/>
    <w:rsid w:val="004E433A"/>
    <w:pPr>
      <w:spacing w:after="0" w:line="240" w:lineRule="auto"/>
      <w:jc w:val="center"/>
    </w:pPr>
    <w:rPr>
      <w:rFonts w:ascii="Times New Roman" w:eastAsia="Times New Roman" w:hAnsi="Times New Roman" w:cs="Times New Roman"/>
      <w:b/>
      <w:bCs/>
      <w:sz w:val="28"/>
      <w:szCs w:val="28"/>
    </w:rPr>
  </w:style>
  <w:style w:type="character" w:customStyle="1" w:styleId="apple-converted-space">
    <w:name w:val="apple-converted-space"/>
    <w:basedOn w:val="Policepardfaut"/>
    <w:rsid w:val="004E433A"/>
  </w:style>
  <w:style w:type="character" w:customStyle="1" w:styleId="nowrap">
    <w:name w:val="nowrap"/>
    <w:basedOn w:val="Policepardfaut"/>
    <w:rsid w:val="004E433A"/>
  </w:style>
  <w:style w:type="character" w:customStyle="1" w:styleId="ObjetducommentaireCar">
    <w:name w:val="Objet du commentaire Car"/>
    <w:basedOn w:val="CommentaireCar"/>
    <w:link w:val="Objetducommentaire"/>
    <w:uiPriority w:val="99"/>
    <w:semiHidden/>
    <w:rsid w:val="004E433A"/>
    <w:rPr>
      <w:rFonts w:ascii="Calibri" w:eastAsia="Times New Roman" w:hAnsi="Calibri" w:cs="Times New Roman"/>
      <w:b/>
      <w:bCs/>
      <w:sz w:val="21"/>
      <w:szCs w:val="18"/>
      <w:lang w:eastAsia="ja-JP"/>
    </w:rPr>
  </w:style>
  <w:style w:type="paragraph" w:styleId="Objetducommentaire">
    <w:name w:val="annotation subject"/>
    <w:basedOn w:val="Commentaire"/>
    <w:next w:val="Commentaire"/>
    <w:link w:val="ObjetducommentaireCar"/>
    <w:uiPriority w:val="99"/>
    <w:semiHidden/>
    <w:unhideWhenUsed/>
    <w:rsid w:val="004E433A"/>
    <w:pPr>
      <w:spacing w:before="0" w:after="200"/>
      <w:ind w:left="0"/>
      <w:jc w:val="left"/>
    </w:pPr>
    <w:rPr>
      <w:rFonts w:ascii="Calibri" w:hAnsi="Calibri"/>
      <w:b/>
      <w:bCs/>
    </w:rPr>
  </w:style>
  <w:style w:type="character" w:customStyle="1" w:styleId="ObjetducommentaireCar1">
    <w:name w:val="Objet du commentaire Car1"/>
    <w:basedOn w:val="CommentaireCar"/>
    <w:uiPriority w:val="99"/>
    <w:semiHidden/>
    <w:rsid w:val="004E433A"/>
    <w:rPr>
      <w:rFonts w:ascii="Arial" w:eastAsia="Times New Roman" w:hAnsi="Arial" w:cs="Times New Roman"/>
      <w:b/>
      <w:bCs/>
      <w:sz w:val="21"/>
      <w:szCs w:val="18"/>
      <w:lang w:eastAsia="ja-JP"/>
    </w:rPr>
  </w:style>
  <w:style w:type="paragraph" w:customStyle="1" w:styleId="twunmatched">
    <w:name w:val="twunmatched"/>
    <w:basedOn w:val="Normal"/>
    <w:rsid w:val="004E43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Policepardfaut"/>
    <w:rsid w:val="004E433A"/>
  </w:style>
  <w:style w:type="character" w:customStyle="1" w:styleId="texhtml">
    <w:name w:val="texhtml"/>
    <w:basedOn w:val="Policepardfaut"/>
    <w:rsid w:val="004E433A"/>
  </w:style>
  <w:style w:type="paragraph" w:customStyle="1" w:styleId="Listecouleur-Accent11">
    <w:name w:val="Liste couleur - Accent 11"/>
    <w:basedOn w:val="Normal"/>
    <w:qFormat/>
    <w:rsid w:val="004E433A"/>
    <w:pPr>
      <w:ind w:left="720"/>
      <w:contextualSpacing/>
    </w:pPr>
    <w:rPr>
      <w:rFonts w:ascii="Calibri" w:eastAsia="MS Mincho" w:hAnsi="Calibri" w:cs="Arial"/>
      <w:noProof/>
    </w:rPr>
  </w:style>
  <w:style w:type="paragraph" w:customStyle="1" w:styleId="Style10">
    <w:name w:val="Style10"/>
    <w:basedOn w:val="Titre2"/>
    <w:link w:val="Style10Car"/>
    <w:rsid w:val="004E433A"/>
    <w:pPr>
      <w:keepLines w:val="0"/>
      <w:widowControl/>
      <w:tabs>
        <w:tab w:val="left" w:pos="227"/>
        <w:tab w:val="left" w:pos="284"/>
        <w:tab w:val="left" w:pos="426"/>
        <w:tab w:val="num" w:pos="858"/>
      </w:tabs>
      <w:autoSpaceDE w:val="0"/>
      <w:autoSpaceDN w:val="0"/>
      <w:spacing w:before="240" w:beforeAutospacing="1" w:after="200" w:afterAutospacing="1"/>
      <w:ind w:left="858" w:hanging="432"/>
      <w:jc w:val="left"/>
    </w:pPr>
    <w:rPr>
      <w:rFonts w:ascii="Times New Roman" w:eastAsia="Times New Roman" w:hAnsi="Times New Roman" w:cs="Times New Roman"/>
      <w:bCs w:val="0"/>
      <w:i/>
      <w:iCs/>
      <w:color w:val="365F91" w:themeColor="accent1" w:themeShade="BF"/>
      <w:szCs w:val="24"/>
    </w:rPr>
  </w:style>
  <w:style w:type="character" w:customStyle="1" w:styleId="Style10Car">
    <w:name w:val="Style10 Car"/>
    <w:basedOn w:val="Titre2Car"/>
    <w:link w:val="Style10"/>
    <w:rsid w:val="004E433A"/>
    <w:rPr>
      <w:rFonts w:ascii="Times New Roman" w:eastAsia="Times New Roman" w:hAnsi="Times New Roman" w:cs="Times New Roman"/>
      <w:b/>
      <w:bCs w:val="0"/>
      <w:i/>
      <w:iCs/>
      <w:color w:val="365F91" w:themeColor="accent1" w:themeShade="BF"/>
      <w:sz w:val="24"/>
      <w:szCs w:val="24"/>
      <w:lang w:eastAsia="fr-FR"/>
    </w:rPr>
  </w:style>
  <w:style w:type="paragraph" w:customStyle="1" w:styleId="Listecouleur-Accent12">
    <w:name w:val="Liste couleur - Accent 12"/>
    <w:basedOn w:val="Normal"/>
    <w:uiPriority w:val="34"/>
    <w:qFormat/>
    <w:rsid w:val="004E433A"/>
    <w:pPr>
      <w:spacing w:after="0" w:line="240" w:lineRule="auto"/>
      <w:ind w:left="708"/>
      <w:jc w:val="both"/>
    </w:pPr>
    <w:rPr>
      <w:rFonts w:ascii="Times New Roman" w:eastAsia="Times New Roman" w:hAnsi="Times New Roman" w:cs="Times New Roman"/>
      <w:lang w:eastAsia="zh-CN"/>
    </w:rPr>
  </w:style>
  <w:style w:type="character" w:customStyle="1" w:styleId="goohl2">
    <w:name w:val="goohl2"/>
    <w:basedOn w:val="Policepardfaut"/>
    <w:rsid w:val="004E433A"/>
  </w:style>
  <w:style w:type="character" w:customStyle="1" w:styleId="goohl3">
    <w:name w:val="goohl3"/>
    <w:basedOn w:val="Policepardfaut"/>
    <w:rsid w:val="004E433A"/>
  </w:style>
  <w:style w:type="character" w:customStyle="1" w:styleId="goohl4">
    <w:name w:val="goohl4"/>
    <w:basedOn w:val="Policepardfaut"/>
    <w:rsid w:val="004E433A"/>
  </w:style>
  <w:style w:type="character" w:customStyle="1" w:styleId="goohl1">
    <w:name w:val="goohl1"/>
    <w:basedOn w:val="Policepardfaut"/>
    <w:rsid w:val="004E433A"/>
  </w:style>
  <w:style w:type="paragraph" w:customStyle="1" w:styleId="paragraphe0">
    <w:name w:val="paragraphe"/>
    <w:basedOn w:val="Normal"/>
    <w:rsid w:val="004E433A"/>
    <w:pPr>
      <w:widowControl w:val="0"/>
      <w:autoSpaceDE w:val="0"/>
      <w:autoSpaceDN w:val="0"/>
      <w:adjustRightInd w:val="0"/>
      <w:spacing w:after="120" w:line="360" w:lineRule="auto"/>
      <w:jc w:val="both"/>
    </w:pPr>
    <w:rPr>
      <w:rFonts w:ascii="Times New Roman" w:eastAsia="Times New Roman" w:hAnsi="Times New Roman" w:cs="Times New Roman"/>
      <w:sz w:val="24"/>
      <w:szCs w:val="24"/>
    </w:rPr>
  </w:style>
  <w:style w:type="paragraph" w:customStyle="1" w:styleId="SPCalibri">
    <w:name w:val="SP Calibri"/>
    <w:basedOn w:val="Normal"/>
    <w:link w:val="SPCalibriChar"/>
    <w:qFormat/>
    <w:rsid w:val="004E433A"/>
    <w:pPr>
      <w:tabs>
        <w:tab w:val="left" w:pos="-720"/>
      </w:tabs>
      <w:overflowPunct w:val="0"/>
      <w:autoSpaceDE w:val="0"/>
      <w:autoSpaceDN w:val="0"/>
      <w:adjustRightInd w:val="0"/>
      <w:spacing w:before="180" w:after="0" w:line="340" w:lineRule="atLeast"/>
      <w:jc w:val="both"/>
      <w:textAlignment w:val="baseline"/>
    </w:pPr>
    <w:rPr>
      <w:rFonts w:ascii="Calibri" w:eastAsia="Times New Roman" w:hAnsi="Calibri" w:cs="Times New Roman"/>
      <w:sz w:val="24"/>
      <w:szCs w:val="28"/>
    </w:rPr>
  </w:style>
  <w:style w:type="character" w:customStyle="1" w:styleId="SPCalibriChar">
    <w:name w:val="SP Calibri Char"/>
    <w:basedOn w:val="Policepardfaut"/>
    <w:link w:val="SPCalibri"/>
    <w:rsid w:val="004E433A"/>
    <w:rPr>
      <w:rFonts w:ascii="Calibri" w:eastAsia="Times New Roman" w:hAnsi="Calibri" w:cs="Times New Roman"/>
      <w:sz w:val="24"/>
      <w:szCs w:val="28"/>
    </w:rPr>
  </w:style>
  <w:style w:type="paragraph" w:customStyle="1" w:styleId="SSCalibri">
    <w:name w:val="SS Calibri"/>
    <w:basedOn w:val="Normal"/>
    <w:link w:val="SSCalibriCar"/>
    <w:qFormat/>
    <w:rsid w:val="004E433A"/>
    <w:pPr>
      <w:numPr>
        <w:numId w:val="21"/>
      </w:numPr>
      <w:tabs>
        <w:tab w:val="left" w:pos="-720"/>
      </w:tabs>
      <w:overflowPunct w:val="0"/>
      <w:autoSpaceDE w:val="0"/>
      <w:autoSpaceDN w:val="0"/>
      <w:adjustRightInd w:val="0"/>
      <w:spacing w:before="120" w:after="0" w:line="320" w:lineRule="atLeast"/>
      <w:jc w:val="both"/>
      <w:textAlignment w:val="baseline"/>
    </w:pPr>
    <w:rPr>
      <w:rFonts w:ascii="Calibri" w:eastAsia="Times New Roman" w:hAnsi="Calibri" w:cs="Times New Roman"/>
      <w:sz w:val="24"/>
      <w:szCs w:val="28"/>
    </w:rPr>
  </w:style>
  <w:style w:type="character" w:customStyle="1" w:styleId="SSCalibriCar">
    <w:name w:val="SS Calibri Car"/>
    <w:basedOn w:val="Policepardfaut"/>
    <w:link w:val="SSCalibri"/>
    <w:rsid w:val="004E433A"/>
    <w:rPr>
      <w:rFonts w:ascii="Calibri" w:eastAsia="Times New Roman" w:hAnsi="Calibri" w:cs="Times New Roman"/>
      <w:sz w:val="24"/>
      <w:szCs w:val="28"/>
    </w:rPr>
  </w:style>
  <w:style w:type="paragraph" w:customStyle="1" w:styleId="synonsp">
    <w:name w:val="synon sp"/>
    <w:basedOn w:val="Normal"/>
    <w:rsid w:val="004E433A"/>
    <w:pPr>
      <w:tabs>
        <w:tab w:val="left" w:pos="992"/>
        <w:tab w:val="right" w:pos="6804"/>
      </w:tabs>
      <w:spacing w:after="0" w:line="240" w:lineRule="auto"/>
      <w:ind w:left="992"/>
      <w:jc w:val="both"/>
    </w:pPr>
    <w:rPr>
      <w:rFonts w:ascii="Times New Roman" w:eastAsia="Times New Roman" w:hAnsi="Times New Roman" w:cs="Times New Roman"/>
      <w:i/>
      <w:sz w:val="20"/>
      <w:szCs w:val="20"/>
    </w:rPr>
  </w:style>
  <w:style w:type="paragraph" w:customStyle="1" w:styleId="RfBiblio">
    <w:name w:val="RéfBiblio"/>
    <w:basedOn w:val="Normal"/>
    <w:rsid w:val="004E433A"/>
    <w:pPr>
      <w:widowControl w:val="0"/>
      <w:tabs>
        <w:tab w:val="left" w:pos="0"/>
        <w:tab w:val="left" w:pos="736"/>
        <w:tab w:val="left" w:pos="1105"/>
        <w:tab w:val="left" w:pos="1473"/>
        <w:tab w:val="left" w:pos="1842"/>
        <w:tab w:val="left" w:pos="2210"/>
        <w:tab w:val="left" w:pos="2578"/>
        <w:tab w:val="left" w:pos="2947"/>
        <w:tab w:val="left" w:pos="3315"/>
        <w:tab w:val="left" w:pos="3684"/>
        <w:tab w:val="left" w:pos="4052"/>
        <w:tab w:val="left" w:pos="4420"/>
        <w:tab w:val="left" w:pos="4789"/>
        <w:tab w:val="left" w:pos="5157"/>
        <w:tab w:val="left" w:pos="5527"/>
        <w:tab w:val="left" w:pos="5895"/>
        <w:tab w:val="left" w:pos="6263"/>
        <w:tab w:val="left" w:pos="6631"/>
        <w:tab w:val="left" w:pos="6999"/>
        <w:tab w:val="left" w:pos="7367"/>
        <w:tab w:val="left" w:pos="7735"/>
        <w:tab w:val="left" w:pos="8103"/>
        <w:tab w:val="left" w:pos="8471"/>
        <w:tab w:val="left" w:pos="8839"/>
        <w:tab w:val="left" w:pos="9207"/>
        <w:tab w:val="left" w:pos="9575"/>
        <w:tab w:val="left" w:pos="9943"/>
      </w:tabs>
      <w:spacing w:before="60" w:after="0" w:line="240" w:lineRule="auto"/>
      <w:ind w:left="284" w:hanging="284"/>
      <w:jc w:val="both"/>
    </w:pPr>
    <w:rPr>
      <w:rFonts w:ascii="Times New Roman" w:eastAsia="Times New Roman" w:hAnsi="Times New Roman" w:cs="Times New Roman"/>
      <w:sz w:val="20"/>
      <w:szCs w:val="20"/>
    </w:rPr>
  </w:style>
  <w:style w:type="paragraph" w:customStyle="1" w:styleId="Ecriture">
    <w:name w:val="Ecriture"/>
    <w:basedOn w:val="Normal"/>
    <w:rsid w:val="004E433A"/>
    <w:pPr>
      <w:spacing w:before="60" w:after="120" w:line="360" w:lineRule="atLeast"/>
      <w:jc w:val="both"/>
    </w:pPr>
    <w:rPr>
      <w:rFonts w:ascii="Times" w:eastAsia="Times New Roman" w:hAnsi="Times" w:cs="Times"/>
      <w:sz w:val="26"/>
      <w:szCs w:val="26"/>
      <w:lang w:eastAsia="zh-CN"/>
    </w:rPr>
  </w:style>
  <w:style w:type="paragraph" w:customStyle="1" w:styleId="Paragraphedeliste1">
    <w:name w:val="Paragraphe de liste1"/>
    <w:basedOn w:val="Normal"/>
    <w:qFormat/>
    <w:rsid w:val="004E433A"/>
    <w:pPr>
      <w:ind w:left="720"/>
      <w:contextualSpacing/>
    </w:pPr>
    <w:rPr>
      <w:rFonts w:ascii="Calibri" w:eastAsia="Times New Roman" w:hAnsi="Calibri" w:cs="Arial"/>
      <w:lang w:eastAsia="en-US"/>
    </w:rPr>
  </w:style>
  <w:style w:type="paragraph" w:customStyle="1" w:styleId="Tabcar0">
    <w:name w:val="Tab car"/>
    <w:basedOn w:val="Normal"/>
    <w:qFormat/>
    <w:rsid w:val="004E433A"/>
    <w:pPr>
      <w:spacing w:after="0" w:line="360" w:lineRule="auto"/>
      <w:jc w:val="center"/>
    </w:pPr>
    <w:rPr>
      <w:rFonts w:asciiTheme="minorBidi" w:eastAsia="Times New Roman" w:hAnsiTheme="minorBidi"/>
      <w:b/>
      <w:bCs/>
      <w:lang w:eastAsia="en-US"/>
    </w:rPr>
  </w:style>
  <w:style w:type="paragraph" w:customStyle="1" w:styleId="ps">
    <w:name w:val="ps"/>
    <w:basedOn w:val="Normal"/>
    <w:rsid w:val="004E433A"/>
    <w:pPr>
      <w:spacing w:before="160" w:after="20" w:line="264" w:lineRule="auto"/>
      <w:jc w:val="both"/>
    </w:pPr>
    <w:rPr>
      <w:rFonts w:ascii="Times New Roman" w:eastAsia="Times New Roman" w:hAnsi="Times New Roman" w:cs="Times New Roman"/>
      <w:sz w:val="24"/>
      <w:szCs w:val="20"/>
      <w:lang w:eastAsia="en-US"/>
    </w:rPr>
  </w:style>
  <w:style w:type="paragraph" w:customStyle="1" w:styleId="RetraitelaGalite">
    <w:name w:val="Retraite à la Galite"/>
    <w:basedOn w:val="ps"/>
    <w:autoRedefine/>
    <w:rsid w:val="004E433A"/>
    <w:pPr>
      <w:numPr>
        <w:numId w:val="22"/>
      </w:numPr>
      <w:spacing w:before="0" w:after="0" w:line="240" w:lineRule="auto"/>
      <w:ind w:left="379" w:hanging="47"/>
    </w:pPr>
    <w:rPr>
      <w:bCs/>
    </w:rPr>
  </w:style>
  <w:style w:type="paragraph" w:customStyle="1" w:styleId="Tmrparaph">
    <w:name w:val="Tmr paraph"/>
    <w:basedOn w:val="Normal"/>
    <w:rsid w:val="004E433A"/>
    <w:pPr>
      <w:overflowPunct w:val="0"/>
      <w:autoSpaceDE w:val="0"/>
      <w:autoSpaceDN w:val="0"/>
      <w:adjustRightInd w:val="0"/>
      <w:spacing w:before="120" w:after="120" w:line="259" w:lineRule="auto"/>
      <w:jc w:val="both"/>
    </w:pPr>
    <w:rPr>
      <w:rFonts w:ascii="Times New Roman" w:eastAsia="Times New Roman" w:hAnsi="Times New Roman" w:cs="Times New Roman"/>
      <w:lang w:eastAsia="en-US"/>
    </w:rPr>
  </w:style>
  <w:style w:type="paragraph" w:customStyle="1" w:styleId="TmrTiret1">
    <w:name w:val="Tmr Tiret1"/>
    <w:basedOn w:val="Normal"/>
    <w:rsid w:val="004E433A"/>
    <w:pPr>
      <w:numPr>
        <w:numId w:val="24"/>
      </w:numPr>
      <w:spacing w:before="60" w:after="60" w:line="240" w:lineRule="auto"/>
      <w:jc w:val="both"/>
    </w:pPr>
    <w:rPr>
      <w:rFonts w:ascii="Times New Roman" w:eastAsia="Arial" w:hAnsi="Times New Roman" w:cs="Times New Roman"/>
      <w:szCs w:val="20"/>
      <w:lang w:eastAsia="en-US"/>
    </w:rPr>
  </w:style>
  <w:style w:type="paragraph" w:customStyle="1" w:styleId="TmrTitre2">
    <w:name w:val="Tmr Titre2"/>
    <w:basedOn w:val="Paragraphedeliste"/>
    <w:rsid w:val="004E433A"/>
    <w:pPr>
      <w:numPr>
        <w:ilvl w:val="1"/>
        <w:numId w:val="25"/>
      </w:numPr>
      <w:tabs>
        <w:tab w:val="left" w:pos="993"/>
      </w:tabs>
      <w:autoSpaceDE w:val="0"/>
      <w:autoSpaceDN w:val="0"/>
      <w:adjustRightInd w:val="0"/>
      <w:spacing w:before="240" w:after="120" w:line="240" w:lineRule="auto"/>
      <w:contextualSpacing w:val="0"/>
      <w:outlineLvl w:val="1"/>
    </w:pPr>
    <w:rPr>
      <w:rFonts w:ascii="Times New Roman" w:eastAsia="Times New Roman" w:hAnsi="Times New Roman" w:cs="Arial"/>
      <w:b/>
      <w:bCs/>
      <w:sz w:val="24"/>
      <w:szCs w:val="24"/>
      <w:lang w:eastAsia="en-US"/>
    </w:rPr>
  </w:style>
  <w:style w:type="paragraph" w:customStyle="1" w:styleId="TmrTitre3">
    <w:name w:val="Tmr Titre3"/>
    <w:basedOn w:val="Normal"/>
    <w:rsid w:val="004E433A"/>
    <w:pPr>
      <w:widowControl w:val="0"/>
      <w:numPr>
        <w:ilvl w:val="2"/>
        <w:numId w:val="25"/>
      </w:numPr>
      <w:tabs>
        <w:tab w:val="left" w:pos="851"/>
      </w:tabs>
      <w:autoSpaceDE w:val="0"/>
      <w:autoSpaceDN w:val="0"/>
      <w:adjustRightInd w:val="0"/>
      <w:spacing w:before="120" w:after="120" w:line="240" w:lineRule="auto"/>
      <w:ind w:right="-284"/>
      <w:jc w:val="both"/>
      <w:outlineLvl w:val="2"/>
    </w:pPr>
    <w:rPr>
      <w:rFonts w:ascii="Times New Roman" w:eastAsia="Times New Roman" w:hAnsi="Times New Roman" w:cs="Times New Roman"/>
      <w:b/>
      <w:lang w:val="fr-MA" w:eastAsia="en-US"/>
    </w:rPr>
  </w:style>
  <w:style w:type="paragraph" w:customStyle="1" w:styleId="TmrTitre4">
    <w:name w:val="Tmr Titre4"/>
    <w:basedOn w:val="Titre4"/>
    <w:rsid w:val="004E433A"/>
    <w:pPr>
      <w:keepLines/>
      <w:numPr>
        <w:ilvl w:val="3"/>
        <w:numId w:val="25"/>
      </w:numPr>
      <w:spacing w:before="200" w:after="0" w:line="259" w:lineRule="auto"/>
    </w:pPr>
    <w:rPr>
      <w:rFonts w:ascii="Times New Roman" w:hAnsi="Times New Roman" w:cs="Times New Roman"/>
      <w:i/>
      <w:iCs/>
      <w:sz w:val="24"/>
      <w:szCs w:val="24"/>
    </w:rPr>
  </w:style>
  <w:style w:type="paragraph" w:customStyle="1" w:styleId="TmrTitre5">
    <w:name w:val="Tmr Titre5"/>
    <w:basedOn w:val="Titre5"/>
    <w:rsid w:val="004E433A"/>
    <w:pPr>
      <w:keepLines/>
      <w:numPr>
        <w:ilvl w:val="4"/>
        <w:numId w:val="25"/>
      </w:numPr>
      <w:tabs>
        <w:tab w:val="left" w:pos="1276"/>
      </w:tabs>
      <w:spacing w:before="120" w:after="120" w:line="259" w:lineRule="auto"/>
    </w:pPr>
    <w:rPr>
      <w:rFonts w:ascii="Cambria" w:hAnsi="Cambria"/>
      <w:bCs w:val="0"/>
      <w:iCs/>
      <w:caps/>
      <w:color w:val="365F91"/>
      <w:sz w:val="22"/>
      <w:szCs w:val="22"/>
      <w:lang w:eastAsia="en-US"/>
    </w:rPr>
  </w:style>
  <w:style w:type="paragraph" w:customStyle="1" w:styleId="Tmrtiret5">
    <w:name w:val="Tmr tiret5"/>
    <w:basedOn w:val="Tmrparaph"/>
    <w:rsid w:val="004E433A"/>
    <w:pPr>
      <w:numPr>
        <w:numId w:val="26"/>
      </w:numPr>
      <w:spacing w:before="60" w:after="60"/>
      <w:ind w:left="714" w:hanging="357"/>
    </w:pPr>
  </w:style>
  <w:style w:type="paragraph" w:customStyle="1" w:styleId="BBzero">
    <w:name w:val="BB zero"/>
    <w:basedOn w:val="Normal"/>
    <w:rsid w:val="004E433A"/>
    <w:pPr>
      <w:overflowPunct w:val="0"/>
      <w:autoSpaceDE w:val="0"/>
      <w:autoSpaceDN w:val="0"/>
      <w:adjustRightInd w:val="0"/>
      <w:spacing w:after="0" w:line="240" w:lineRule="auto"/>
      <w:jc w:val="both"/>
    </w:pPr>
    <w:rPr>
      <w:rFonts w:ascii="Times New Roman" w:eastAsia="Times New Roman" w:hAnsi="Times New Roman" w:cs="Times New Roman"/>
      <w:sz w:val="8"/>
      <w:szCs w:val="8"/>
      <w:lang w:val="fr-MA" w:eastAsia="en-US"/>
    </w:rPr>
  </w:style>
  <w:style w:type="paragraph" w:customStyle="1" w:styleId="aaaaaParagraphe">
    <w:name w:val="aaaaa Paragraphe"/>
    <w:basedOn w:val="Corpsdetexte"/>
    <w:rsid w:val="004E433A"/>
    <w:pPr>
      <w:numPr>
        <w:numId w:val="28"/>
      </w:numPr>
      <w:autoSpaceDE w:val="0"/>
      <w:autoSpaceDN w:val="0"/>
      <w:adjustRightInd w:val="0"/>
      <w:spacing w:before="0" w:after="0"/>
    </w:pPr>
    <w:rPr>
      <w:lang w:eastAsia="en-US"/>
    </w:rPr>
  </w:style>
  <w:style w:type="paragraph" w:customStyle="1" w:styleId="TABL1">
    <w:name w:val="TABL1"/>
    <w:basedOn w:val="Normal"/>
    <w:rsid w:val="004E433A"/>
    <w:pPr>
      <w:numPr>
        <w:numId w:val="27"/>
      </w:numPr>
      <w:tabs>
        <w:tab w:val="left" w:pos="142"/>
        <w:tab w:val="left" w:pos="1134"/>
      </w:tabs>
      <w:overflowPunct w:val="0"/>
      <w:autoSpaceDE w:val="0"/>
      <w:autoSpaceDN w:val="0"/>
      <w:adjustRightInd w:val="0"/>
      <w:spacing w:before="200" w:after="120" w:line="240" w:lineRule="auto"/>
      <w:jc w:val="center"/>
    </w:pPr>
    <w:rPr>
      <w:rFonts w:ascii="Arial" w:eastAsia="Times New Roman" w:hAnsi="Arial" w:cs="Arial"/>
      <w:bCs/>
      <w:i/>
      <w:iCs/>
      <w:sz w:val="20"/>
      <w:szCs w:val="20"/>
      <w:lang w:eastAsia="en-US"/>
    </w:rPr>
  </w:style>
  <w:style w:type="paragraph" w:customStyle="1" w:styleId="RAP">
    <w:name w:val="RAP"/>
    <w:basedOn w:val="Normal"/>
    <w:link w:val="RAPCar"/>
    <w:rsid w:val="004E433A"/>
    <w:pPr>
      <w:widowControl w:val="0"/>
      <w:adjustRightInd w:val="0"/>
      <w:spacing w:before="120" w:after="120" w:line="320" w:lineRule="exact"/>
      <w:jc w:val="both"/>
      <w:textAlignment w:val="baseline"/>
    </w:pPr>
    <w:rPr>
      <w:rFonts w:ascii="Segoe UI" w:eastAsia="Times New Roman" w:hAnsi="Segoe UI" w:cs="Times New Roman"/>
      <w:iCs/>
      <w:color w:val="000000"/>
      <w:spacing w:val="12"/>
      <w:sz w:val="20"/>
      <w:szCs w:val="20"/>
      <w:shd w:val="clear" w:color="auto" w:fill="FFFFFF"/>
      <w:lang w:eastAsia="en-US" w:bidi="en-US"/>
    </w:rPr>
  </w:style>
  <w:style w:type="character" w:customStyle="1" w:styleId="RAPCar">
    <w:name w:val="RAP Car"/>
    <w:link w:val="RAP"/>
    <w:rsid w:val="004E433A"/>
    <w:rPr>
      <w:rFonts w:ascii="Segoe UI" w:eastAsia="Times New Roman" w:hAnsi="Segoe UI" w:cs="Times New Roman"/>
      <w:iCs/>
      <w:color w:val="000000"/>
      <w:spacing w:val="12"/>
      <w:sz w:val="20"/>
      <w:szCs w:val="20"/>
      <w:lang w:eastAsia="en-US" w:bidi="en-US"/>
    </w:rPr>
  </w:style>
  <w:style w:type="paragraph" w:customStyle="1" w:styleId="aaaa---Tirets">
    <w:name w:val="aaaa ---Tirets"/>
    <w:basedOn w:val="Corpsdetexte"/>
    <w:rsid w:val="004E433A"/>
    <w:pPr>
      <w:widowControl/>
      <w:tabs>
        <w:tab w:val="num" w:pos="720"/>
      </w:tabs>
      <w:spacing w:after="60" w:line="288" w:lineRule="auto"/>
      <w:ind w:left="720" w:hanging="360"/>
    </w:pPr>
    <w:rPr>
      <w:lang w:eastAsia="en-US"/>
    </w:rPr>
  </w:style>
  <w:style w:type="paragraph" w:customStyle="1" w:styleId="Aa">
    <w:name w:val="Aa"/>
    <w:basedOn w:val="Normal"/>
    <w:uiPriority w:val="99"/>
    <w:rsid w:val="004E433A"/>
    <w:pPr>
      <w:overflowPunct w:val="0"/>
      <w:autoSpaceDE w:val="0"/>
      <w:autoSpaceDN w:val="0"/>
      <w:adjustRightInd w:val="0"/>
      <w:spacing w:before="200" w:after="120" w:line="288" w:lineRule="auto"/>
      <w:ind w:left="142"/>
      <w:jc w:val="both"/>
    </w:pPr>
    <w:rPr>
      <w:rFonts w:ascii="Arial" w:eastAsia="Times New Roman" w:hAnsi="Arial" w:cs="Arial"/>
      <w:color w:val="000000"/>
      <w:szCs w:val="21"/>
      <w:lang w:eastAsia="en-US"/>
    </w:rPr>
  </w:style>
  <w:style w:type="paragraph" w:customStyle="1" w:styleId="Aatiret">
    <w:name w:val="Aa_tiret"/>
    <w:basedOn w:val="Corpsdetexte"/>
    <w:rsid w:val="004E433A"/>
    <w:pPr>
      <w:widowControl/>
      <w:spacing w:after="40" w:line="288" w:lineRule="auto"/>
      <w:ind w:left="360" w:hanging="360"/>
    </w:pPr>
    <w:rPr>
      <w:rFonts w:ascii="Arial" w:hAnsi="Arial" w:cs="Arial"/>
      <w:sz w:val="22"/>
      <w:szCs w:val="22"/>
      <w:lang w:eastAsia="en-US"/>
    </w:rPr>
  </w:style>
  <w:style w:type="paragraph" w:customStyle="1" w:styleId="Afig1">
    <w:name w:val="A fig1"/>
    <w:basedOn w:val="Normal"/>
    <w:rsid w:val="004E433A"/>
    <w:pPr>
      <w:numPr>
        <w:numId w:val="30"/>
      </w:numPr>
      <w:tabs>
        <w:tab w:val="left" w:pos="1134"/>
      </w:tabs>
      <w:spacing w:before="200" w:after="360" w:line="288" w:lineRule="auto"/>
      <w:jc w:val="center"/>
    </w:pPr>
    <w:rPr>
      <w:rFonts w:ascii="Arial" w:eastAsia="Times New Roman" w:hAnsi="Arial" w:cs="Arial"/>
      <w:i/>
      <w:iCs/>
      <w:sz w:val="21"/>
      <w:szCs w:val="21"/>
      <w:lang w:eastAsia="en-US"/>
    </w:rPr>
  </w:style>
  <w:style w:type="paragraph" w:customStyle="1" w:styleId="ATabl1">
    <w:name w:val="A Tabl1"/>
    <w:basedOn w:val="TABL1"/>
    <w:rsid w:val="004E433A"/>
    <w:pPr>
      <w:tabs>
        <w:tab w:val="clear" w:pos="142"/>
        <w:tab w:val="clear" w:pos="1134"/>
        <w:tab w:val="left" w:pos="1985"/>
      </w:tabs>
      <w:spacing w:line="288" w:lineRule="auto"/>
    </w:pPr>
    <w:rPr>
      <w:bCs w:val="0"/>
      <w:iCs w:val="0"/>
      <w:sz w:val="21"/>
      <w:szCs w:val="21"/>
    </w:rPr>
  </w:style>
  <w:style w:type="paragraph" w:customStyle="1" w:styleId="TxtTab">
    <w:name w:val="Txt_Tab"/>
    <w:basedOn w:val="Normal"/>
    <w:rsid w:val="004E433A"/>
    <w:pPr>
      <w:spacing w:before="60" w:after="60" w:line="240" w:lineRule="auto"/>
      <w:jc w:val="both"/>
    </w:pPr>
    <w:rPr>
      <w:rFonts w:ascii="Book Antiqua" w:eastAsia="Times New Roman" w:hAnsi="Book Antiqua" w:cs="Times New Roman"/>
      <w:sz w:val="20"/>
      <w:szCs w:val="24"/>
      <w:lang w:eastAsia="en-US"/>
    </w:rPr>
  </w:style>
  <w:style w:type="paragraph" w:customStyle="1" w:styleId="Retraitcorpsdetexte31">
    <w:name w:val="Retrait corps de texte 31"/>
    <w:basedOn w:val="Normal"/>
    <w:rsid w:val="004E433A"/>
    <w:pPr>
      <w:overflowPunct w:val="0"/>
      <w:autoSpaceDE w:val="0"/>
      <w:autoSpaceDN w:val="0"/>
      <w:adjustRightInd w:val="0"/>
      <w:spacing w:after="0" w:line="240" w:lineRule="auto"/>
      <w:ind w:left="900"/>
      <w:textAlignment w:val="baseline"/>
    </w:pPr>
    <w:rPr>
      <w:rFonts w:ascii="Times New Roman" w:eastAsia="Times New Roman" w:hAnsi="Times New Roman" w:cs="Times New Roman"/>
      <w:sz w:val="24"/>
      <w:szCs w:val="20"/>
      <w:lang w:eastAsia="en-US"/>
    </w:rPr>
  </w:style>
  <w:style w:type="paragraph" w:customStyle="1" w:styleId="AZIKI">
    <w:name w:val="AZIKI"/>
    <w:basedOn w:val="Normal"/>
    <w:rsid w:val="004E433A"/>
    <w:pPr>
      <w:spacing w:before="240" w:after="120" w:line="320" w:lineRule="exact"/>
      <w:jc w:val="both"/>
    </w:pPr>
    <w:rPr>
      <w:rFonts w:ascii="Arial" w:eastAsia="Times New Roman" w:hAnsi="Arial" w:cs="Arial"/>
      <w:sz w:val="24"/>
      <w:szCs w:val="24"/>
      <w:lang w:eastAsia="en-US"/>
    </w:rPr>
  </w:style>
  <w:style w:type="paragraph" w:customStyle="1" w:styleId="StyleTitre2Arial15ptAutomatiqueJustifiAvant6pt">
    <w:name w:val="Style Titre 2 + Arial 15 pt Automatique Justifié Avant : 6 pt ..."/>
    <w:basedOn w:val="Titre2"/>
    <w:rsid w:val="004E433A"/>
    <w:pPr>
      <w:widowControl/>
      <w:spacing w:before="0" w:after="0"/>
      <w:jc w:val="left"/>
    </w:pPr>
    <w:rPr>
      <w:rFonts w:ascii="Arial" w:eastAsia="Times New Roman" w:hAnsi="Arial" w:cs="Times New Roman"/>
      <w:b w:val="0"/>
      <w:bCs w:val="0"/>
      <w:smallCaps/>
      <w:color w:val="365F91"/>
      <w:sz w:val="30"/>
      <w:szCs w:val="20"/>
      <w:lang w:eastAsia="en-US"/>
    </w:rPr>
  </w:style>
  <w:style w:type="paragraph" w:customStyle="1" w:styleId="Iguernane">
    <w:name w:val="Iguernane"/>
    <w:basedOn w:val="Normal"/>
    <w:rsid w:val="004E433A"/>
    <w:pPr>
      <w:spacing w:before="120" w:after="240" w:line="240" w:lineRule="auto"/>
      <w:jc w:val="both"/>
    </w:pPr>
    <w:rPr>
      <w:rFonts w:ascii="Arial" w:eastAsia="Times New Roman" w:hAnsi="Arial" w:cs="Times New Roman"/>
      <w:lang w:eastAsia="en-US"/>
    </w:rPr>
  </w:style>
  <w:style w:type="paragraph" w:customStyle="1" w:styleId="Normal1">
    <w:name w:val="Normal1"/>
    <w:basedOn w:val="Normal"/>
    <w:link w:val="NormalCarattere"/>
    <w:rsid w:val="004E433A"/>
    <w:pPr>
      <w:widowControl w:val="0"/>
      <w:suppressAutoHyphens/>
      <w:autoSpaceDE w:val="0"/>
      <w:spacing w:after="0" w:line="240" w:lineRule="auto"/>
    </w:pPr>
    <w:rPr>
      <w:rFonts w:ascii="Times New Roman" w:eastAsia="Times New Roman" w:hAnsi="Times New Roman" w:cs="Times New Roman"/>
      <w:sz w:val="20"/>
      <w:szCs w:val="20"/>
      <w:lang w:eastAsia="en-US"/>
    </w:rPr>
  </w:style>
  <w:style w:type="character" w:customStyle="1" w:styleId="NormalCarattere">
    <w:name w:val="Normal Carattere"/>
    <w:link w:val="Normal1"/>
    <w:rsid w:val="004E433A"/>
    <w:rPr>
      <w:rFonts w:ascii="Times New Roman" w:eastAsia="Times New Roman" w:hAnsi="Times New Roman" w:cs="Times New Roman"/>
      <w:sz w:val="20"/>
      <w:szCs w:val="20"/>
      <w:lang w:eastAsia="en-US"/>
    </w:rPr>
  </w:style>
  <w:style w:type="character" w:customStyle="1" w:styleId="ft">
    <w:name w:val="ft"/>
    <w:basedOn w:val="Policepardfaut"/>
    <w:rsid w:val="004E433A"/>
  </w:style>
  <w:style w:type="paragraph" w:customStyle="1" w:styleId="copyright2">
    <w:name w:val="copyright2"/>
    <w:basedOn w:val="Normal"/>
    <w:rsid w:val="004E433A"/>
    <w:pPr>
      <w:spacing w:before="100" w:beforeAutospacing="1" w:after="100" w:afterAutospacing="1" w:line="235" w:lineRule="atLeast"/>
    </w:pPr>
    <w:rPr>
      <w:rFonts w:ascii="Arial" w:eastAsia="Times New Roman" w:hAnsi="Arial" w:cs="Arial"/>
      <w:color w:val="666666"/>
      <w:sz w:val="16"/>
      <w:szCs w:val="16"/>
      <w:lang w:eastAsia="en-US"/>
    </w:rPr>
  </w:style>
  <w:style w:type="paragraph" w:customStyle="1" w:styleId="p4">
    <w:name w:val="p4"/>
    <w:basedOn w:val="Normal"/>
    <w:rsid w:val="004E433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ar-SA"/>
    </w:rPr>
  </w:style>
  <w:style w:type="paragraph" w:customStyle="1" w:styleId="aaa">
    <w:name w:val="aaa"/>
    <w:basedOn w:val="Normal"/>
    <w:uiPriority w:val="99"/>
    <w:rsid w:val="004E433A"/>
    <w:pPr>
      <w:spacing w:before="80" w:after="80" w:line="288" w:lineRule="auto"/>
      <w:ind w:left="142"/>
      <w:jc w:val="both"/>
    </w:pPr>
    <w:rPr>
      <w:rFonts w:ascii="Calibri" w:eastAsia="Times New Roman" w:hAnsi="Calibri" w:cs="Arial"/>
      <w:sz w:val="24"/>
      <w:szCs w:val="24"/>
      <w:lang w:eastAsia="en-US"/>
    </w:rPr>
  </w:style>
  <w:style w:type="paragraph" w:customStyle="1" w:styleId="Tita1">
    <w:name w:val="Tit a1"/>
    <w:basedOn w:val="Normal"/>
    <w:rsid w:val="004E433A"/>
    <w:pPr>
      <w:spacing w:before="360" w:after="360" w:line="240" w:lineRule="auto"/>
      <w:outlineLvl w:val="4"/>
    </w:pPr>
    <w:rPr>
      <w:rFonts w:ascii="Times New Roman" w:eastAsia="Times New Roman" w:hAnsi="Times New Roman" w:cs="Times New Roman"/>
      <w:b/>
      <w:bCs/>
      <w:sz w:val="24"/>
      <w:szCs w:val="26"/>
      <w:lang w:eastAsia="de-DE"/>
    </w:rPr>
  </w:style>
  <w:style w:type="character" w:customStyle="1" w:styleId="google-src-text1">
    <w:name w:val="google-src-text1"/>
    <w:rsid w:val="004E433A"/>
    <w:rPr>
      <w:vanish/>
      <w:webHidden w:val="0"/>
      <w:specVanish w:val="0"/>
    </w:rPr>
  </w:style>
  <w:style w:type="paragraph" w:styleId="Liste">
    <w:name w:val="List"/>
    <w:basedOn w:val="Normal"/>
    <w:unhideWhenUsed/>
    <w:rsid w:val="004E433A"/>
    <w:pPr>
      <w:spacing w:after="160" w:line="259" w:lineRule="auto"/>
      <w:ind w:left="283" w:hanging="283"/>
      <w:contextualSpacing/>
    </w:pPr>
    <w:rPr>
      <w:rFonts w:ascii="Calibri" w:eastAsia="Times New Roman" w:hAnsi="Calibri" w:cs="Times New Roman"/>
      <w:lang w:eastAsia="en-US"/>
    </w:rPr>
  </w:style>
  <w:style w:type="paragraph" w:styleId="Liste2">
    <w:name w:val="List 2"/>
    <w:basedOn w:val="Normal"/>
    <w:unhideWhenUsed/>
    <w:rsid w:val="004E433A"/>
    <w:pPr>
      <w:spacing w:after="160" w:line="259" w:lineRule="auto"/>
      <w:ind w:left="566" w:hanging="283"/>
      <w:contextualSpacing/>
    </w:pPr>
    <w:rPr>
      <w:rFonts w:ascii="Calibri" w:eastAsia="Times New Roman" w:hAnsi="Calibri" w:cs="Times New Roman"/>
      <w:lang w:eastAsia="en-US"/>
    </w:rPr>
  </w:style>
  <w:style w:type="paragraph" w:styleId="Salutations">
    <w:name w:val="Salutation"/>
    <w:basedOn w:val="Normal"/>
    <w:next w:val="Normal"/>
    <w:link w:val="SalutationsCar"/>
    <w:unhideWhenUsed/>
    <w:rsid w:val="004E433A"/>
    <w:pPr>
      <w:spacing w:after="160" w:line="259" w:lineRule="auto"/>
    </w:pPr>
    <w:rPr>
      <w:rFonts w:ascii="Times New Roman" w:eastAsia="Times New Roman" w:hAnsi="Times New Roman" w:cs="Times New Roman"/>
      <w:sz w:val="20"/>
      <w:szCs w:val="20"/>
      <w:lang w:eastAsia="en-US"/>
    </w:rPr>
  </w:style>
  <w:style w:type="character" w:customStyle="1" w:styleId="SalutationsCar">
    <w:name w:val="Salutations Car"/>
    <w:basedOn w:val="Policepardfaut"/>
    <w:link w:val="Salutations"/>
    <w:rsid w:val="004E433A"/>
    <w:rPr>
      <w:rFonts w:ascii="Times New Roman" w:eastAsia="Times New Roman" w:hAnsi="Times New Roman" w:cs="Times New Roman"/>
      <w:sz w:val="20"/>
      <w:szCs w:val="20"/>
      <w:lang w:eastAsia="en-US"/>
    </w:rPr>
  </w:style>
  <w:style w:type="paragraph" w:styleId="Listecontinue">
    <w:name w:val="List Continue"/>
    <w:basedOn w:val="Normal"/>
    <w:unhideWhenUsed/>
    <w:rsid w:val="004E433A"/>
    <w:pPr>
      <w:numPr>
        <w:numId w:val="31"/>
      </w:numPr>
      <w:tabs>
        <w:tab w:val="clear" w:pos="643"/>
      </w:tabs>
      <w:spacing w:after="120" w:line="259" w:lineRule="auto"/>
      <w:ind w:left="283" w:firstLine="0"/>
      <w:contextualSpacing/>
    </w:pPr>
    <w:rPr>
      <w:rFonts w:ascii="Calibri" w:eastAsia="Times New Roman" w:hAnsi="Calibri" w:cs="Times New Roman"/>
      <w:lang w:eastAsia="en-US"/>
    </w:rPr>
  </w:style>
  <w:style w:type="character" w:customStyle="1" w:styleId="LgendeCar1">
    <w:name w:val="Légende Car1"/>
    <w:aliases w:val="Légende Car Car Car1 Car Car Car Car Car Car Car Car,Légende Car Car Car Car1,Légende Car Car Car Car Car Car Car1,Légende Car Car Car Car Car Car Car Car,Légende Car Car Car Car Car,Légende Car Car Car Car Car Car Car Car Car Car Car Car"/>
    <w:uiPriority w:val="35"/>
    <w:rsid w:val="004E433A"/>
    <w:rPr>
      <w:b/>
      <w:bCs/>
      <w:smallCaps/>
      <w:color w:val="1F497D"/>
    </w:rPr>
  </w:style>
  <w:style w:type="paragraph" w:styleId="Retrait1religne">
    <w:name w:val="Body Text First Indent"/>
    <w:basedOn w:val="Corpsdetexte"/>
    <w:link w:val="Retrait1religneCar"/>
    <w:unhideWhenUsed/>
    <w:rsid w:val="004E433A"/>
    <w:pPr>
      <w:widowControl/>
      <w:spacing w:before="0" w:after="200" w:line="276" w:lineRule="auto"/>
      <w:ind w:firstLine="360"/>
      <w:jc w:val="left"/>
    </w:pPr>
    <w:rPr>
      <w:rFonts w:ascii="Calibri" w:hAnsi="Calibri"/>
      <w:lang w:eastAsia="en-US"/>
    </w:rPr>
  </w:style>
  <w:style w:type="character" w:customStyle="1" w:styleId="Retrait1religneCar">
    <w:name w:val="Retrait 1re ligne Car"/>
    <w:basedOn w:val="CorpsdetexteCar"/>
    <w:link w:val="Retrait1religne"/>
    <w:rsid w:val="004E433A"/>
    <w:rPr>
      <w:rFonts w:ascii="Calibri" w:eastAsia="Times New Roman" w:hAnsi="Calibri" w:cs="Times New Roman"/>
      <w:sz w:val="24"/>
      <w:szCs w:val="24"/>
      <w:lang w:eastAsia="en-US"/>
    </w:rPr>
  </w:style>
  <w:style w:type="paragraph" w:styleId="Retraitcorpset1relig">
    <w:name w:val="Body Text First Indent 2"/>
    <w:basedOn w:val="Retraitcorpsdetexte"/>
    <w:link w:val="Retraitcorpset1religCar"/>
    <w:unhideWhenUsed/>
    <w:rsid w:val="004E433A"/>
    <w:pPr>
      <w:spacing w:after="200" w:line="259" w:lineRule="auto"/>
      <w:ind w:left="360" w:firstLine="360"/>
    </w:pPr>
    <w:rPr>
      <w:rFonts w:ascii="Times New Roman" w:eastAsia="Times New Roman" w:hAnsi="Times New Roman" w:cs="Times New Roman"/>
      <w:sz w:val="20"/>
      <w:szCs w:val="20"/>
    </w:rPr>
  </w:style>
  <w:style w:type="character" w:customStyle="1" w:styleId="Retraitcorpset1religCar">
    <w:name w:val="Retrait corps et 1re lig. Car"/>
    <w:basedOn w:val="RetraitcorpsdetexteCar"/>
    <w:link w:val="Retraitcorpset1relig"/>
    <w:rsid w:val="004E433A"/>
    <w:rPr>
      <w:rFonts w:ascii="Times New Roman" w:eastAsia="Times New Roman" w:hAnsi="Times New Roman" w:cs="Times New Roman"/>
      <w:sz w:val="20"/>
      <w:szCs w:val="20"/>
      <w:lang w:eastAsia="en-US"/>
    </w:rPr>
  </w:style>
  <w:style w:type="paragraph" w:customStyle="1" w:styleId="Petit4">
    <w:name w:val="Petit 4"/>
    <w:basedOn w:val="Normal"/>
    <w:rsid w:val="004E433A"/>
    <w:pPr>
      <w:tabs>
        <w:tab w:val="num" w:pos="720"/>
      </w:tabs>
      <w:spacing w:after="0" w:line="240" w:lineRule="auto"/>
      <w:ind w:left="720" w:hanging="360"/>
    </w:pPr>
    <w:rPr>
      <w:rFonts w:ascii="Times New Roman" w:eastAsia="Times New Roman" w:hAnsi="Times New Roman" w:cs="Times New Roman"/>
      <w:sz w:val="24"/>
      <w:szCs w:val="24"/>
      <w:lang w:eastAsia="en-US"/>
    </w:rPr>
  </w:style>
  <w:style w:type="paragraph" w:customStyle="1" w:styleId="s">
    <w:name w:val="s"/>
    <w:basedOn w:val="Normal"/>
    <w:link w:val="sCar"/>
    <w:rsid w:val="004E433A"/>
    <w:pPr>
      <w:spacing w:before="120" w:after="120" w:line="312" w:lineRule="auto"/>
      <w:jc w:val="both"/>
    </w:pPr>
    <w:rPr>
      <w:rFonts w:ascii="Times New Roman" w:eastAsia="Times New Roman" w:hAnsi="Times New Roman" w:cs="Times New Roman"/>
      <w:sz w:val="24"/>
      <w:szCs w:val="24"/>
      <w:lang w:eastAsia="en-US"/>
    </w:rPr>
  </w:style>
  <w:style w:type="character" w:customStyle="1" w:styleId="sCar">
    <w:name w:val="s Car"/>
    <w:link w:val="s"/>
    <w:rsid w:val="004E433A"/>
    <w:rPr>
      <w:rFonts w:ascii="Times New Roman" w:eastAsia="Times New Roman" w:hAnsi="Times New Roman" w:cs="Times New Roman"/>
      <w:sz w:val="24"/>
      <w:szCs w:val="24"/>
      <w:lang w:eastAsia="en-US"/>
    </w:rPr>
  </w:style>
  <w:style w:type="paragraph" w:customStyle="1" w:styleId="bb">
    <w:name w:val="bb"/>
    <w:basedOn w:val="Corpsdetexte"/>
    <w:link w:val="bbCar"/>
    <w:semiHidden/>
    <w:rsid w:val="004E433A"/>
    <w:pPr>
      <w:widowControl/>
      <w:overflowPunct w:val="0"/>
      <w:autoSpaceDE w:val="0"/>
      <w:autoSpaceDN w:val="0"/>
      <w:adjustRightInd w:val="0"/>
      <w:spacing w:before="80" w:afterLines="60" w:line="288" w:lineRule="auto"/>
      <w:ind w:left="720" w:hanging="360"/>
    </w:pPr>
    <w:rPr>
      <w:rFonts w:ascii="Arial" w:hAnsi="Arial"/>
      <w:lang w:eastAsia="en-US"/>
    </w:rPr>
  </w:style>
  <w:style w:type="character" w:customStyle="1" w:styleId="bbCar">
    <w:name w:val="bb Car"/>
    <w:link w:val="bb"/>
    <w:semiHidden/>
    <w:rsid w:val="004E433A"/>
    <w:rPr>
      <w:rFonts w:ascii="Arial" w:eastAsia="Times New Roman" w:hAnsi="Arial" w:cs="Times New Roman"/>
      <w:sz w:val="24"/>
      <w:szCs w:val="24"/>
      <w:lang w:eastAsia="en-US"/>
    </w:rPr>
  </w:style>
  <w:style w:type="paragraph" w:customStyle="1" w:styleId="Cc">
    <w:name w:val="Cc"/>
    <w:basedOn w:val="bb"/>
    <w:rsid w:val="004E433A"/>
    <w:pPr>
      <w:numPr>
        <w:numId w:val="32"/>
      </w:numPr>
      <w:tabs>
        <w:tab w:val="clear" w:pos="360"/>
        <w:tab w:val="num" w:pos="1080"/>
      </w:tabs>
      <w:spacing w:before="40" w:afterLines="10"/>
      <w:ind w:left="1080" w:hanging="720"/>
    </w:pPr>
  </w:style>
  <w:style w:type="paragraph" w:customStyle="1" w:styleId="Biblio">
    <w:name w:val="Biblio"/>
    <w:basedOn w:val="Normal"/>
    <w:rsid w:val="004E433A"/>
    <w:pPr>
      <w:spacing w:before="60" w:after="120" w:line="240" w:lineRule="auto"/>
      <w:ind w:left="397" w:hanging="397"/>
      <w:jc w:val="both"/>
    </w:pPr>
    <w:rPr>
      <w:rFonts w:ascii="Times New Roman" w:eastAsia="Times New Roman" w:hAnsi="Times New Roman" w:cs="Times New Roman"/>
      <w:sz w:val="20"/>
      <w:szCs w:val="20"/>
      <w:lang w:eastAsia="en-US"/>
    </w:rPr>
  </w:style>
  <w:style w:type="character" w:customStyle="1" w:styleId="slicetext1">
    <w:name w:val="slicetext1"/>
    <w:uiPriority w:val="99"/>
    <w:rsid w:val="004E433A"/>
    <w:rPr>
      <w:rFonts w:cs="Times New Roman"/>
      <w:color w:val="000000"/>
    </w:rPr>
  </w:style>
  <w:style w:type="paragraph" w:customStyle="1" w:styleId="A1">
    <w:name w:val="A1"/>
    <w:basedOn w:val="aaaaaParagraphe"/>
    <w:rsid w:val="004E433A"/>
    <w:pPr>
      <w:widowControl/>
      <w:overflowPunct w:val="0"/>
      <w:spacing w:before="120" w:after="80" w:line="288" w:lineRule="auto"/>
      <w:ind w:left="360"/>
    </w:pPr>
    <w:rPr>
      <w:rFonts w:ascii="Arial" w:hAnsi="Arial" w:cs="Arial"/>
      <w:sz w:val="22"/>
      <w:szCs w:val="22"/>
    </w:rPr>
  </w:style>
  <w:style w:type="paragraph" w:customStyle="1" w:styleId="A2">
    <w:name w:val="A2"/>
    <w:basedOn w:val="aaaa---Tirets"/>
    <w:rsid w:val="004E433A"/>
    <w:pPr>
      <w:tabs>
        <w:tab w:val="clear" w:pos="720"/>
      </w:tabs>
      <w:ind w:left="360"/>
    </w:pPr>
    <w:rPr>
      <w:rFonts w:ascii="Arial" w:hAnsi="Arial" w:cs="Arial"/>
      <w:sz w:val="22"/>
      <w:szCs w:val="22"/>
    </w:rPr>
  </w:style>
  <w:style w:type="character" w:customStyle="1" w:styleId="st1">
    <w:name w:val="st1"/>
    <w:basedOn w:val="Policepardfaut"/>
    <w:rsid w:val="004E433A"/>
  </w:style>
  <w:style w:type="paragraph" w:styleId="Retraitnormal">
    <w:name w:val="Normal Indent"/>
    <w:basedOn w:val="Normal"/>
    <w:rsid w:val="004E433A"/>
    <w:pPr>
      <w:overflowPunct w:val="0"/>
      <w:autoSpaceDE w:val="0"/>
      <w:autoSpaceDN w:val="0"/>
      <w:adjustRightInd w:val="0"/>
      <w:spacing w:after="0" w:line="240" w:lineRule="auto"/>
      <w:ind w:left="708"/>
      <w:jc w:val="both"/>
      <w:textAlignment w:val="baseline"/>
    </w:pPr>
    <w:rPr>
      <w:rFonts w:ascii="Arial" w:eastAsia="Times New Roman" w:hAnsi="Arial" w:cs="Arial"/>
      <w:sz w:val="20"/>
      <w:szCs w:val="20"/>
      <w:lang w:eastAsia="en-US"/>
    </w:rPr>
  </w:style>
  <w:style w:type="character" w:customStyle="1" w:styleId="spipsurligne1">
    <w:name w:val="spip_surligne1"/>
    <w:rsid w:val="004E433A"/>
    <w:rPr>
      <w:shd w:val="clear" w:color="auto" w:fill="FFFF77"/>
    </w:rPr>
  </w:style>
  <w:style w:type="paragraph" w:customStyle="1" w:styleId="Style11">
    <w:name w:val="Style 1"/>
    <w:basedOn w:val="Normal"/>
    <w:rsid w:val="004E433A"/>
    <w:pPr>
      <w:widowControl w:val="0"/>
      <w:autoSpaceDE w:val="0"/>
      <w:autoSpaceDN w:val="0"/>
      <w:spacing w:after="0" w:line="240" w:lineRule="auto"/>
      <w:ind w:left="288" w:hanging="288"/>
      <w:jc w:val="both"/>
    </w:pPr>
    <w:rPr>
      <w:rFonts w:ascii="Times New Roman" w:eastAsia="Times New Roman" w:hAnsi="Times New Roman" w:cs="Times New Roman"/>
      <w:sz w:val="24"/>
      <w:szCs w:val="24"/>
      <w:lang w:eastAsia="en-US"/>
    </w:rPr>
  </w:style>
  <w:style w:type="paragraph" w:customStyle="1" w:styleId="FIG">
    <w:name w:val="FIG"/>
    <w:basedOn w:val="Normal"/>
    <w:rsid w:val="004E433A"/>
    <w:pPr>
      <w:spacing w:after="0" w:line="240" w:lineRule="auto"/>
      <w:jc w:val="center"/>
    </w:pPr>
    <w:rPr>
      <w:rFonts w:ascii="Calibri" w:eastAsia="Times New Roman" w:hAnsi="Calibri" w:cs="Times New Roman"/>
      <w:sz w:val="24"/>
      <w:szCs w:val="24"/>
      <w:lang w:val="en-US" w:eastAsia="en-US" w:bidi="en-US"/>
    </w:rPr>
  </w:style>
  <w:style w:type="paragraph" w:customStyle="1" w:styleId="Pa0">
    <w:name w:val="Pa0"/>
    <w:basedOn w:val="Default"/>
    <w:next w:val="Default"/>
    <w:uiPriority w:val="99"/>
    <w:rsid w:val="004E433A"/>
    <w:pPr>
      <w:spacing w:line="241" w:lineRule="atLeast"/>
    </w:pPr>
    <w:rPr>
      <w:rFonts w:ascii="Myriad Pro Light" w:eastAsia="Times New Roman" w:hAnsi="Myriad Pro Light"/>
      <w:color w:val="auto"/>
    </w:rPr>
  </w:style>
  <w:style w:type="paragraph" w:customStyle="1" w:styleId="Pa2">
    <w:name w:val="Pa2"/>
    <w:basedOn w:val="Default"/>
    <w:next w:val="Default"/>
    <w:uiPriority w:val="99"/>
    <w:rsid w:val="004E433A"/>
    <w:pPr>
      <w:spacing w:before="40" w:line="241" w:lineRule="atLeast"/>
    </w:pPr>
    <w:rPr>
      <w:rFonts w:ascii="Myriad Pro Light" w:eastAsia="Times New Roman" w:hAnsi="Myriad Pro Light"/>
      <w:color w:val="auto"/>
    </w:rPr>
  </w:style>
  <w:style w:type="character" w:customStyle="1" w:styleId="A0">
    <w:name w:val="A0"/>
    <w:uiPriority w:val="99"/>
    <w:rsid w:val="004E433A"/>
    <w:rPr>
      <w:rFonts w:cs="Myriad Pro Light"/>
      <w:b/>
      <w:bCs/>
      <w:color w:val="949698"/>
      <w:sz w:val="28"/>
      <w:szCs w:val="28"/>
    </w:rPr>
  </w:style>
  <w:style w:type="paragraph" w:customStyle="1" w:styleId="Aaaa">
    <w:name w:val="A aaa"/>
    <w:basedOn w:val="Normal"/>
    <w:rsid w:val="004E433A"/>
    <w:pPr>
      <w:widowControl w:val="0"/>
      <w:overflowPunct w:val="0"/>
      <w:adjustRightInd w:val="0"/>
      <w:spacing w:before="120" w:after="60" w:line="288" w:lineRule="auto"/>
      <w:jc w:val="both"/>
      <w:textAlignment w:val="baseline"/>
    </w:pPr>
    <w:rPr>
      <w:rFonts w:ascii="Times New Roman" w:eastAsia="Times New Roman" w:hAnsi="Times New Roman" w:cs="Times New Roman"/>
      <w:sz w:val="24"/>
      <w:szCs w:val="24"/>
      <w:lang w:eastAsia="en-US"/>
    </w:rPr>
  </w:style>
  <w:style w:type="character" w:customStyle="1" w:styleId="typoscientific">
    <w:name w:val="typoscientific"/>
    <w:rsid w:val="004E433A"/>
  </w:style>
  <w:style w:type="paragraph" w:customStyle="1" w:styleId="S1">
    <w:name w:val="S1"/>
    <w:rsid w:val="004E433A"/>
    <w:pPr>
      <w:tabs>
        <w:tab w:val="left" w:pos="4536"/>
      </w:tabs>
      <w:overflowPunct w:val="0"/>
      <w:autoSpaceDE w:val="0"/>
      <w:autoSpaceDN w:val="0"/>
      <w:adjustRightInd w:val="0"/>
      <w:spacing w:after="0" w:line="240" w:lineRule="atLeast"/>
      <w:ind w:left="567"/>
      <w:jc w:val="both"/>
      <w:textAlignment w:val="baseline"/>
    </w:pPr>
    <w:rPr>
      <w:rFonts w:ascii="Times New Roman" w:eastAsia="Times New Roman" w:hAnsi="Times New Roman" w:cs="Times New Roman"/>
      <w:sz w:val="18"/>
      <w:szCs w:val="18"/>
    </w:rPr>
  </w:style>
  <w:style w:type="paragraph" w:customStyle="1" w:styleId="S2">
    <w:name w:val="S2"/>
    <w:rsid w:val="004E433A"/>
    <w:pPr>
      <w:tabs>
        <w:tab w:val="left" w:pos="1296"/>
        <w:tab w:val="left" w:pos="4536"/>
      </w:tabs>
      <w:overflowPunct w:val="0"/>
      <w:autoSpaceDE w:val="0"/>
      <w:autoSpaceDN w:val="0"/>
      <w:adjustRightInd w:val="0"/>
      <w:spacing w:after="0" w:line="240" w:lineRule="atLeast"/>
      <w:ind w:left="1304" w:hanging="170"/>
      <w:jc w:val="both"/>
      <w:textAlignment w:val="baseline"/>
    </w:pPr>
    <w:rPr>
      <w:rFonts w:ascii="Swiss 721" w:eastAsia="Times New Roman" w:hAnsi="Swiss 721" w:cs="Times New Roman"/>
      <w:sz w:val="16"/>
      <w:szCs w:val="16"/>
    </w:rPr>
  </w:style>
  <w:style w:type="paragraph" w:customStyle="1" w:styleId="Standard">
    <w:name w:val="Standard"/>
    <w:basedOn w:val="Default"/>
    <w:next w:val="Default"/>
    <w:uiPriority w:val="99"/>
    <w:rsid w:val="004E433A"/>
    <w:rPr>
      <w:rFonts w:ascii="Arial" w:eastAsia="Times New Roman" w:hAnsi="Arial" w:cs="Arial"/>
      <w:color w:val="auto"/>
    </w:rPr>
  </w:style>
  <w:style w:type="paragraph" w:customStyle="1" w:styleId="berschrift8">
    <w:name w:val="Überschrift 8"/>
    <w:basedOn w:val="Default"/>
    <w:next w:val="Default"/>
    <w:uiPriority w:val="99"/>
    <w:rsid w:val="004E433A"/>
    <w:rPr>
      <w:rFonts w:ascii="Arial" w:eastAsia="Times New Roman" w:hAnsi="Arial" w:cs="Arial"/>
      <w:color w:val="auto"/>
    </w:rPr>
  </w:style>
  <w:style w:type="paragraph" w:customStyle="1" w:styleId="Fuzeile">
    <w:name w:val="Fußzeile"/>
    <w:basedOn w:val="Default"/>
    <w:next w:val="Default"/>
    <w:uiPriority w:val="99"/>
    <w:rsid w:val="004E433A"/>
    <w:rPr>
      <w:rFonts w:ascii="Arial" w:eastAsia="Times New Roman" w:hAnsi="Arial" w:cs="Arial"/>
      <w:color w:val="auto"/>
    </w:rPr>
  </w:style>
  <w:style w:type="paragraph" w:customStyle="1" w:styleId="StileTitolo2Nero">
    <w:name w:val="Stile Titolo 2 + Nero"/>
    <w:basedOn w:val="Titre2"/>
    <w:rsid w:val="004E433A"/>
    <w:pPr>
      <w:widowControl/>
      <w:tabs>
        <w:tab w:val="num" w:pos="-132"/>
      </w:tabs>
      <w:spacing w:before="240" w:after="60"/>
      <w:jc w:val="left"/>
    </w:pPr>
    <w:rPr>
      <w:rFonts w:ascii="Arial" w:eastAsia="Times New Roman" w:hAnsi="Arial" w:cs="Times New Roman"/>
      <w:b w:val="0"/>
      <w:bCs w:val="0"/>
      <w:i/>
      <w:iCs/>
      <w:color w:val="000000"/>
      <w:sz w:val="32"/>
      <w:szCs w:val="20"/>
      <w:lang w:eastAsia="en-GB"/>
    </w:rPr>
  </w:style>
  <w:style w:type="paragraph" w:customStyle="1" w:styleId="StileNormalArial">
    <w:name w:val="Stile Normal + Arial"/>
    <w:basedOn w:val="Normal1"/>
    <w:link w:val="StileNormalArialCarattere"/>
    <w:rsid w:val="004E433A"/>
    <w:pPr>
      <w:jc w:val="both"/>
    </w:pPr>
    <w:rPr>
      <w:rFonts w:ascii="Arial" w:hAnsi="Arial"/>
      <w:lang w:eastAsia="fr-FR"/>
    </w:rPr>
  </w:style>
  <w:style w:type="character" w:customStyle="1" w:styleId="StileNormalArialCarattere">
    <w:name w:val="Stile Normal + Arial Carattere"/>
    <w:link w:val="StileNormalArial"/>
    <w:rsid w:val="004E433A"/>
    <w:rPr>
      <w:rFonts w:ascii="Arial" w:eastAsia="Times New Roman" w:hAnsi="Arial" w:cs="Times New Roman"/>
      <w:sz w:val="20"/>
      <w:szCs w:val="20"/>
    </w:rPr>
  </w:style>
  <w:style w:type="paragraph" w:customStyle="1" w:styleId="AZIKI2">
    <w:name w:val="AZIKI2"/>
    <w:basedOn w:val="Normal"/>
    <w:rsid w:val="004E433A"/>
    <w:pPr>
      <w:spacing w:before="120" w:after="120" w:line="240" w:lineRule="auto"/>
      <w:jc w:val="both"/>
    </w:pPr>
    <w:rPr>
      <w:rFonts w:ascii="Arial" w:eastAsia="SimSun" w:hAnsi="Arial" w:cs="Arial"/>
      <w:sz w:val="24"/>
      <w:szCs w:val="24"/>
      <w:lang w:eastAsia="zh-CN"/>
    </w:rPr>
  </w:style>
  <w:style w:type="paragraph" w:customStyle="1" w:styleId="texte-1">
    <w:name w:val="texte-1"/>
    <w:basedOn w:val="Normal"/>
    <w:rsid w:val="004E433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st">
    <w:name w:val="st"/>
    <w:rsid w:val="004E433A"/>
  </w:style>
  <w:style w:type="paragraph" w:customStyle="1" w:styleId="BBParagraphe">
    <w:name w:val="BB Paragraphe"/>
    <w:basedOn w:val="aaaaaParagraphe"/>
    <w:rsid w:val="004E433A"/>
    <w:pPr>
      <w:numPr>
        <w:numId w:val="0"/>
      </w:numPr>
      <w:spacing w:before="120" w:after="120" w:line="276" w:lineRule="auto"/>
    </w:pPr>
    <w:rPr>
      <w:sz w:val="22"/>
      <w:szCs w:val="22"/>
      <w:lang w:eastAsia="fr-FR"/>
    </w:rPr>
  </w:style>
  <w:style w:type="paragraph" w:customStyle="1" w:styleId="BBTirets">
    <w:name w:val="BB Tirets"/>
    <w:basedOn w:val="aaaa---Tirets"/>
    <w:rsid w:val="004E433A"/>
    <w:pPr>
      <w:spacing w:after="0" w:line="276" w:lineRule="auto"/>
    </w:pPr>
    <w:rPr>
      <w:rFonts w:eastAsia="Arial"/>
      <w:sz w:val="22"/>
      <w:szCs w:val="22"/>
      <w:lang w:eastAsia="fr-FR"/>
    </w:rPr>
  </w:style>
  <w:style w:type="paragraph" w:customStyle="1" w:styleId="TmrFigure">
    <w:name w:val="Tmr Figure"/>
    <w:basedOn w:val="Afig1"/>
    <w:rsid w:val="004E433A"/>
    <w:pPr>
      <w:numPr>
        <w:numId w:val="29"/>
      </w:numPr>
      <w:spacing w:before="80" w:after="80" w:line="276" w:lineRule="auto"/>
    </w:pPr>
    <w:rPr>
      <w:rFonts w:ascii="Times New Roman" w:hAnsi="Times New Roman" w:cs="Times New Roman"/>
      <w:lang w:val="fr-MA"/>
    </w:rPr>
  </w:style>
  <w:style w:type="paragraph" w:customStyle="1" w:styleId="TmrTableau">
    <w:name w:val="Tmr Tableau"/>
    <w:basedOn w:val="ATabl1"/>
    <w:rsid w:val="004E433A"/>
    <w:pPr>
      <w:tabs>
        <w:tab w:val="clear" w:pos="1985"/>
        <w:tab w:val="left" w:pos="1276"/>
      </w:tabs>
      <w:spacing w:before="120" w:line="240" w:lineRule="auto"/>
      <w:ind w:right="-31"/>
    </w:pPr>
    <w:rPr>
      <w:rFonts w:ascii="Times New Roman" w:hAnsi="Times New Roman" w:cs="Times New Roman"/>
      <w:lang w:val="fr-MA"/>
    </w:rPr>
  </w:style>
  <w:style w:type="paragraph" w:customStyle="1" w:styleId="TmrPhoto">
    <w:name w:val="Tmr Photo"/>
    <w:basedOn w:val="BBParagraphe"/>
    <w:rsid w:val="004E433A"/>
    <w:pPr>
      <w:numPr>
        <w:numId w:val="40"/>
      </w:numPr>
      <w:tabs>
        <w:tab w:val="left" w:pos="993"/>
      </w:tabs>
      <w:spacing w:before="60" w:after="60"/>
      <w:jc w:val="center"/>
    </w:pPr>
    <w:rPr>
      <w:i/>
      <w:iCs/>
      <w:sz w:val="21"/>
      <w:szCs w:val="21"/>
    </w:rPr>
  </w:style>
  <w:style w:type="paragraph" w:customStyle="1" w:styleId="CM49">
    <w:name w:val="CM49"/>
    <w:basedOn w:val="Default"/>
    <w:next w:val="Default"/>
    <w:rsid w:val="004E433A"/>
    <w:pPr>
      <w:widowControl w:val="0"/>
      <w:spacing w:after="260"/>
    </w:pPr>
    <w:rPr>
      <w:rFonts w:eastAsia="Times New Roman"/>
      <w:color w:val="auto"/>
    </w:rPr>
  </w:style>
  <w:style w:type="paragraph" w:customStyle="1" w:styleId="CM50">
    <w:name w:val="CM50"/>
    <w:basedOn w:val="Default"/>
    <w:next w:val="Default"/>
    <w:rsid w:val="004E433A"/>
    <w:pPr>
      <w:widowControl w:val="0"/>
      <w:spacing w:after="523"/>
    </w:pPr>
    <w:rPr>
      <w:rFonts w:eastAsia="Times New Roman"/>
      <w:color w:val="auto"/>
    </w:rPr>
  </w:style>
  <w:style w:type="paragraph" w:customStyle="1" w:styleId="CM5">
    <w:name w:val="CM5"/>
    <w:basedOn w:val="Default"/>
    <w:next w:val="Default"/>
    <w:rsid w:val="004E433A"/>
    <w:pPr>
      <w:widowControl w:val="0"/>
      <w:spacing w:line="263" w:lineRule="atLeast"/>
    </w:pPr>
    <w:rPr>
      <w:rFonts w:eastAsia="Times New Roman"/>
      <w:color w:val="auto"/>
    </w:rPr>
  </w:style>
  <w:style w:type="paragraph" w:customStyle="1" w:styleId="CM61">
    <w:name w:val="CM61"/>
    <w:basedOn w:val="Default"/>
    <w:next w:val="Default"/>
    <w:rsid w:val="004E433A"/>
    <w:pPr>
      <w:widowControl w:val="0"/>
      <w:spacing w:after="198"/>
    </w:pPr>
    <w:rPr>
      <w:rFonts w:eastAsia="Times New Roman"/>
      <w:color w:val="auto"/>
    </w:rPr>
  </w:style>
  <w:style w:type="paragraph" w:customStyle="1" w:styleId="Car1">
    <w:name w:val="Car1"/>
    <w:basedOn w:val="Titre2"/>
    <w:rsid w:val="004E433A"/>
    <w:pPr>
      <w:pageBreakBefore/>
      <w:widowControl/>
      <w:numPr>
        <w:ilvl w:val="1"/>
        <w:numId w:val="42"/>
      </w:numPr>
      <w:tabs>
        <w:tab w:val="left" w:pos="850"/>
        <w:tab w:val="left" w:pos="1191"/>
        <w:tab w:val="left" w:pos="1531"/>
        <w:tab w:val="left" w:pos="3960"/>
        <w:tab w:val="left" w:pos="4200"/>
        <w:tab w:val="left" w:pos="4440"/>
      </w:tabs>
      <w:spacing w:before="40" w:after="0"/>
      <w:jc w:val="center"/>
    </w:pPr>
    <w:rPr>
      <w:rFonts w:ascii="Tahoma" w:eastAsia="Times New Roman" w:hAnsi="Tahoma" w:cs="Tahoma"/>
      <w:b w:val="0"/>
      <w:smallCaps/>
      <w:color w:val="FFFFFF"/>
      <w:spacing w:val="20"/>
      <w:sz w:val="22"/>
      <w:szCs w:val="22"/>
      <w:lang w:val="en-GB" w:eastAsia="en-US"/>
    </w:rPr>
  </w:style>
  <w:style w:type="paragraph" w:customStyle="1" w:styleId="CM56">
    <w:name w:val="CM56"/>
    <w:basedOn w:val="Default"/>
    <w:next w:val="Default"/>
    <w:rsid w:val="004E433A"/>
    <w:pPr>
      <w:widowControl w:val="0"/>
      <w:spacing w:after="353"/>
    </w:pPr>
    <w:rPr>
      <w:rFonts w:eastAsia="Times New Roman"/>
      <w:color w:val="auto"/>
    </w:rPr>
  </w:style>
  <w:style w:type="paragraph" w:customStyle="1" w:styleId="CM55">
    <w:name w:val="CM55"/>
    <w:basedOn w:val="Default"/>
    <w:next w:val="Default"/>
    <w:rsid w:val="004E433A"/>
    <w:pPr>
      <w:widowControl w:val="0"/>
      <w:spacing w:after="160"/>
    </w:pPr>
    <w:rPr>
      <w:rFonts w:eastAsia="Times New Roman"/>
      <w:color w:val="auto"/>
    </w:rPr>
  </w:style>
  <w:style w:type="paragraph" w:customStyle="1" w:styleId="BBsparateur">
    <w:name w:val="BB séparateur"/>
    <w:basedOn w:val="BBParagraphe"/>
    <w:rsid w:val="004E433A"/>
    <w:pPr>
      <w:spacing w:before="0" w:after="0"/>
    </w:pPr>
    <w:rPr>
      <w:sz w:val="8"/>
      <w:szCs w:val="8"/>
      <w:lang w:val="fr-MA"/>
    </w:rPr>
  </w:style>
  <w:style w:type="paragraph" w:customStyle="1" w:styleId="Tmrtiret3">
    <w:name w:val="Tmr tiret3"/>
    <w:basedOn w:val="TmrTiret1"/>
    <w:rsid w:val="004E433A"/>
    <w:pPr>
      <w:numPr>
        <w:numId w:val="23"/>
      </w:numPr>
    </w:pPr>
    <w:rPr>
      <w:lang w:val="fr-MA"/>
    </w:rPr>
  </w:style>
  <w:style w:type="paragraph" w:customStyle="1" w:styleId="Tmrtiret2">
    <w:name w:val="Tmr tiret2"/>
    <w:basedOn w:val="Normal"/>
    <w:rsid w:val="004E433A"/>
    <w:pPr>
      <w:numPr>
        <w:numId w:val="35"/>
      </w:numPr>
      <w:spacing w:after="0" w:line="240" w:lineRule="auto"/>
      <w:jc w:val="both"/>
    </w:pPr>
    <w:rPr>
      <w:rFonts w:ascii="Times New Roman" w:eastAsia="Times New Roman" w:hAnsi="Times New Roman" w:cs="Times New Roman"/>
      <w:szCs w:val="24"/>
      <w:lang w:eastAsia="en-US"/>
    </w:rPr>
  </w:style>
  <w:style w:type="paragraph" w:customStyle="1" w:styleId="Style4">
    <w:name w:val="Style4"/>
    <w:basedOn w:val="Style3"/>
    <w:rsid w:val="004E433A"/>
    <w:pPr>
      <w:widowControl/>
      <w:spacing w:after="120" w:line="240" w:lineRule="auto"/>
      <w:ind w:left="1287" w:right="0" w:hanging="360"/>
    </w:pPr>
    <w:rPr>
      <w:b w:val="0"/>
      <w:i w:val="0"/>
      <w:iCs w:val="0"/>
      <w:sz w:val="22"/>
      <w:lang w:eastAsia="en-US"/>
    </w:rPr>
  </w:style>
  <w:style w:type="paragraph" w:customStyle="1" w:styleId="Style5">
    <w:name w:val="Style5"/>
    <w:basedOn w:val="Style4"/>
    <w:rsid w:val="004E433A"/>
    <w:pPr>
      <w:spacing w:before="0" w:after="0"/>
    </w:pPr>
  </w:style>
  <w:style w:type="paragraph" w:customStyle="1" w:styleId="Style6">
    <w:name w:val="Style6"/>
    <w:basedOn w:val="Style5"/>
    <w:rsid w:val="004E433A"/>
  </w:style>
  <w:style w:type="paragraph" w:customStyle="1" w:styleId="Tmrtiret8">
    <w:name w:val="Tmr tiret8"/>
    <w:basedOn w:val="Tmrtiret3"/>
    <w:rsid w:val="004E433A"/>
  </w:style>
  <w:style w:type="paragraph" w:customStyle="1" w:styleId="Figure-sh">
    <w:name w:val="Figure-sh"/>
    <w:basedOn w:val="Normal"/>
    <w:rsid w:val="004E433A"/>
    <w:pPr>
      <w:spacing w:after="160" w:line="240" w:lineRule="auto"/>
      <w:ind w:left="247"/>
      <w:jc w:val="center"/>
    </w:pPr>
    <w:rPr>
      <w:rFonts w:ascii="Times New Roman" w:eastAsia="Times New Roman" w:hAnsi="Times New Roman" w:cs="Times New Roman"/>
      <w:b/>
      <w:noProof/>
      <w:sz w:val="24"/>
      <w:szCs w:val="28"/>
      <w:lang w:eastAsia="en-US"/>
    </w:rPr>
  </w:style>
  <w:style w:type="paragraph" w:customStyle="1" w:styleId="Tmrtiret4">
    <w:name w:val="Tmr tiret4"/>
    <w:basedOn w:val="Tmrtiret3"/>
    <w:rsid w:val="004E433A"/>
    <w:pPr>
      <w:ind w:left="1080"/>
    </w:pPr>
  </w:style>
  <w:style w:type="paragraph" w:customStyle="1" w:styleId="Tmrparaph2">
    <w:name w:val="Tmr paraph2"/>
    <w:basedOn w:val="Aaaa"/>
    <w:rsid w:val="004E433A"/>
    <w:rPr>
      <w:sz w:val="22"/>
    </w:rPr>
  </w:style>
  <w:style w:type="paragraph" w:customStyle="1" w:styleId="Tmrtiret6">
    <w:name w:val="Tmr tiret6"/>
    <w:basedOn w:val="Tmrparaph"/>
    <w:rsid w:val="004E433A"/>
    <w:pPr>
      <w:numPr>
        <w:numId w:val="43"/>
      </w:numPr>
    </w:pPr>
  </w:style>
  <w:style w:type="paragraph" w:customStyle="1" w:styleId="Tmrtiret7">
    <w:name w:val="Tmr tiret7"/>
    <w:basedOn w:val="TmrTiret1"/>
    <w:rsid w:val="004E433A"/>
    <w:pPr>
      <w:numPr>
        <w:numId w:val="44"/>
      </w:numPr>
    </w:pPr>
    <w:rPr>
      <w:lang w:val="fr-MA"/>
    </w:rPr>
  </w:style>
  <w:style w:type="paragraph" w:customStyle="1" w:styleId="Tmrparaph3">
    <w:name w:val="Tmr paraph3"/>
    <w:basedOn w:val="Tmrparaph2"/>
    <w:rsid w:val="004E433A"/>
    <w:rPr>
      <w:b/>
      <w:bCs/>
    </w:rPr>
  </w:style>
  <w:style w:type="paragraph" w:customStyle="1" w:styleId="Tmrtiret9">
    <w:name w:val="Tmr tiret9"/>
    <w:basedOn w:val="Tmrtiret6"/>
    <w:rsid w:val="004E433A"/>
    <w:rPr>
      <w:b/>
      <w:bCs/>
      <w:lang w:val="fr-MA"/>
    </w:rPr>
  </w:style>
  <w:style w:type="paragraph" w:customStyle="1" w:styleId="Tmrtiret-titre">
    <w:name w:val="Tmr tiret-titre"/>
    <w:basedOn w:val="BBParagraphe"/>
    <w:rsid w:val="004E433A"/>
    <w:pPr>
      <w:numPr>
        <w:numId w:val="41"/>
      </w:numPr>
    </w:pPr>
    <w:rPr>
      <w:b/>
      <w:bCs/>
    </w:rPr>
  </w:style>
  <w:style w:type="paragraph" w:customStyle="1" w:styleId="TmrAlgnbr">
    <w:name w:val="Tmr Algnbr"/>
    <w:basedOn w:val="aaaaaParagraphe"/>
    <w:rsid w:val="004E433A"/>
    <w:pPr>
      <w:numPr>
        <w:numId w:val="39"/>
      </w:numPr>
      <w:spacing w:after="120"/>
      <w:outlineLvl w:val="3"/>
    </w:pPr>
    <w:rPr>
      <w:iCs/>
      <w:sz w:val="22"/>
      <w:lang w:val="fr-MA"/>
    </w:rPr>
  </w:style>
  <w:style w:type="paragraph" w:customStyle="1" w:styleId="Tmrtiret6-1">
    <w:name w:val="Tmr tiret6-1"/>
    <w:basedOn w:val="Tmrtiret6"/>
    <w:rsid w:val="004E433A"/>
    <w:pPr>
      <w:spacing w:before="60" w:after="60" w:line="240" w:lineRule="auto"/>
    </w:pPr>
    <w:rPr>
      <w:bCs/>
    </w:rPr>
  </w:style>
  <w:style w:type="paragraph" w:customStyle="1" w:styleId="TmrTiretnum">
    <w:name w:val="Tmr Tiret num"/>
    <w:basedOn w:val="BBTirets"/>
    <w:rsid w:val="004E433A"/>
    <w:pPr>
      <w:numPr>
        <w:numId w:val="37"/>
      </w:numPr>
    </w:pPr>
  </w:style>
  <w:style w:type="paragraph" w:customStyle="1" w:styleId="TmrTiretAnex">
    <w:name w:val="Tmr TiretAnex"/>
    <w:basedOn w:val="Paragraphedeliste"/>
    <w:rsid w:val="004E433A"/>
    <w:pPr>
      <w:numPr>
        <w:numId w:val="36"/>
      </w:numPr>
      <w:spacing w:after="0" w:line="240" w:lineRule="auto"/>
      <w:ind w:left="284" w:hanging="284"/>
      <w:jc w:val="both"/>
    </w:pPr>
    <w:rPr>
      <w:rFonts w:ascii="Times New Roman" w:eastAsia="Times New Roman" w:hAnsi="Times New Roman" w:cs="Arial"/>
      <w:lang w:eastAsia="en-US"/>
    </w:rPr>
  </w:style>
  <w:style w:type="paragraph" w:customStyle="1" w:styleId="Tmrtiret7-1">
    <w:name w:val="Tmr tiret7-1"/>
    <w:basedOn w:val="Normal"/>
    <w:rsid w:val="004E433A"/>
    <w:pPr>
      <w:numPr>
        <w:numId w:val="38"/>
      </w:numPr>
      <w:tabs>
        <w:tab w:val="clear" w:pos="360"/>
        <w:tab w:val="num" w:pos="567"/>
      </w:tabs>
      <w:spacing w:before="41" w:after="0" w:line="240" w:lineRule="auto"/>
      <w:ind w:left="567" w:right="141"/>
      <w:jc w:val="both"/>
    </w:pPr>
    <w:rPr>
      <w:rFonts w:ascii="Times New Roman" w:eastAsia="Arial" w:hAnsi="Times New Roman" w:cs="Arial"/>
      <w:bCs/>
      <w:lang w:eastAsia="en-US"/>
    </w:rPr>
  </w:style>
  <w:style w:type="paragraph" w:customStyle="1" w:styleId="TmrReference">
    <w:name w:val="Tmr Reference"/>
    <w:basedOn w:val="Normal"/>
    <w:rsid w:val="004E433A"/>
    <w:pPr>
      <w:numPr>
        <w:numId w:val="33"/>
      </w:numPr>
      <w:tabs>
        <w:tab w:val="clear" w:pos="720"/>
        <w:tab w:val="num" w:pos="360"/>
      </w:tabs>
      <w:spacing w:before="240" w:after="240" w:line="240" w:lineRule="auto"/>
      <w:ind w:left="357" w:hanging="357"/>
      <w:jc w:val="both"/>
    </w:pPr>
    <w:rPr>
      <w:rFonts w:ascii="Times New Roman" w:eastAsia="Calibri" w:hAnsi="Times New Roman" w:cs="Times New Roman"/>
      <w:bCs/>
      <w:iCs/>
      <w:lang w:eastAsia="en-US"/>
    </w:rPr>
  </w:style>
  <w:style w:type="paragraph" w:customStyle="1" w:styleId="aaaaa">
    <w:name w:val="aaaaa"/>
    <w:basedOn w:val="Titre1"/>
    <w:rsid w:val="004E433A"/>
    <w:pPr>
      <w:pBdr>
        <w:top w:val="single" w:sz="4" w:space="1" w:color="auto"/>
        <w:left w:val="single" w:sz="4" w:space="4" w:color="auto"/>
        <w:bottom w:val="single" w:sz="4" w:space="9" w:color="auto"/>
        <w:right w:val="single" w:sz="4" w:space="4" w:color="auto"/>
      </w:pBdr>
      <w:shd w:val="clear" w:color="auto" w:fill="C5E0B3"/>
      <w:spacing w:before="360" w:after="120" w:line="240" w:lineRule="auto"/>
    </w:pPr>
    <w:rPr>
      <w:rFonts w:ascii="Times New Roman" w:eastAsia="Times New Roman" w:hAnsi="Times New Roman" w:cs="Times New Roman"/>
      <w:color w:val="auto"/>
      <w:sz w:val="36"/>
      <w:lang w:eastAsia="en-US"/>
    </w:rPr>
  </w:style>
  <w:style w:type="paragraph" w:customStyle="1" w:styleId="aaaaaaa">
    <w:name w:val="aaaaaaa"/>
    <w:basedOn w:val="aaaaaParagraphe"/>
    <w:rsid w:val="004E433A"/>
    <w:pPr>
      <w:numPr>
        <w:ilvl w:val="1"/>
        <w:numId w:val="34"/>
      </w:numPr>
      <w:tabs>
        <w:tab w:val="left" w:pos="426"/>
      </w:tabs>
      <w:spacing w:before="240" w:after="120"/>
      <w:ind w:right="-284"/>
      <w:outlineLvl w:val="1"/>
    </w:pPr>
    <w:rPr>
      <w:b/>
    </w:rPr>
  </w:style>
  <w:style w:type="paragraph" w:customStyle="1" w:styleId="TmrTitre1">
    <w:name w:val="Tmr Titre1"/>
    <w:basedOn w:val="aaaaaParagraphe"/>
    <w:rsid w:val="004E433A"/>
    <w:pPr>
      <w:numPr>
        <w:numId w:val="34"/>
      </w:numPr>
      <w:pBdr>
        <w:bottom w:val="single" w:sz="4" w:space="1" w:color="auto"/>
      </w:pBdr>
      <w:shd w:val="clear" w:color="auto" w:fill="C5E0B3"/>
      <w:tabs>
        <w:tab w:val="left" w:pos="1276"/>
      </w:tabs>
      <w:spacing w:before="240" w:after="120"/>
      <w:ind w:right="-284"/>
      <w:outlineLvl w:val="0"/>
    </w:pPr>
    <w:rPr>
      <w:rFonts w:ascii="Palatino Linotype" w:hAnsi="Palatino Linotype"/>
      <w:b/>
      <w:sz w:val="28"/>
    </w:rPr>
  </w:style>
  <w:style w:type="paragraph" w:customStyle="1" w:styleId="TmrTitre6">
    <w:name w:val="Tmr Titre6"/>
    <w:basedOn w:val="Normal"/>
    <w:rsid w:val="004E433A"/>
    <w:pPr>
      <w:tabs>
        <w:tab w:val="left" w:pos="284"/>
        <w:tab w:val="left" w:pos="2269"/>
      </w:tabs>
      <w:spacing w:before="120" w:after="120" w:line="240" w:lineRule="auto"/>
      <w:ind w:right="-284"/>
      <w:jc w:val="both"/>
      <w:outlineLvl w:val="4"/>
    </w:pPr>
    <w:rPr>
      <w:rFonts w:ascii="Times New Roman" w:eastAsia="Times New Roman" w:hAnsi="Times New Roman" w:cs="Times New Roman"/>
      <w:b/>
      <w:lang w:val="fr-MA" w:eastAsia="en-US"/>
    </w:rPr>
  </w:style>
  <w:style w:type="paragraph" w:customStyle="1" w:styleId="TmrTitre6-1">
    <w:name w:val="Tmr Titre6-1"/>
    <w:basedOn w:val="Normal"/>
    <w:rsid w:val="004E433A"/>
    <w:pPr>
      <w:spacing w:before="120" w:after="120" w:line="240" w:lineRule="auto"/>
      <w:outlineLvl w:val="4"/>
    </w:pPr>
    <w:rPr>
      <w:rFonts w:ascii="Times New Roman" w:eastAsia="Times New Roman" w:hAnsi="Times New Roman" w:cs="Times New Roman"/>
      <w:b/>
      <w:szCs w:val="24"/>
      <w:lang w:eastAsia="en-US"/>
    </w:rPr>
  </w:style>
  <w:style w:type="paragraph" w:customStyle="1" w:styleId="TmrTitre7">
    <w:name w:val="Tmr Titre7"/>
    <w:basedOn w:val="Normal"/>
    <w:rsid w:val="004E433A"/>
    <w:pPr>
      <w:spacing w:after="0" w:line="240" w:lineRule="auto"/>
      <w:ind w:left="993" w:right="-20"/>
    </w:pPr>
    <w:rPr>
      <w:rFonts w:ascii="Times New Roman" w:eastAsia="Arial" w:hAnsi="Times New Roman" w:cs="Times New Roman"/>
      <w:b/>
      <w:bCs/>
      <w:szCs w:val="24"/>
      <w:lang w:val="fr-MA" w:eastAsia="en-US"/>
    </w:rPr>
  </w:style>
  <w:style w:type="paragraph" w:customStyle="1" w:styleId="TmrTitre8">
    <w:name w:val="Tmr Titre8"/>
    <w:basedOn w:val="Normal"/>
    <w:rsid w:val="004E433A"/>
    <w:pPr>
      <w:spacing w:after="0" w:line="240" w:lineRule="auto"/>
      <w:ind w:left="1186" w:right="2662"/>
      <w:jc w:val="both"/>
    </w:pPr>
    <w:rPr>
      <w:rFonts w:ascii="Times New Roman" w:eastAsia="Arial" w:hAnsi="Times New Roman" w:cs="Times New Roman"/>
      <w:b/>
      <w:bCs/>
      <w:szCs w:val="24"/>
      <w:lang w:val="fr-MA" w:eastAsia="en-US"/>
    </w:rPr>
  </w:style>
  <w:style w:type="paragraph" w:customStyle="1" w:styleId="TmrTitre9">
    <w:name w:val="Tmr Titre9"/>
    <w:basedOn w:val="Normal"/>
    <w:rsid w:val="004E433A"/>
    <w:pPr>
      <w:spacing w:after="0" w:line="240" w:lineRule="auto"/>
      <w:ind w:left="1186" w:right="2662"/>
      <w:jc w:val="both"/>
    </w:pPr>
    <w:rPr>
      <w:rFonts w:ascii="Times New Roman" w:eastAsia="Arial" w:hAnsi="Times New Roman" w:cs="Times New Roman"/>
      <w:b/>
      <w:bCs/>
      <w:szCs w:val="24"/>
      <w:lang w:val="fr-MA" w:eastAsia="en-US"/>
    </w:rPr>
  </w:style>
  <w:style w:type="paragraph" w:styleId="Citation">
    <w:name w:val="Quote"/>
    <w:basedOn w:val="Normal"/>
    <w:next w:val="Normal"/>
    <w:link w:val="CitationCar"/>
    <w:uiPriority w:val="29"/>
    <w:qFormat/>
    <w:rsid w:val="004E433A"/>
    <w:pPr>
      <w:spacing w:before="120" w:after="120" w:line="259" w:lineRule="auto"/>
      <w:ind w:left="720"/>
    </w:pPr>
    <w:rPr>
      <w:rFonts w:ascii="Calibri" w:eastAsia="Times New Roman" w:hAnsi="Calibri" w:cs="Arial"/>
      <w:color w:val="1F497D"/>
      <w:sz w:val="24"/>
      <w:szCs w:val="24"/>
      <w:lang w:eastAsia="en-US"/>
    </w:rPr>
  </w:style>
  <w:style w:type="character" w:customStyle="1" w:styleId="CitationCar">
    <w:name w:val="Citation Car"/>
    <w:basedOn w:val="Policepardfaut"/>
    <w:link w:val="Citation"/>
    <w:uiPriority w:val="29"/>
    <w:rsid w:val="004E433A"/>
    <w:rPr>
      <w:rFonts w:ascii="Calibri" w:eastAsia="Times New Roman" w:hAnsi="Calibri" w:cs="Arial"/>
      <w:color w:val="1F497D"/>
      <w:sz w:val="24"/>
      <w:szCs w:val="24"/>
      <w:lang w:eastAsia="en-US"/>
    </w:rPr>
  </w:style>
  <w:style w:type="paragraph" w:styleId="Citationintense">
    <w:name w:val="Intense Quote"/>
    <w:basedOn w:val="Normal"/>
    <w:next w:val="Normal"/>
    <w:link w:val="CitationintenseCar"/>
    <w:uiPriority w:val="30"/>
    <w:qFormat/>
    <w:rsid w:val="004E433A"/>
    <w:pPr>
      <w:spacing w:before="100" w:beforeAutospacing="1" w:after="240" w:line="240" w:lineRule="auto"/>
      <w:ind w:left="720"/>
      <w:jc w:val="center"/>
    </w:pPr>
    <w:rPr>
      <w:rFonts w:ascii="Cambria" w:eastAsia="Times New Roman" w:hAnsi="Cambria" w:cs="Times New Roman"/>
      <w:color w:val="1F497D"/>
      <w:spacing w:val="-6"/>
      <w:sz w:val="32"/>
      <w:szCs w:val="32"/>
      <w:lang w:eastAsia="en-US"/>
    </w:rPr>
  </w:style>
  <w:style w:type="character" w:customStyle="1" w:styleId="CitationintenseCar">
    <w:name w:val="Citation intense Car"/>
    <w:basedOn w:val="Policepardfaut"/>
    <w:link w:val="Citationintense"/>
    <w:uiPriority w:val="30"/>
    <w:rsid w:val="004E433A"/>
    <w:rPr>
      <w:rFonts w:ascii="Cambria" w:eastAsia="Times New Roman" w:hAnsi="Cambria" w:cs="Times New Roman"/>
      <w:color w:val="1F497D"/>
      <w:spacing w:val="-6"/>
      <w:sz w:val="32"/>
      <w:szCs w:val="32"/>
      <w:lang w:eastAsia="en-US"/>
    </w:rPr>
  </w:style>
  <w:style w:type="character" w:styleId="Emphaseple">
    <w:name w:val="Subtle Emphasis"/>
    <w:basedOn w:val="Policepardfaut"/>
    <w:uiPriority w:val="19"/>
    <w:qFormat/>
    <w:rsid w:val="004E433A"/>
    <w:rPr>
      <w:i/>
      <w:iCs/>
      <w:color w:val="595959"/>
    </w:rPr>
  </w:style>
  <w:style w:type="character" w:styleId="Emphaseintense">
    <w:name w:val="Intense Emphasis"/>
    <w:basedOn w:val="Policepardfaut"/>
    <w:uiPriority w:val="21"/>
    <w:qFormat/>
    <w:rsid w:val="004E433A"/>
    <w:rPr>
      <w:b/>
      <w:bCs/>
      <w:i/>
      <w:iCs/>
    </w:rPr>
  </w:style>
  <w:style w:type="character" w:styleId="Rfrenceple">
    <w:name w:val="Subtle Reference"/>
    <w:basedOn w:val="Policepardfaut"/>
    <w:uiPriority w:val="31"/>
    <w:qFormat/>
    <w:rsid w:val="004E433A"/>
    <w:rPr>
      <w:smallCaps/>
      <w:color w:val="595959"/>
      <w:u w:val="none" w:color="7F7F7F"/>
      <w:bdr w:val="none" w:sz="0" w:space="0" w:color="auto"/>
    </w:rPr>
  </w:style>
  <w:style w:type="character" w:styleId="Rfrenceintense">
    <w:name w:val="Intense Reference"/>
    <w:basedOn w:val="Policepardfaut"/>
    <w:uiPriority w:val="32"/>
    <w:qFormat/>
    <w:rsid w:val="004E433A"/>
    <w:rPr>
      <w:b/>
      <w:bCs/>
      <w:smallCaps/>
      <w:color w:val="1F497D"/>
      <w:u w:val="single"/>
    </w:rPr>
  </w:style>
  <w:style w:type="paragraph" w:customStyle="1" w:styleId="TableParagraph">
    <w:name w:val="Table Paragraph"/>
    <w:basedOn w:val="Normal"/>
    <w:uiPriority w:val="1"/>
    <w:qFormat/>
    <w:rsid w:val="004E433A"/>
    <w:pPr>
      <w:widowControl w:val="0"/>
      <w:autoSpaceDE w:val="0"/>
      <w:autoSpaceDN w:val="0"/>
      <w:spacing w:after="0" w:line="240" w:lineRule="auto"/>
    </w:pPr>
    <w:rPr>
      <w:rFonts w:ascii="Trebuchet MS" w:eastAsia="Trebuchet MS" w:hAnsi="Trebuchet MS" w:cs="Trebuchet MS"/>
      <w:lang w:bidi="fr-FR"/>
    </w:rPr>
  </w:style>
  <w:style w:type="paragraph" w:customStyle="1" w:styleId="style37style40">
    <w:name w:val="style37 style40"/>
    <w:basedOn w:val="Normal"/>
    <w:rsid w:val="004E43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leTitolo1Nero">
    <w:name w:val="Stile Titolo 1 + Nero"/>
    <w:basedOn w:val="Titre1"/>
    <w:rsid w:val="004E433A"/>
    <w:pPr>
      <w:keepNext w:val="0"/>
      <w:keepLines w:val="0"/>
      <w:widowControl w:val="0"/>
      <w:tabs>
        <w:tab w:val="num" w:pos="-266"/>
        <w:tab w:val="num" w:pos="360"/>
      </w:tabs>
      <w:spacing w:before="240" w:after="240" w:line="240" w:lineRule="auto"/>
      <w:ind w:left="360" w:hanging="360"/>
      <w:jc w:val="both"/>
    </w:pPr>
    <w:rPr>
      <w:rFonts w:ascii="Arial" w:eastAsia="Times New Roman" w:hAnsi="Arial" w:cs="Times New Roman"/>
      <w:i/>
      <w:caps/>
      <w:color w:val="000000"/>
      <w:kern w:val="28"/>
      <w:sz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44395-8C02-41E9-BEF6-8E8775970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7857</Words>
  <Characters>43216</Characters>
  <Application>Microsoft Office Word</Application>
  <DocSecurity>0</DocSecurity>
  <Lines>360</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Agbani</dc:creator>
  <cp:lastModifiedBy>Rachid HADNI</cp:lastModifiedBy>
  <cp:revision>5</cp:revision>
  <cp:lastPrinted>2020-06-18T09:40:00Z</cp:lastPrinted>
  <dcterms:created xsi:type="dcterms:W3CDTF">2021-07-07T07:58:00Z</dcterms:created>
  <dcterms:modified xsi:type="dcterms:W3CDTF">2021-11-08T19:53:00Z</dcterms:modified>
</cp:coreProperties>
</file>